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360" w:rsidRPr="00EA0BA6" w:rsidRDefault="002B6360" w:rsidP="002B6360">
      <w:pPr>
        <w:jc w:val="center"/>
        <w:rPr>
          <w:rFonts w:ascii="標楷體" w:eastAsia="標楷體" w:hAnsi="標楷體"/>
          <w:sz w:val="72"/>
          <w:szCs w:val="72"/>
        </w:rPr>
      </w:pPr>
      <w:bookmarkStart w:id="0" w:name="_GoBack"/>
      <w:bookmarkEnd w:id="0"/>
      <w:r w:rsidRPr="00EA0BA6">
        <w:rPr>
          <w:rFonts w:ascii="標楷體" w:eastAsia="標楷體" w:hAnsi="標楷體" w:hint="eastAsia"/>
          <w:sz w:val="72"/>
          <w:szCs w:val="72"/>
        </w:rPr>
        <w:t>臺南市高級中等以下學校</w:t>
      </w:r>
    </w:p>
    <w:p w:rsidR="002B6360" w:rsidRPr="00EA0BA6" w:rsidRDefault="002B6360" w:rsidP="002B6360">
      <w:pPr>
        <w:jc w:val="center"/>
        <w:rPr>
          <w:rFonts w:ascii="標楷體" w:eastAsia="標楷體" w:hAnsi="標楷體"/>
          <w:sz w:val="72"/>
          <w:szCs w:val="72"/>
        </w:rPr>
      </w:pPr>
      <w:r w:rsidRPr="00EA0BA6">
        <w:rPr>
          <w:rFonts w:ascii="標楷體" w:eastAsia="標楷體" w:hAnsi="標楷體" w:hint="eastAsia"/>
          <w:sz w:val="72"/>
          <w:szCs w:val="72"/>
        </w:rPr>
        <w:t>辦理學校午餐及校園食品</w:t>
      </w:r>
    </w:p>
    <w:p w:rsidR="002B6360" w:rsidRPr="00EA0BA6" w:rsidRDefault="002B6360" w:rsidP="002B6360">
      <w:pPr>
        <w:jc w:val="center"/>
        <w:rPr>
          <w:rFonts w:ascii="標楷體" w:eastAsia="標楷體" w:hAnsi="標楷體"/>
          <w:sz w:val="72"/>
          <w:szCs w:val="72"/>
        </w:rPr>
      </w:pPr>
      <w:r w:rsidRPr="00EA0BA6">
        <w:rPr>
          <w:rFonts w:ascii="標楷體" w:eastAsia="標楷體" w:hAnsi="標楷體" w:hint="eastAsia"/>
          <w:sz w:val="72"/>
          <w:szCs w:val="72"/>
        </w:rPr>
        <w:t>工作手冊</w:t>
      </w:r>
    </w:p>
    <w:p w:rsidR="002B6360" w:rsidRPr="00EA0BA6" w:rsidRDefault="002B6360" w:rsidP="002B6360">
      <w:pPr>
        <w:jc w:val="center"/>
        <w:rPr>
          <w:rFonts w:ascii="標楷體" w:eastAsia="標楷體" w:hAnsi="標楷體"/>
          <w:sz w:val="96"/>
          <w:szCs w:val="96"/>
        </w:rPr>
      </w:pPr>
    </w:p>
    <w:p w:rsidR="002B6360" w:rsidRPr="00EA0BA6" w:rsidRDefault="002B6360" w:rsidP="002B6360">
      <w:pPr>
        <w:jc w:val="center"/>
        <w:rPr>
          <w:rFonts w:ascii="標楷體" w:eastAsia="標楷體" w:hAnsi="標楷體"/>
          <w:sz w:val="96"/>
          <w:szCs w:val="96"/>
        </w:rPr>
      </w:pPr>
    </w:p>
    <w:p w:rsidR="002B6360" w:rsidRPr="00EA0BA6" w:rsidRDefault="002B6360" w:rsidP="002B6360">
      <w:pPr>
        <w:jc w:val="center"/>
        <w:rPr>
          <w:rFonts w:ascii="標楷體" w:eastAsia="標楷體" w:hAnsi="標楷體"/>
          <w:sz w:val="96"/>
          <w:szCs w:val="96"/>
        </w:rPr>
      </w:pPr>
      <w:r w:rsidRPr="00EA0BA6">
        <w:rPr>
          <w:noProof/>
        </w:rPr>
        <w:drawing>
          <wp:inline distT="0" distB="0" distL="0" distR="0" wp14:anchorId="1617B895" wp14:editId="2710DBC9">
            <wp:extent cx="4006380" cy="2833254"/>
            <wp:effectExtent l="0" t="0" r="0" b="5715"/>
            <wp:docPr id="456" name="圖片 456" descr="http://www.tainan.gov.tw/tainan/warehouse/%7BBFB0F881-49E2-4C0A-8635-6C24535E9AAE%7D/台南市市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ainan.gov.tw/tainan/warehouse/%7BBFB0F881-49E2-4C0A-8635-6C24535E9AAE%7D/台南市市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2230" cy="2837391"/>
                    </a:xfrm>
                    <a:prstGeom prst="rect">
                      <a:avLst/>
                    </a:prstGeom>
                    <a:noFill/>
                    <a:ln>
                      <a:noFill/>
                    </a:ln>
                  </pic:spPr>
                </pic:pic>
              </a:graphicData>
            </a:graphic>
          </wp:inline>
        </w:drawing>
      </w:r>
    </w:p>
    <w:p w:rsidR="002B6360" w:rsidRPr="00EA0BA6" w:rsidRDefault="002B6360" w:rsidP="002B6360">
      <w:pPr>
        <w:jc w:val="center"/>
        <w:rPr>
          <w:rFonts w:ascii="標楷體" w:eastAsia="標楷體" w:hAnsi="標楷體" w:cs="細明體"/>
          <w:sz w:val="52"/>
          <w:szCs w:val="52"/>
        </w:rPr>
      </w:pPr>
      <w:r w:rsidRPr="00EA0BA6">
        <w:rPr>
          <w:rFonts w:ascii="標楷體" w:eastAsia="標楷體" w:hAnsi="標楷體" w:hint="eastAsia"/>
          <w:sz w:val="52"/>
          <w:szCs w:val="52"/>
        </w:rPr>
        <w:t xml:space="preserve">臺南市政府教育局    </w:t>
      </w:r>
      <w:r w:rsidRPr="00EA0BA6">
        <w:rPr>
          <w:rFonts w:ascii="標楷體" w:eastAsia="標楷體" w:hAnsi="標楷體" w:cs="細明體" w:hint="eastAsia"/>
          <w:sz w:val="52"/>
          <w:szCs w:val="52"/>
        </w:rPr>
        <w:t>編印</w:t>
      </w:r>
    </w:p>
    <w:p w:rsidR="002B6360" w:rsidRPr="00EA0BA6" w:rsidRDefault="002B6360" w:rsidP="002B6360">
      <w:pPr>
        <w:jc w:val="center"/>
        <w:rPr>
          <w:rFonts w:ascii="標楷體" w:eastAsia="標楷體" w:hAnsi="標楷體"/>
          <w:sz w:val="52"/>
          <w:szCs w:val="52"/>
        </w:rPr>
      </w:pPr>
      <w:r w:rsidRPr="00EA0BA6">
        <w:rPr>
          <w:rFonts w:ascii="標楷體" w:eastAsia="標楷體" w:hAnsi="標楷體" w:hint="eastAsia"/>
          <w:sz w:val="52"/>
          <w:szCs w:val="52"/>
        </w:rPr>
        <w:t>中華民國1</w:t>
      </w:r>
      <w:r w:rsidR="00FC3974" w:rsidRPr="00EA0BA6">
        <w:rPr>
          <w:rFonts w:ascii="標楷體" w:eastAsia="標楷體" w:hAnsi="標楷體"/>
          <w:sz w:val="52"/>
          <w:szCs w:val="52"/>
        </w:rPr>
        <w:t>10</w:t>
      </w:r>
      <w:r w:rsidRPr="00EA0BA6">
        <w:rPr>
          <w:rFonts w:ascii="標楷體" w:eastAsia="標楷體" w:hAnsi="標楷體" w:hint="eastAsia"/>
          <w:sz w:val="52"/>
          <w:szCs w:val="52"/>
        </w:rPr>
        <w:t>年</w:t>
      </w:r>
      <w:r w:rsidR="00E20B62">
        <w:rPr>
          <w:rFonts w:ascii="標楷體" w:eastAsia="標楷體" w:hAnsi="標楷體" w:hint="eastAsia"/>
          <w:color w:val="FF0000"/>
          <w:sz w:val="52"/>
          <w:szCs w:val="52"/>
        </w:rPr>
        <w:t>10</w:t>
      </w:r>
      <w:r w:rsidRPr="00EA0BA6">
        <w:rPr>
          <w:rFonts w:ascii="標楷體" w:eastAsia="標楷體" w:hAnsi="標楷體" w:hint="eastAsia"/>
          <w:sz w:val="52"/>
          <w:szCs w:val="52"/>
        </w:rPr>
        <w:t>月修訂</w:t>
      </w:r>
    </w:p>
    <w:p w:rsidR="002B6360" w:rsidRPr="00EA0BA6" w:rsidRDefault="002B6360">
      <w:pPr>
        <w:widowControl/>
        <w:rPr>
          <w:rFonts w:ascii="標楷體" w:eastAsia="標楷體" w:hAnsi="標楷體"/>
          <w:sz w:val="52"/>
          <w:szCs w:val="52"/>
        </w:rPr>
      </w:pPr>
      <w:r w:rsidRPr="00EA0BA6">
        <w:rPr>
          <w:rFonts w:ascii="標楷體" w:eastAsia="標楷體" w:hAnsi="標楷體"/>
          <w:sz w:val="52"/>
          <w:szCs w:val="52"/>
        </w:rPr>
        <w:br w:type="page"/>
      </w:r>
    </w:p>
    <w:p w:rsidR="00933D1B" w:rsidRPr="00EA0BA6" w:rsidRDefault="00933D1B" w:rsidP="00933D1B">
      <w:pPr>
        <w:pStyle w:val="16"/>
      </w:pPr>
      <w:bookmarkStart w:id="1" w:name="_Toc416269823"/>
      <w:r w:rsidRPr="00EA0BA6">
        <w:rPr>
          <w:rFonts w:hint="eastAsia"/>
        </w:rPr>
        <w:lastRenderedPageBreak/>
        <w:t>目錄</w:t>
      </w:r>
    </w:p>
    <w:p w:rsidR="00FF4017" w:rsidRPr="00EA0BA6" w:rsidRDefault="00584153">
      <w:pPr>
        <w:pStyle w:val="16"/>
        <w:rPr>
          <w:rFonts w:asciiTheme="minorHAnsi" w:eastAsiaTheme="minorEastAsia" w:hAnsiTheme="minorHAnsi" w:cstheme="minorBidi"/>
          <w:bCs w:val="0"/>
          <w:caps w:val="0"/>
          <w:sz w:val="28"/>
          <w:szCs w:val="28"/>
        </w:rPr>
      </w:pPr>
      <w:r w:rsidRPr="00EA0BA6">
        <w:rPr>
          <w:sz w:val="27"/>
          <w:szCs w:val="27"/>
        </w:rPr>
        <w:fldChar w:fldCharType="begin"/>
      </w:r>
      <w:r w:rsidRPr="00EA0BA6">
        <w:rPr>
          <w:sz w:val="27"/>
          <w:szCs w:val="27"/>
        </w:rPr>
        <w:instrText xml:space="preserve"> TOC \o "1-4" \h \z \u </w:instrText>
      </w:r>
      <w:r w:rsidRPr="00EA0BA6">
        <w:rPr>
          <w:sz w:val="27"/>
          <w:szCs w:val="27"/>
        </w:rPr>
        <w:fldChar w:fldCharType="separate"/>
      </w:r>
      <w:hyperlink w:anchor="_Toc81473429" w:history="1">
        <w:r w:rsidR="00FF4017" w:rsidRPr="00EA0BA6">
          <w:rPr>
            <w:rStyle w:val="aa"/>
            <w:rFonts w:hint="eastAsia"/>
            <w:color w:val="auto"/>
            <w:sz w:val="28"/>
            <w:szCs w:val="28"/>
            <w:u w:val="none"/>
          </w:rPr>
          <w:t>第壹篇　學校午餐發展簡史</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_Toc81473429 \h </w:instrText>
        </w:r>
        <w:r w:rsidR="00FF4017" w:rsidRPr="00EA0BA6">
          <w:rPr>
            <w:webHidden/>
            <w:sz w:val="28"/>
            <w:szCs w:val="28"/>
          </w:rPr>
        </w:r>
        <w:r w:rsidR="00FF4017" w:rsidRPr="00EA0BA6">
          <w:rPr>
            <w:webHidden/>
            <w:sz w:val="28"/>
            <w:szCs w:val="28"/>
          </w:rPr>
          <w:fldChar w:fldCharType="separate"/>
        </w:r>
        <w:r w:rsidR="000F5A34">
          <w:rPr>
            <w:webHidden/>
            <w:sz w:val="28"/>
            <w:szCs w:val="28"/>
          </w:rPr>
          <w:t>1</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430" w:history="1">
        <w:r w:rsidR="00FF4017" w:rsidRPr="00EA0BA6">
          <w:rPr>
            <w:rStyle w:val="aa"/>
            <w:rFonts w:hint="eastAsia"/>
            <w:color w:val="auto"/>
            <w:sz w:val="28"/>
            <w:szCs w:val="28"/>
            <w:u w:val="none"/>
          </w:rPr>
          <w:t>第貳篇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學校午餐實施的重要性</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_Toc81473430 \h </w:instrText>
        </w:r>
        <w:r w:rsidR="00FF4017" w:rsidRPr="00EA0BA6">
          <w:rPr>
            <w:webHidden/>
            <w:sz w:val="28"/>
            <w:szCs w:val="28"/>
          </w:rPr>
        </w:r>
        <w:r w:rsidR="00FF4017" w:rsidRPr="00EA0BA6">
          <w:rPr>
            <w:webHidden/>
            <w:sz w:val="28"/>
            <w:szCs w:val="28"/>
          </w:rPr>
          <w:fldChar w:fldCharType="separate"/>
        </w:r>
        <w:r w:rsidR="000F5A34">
          <w:rPr>
            <w:webHidden/>
            <w:sz w:val="28"/>
            <w:szCs w:val="28"/>
          </w:rPr>
          <w:t>4</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431" w:history="1">
        <w:r w:rsidR="00FF4017" w:rsidRPr="00EA0BA6">
          <w:rPr>
            <w:rStyle w:val="aa"/>
            <w:rFonts w:hint="eastAsia"/>
            <w:color w:val="auto"/>
            <w:sz w:val="28"/>
            <w:szCs w:val="28"/>
            <w:u w:val="none"/>
          </w:rPr>
          <w:t>第參篇　學校午餐計畫工作的一般性規定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_Toc81473431 \h </w:instrText>
        </w:r>
        <w:r w:rsidR="00FF4017" w:rsidRPr="00EA0BA6">
          <w:rPr>
            <w:webHidden/>
            <w:sz w:val="28"/>
            <w:szCs w:val="28"/>
          </w:rPr>
        </w:r>
        <w:r w:rsidR="00FF4017" w:rsidRPr="00EA0BA6">
          <w:rPr>
            <w:webHidden/>
            <w:sz w:val="28"/>
            <w:szCs w:val="28"/>
          </w:rPr>
          <w:fldChar w:fldCharType="separate"/>
        </w:r>
        <w:r w:rsidR="000F5A34">
          <w:rPr>
            <w:webHidden/>
            <w:sz w:val="28"/>
            <w:szCs w:val="28"/>
          </w:rPr>
          <w:t>6</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2" w:history="1">
        <w:r w:rsidR="00FF4017" w:rsidRPr="00EA0BA6">
          <w:rPr>
            <w:rStyle w:val="aa"/>
            <w:rFonts w:hint="eastAsia"/>
            <w:color w:val="auto"/>
            <w:sz w:val="28"/>
            <w:szCs w:val="28"/>
            <w:u w:val="none"/>
          </w:rPr>
          <w:t>一、學校午餐工作之組織（學校午餐工作推行委員會之組織系統）</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_Toc81473432 \h </w:instrText>
        </w:r>
        <w:r w:rsidR="00FF4017" w:rsidRPr="00EA0BA6">
          <w:rPr>
            <w:webHidden/>
            <w:sz w:val="28"/>
            <w:szCs w:val="28"/>
          </w:rPr>
        </w:r>
        <w:r w:rsidR="00FF4017" w:rsidRPr="00EA0BA6">
          <w:rPr>
            <w:webHidden/>
            <w:sz w:val="28"/>
            <w:szCs w:val="28"/>
          </w:rPr>
          <w:fldChar w:fldCharType="separate"/>
        </w:r>
        <w:r w:rsidR="000F5A34">
          <w:rPr>
            <w:webHidden/>
            <w:sz w:val="28"/>
            <w:szCs w:val="28"/>
          </w:rPr>
          <w:t>6</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3" w:history="1">
        <w:r w:rsidR="00FF4017" w:rsidRPr="00EA0BA6">
          <w:rPr>
            <w:rStyle w:val="aa"/>
            <w:rFonts w:hint="eastAsia"/>
            <w:color w:val="auto"/>
            <w:sz w:val="28"/>
            <w:szCs w:val="28"/>
            <w:u w:val="none"/>
          </w:rPr>
          <w:t>二、參加午餐原則</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_Toc81473433 \h </w:instrText>
        </w:r>
        <w:r w:rsidR="00FF4017" w:rsidRPr="00EA0BA6">
          <w:rPr>
            <w:webHidden/>
            <w:sz w:val="28"/>
            <w:szCs w:val="28"/>
          </w:rPr>
        </w:r>
        <w:r w:rsidR="00FF4017" w:rsidRPr="00EA0BA6">
          <w:rPr>
            <w:webHidden/>
            <w:sz w:val="28"/>
            <w:szCs w:val="28"/>
          </w:rPr>
          <w:fldChar w:fldCharType="separate"/>
        </w:r>
        <w:r w:rsidR="000F5A34">
          <w:rPr>
            <w:webHidden/>
            <w:sz w:val="28"/>
            <w:szCs w:val="28"/>
          </w:rPr>
          <w:t>7</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4" w:history="1">
        <w:r w:rsidR="00FF4017" w:rsidRPr="00EA0BA6">
          <w:rPr>
            <w:rStyle w:val="aa"/>
            <w:rFonts w:hint="eastAsia"/>
            <w:color w:val="auto"/>
            <w:sz w:val="28"/>
            <w:szCs w:val="28"/>
            <w:u w:val="none"/>
          </w:rPr>
          <w:t>三、供應午餐之方式</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_Toc81473434 \h </w:instrText>
        </w:r>
        <w:r w:rsidR="00FF4017" w:rsidRPr="00EA0BA6">
          <w:rPr>
            <w:webHidden/>
            <w:sz w:val="28"/>
            <w:szCs w:val="28"/>
          </w:rPr>
        </w:r>
        <w:r w:rsidR="00FF4017" w:rsidRPr="00EA0BA6">
          <w:rPr>
            <w:webHidden/>
            <w:sz w:val="28"/>
            <w:szCs w:val="28"/>
          </w:rPr>
          <w:fldChar w:fldCharType="separate"/>
        </w:r>
        <w:r w:rsidR="000F5A34">
          <w:rPr>
            <w:webHidden/>
            <w:sz w:val="28"/>
            <w:szCs w:val="28"/>
          </w:rPr>
          <w:t>7</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5" w:history="1">
        <w:r w:rsidR="00FF4017" w:rsidRPr="00EA0BA6">
          <w:rPr>
            <w:rStyle w:val="aa"/>
            <w:rFonts w:hint="eastAsia"/>
            <w:color w:val="auto"/>
            <w:sz w:val="28"/>
            <w:szCs w:val="28"/>
            <w:u w:val="none"/>
          </w:rPr>
          <w:t>四、學校午餐費徵收標準</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_Toc81473435 \h </w:instrText>
        </w:r>
        <w:r w:rsidR="00FF4017" w:rsidRPr="00EA0BA6">
          <w:rPr>
            <w:webHidden/>
            <w:sz w:val="28"/>
            <w:szCs w:val="28"/>
          </w:rPr>
        </w:r>
        <w:r w:rsidR="00FF4017" w:rsidRPr="00EA0BA6">
          <w:rPr>
            <w:webHidden/>
            <w:sz w:val="28"/>
            <w:szCs w:val="28"/>
          </w:rPr>
          <w:fldChar w:fldCharType="separate"/>
        </w:r>
        <w:r w:rsidR="000F5A34">
          <w:rPr>
            <w:webHidden/>
            <w:sz w:val="28"/>
            <w:szCs w:val="28"/>
          </w:rPr>
          <w:t>7</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6" w:history="1">
        <w:r w:rsidR="00FF4017" w:rsidRPr="00EA0BA6">
          <w:rPr>
            <w:rStyle w:val="aa"/>
            <w:rFonts w:hint="eastAsia"/>
            <w:color w:val="auto"/>
            <w:sz w:val="28"/>
            <w:szCs w:val="28"/>
            <w:u w:val="none"/>
          </w:rPr>
          <w:t>五、學校午餐收取之費用應專款專用於下列項目</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_Toc81473436 \h </w:instrText>
        </w:r>
        <w:r w:rsidR="00FF4017" w:rsidRPr="00EA0BA6">
          <w:rPr>
            <w:webHidden/>
            <w:sz w:val="28"/>
            <w:szCs w:val="28"/>
          </w:rPr>
        </w:r>
        <w:r w:rsidR="00FF4017" w:rsidRPr="00EA0BA6">
          <w:rPr>
            <w:webHidden/>
            <w:sz w:val="28"/>
            <w:szCs w:val="28"/>
          </w:rPr>
          <w:fldChar w:fldCharType="separate"/>
        </w:r>
        <w:r w:rsidR="000F5A34">
          <w:rPr>
            <w:webHidden/>
            <w:sz w:val="28"/>
            <w:szCs w:val="28"/>
          </w:rPr>
          <w:t>7</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7" w:history="1">
        <w:r w:rsidR="00FF4017" w:rsidRPr="00EA0BA6">
          <w:rPr>
            <w:rStyle w:val="aa"/>
            <w:rFonts w:hint="eastAsia"/>
            <w:color w:val="auto"/>
            <w:sz w:val="28"/>
            <w:szCs w:val="28"/>
            <w:u w:val="none"/>
          </w:rPr>
          <w:t>六、全年度學校午餐經費分配比例之相關規定暨午餐費結餘上限</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_Toc81473437 \h </w:instrText>
        </w:r>
        <w:r w:rsidR="00FF4017" w:rsidRPr="00EA0BA6">
          <w:rPr>
            <w:webHidden/>
            <w:sz w:val="28"/>
            <w:szCs w:val="28"/>
          </w:rPr>
        </w:r>
        <w:r w:rsidR="00FF4017" w:rsidRPr="00EA0BA6">
          <w:rPr>
            <w:webHidden/>
            <w:sz w:val="28"/>
            <w:szCs w:val="28"/>
          </w:rPr>
          <w:fldChar w:fldCharType="separate"/>
        </w:r>
        <w:r w:rsidR="000F5A34">
          <w:rPr>
            <w:webHidden/>
            <w:sz w:val="28"/>
            <w:szCs w:val="28"/>
          </w:rPr>
          <w:t>8</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8" w:history="1">
        <w:r w:rsidR="00FF4017" w:rsidRPr="00EA0BA6">
          <w:rPr>
            <w:rStyle w:val="aa"/>
            <w:rFonts w:hint="eastAsia"/>
            <w:color w:val="auto"/>
            <w:sz w:val="28"/>
            <w:szCs w:val="28"/>
            <w:u w:val="none"/>
          </w:rPr>
          <w:t>七、學校午餐費收支帳務處理</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_Toc81473438 \h </w:instrText>
        </w:r>
        <w:r w:rsidR="00FF4017" w:rsidRPr="00EA0BA6">
          <w:rPr>
            <w:webHidden/>
            <w:sz w:val="28"/>
            <w:szCs w:val="28"/>
          </w:rPr>
        </w:r>
        <w:r w:rsidR="00FF4017" w:rsidRPr="00EA0BA6">
          <w:rPr>
            <w:webHidden/>
            <w:sz w:val="28"/>
            <w:szCs w:val="28"/>
          </w:rPr>
          <w:fldChar w:fldCharType="separate"/>
        </w:r>
        <w:r w:rsidR="000F5A34">
          <w:rPr>
            <w:webHidden/>
            <w:sz w:val="28"/>
            <w:szCs w:val="28"/>
          </w:rPr>
          <w:t>8</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39" w:history="1">
        <w:r w:rsidR="00FF4017" w:rsidRPr="00EA0BA6">
          <w:rPr>
            <w:rStyle w:val="aa"/>
            <w:rFonts w:hint="eastAsia"/>
            <w:color w:val="auto"/>
            <w:sz w:val="28"/>
            <w:szCs w:val="28"/>
            <w:u w:val="none"/>
          </w:rPr>
          <w:t>八、經濟弱勢學生午餐費補助之規定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_Toc81473439 \h </w:instrText>
        </w:r>
        <w:r w:rsidR="00FF4017" w:rsidRPr="00EA0BA6">
          <w:rPr>
            <w:webHidden/>
            <w:sz w:val="28"/>
            <w:szCs w:val="28"/>
          </w:rPr>
        </w:r>
        <w:r w:rsidR="00FF4017" w:rsidRPr="00EA0BA6">
          <w:rPr>
            <w:webHidden/>
            <w:sz w:val="28"/>
            <w:szCs w:val="28"/>
          </w:rPr>
          <w:fldChar w:fldCharType="separate"/>
        </w:r>
        <w:r w:rsidR="000F5A34">
          <w:rPr>
            <w:webHidden/>
            <w:sz w:val="28"/>
            <w:szCs w:val="28"/>
          </w:rPr>
          <w:t>8</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0" w:history="1">
        <w:r w:rsidR="00FF4017" w:rsidRPr="00EA0BA6">
          <w:rPr>
            <w:rStyle w:val="aa"/>
            <w:rFonts w:hint="eastAsia"/>
            <w:color w:val="auto"/>
            <w:sz w:val="28"/>
            <w:szCs w:val="28"/>
            <w:u w:val="none"/>
          </w:rPr>
          <w:t>九、學校接受捐贈經濟弱勢學生午餐經費規定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_Toc81473440 \h </w:instrText>
        </w:r>
        <w:r w:rsidR="00FF4017" w:rsidRPr="00EA0BA6">
          <w:rPr>
            <w:webHidden/>
            <w:sz w:val="28"/>
            <w:szCs w:val="28"/>
          </w:rPr>
        </w:r>
        <w:r w:rsidR="00FF4017" w:rsidRPr="00EA0BA6">
          <w:rPr>
            <w:webHidden/>
            <w:sz w:val="28"/>
            <w:szCs w:val="28"/>
          </w:rPr>
          <w:fldChar w:fldCharType="separate"/>
        </w:r>
        <w:r w:rsidR="000F5A34">
          <w:rPr>
            <w:webHidden/>
            <w:sz w:val="28"/>
            <w:szCs w:val="28"/>
          </w:rPr>
          <w:t>9</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1" w:history="1">
        <w:r w:rsidR="00FF4017" w:rsidRPr="00EA0BA6">
          <w:rPr>
            <w:rStyle w:val="aa"/>
            <w:rFonts w:hint="eastAsia"/>
            <w:color w:val="auto"/>
            <w:sz w:val="28"/>
            <w:szCs w:val="28"/>
            <w:u w:val="none"/>
          </w:rPr>
          <w:t>十、其他補助項目</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_Toc81473441 \h </w:instrText>
        </w:r>
        <w:r w:rsidR="00FF4017" w:rsidRPr="00EA0BA6">
          <w:rPr>
            <w:webHidden/>
            <w:sz w:val="28"/>
            <w:szCs w:val="28"/>
          </w:rPr>
        </w:r>
        <w:r w:rsidR="00FF4017" w:rsidRPr="00EA0BA6">
          <w:rPr>
            <w:webHidden/>
            <w:sz w:val="28"/>
            <w:szCs w:val="28"/>
          </w:rPr>
          <w:fldChar w:fldCharType="separate"/>
        </w:r>
        <w:r w:rsidR="000F5A34">
          <w:rPr>
            <w:webHidden/>
            <w:sz w:val="28"/>
            <w:szCs w:val="28"/>
          </w:rPr>
          <w:t>9</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2" w:history="1">
        <w:r w:rsidR="00FF4017" w:rsidRPr="00EA0BA6">
          <w:rPr>
            <w:rStyle w:val="aa"/>
            <w:rFonts w:hint="eastAsia"/>
            <w:color w:val="auto"/>
            <w:sz w:val="28"/>
            <w:szCs w:val="28"/>
            <w:u w:val="none"/>
          </w:rPr>
          <w:t>十一、廚餘</w:t>
        </w:r>
        <w:r w:rsidR="00FF4017" w:rsidRPr="00EA0BA6">
          <w:rPr>
            <w:rStyle w:val="aa"/>
            <w:color w:val="auto"/>
            <w:sz w:val="28"/>
            <w:szCs w:val="28"/>
            <w:u w:val="none"/>
          </w:rPr>
          <w:t>(</w:t>
        </w:r>
        <w:r w:rsidR="00FF4017" w:rsidRPr="00EA0BA6">
          <w:rPr>
            <w:rStyle w:val="aa"/>
            <w:rFonts w:hint="eastAsia"/>
            <w:color w:val="auto"/>
            <w:sz w:val="28"/>
            <w:szCs w:val="28"/>
            <w:u w:val="none"/>
          </w:rPr>
          <w:t>廢油</w:t>
        </w:r>
        <w:r w:rsidR="00FF4017" w:rsidRPr="00EA0BA6">
          <w:rPr>
            <w:rStyle w:val="aa"/>
            <w:color w:val="auto"/>
            <w:sz w:val="28"/>
            <w:szCs w:val="28"/>
            <w:u w:val="none"/>
          </w:rPr>
          <w:t>)</w:t>
        </w:r>
        <w:r w:rsidR="00FF4017" w:rsidRPr="00EA0BA6">
          <w:rPr>
            <w:rStyle w:val="aa"/>
            <w:rFonts w:hint="eastAsia"/>
            <w:color w:val="auto"/>
            <w:sz w:val="28"/>
            <w:szCs w:val="28"/>
            <w:u w:val="none"/>
          </w:rPr>
          <w:t>處理之規定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_Toc81473442 \h </w:instrText>
        </w:r>
        <w:r w:rsidR="00FF4017" w:rsidRPr="00EA0BA6">
          <w:rPr>
            <w:webHidden/>
            <w:sz w:val="28"/>
            <w:szCs w:val="28"/>
          </w:rPr>
        </w:r>
        <w:r w:rsidR="00FF4017" w:rsidRPr="00EA0BA6">
          <w:rPr>
            <w:webHidden/>
            <w:sz w:val="28"/>
            <w:szCs w:val="28"/>
          </w:rPr>
          <w:fldChar w:fldCharType="separate"/>
        </w:r>
        <w:r w:rsidR="000F5A34">
          <w:rPr>
            <w:webHidden/>
            <w:sz w:val="28"/>
            <w:szCs w:val="28"/>
          </w:rPr>
          <w:t>9</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3" w:history="1">
        <w:r w:rsidR="00FF4017" w:rsidRPr="00EA0BA6">
          <w:rPr>
            <w:rStyle w:val="aa"/>
            <w:rFonts w:hint="eastAsia"/>
            <w:color w:val="auto"/>
            <w:sz w:val="28"/>
            <w:szCs w:val="28"/>
            <w:u w:val="none"/>
          </w:rPr>
          <w:t>十二、學校午餐主要表報填載要點</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_Toc81473443 \h </w:instrText>
        </w:r>
        <w:r w:rsidR="00FF4017" w:rsidRPr="00EA0BA6">
          <w:rPr>
            <w:webHidden/>
            <w:sz w:val="28"/>
            <w:szCs w:val="28"/>
          </w:rPr>
        </w:r>
        <w:r w:rsidR="00FF4017" w:rsidRPr="00EA0BA6">
          <w:rPr>
            <w:webHidden/>
            <w:sz w:val="28"/>
            <w:szCs w:val="28"/>
          </w:rPr>
          <w:fldChar w:fldCharType="separate"/>
        </w:r>
        <w:r w:rsidR="000F5A34">
          <w:rPr>
            <w:webHidden/>
            <w:sz w:val="28"/>
            <w:szCs w:val="28"/>
          </w:rPr>
          <w:t>9</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4" w:history="1">
        <w:r w:rsidR="00FF4017" w:rsidRPr="00EA0BA6">
          <w:rPr>
            <w:rStyle w:val="aa"/>
            <w:rFonts w:hint="eastAsia"/>
            <w:color w:val="auto"/>
            <w:sz w:val="28"/>
            <w:szCs w:val="28"/>
            <w:u w:val="none"/>
          </w:rPr>
          <w:t>十三、學校午餐供應中心之規定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_Toc81473444 \h </w:instrText>
        </w:r>
        <w:r w:rsidR="00FF4017" w:rsidRPr="00EA0BA6">
          <w:rPr>
            <w:webHidden/>
            <w:sz w:val="28"/>
            <w:szCs w:val="28"/>
          </w:rPr>
        </w:r>
        <w:r w:rsidR="00FF4017" w:rsidRPr="00EA0BA6">
          <w:rPr>
            <w:webHidden/>
            <w:sz w:val="28"/>
            <w:szCs w:val="28"/>
          </w:rPr>
          <w:fldChar w:fldCharType="separate"/>
        </w:r>
        <w:r w:rsidR="000F5A34">
          <w:rPr>
            <w:webHidden/>
            <w:sz w:val="28"/>
            <w:szCs w:val="28"/>
          </w:rPr>
          <w:t>10</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5" w:history="1">
        <w:r w:rsidR="00FF4017" w:rsidRPr="00EA0BA6">
          <w:rPr>
            <w:rStyle w:val="aa"/>
            <w:rFonts w:hint="eastAsia"/>
            <w:color w:val="auto"/>
            <w:sz w:val="28"/>
            <w:szCs w:val="28"/>
            <w:u w:val="none"/>
          </w:rPr>
          <w:t>十四、學校午餐執行秘書授課時數之規定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_Toc81473445 \h </w:instrText>
        </w:r>
        <w:r w:rsidR="00FF4017" w:rsidRPr="00EA0BA6">
          <w:rPr>
            <w:webHidden/>
            <w:sz w:val="28"/>
            <w:szCs w:val="28"/>
          </w:rPr>
        </w:r>
        <w:r w:rsidR="00FF4017" w:rsidRPr="00EA0BA6">
          <w:rPr>
            <w:webHidden/>
            <w:sz w:val="28"/>
            <w:szCs w:val="28"/>
          </w:rPr>
          <w:fldChar w:fldCharType="separate"/>
        </w:r>
        <w:r w:rsidR="000F5A34">
          <w:rPr>
            <w:webHidden/>
            <w:sz w:val="28"/>
            <w:szCs w:val="28"/>
          </w:rPr>
          <w:t>10</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6" w:history="1">
        <w:r w:rsidR="00FF4017" w:rsidRPr="00EA0BA6">
          <w:rPr>
            <w:rStyle w:val="aa"/>
            <w:rFonts w:hint="eastAsia"/>
            <w:color w:val="auto"/>
            <w:sz w:val="28"/>
            <w:szCs w:val="28"/>
            <w:u w:val="none"/>
          </w:rPr>
          <w:t>十五、學生午餐主、副食品採購之規定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_Toc81473446 \h </w:instrText>
        </w:r>
        <w:r w:rsidR="00FF4017" w:rsidRPr="00EA0BA6">
          <w:rPr>
            <w:webHidden/>
            <w:sz w:val="28"/>
            <w:szCs w:val="28"/>
          </w:rPr>
        </w:r>
        <w:r w:rsidR="00FF4017" w:rsidRPr="00EA0BA6">
          <w:rPr>
            <w:webHidden/>
            <w:sz w:val="28"/>
            <w:szCs w:val="28"/>
          </w:rPr>
          <w:fldChar w:fldCharType="separate"/>
        </w:r>
        <w:r w:rsidR="000F5A34">
          <w:rPr>
            <w:webHidden/>
            <w:sz w:val="28"/>
            <w:szCs w:val="28"/>
          </w:rPr>
          <w:t>10</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7" w:history="1">
        <w:r w:rsidR="00FF4017" w:rsidRPr="00EA0BA6">
          <w:rPr>
            <w:rStyle w:val="aa"/>
            <w:rFonts w:hint="eastAsia"/>
            <w:color w:val="auto"/>
            <w:sz w:val="28"/>
            <w:szCs w:val="28"/>
            <w:u w:val="none"/>
          </w:rPr>
          <w:t>十六、外訂盒餐</w:t>
        </w:r>
        <w:r w:rsidR="00FF4017" w:rsidRPr="00EA0BA6">
          <w:rPr>
            <w:rStyle w:val="aa"/>
            <w:color w:val="auto"/>
            <w:sz w:val="28"/>
            <w:szCs w:val="28"/>
            <w:u w:val="none"/>
          </w:rPr>
          <w:t>(</w:t>
        </w:r>
        <w:r w:rsidR="00FF4017" w:rsidRPr="00EA0BA6">
          <w:rPr>
            <w:rStyle w:val="aa"/>
            <w:rFonts w:hint="eastAsia"/>
            <w:color w:val="auto"/>
            <w:sz w:val="28"/>
            <w:szCs w:val="28"/>
            <w:u w:val="none"/>
          </w:rPr>
          <w:t>桶餐</w:t>
        </w:r>
        <w:r w:rsidR="00FF4017" w:rsidRPr="00EA0BA6">
          <w:rPr>
            <w:rStyle w:val="aa"/>
            <w:color w:val="auto"/>
            <w:sz w:val="28"/>
            <w:szCs w:val="28"/>
            <w:u w:val="none"/>
          </w:rPr>
          <w:t>)</w:t>
        </w:r>
        <w:r w:rsidR="00FF4017" w:rsidRPr="00EA0BA6">
          <w:rPr>
            <w:rStyle w:val="aa"/>
            <w:rFonts w:hint="eastAsia"/>
            <w:color w:val="auto"/>
            <w:sz w:val="28"/>
            <w:szCs w:val="28"/>
            <w:u w:val="none"/>
          </w:rPr>
          <w:t>學校應注意事項</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_Toc81473447 \h </w:instrText>
        </w:r>
        <w:r w:rsidR="00FF4017" w:rsidRPr="00EA0BA6">
          <w:rPr>
            <w:webHidden/>
            <w:sz w:val="28"/>
            <w:szCs w:val="28"/>
          </w:rPr>
        </w:r>
        <w:r w:rsidR="00FF4017" w:rsidRPr="00EA0BA6">
          <w:rPr>
            <w:webHidden/>
            <w:sz w:val="28"/>
            <w:szCs w:val="28"/>
          </w:rPr>
          <w:fldChar w:fldCharType="separate"/>
        </w:r>
        <w:r w:rsidR="000F5A34">
          <w:rPr>
            <w:webHidden/>
            <w:sz w:val="28"/>
            <w:szCs w:val="28"/>
          </w:rPr>
          <w:t>11</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48" w:history="1">
        <w:r w:rsidR="00FF4017" w:rsidRPr="00EA0BA6">
          <w:rPr>
            <w:rStyle w:val="aa"/>
            <w:rFonts w:hint="eastAsia"/>
            <w:color w:val="auto"/>
            <w:sz w:val="28"/>
            <w:szCs w:val="28"/>
            <w:u w:val="none"/>
          </w:rPr>
          <w:t>十七、公辦民營學校實施原則暨注意事項</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_Toc81473448 \h </w:instrText>
        </w:r>
        <w:r w:rsidR="00FF4017" w:rsidRPr="00EA0BA6">
          <w:rPr>
            <w:webHidden/>
            <w:sz w:val="28"/>
            <w:szCs w:val="28"/>
          </w:rPr>
        </w:r>
        <w:r w:rsidR="00FF4017" w:rsidRPr="00EA0BA6">
          <w:rPr>
            <w:webHidden/>
            <w:sz w:val="28"/>
            <w:szCs w:val="28"/>
          </w:rPr>
          <w:fldChar w:fldCharType="separate"/>
        </w:r>
        <w:r w:rsidR="000F5A34">
          <w:rPr>
            <w:webHidden/>
            <w:sz w:val="28"/>
            <w:szCs w:val="28"/>
          </w:rPr>
          <w:t>12</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449" w:history="1">
        <w:r w:rsidR="00FF4017" w:rsidRPr="00EA0BA6">
          <w:rPr>
            <w:rStyle w:val="aa"/>
            <w:rFonts w:hint="eastAsia"/>
            <w:color w:val="auto"/>
            <w:sz w:val="28"/>
            <w:szCs w:val="28"/>
            <w:u w:val="none"/>
          </w:rPr>
          <w:t>第肆篇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學校午餐工作人員相關規範</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_Toc81473449 \h </w:instrText>
        </w:r>
        <w:r w:rsidR="00FF4017" w:rsidRPr="00EA0BA6">
          <w:rPr>
            <w:webHidden/>
            <w:sz w:val="28"/>
            <w:szCs w:val="28"/>
          </w:rPr>
        </w:r>
        <w:r w:rsidR="00FF4017" w:rsidRPr="00EA0BA6">
          <w:rPr>
            <w:webHidden/>
            <w:sz w:val="28"/>
            <w:szCs w:val="28"/>
          </w:rPr>
          <w:fldChar w:fldCharType="separate"/>
        </w:r>
        <w:r w:rsidR="000F5A34">
          <w:rPr>
            <w:webHidden/>
            <w:sz w:val="28"/>
            <w:szCs w:val="28"/>
          </w:rPr>
          <w:t>14</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50" w:history="1">
        <w:r w:rsidR="00FF4017" w:rsidRPr="00EA0BA6">
          <w:rPr>
            <w:rStyle w:val="aa"/>
            <w:rFonts w:hint="eastAsia"/>
            <w:color w:val="auto"/>
            <w:sz w:val="28"/>
            <w:szCs w:val="28"/>
            <w:u w:val="none"/>
          </w:rPr>
          <w:t>一、午餐執行秘書工作執掌</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_Toc81473450 \h </w:instrText>
        </w:r>
        <w:r w:rsidR="00FF4017" w:rsidRPr="00EA0BA6">
          <w:rPr>
            <w:webHidden/>
            <w:sz w:val="28"/>
            <w:szCs w:val="28"/>
          </w:rPr>
        </w:r>
        <w:r w:rsidR="00FF4017" w:rsidRPr="00EA0BA6">
          <w:rPr>
            <w:webHidden/>
            <w:sz w:val="28"/>
            <w:szCs w:val="28"/>
          </w:rPr>
          <w:fldChar w:fldCharType="separate"/>
        </w:r>
        <w:r w:rsidR="000F5A34">
          <w:rPr>
            <w:webHidden/>
            <w:sz w:val="28"/>
            <w:szCs w:val="28"/>
          </w:rPr>
          <w:t>14</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51" w:history="1">
        <w:r w:rsidR="00FF4017" w:rsidRPr="00EA0BA6">
          <w:rPr>
            <w:rStyle w:val="aa"/>
            <w:rFonts w:hint="eastAsia"/>
            <w:color w:val="auto"/>
            <w:sz w:val="28"/>
            <w:szCs w:val="28"/>
            <w:u w:val="none"/>
          </w:rPr>
          <w:t>二、營養師之工作執掌</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_Toc81473451 \h </w:instrText>
        </w:r>
        <w:r w:rsidR="00FF4017" w:rsidRPr="00EA0BA6">
          <w:rPr>
            <w:webHidden/>
            <w:sz w:val="28"/>
            <w:szCs w:val="28"/>
          </w:rPr>
        </w:r>
        <w:r w:rsidR="00FF4017" w:rsidRPr="00EA0BA6">
          <w:rPr>
            <w:webHidden/>
            <w:sz w:val="28"/>
            <w:szCs w:val="28"/>
          </w:rPr>
          <w:fldChar w:fldCharType="separate"/>
        </w:r>
        <w:r w:rsidR="000F5A34">
          <w:rPr>
            <w:webHidden/>
            <w:sz w:val="28"/>
            <w:szCs w:val="28"/>
          </w:rPr>
          <w:t>14</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52" w:history="1">
        <w:r w:rsidR="00FF4017" w:rsidRPr="00EA0BA6">
          <w:rPr>
            <w:rStyle w:val="aa"/>
            <w:rFonts w:hint="eastAsia"/>
            <w:color w:val="auto"/>
            <w:sz w:val="28"/>
            <w:szCs w:val="28"/>
            <w:u w:val="none"/>
          </w:rPr>
          <w:t>三、</w:t>
        </w:r>
      </w:hyperlink>
      <w:hyperlink w:anchor="_Toc81473453" w:history="1">
        <w:r w:rsidR="00FF4017" w:rsidRPr="00EA0BA6">
          <w:rPr>
            <w:rStyle w:val="aa"/>
            <w:rFonts w:hint="eastAsia"/>
            <w:color w:val="auto"/>
            <w:sz w:val="28"/>
            <w:szCs w:val="28"/>
            <w:u w:val="none"/>
          </w:rPr>
          <w:t>廚房工作人員僱用、管理與福利相關規定</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_Toc81473453 \h </w:instrText>
        </w:r>
        <w:r w:rsidR="00FF4017" w:rsidRPr="00EA0BA6">
          <w:rPr>
            <w:webHidden/>
            <w:sz w:val="28"/>
            <w:szCs w:val="28"/>
          </w:rPr>
        </w:r>
        <w:r w:rsidR="00FF4017" w:rsidRPr="00EA0BA6">
          <w:rPr>
            <w:webHidden/>
            <w:sz w:val="28"/>
            <w:szCs w:val="28"/>
          </w:rPr>
          <w:fldChar w:fldCharType="separate"/>
        </w:r>
        <w:r w:rsidR="000F5A34">
          <w:rPr>
            <w:webHidden/>
            <w:sz w:val="28"/>
            <w:szCs w:val="28"/>
          </w:rPr>
          <w:t>15</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454" w:history="1">
        <w:r w:rsidR="00FF4017" w:rsidRPr="00EA0BA6">
          <w:rPr>
            <w:rStyle w:val="aa"/>
            <w:rFonts w:hint="eastAsia"/>
            <w:color w:val="auto"/>
            <w:sz w:val="28"/>
            <w:szCs w:val="28"/>
            <w:u w:val="none"/>
          </w:rPr>
          <w:t>第伍篇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學校午餐飲食衛生習慣訓練</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_Toc81473454 \h </w:instrText>
        </w:r>
        <w:r w:rsidR="00FF4017" w:rsidRPr="00EA0BA6">
          <w:rPr>
            <w:webHidden/>
            <w:sz w:val="28"/>
            <w:szCs w:val="28"/>
          </w:rPr>
        </w:r>
        <w:r w:rsidR="00FF4017" w:rsidRPr="00EA0BA6">
          <w:rPr>
            <w:webHidden/>
            <w:sz w:val="28"/>
            <w:szCs w:val="28"/>
          </w:rPr>
          <w:fldChar w:fldCharType="separate"/>
        </w:r>
        <w:r w:rsidR="000F5A34">
          <w:rPr>
            <w:webHidden/>
            <w:sz w:val="28"/>
            <w:szCs w:val="28"/>
          </w:rPr>
          <w:t>28</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55" w:history="1">
        <w:r w:rsidR="00FF4017" w:rsidRPr="00EA0BA6">
          <w:rPr>
            <w:rStyle w:val="aa"/>
            <w:rFonts w:hint="eastAsia"/>
            <w:color w:val="auto"/>
            <w:sz w:val="28"/>
            <w:szCs w:val="28"/>
            <w:u w:val="none"/>
          </w:rPr>
          <w:t>一、午餐指導原則：</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_Toc81473455 \h </w:instrText>
        </w:r>
        <w:r w:rsidR="00FF4017" w:rsidRPr="00EA0BA6">
          <w:rPr>
            <w:webHidden/>
            <w:sz w:val="28"/>
            <w:szCs w:val="28"/>
          </w:rPr>
        </w:r>
        <w:r w:rsidR="00FF4017" w:rsidRPr="00EA0BA6">
          <w:rPr>
            <w:webHidden/>
            <w:sz w:val="28"/>
            <w:szCs w:val="28"/>
          </w:rPr>
          <w:fldChar w:fldCharType="separate"/>
        </w:r>
        <w:r w:rsidR="000F5A34">
          <w:rPr>
            <w:webHidden/>
            <w:sz w:val="28"/>
            <w:szCs w:val="28"/>
          </w:rPr>
          <w:t>28</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56" w:history="1">
        <w:r w:rsidR="00FF4017" w:rsidRPr="00EA0BA6">
          <w:rPr>
            <w:rStyle w:val="aa"/>
            <w:rFonts w:hint="eastAsia"/>
            <w:color w:val="auto"/>
            <w:sz w:val="28"/>
            <w:szCs w:val="28"/>
            <w:u w:val="none"/>
          </w:rPr>
          <w:t>二、用餐禮儀指導：</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_Toc81473456 \h </w:instrText>
        </w:r>
        <w:r w:rsidR="00FF4017" w:rsidRPr="00EA0BA6">
          <w:rPr>
            <w:webHidden/>
            <w:sz w:val="28"/>
            <w:szCs w:val="28"/>
          </w:rPr>
        </w:r>
        <w:r w:rsidR="00FF4017" w:rsidRPr="00EA0BA6">
          <w:rPr>
            <w:webHidden/>
            <w:sz w:val="28"/>
            <w:szCs w:val="28"/>
          </w:rPr>
          <w:fldChar w:fldCharType="separate"/>
        </w:r>
        <w:r w:rsidR="000F5A34">
          <w:rPr>
            <w:webHidden/>
            <w:sz w:val="28"/>
            <w:szCs w:val="28"/>
          </w:rPr>
          <w:t>28</w:t>
        </w:r>
        <w:r w:rsidR="00FF4017" w:rsidRPr="00EA0BA6">
          <w:rPr>
            <w:webHidden/>
            <w:sz w:val="28"/>
            <w:szCs w:val="28"/>
          </w:rPr>
          <w:fldChar w:fldCharType="end"/>
        </w:r>
      </w:hyperlink>
    </w:p>
    <w:p w:rsidR="00FF4017" w:rsidRPr="00EA0BA6" w:rsidRDefault="00D10A01" w:rsidP="00D10A01">
      <w:pPr>
        <w:pStyle w:val="27"/>
        <w:ind w:firstLine="496"/>
        <w:rPr>
          <w:rFonts w:asciiTheme="minorHAnsi" w:eastAsiaTheme="minorEastAsia" w:hAnsiTheme="minorHAnsi" w:cstheme="minorBidi"/>
          <w:bCs w:val="0"/>
          <w:smallCaps w:val="0"/>
          <w:sz w:val="28"/>
          <w:szCs w:val="28"/>
        </w:rPr>
      </w:pPr>
      <w:r w:rsidRPr="00EA0BA6">
        <w:rPr>
          <w:rStyle w:val="aa"/>
          <w:rFonts w:hint="eastAsia"/>
          <w:color w:val="auto"/>
          <w:sz w:val="28"/>
          <w:szCs w:val="28"/>
          <w:u w:val="none"/>
        </w:rPr>
        <w:t>三、</w:t>
      </w:r>
      <w:hyperlink w:anchor="_Toc81473457" w:history="1">
        <w:r w:rsidR="00FF4017" w:rsidRPr="00EA0BA6">
          <w:rPr>
            <w:rStyle w:val="aa"/>
            <w:rFonts w:hint="eastAsia"/>
            <w:color w:val="auto"/>
            <w:sz w:val="28"/>
            <w:szCs w:val="28"/>
            <w:u w:val="none"/>
          </w:rPr>
          <w:t>正確的洗手方法</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_Toc81473457 \h </w:instrText>
        </w:r>
        <w:r w:rsidR="00FF4017" w:rsidRPr="00EA0BA6">
          <w:rPr>
            <w:webHidden/>
            <w:sz w:val="28"/>
            <w:szCs w:val="28"/>
          </w:rPr>
        </w:r>
        <w:r w:rsidR="00FF4017" w:rsidRPr="00EA0BA6">
          <w:rPr>
            <w:webHidden/>
            <w:sz w:val="28"/>
            <w:szCs w:val="28"/>
          </w:rPr>
          <w:fldChar w:fldCharType="separate"/>
        </w:r>
        <w:r w:rsidR="000F5A34">
          <w:rPr>
            <w:webHidden/>
            <w:sz w:val="28"/>
            <w:szCs w:val="28"/>
          </w:rPr>
          <w:t>30</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65" w:history="1">
        <w:r w:rsidR="00FF4017" w:rsidRPr="00EA0BA6">
          <w:rPr>
            <w:rStyle w:val="aa"/>
            <w:rFonts w:hint="eastAsia"/>
            <w:color w:val="auto"/>
            <w:sz w:val="28"/>
            <w:szCs w:val="28"/>
            <w:u w:val="none"/>
          </w:rPr>
          <w:t>四、正確的刷牙方法</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_Toc81473465 \h </w:instrText>
        </w:r>
        <w:r w:rsidR="00FF4017" w:rsidRPr="00EA0BA6">
          <w:rPr>
            <w:webHidden/>
            <w:sz w:val="28"/>
            <w:szCs w:val="28"/>
          </w:rPr>
        </w:r>
        <w:r w:rsidR="00FF4017" w:rsidRPr="00EA0BA6">
          <w:rPr>
            <w:webHidden/>
            <w:sz w:val="28"/>
            <w:szCs w:val="28"/>
          </w:rPr>
          <w:fldChar w:fldCharType="separate"/>
        </w:r>
        <w:r w:rsidR="000F5A34">
          <w:rPr>
            <w:webHidden/>
            <w:sz w:val="28"/>
            <w:szCs w:val="28"/>
          </w:rPr>
          <w:t>31</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466" w:history="1">
        <w:r w:rsidR="00FF4017" w:rsidRPr="00EA0BA6">
          <w:rPr>
            <w:rStyle w:val="aa"/>
            <w:rFonts w:hint="eastAsia"/>
            <w:color w:val="auto"/>
            <w:sz w:val="28"/>
            <w:szCs w:val="28"/>
            <w:u w:val="none"/>
          </w:rPr>
          <w:t>第陸篇　營養教育之實施</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_Toc81473466 \h </w:instrText>
        </w:r>
        <w:r w:rsidR="00FF4017" w:rsidRPr="00EA0BA6">
          <w:rPr>
            <w:webHidden/>
            <w:sz w:val="28"/>
            <w:szCs w:val="28"/>
          </w:rPr>
        </w:r>
        <w:r w:rsidR="00FF4017" w:rsidRPr="00EA0BA6">
          <w:rPr>
            <w:webHidden/>
            <w:sz w:val="28"/>
            <w:szCs w:val="28"/>
          </w:rPr>
          <w:fldChar w:fldCharType="separate"/>
        </w:r>
        <w:r w:rsidR="000F5A34">
          <w:rPr>
            <w:webHidden/>
            <w:sz w:val="28"/>
            <w:szCs w:val="28"/>
          </w:rPr>
          <w:t>32</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467" w:history="1">
        <w:r w:rsidR="00FF4017" w:rsidRPr="00EA0BA6">
          <w:rPr>
            <w:rStyle w:val="aa"/>
            <w:rFonts w:hint="eastAsia"/>
            <w:color w:val="auto"/>
            <w:sz w:val="28"/>
            <w:szCs w:val="28"/>
            <w:u w:val="none"/>
          </w:rPr>
          <w:t>第柒篇　學校午餐食譜設計</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_Toc81473467 \h </w:instrText>
        </w:r>
        <w:r w:rsidR="00FF4017" w:rsidRPr="00EA0BA6">
          <w:rPr>
            <w:webHidden/>
            <w:sz w:val="28"/>
            <w:szCs w:val="28"/>
          </w:rPr>
        </w:r>
        <w:r w:rsidR="00FF4017" w:rsidRPr="00EA0BA6">
          <w:rPr>
            <w:webHidden/>
            <w:sz w:val="28"/>
            <w:szCs w:val="28"/>
          </w:rPr>
          <w:fldChar w:fldCharType="separate"/>
        </w:r>
        <w:r w:rsidR="000F5A34">
          <w:rPr>
            <w:webHidden/>
            <w:sz w:val="28"/>
            <w:szCs w:val="28"/>
          </w:rPr>
          <w:t>37</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68" w:history="1">
        <w:r w:rsidR="00FF4017" w:rsidRPr="00EA0BA6">
          <w:rPr>
            <w:rStyle w:val="aa"/>
            <w:rFonts w:hint="eastAsia"/>
            <w:color w:val="auto"/>
            <w:sz w:val="28"/>
            <w:szCs w:val="28"/>
            <w:u w:val="none"/>
          </w:rPr>
          <w:t>一、學校午餐食譜設計之原則</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_Toc81473468 \h </w:instrText>
        </w:r>
        <w:r w:rsidR="00FF4017" w:rsidRPr="00EA0BA6">
          <w:rPr>
            <w:webHidden/>
            <w:sz w:val="28"/>
            <w:szCs w:val="28"/>
          </w:rPr>
        </w:r>
        <w:r w:rsidR="00FF4017" w:rsidRPr="00EA0BA6">
          <w:rPr>
            <w:webHidden/>
            <w:sz w:val="28"/>
            <w:szCs w:val="28"/>
          </w:rPr>
          <w:fldChar w:fldCharType="separate"/>
        </w:r>
        <w:r w:rsidR="000F5A34">
          <w:rPr>
            <w:webHidden/>
            <w:sz w:val="28"/>
            <w:szCs w:val="28"/>
          </w:rPr>
          <w:t>37</w:t>
        </w:r>
        <w:r w:rsidR="00FF4017" w:rsidRPr="00EA0BA6">
          <w:rPr>
            <w:webHidden/>
            <w:sz w:val="28"/>
            <w:szCs w:val="28"/>
          </w:rPr>
          <w:fldChar w:fldCharType="end"/>
        </w:r>
      </w:hyperlink>
    </w:p>
    <w:p w:rsidR="00FF4017" w:rsidRPr="00EA0BA6" w:rsidRDefault="00E54930">
      <w:pPr>
        <w:pStyle w:val="27"/>
        <w:rPr>
          <w:rFonts w:asciiTheme="minorHAnsi" w:eastAsiaTheme="minorEastAsia" w:hAnsiTheme="minorHAnsi" w:cstheme="minorBidi"/>
          <w:bCs w:val="0"/>
          <w:smallCaps w:val="0"/>
          <w:sz w:val="28"/>
          <w:szCs w:val="28"/>
        </w:rPr>
      </w:pPr>
      <w:hyperlink w:anchor="_Toc81473469" w:history="1">
        <w:r w:rsidR="00FF4017" w:rsidRPr="00EA0BA6">
          <w:rPr>
            <w:rStyle w:val="aa"/>
            <w:rFonts w:hint="eastAsia"/>
            <w:color w:val="auto"/>
            <w:sz w:val="28"/>
            <w:szCs w:val="28"/>
            <w:u w:val="none"/>
          </w:rPr>
          <w:t>二、食譜設計應考慮因素</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_Toc81473469 \h </w:instrText>
        </w:r>
        <w:r w:rsidR="00FF4017" w:rsidRPr="00EA0BA6">
          <w:rPr>
            <w:webHidden/>
            <w:sz w:val="28"/>
            <w:szCs w:val="28"/>
          </w:rPr>
        </w:r>
        <w:r w:rsidR="00FF4017" w:rsidRPr="00EA0BA6">
          <w:rPr>
            <w:webHidden/>
            <w:sz w:val="28"/>
            <w:szCs w:val="28"/>
          </w:rPr>
          <w:fldChar w:fldCharType="separate"/>
        </w:r>
        <w:r w:rsidR="000F5A34">
          <w:rPr>
            <w:webHidden/>
            <w:sz w:val="28"/>
            <w:szCs w:val="28"/>
          </w:rPr>
          <w:t>37</w:t>
        </w:r>
        <w:r w:rsidR="00FF4017" w:rsidRPr="00EA0BA6">
          <w:rPr>
            <w:webHidden/>
            <w:sz w:val="28"/>
            <w:szCs w:val="28"/>
          </w:rPr>
          <w:fldChar w:fldCharType="end"/>
        </w:r>
      </w:hyperlink>
    </w:p>
    <w:p w:rsidR="00FF4017" w:rsidRPr="00EA0BA6" w:rsidRDefault="00E54930" w:rsidP="00D10A01">
      <w:pPr>
        <w:pStyle w:val="27"/>
        <w:rPr>
          <w:rFonts w:asciiTheme="minorHAnsi" w:eastAsiaTheme="minorEastAsia" w:hAnsiTheme="minorHAnsi" w:cstheme="minorBidi"/>
          <w:bCs w:val="0"/>
          <w:smallCaps w:val="0"/>
          <w:sz w:val="28"/>
          <w:szCs w:val="28"/>
        </w:rPr>
      </w:pPr>
      <w:hyperlink w:anchor="_Toc81473470" w:history="1">
        <w:r w:rsidR="00FF4017" w:rsidRPr="00EA0BA6">
          <w:rPr>
            <w:rStyle w:val="aa"/>
            <w:rFonts w:hint="eastAsia"/>
            <w:color w:val="auto"/>
            <w:sz w:val="28"/>
            <w:szCs w:val="28"/>
            <w:u w:val="none"/>
          </w:rPr>
          <w:t>三、示範菜單參考</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_Toc81473470 \h </w:instrText>
        </w:r>
        <w:r w:rsidR="00FF4017" w:rsidRPr="00EA0BA6">
          <w:rPr>
            <w:webHidden/>
            <w:sz w:val="28"/>
            <w:szCs w:val="28"/>
          </w:rPr>
        </w:r>
        <w:r w:rsidR="00FF4017" w:rsidRPr="00EA0BA6">
          <w:rPr>
            <w:webHidden/>
            <w:sz w:val="28"/>
            <w:szCs w:val="28"/>
          </w:rPr>
          <w:fldChar w:fldCharType="separate"/>
        </w:r>
        <w:r w:rsidR="000F5A34">
          <w:rPr>
            <w:webHidden/>
            <w:sz w:val="28"/>
            <w:szCs w:val="28"/>
          </w:rPr>
          <w:t>37</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513" w:history="1">
        <w:r w:rsidR="00FF4017" w:rsidRPr="00EA0BA6">
          <w:rPr>
            <w:rStyle w:val="aa"/>
            <w:rFonts w:hint="eastAsia"/>
            <w:color w:val="auto"/>
            <w:sz w:val="28"/>
            <w:szCs w:val="28"/>
            <w:u w:val="none"/>
          </w:rPr>
          <w:t>第捌篇　廚房衛生與物料管理</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_Toc81473513 \h </w:instrText>
        </w:r>
        <w:r w:rsidR="00FF4017" w:rsidRPr="00EA0BA6">
          <w:rPr>
            <w:webHidden/>
            <w:sz w:val="28"/>
            <w:szCs w:val="28"/>
          </w:rPr>
        </w:r>
        <w:r w:rsidR="00FF4017" w:rsidRPr="00EA0BA6">
          <w:rPr>
            <w:webHidden/>
            <w:sz w:val="28"/>
            <w:szCs w:val="28"/>
          </w:rPr>
          <w:fldChar w:fldCharType="separate"/>
        </w:r>
        <w:r w:rsidR="000F5A34">
          <w:rPr>
            <w:webHidden/>
            <w:sz w:val="28"/>
            <w:szCs w:val="28"/>
          </w:rPr>
          <w:t>61</w:t>
        </w:r>
        <w:r w:rsidR="00FF4017" w:rsidRPr="00EA0BA6">
          <w:rPr>
            <w:webHidden/>
            <w:sz w:val="28"/>
            <w:szCs w:val="28"/>
          </w:rPr>
          <w:fldChar w:fldCharType="end"/>
        </w:r>
      </w:hyperlink>
    </w:p>
    <w:p w:rsidR="00FF4017" w:rsidRPr="00EA0BA6" w:rsidRDefault="00E54930" w:rsidP="00471C12">
      <w:pPr>
        <w:pStyle w:val="16"/>
        <w:rPr>
          <w:rFonts w:asciiTheme="minorHAnsi" w:eastAsiaTheme="minorEastAsia" w:hAnsiTheme="minorHAnsi" w:cstheme="minorBidi"/>
          <w:bCs w:val="0"/>
          <w:caps w:val="0"/>
          <w:sz w:val="28"/>
          <w:szCs w:val="28"/>
        </w:rPr>
      </w:pPr>
      <w:hyperlink w:anchor="_Toc81473514" w:history="1">
        <w:r w:rsidR="00FF4017" w:rsidRPr="00EA0BA6">
          <w:rPr>
            <w:rStyle w:val="aa"/>
            <w:rFonts w:hint="eastAsia"/>
            <w:color w:val="auto"/>
            <w:sz w:val="28"/>
            <w:szCs w:val="28"/>
            <w:u w:val="none"/>
          </w:rPr>
          <w:t>第玖篇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臺南市高級中等以下學校午餐費</w:t>
        </w:r>
        <w:r w:rsidR="00471C12">
          <w:rPr>
            <w:rStyle w:val="aa"/>
            <w:rFonts w:hint="eastAsia"/>
            <w:color w:val="auto"/>
            <w:sz w:val="28"/>
            <w:szCs w:val="28"/>
            <w:u w:val="none"/>
          </w:rPr>
          <w:t>收支帳務處理補充說明</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_Toc81473514 \h </w:instrText>
        </w:r>
        <w:r w:rsidR="00FF4017" w:rsidRPr="00EA0BA6">
          <w:rPr>
            <w:webHidden/>
            <w:sz w:val="28"/>
            <w:szCs w:val="28"/>
          </w:rPr>
        </w:r>
        <w:r w:rsidR="00FF4017" w:rsidRPr="00EA0BA6">
          <w:rPr>
            <w:webHidden/>
            <w:sz w:val="28"/>
            <w:szCs w:val="28"/>
          </w:rPr>
          <w:fldChar w:fldCharType="separate"/>
        </w:r>
        <w:r w:rsidR="000F5A34">
          <w:rPr>
            <w:webHidden/>
            <w:sz w:val="28"/>
            <w:szCs w:val="28"/>
          </w:rPr>
          <w:t>66</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516" w:history="1">
        <w:r w:rsidR="00FF4017" w:rsidRPr="00EA0BA6">
          <w:rPr>
            <w:rStyle w:val="aa"/>
            <w:rFonts w:hint="eastAsia"/>
            <w:color w:val="auto"/>
            <w:sz w:val="28"/>
            <w:szCs w:val="28"/>
            <w:u w:val="none"/>
          </w:rPr>
          <w:t>第拾篇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學校午餐廚房規劃注意要項</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_Toc81473516 \h </w:instrText>
        </w:r>
        <w:r w:rsidR="00FF4017" w:rsidRPr="00EA0BA6">
          <w:rPr>
            <w:webHidden/>
            <w:sz w:val="28"/>
            <w:szCs w:val="28"/>
          </w:rPr>
        </w:r>
        <w:r w:rsidR="00FF4017" w:rsidRPr="00EA0BA6">
          <w:rPr>
            <w:webHidden/>
            <w:sz w:val="28"/>
            <w:szCs w:val="28"/>
          </w:rPr>
          <w:fldChar w:fldCharType="separate"/>
        </w:r>
        <w:r w:rsidR="000F5A34">
          <w:rPr>
            <w:webHidden/>
            <w:sz w:val="28"/>
            <w:szCs w:val="28"/>
          </w:rPr>
          <w:t>75</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517" w:history="1">
        <w:r w:rsidR="00FF4017" w:rsidRPr="00EA0BA6">
          <w:rPr>
            <w:rStyle w:val="aa"/>
            <w:rFonts w:hint="eastAsia"/>
            <w:color w:val="auto"/>
            <w:sz w:val="28"/>
            <w:szCs w:val="28"/>
            <w:u w:val="none"/>
          </w:rPr>
          <w:t>第拾壹篇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學校午餐安全管理</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_Toc81473517 \h </w:instrText>
        </w:r>
        <w:r w:rsidR="00FF4017" w:rsidRPr="00EA0BA6">
          <w:rPr>
            <w:webHidden/>
            <w:sz w:val="28"/>
            <w:szCs w:val="28"/>
          </w:rPr>
        </w:r>
        <w:r w:rsidR="00FF4017" w:rsidRPr="00EA0BA6">
          <w:rPr>
            <w:webHidden/>
            <w:sz w:val="28"/>
            <w:szCs w:val="28"/>
          </w:rPr>
          <w:fldChar w:fldCharType="separate"/>
        </w:r>
        <w:r w:rsidR="000F5A34">
          <w:rPr>
            <w:webHidden/>
            <w:sz w:val="28"/>
            <w:szCs w:val="28"/>
          </w:rPr>
          <w:t>78</w:t>
        </w:r>
        <w:r w:rsidR="00FF4017" w:rsidRPr="00EA0BA6">
          <w:rPr>
            <w:webHidden/>
            <w:sz w:val="28"/>
            <w:szCs w:val="28"/>
          </w:rPr>
          <w:fldChar w:fldCharType="end"/>
        </w:r>
      </w:hyperlink>
    </w:p>
    <w:p w:rsidR="00FF4017" w:rsidRPr="00EA0BA6" w:rsidRDefault="00E54930" w:rsidP="00896B60">
      <w:pPr>
        <w:pStyle w:val="16"/>
        <w:jc w:val="left"/>
        <w:rPr>
          <w:rFonts w:asciiTheme="minorHAnsi" w:eastAsiaTheme="minorEastAsia" w:hAnsiTheme="minorHAnsi" w:cstheme="minorBidi"/>
          <w:bCs w:val="0"/>
          <w:caps w:val="0"/>
          <w:sz w:val="28"/>
          <w:szCs w:val="28"/>
        </w:rPr>
      </w:pPr>
      <w:hyperlink w:anchor="_Toc81473518" w:history="1">
        <w:r w:rsidR="00FF4017" w:rsidRPr="00EA0BA6">
          <w:rPr>
            <w:rStyle w:val="aa"/>
            <w:rFonts w:hint="eastAsia"/>
            <w:color w:val="auto"/>
            <w:sz w:val="28"/>
            <w:szCs w:val="28"/>
            <w:u w:val="none"/>
          </w:rPr>
          <w:t>第拾貳篇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臺南市高級中等以下學校發生疑似食品中毒事件應變處理要點</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_Toc81473518 \h </w:instrText>
        </w:r>
        <w:r w:rsidR="00FF4017" w:rsidRPr="00EA0BA6">
          <w:rPr>
            <w:webHidden/>
            <w:sz w:val="28"/>
            <w:szCs w:val="28"/>
          </w:rPr>
        </w:r>
        <w:r w:rsidR="00FF4017" w:rsidRPr="00EA0BA6">
          <w:rPr>
            <w:webHidden/>
            <w:sz w:val="28"/>
            <w:szCs w:val="28"/>
          </w:rPr>
          <w:fldChar w:fldCharType="separate"/>
        </w:r>
        <w:r w:rsidR="000F5A34">
          <w:rPr>
            <w:webHidden/>
            <w:sz w:val="28"/>
            <w:szCs w:val="28"/>
          </w:rPr>
          <w:t>81</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521" w:history="1">
        <w:r w:rsidR="00FF4017" w:rsidRPr="00EA0BA6">
          <w:rPr>
            <w:rStyle w:val="aa"/>
            <w:rFonts w:hint="eastAsia"/>
            <w:color w:val="auto"/>
            <w:sz w:val="28"/>
            <w:szCs w:val="28"/>
            <w:u w:val="none"/>
          </w:rPr>
          <w:t>第拾參篇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撥售學校用餐食米作業要點</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_Toc81473521 \h </w:instrText>
        </w:r>
        <w:r w:rsidR="00FF4017" w:rsidRPr="00EA0BA6">
          <w:rPr>
            <w:webHidden/>
            <w:sz w:val="28"/>
            <w:szCs w:val="28"/>
          </w:rPr>
        </w:r>
        <w:r w:rsidR="00FF4017" w:rsidRPr="00EA0BA6">
          <w:rPr>
            <w:webHidden/>
            <w:sz w:val="28"/>
            <w:szCs w:val="28"/>
          </w:rPr>
          <w:fldChar w:fldCharType="separate"/>
        </w:r>
        <w:r w:rsidR="000F5A34">
          <w:rPr>
            <w:webHidden/>
            <w:sz w:val="28"/>
            <w:szCs w:val="28"/>
          </w:rPr>
          <w:t>98</w:t>
        </w:r>
        <w:r w:rsidR="00FF4017" w:rsidRPr="00EA0BA6">
          <w:rPr>
            <w:webHidden/>
            <w:sz w:val="28"/>
            <w:szCs w:val="28"/>
          </w:rPr>
          <w:fldChar w:fldCharType="end"/>
        </w:r>
      </w:hyperlink>
    </w:p>
    <w:p w:rsidR="00FF4017" w:rsidRPr="00EA0BA6" w:rsidRDefault="00E54930" w:rsidP="00471C12">
      <w:pPr>
        <w:pStyle w:val="16"/>
        <w:jc w:val="left"/>
        <w:rPr>
          <w:rFonts w:asciiTheme="minorHAnsi" w:eastAsiaTheme="minorEastAsia" w:hAnsiTheme="minorHAnsi" w:cstheme="minorBidi"/>
          <w:bCs w:val="0"/>
          <w:caps w:val="0"/>
          <w:sz w:val="28"/>
          <w:szCs w:val="28"/>
        </w:rPr>
      </w:pPr>
      <w:hyperlink w:anchor="_Toc81473522" w:history="1">
        <w:r w:rsidR="00FF4017" w:rsidRPr="00EA0BA6">
          <w:rPr>
            <w:rStyle w:val="aa"/>
            <w:rFonts w:hint="eastAsia"/>
            <w:color w:val="auto"/>
            <w:sz w:val="28"/>
            <w:szCs w:val="28"/>
            <w:u w:val="none"/>
          </w:rPr>
          <w:t>第拾肆篇</w:t>
        </w:r>
        <w:r w:rsidR="00FF4017" w:rsidRPr="00EA0BA6">
          <w:rPr>
            <w:rStyle w:val="aa"/>
            <w:color w:val="auto"/>
            <w:sz w:val="28"/>
            <w:szCs w:val="28"/>
            <w:u w:val="none"/>
          </w:rPr>
          <w:t xml:space="preserve"> </w:t>
        </w:r>
        <w:r w:rsidR="00FF4017" w:rsidRPr="00EA0BA6">
          <w:rPr>
            <w:rStyle w:val="aa"/>
            <w:rFonts w:hint="eastAsia"/>
            <w:color w:val="auto"/>
            <w:sz w:val="28"/>
            <w:szCs w:val="28"/>
            <w:u w:val="none"/>
          </w:rPr>
          <w:t>臺南市政府教育局所屬各級學校以前年度午餐結餘款使用規範</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_Toc81473522 \h </w:instrText>
        </w:r>
        <w:r w:rsidR="00FF4017" w:rsidRPr="00EA0BA6">
          <w:rPr>
            <w:webHidden/>
            <w:sz w:val="28"/>
            <w:szCs w:val="28"/>
          </w:rPr>
        </w:r>
        <w:r w:rsidR="00FF4017" w:rsidRPr="00EA0BA6">
          <w:rPr>
            <w:webHidden/>
            <w:sz w:val="28"/>
            <w:szCs w:val="28"/>
          </w:rPr>
          <w:fldChar w:fldCharType="separate"/>
        </w:r>
        <w:r w:rsidR="000F5A34">
          <w:rPr>
            <w:webHidden/>
            <w:sz w:val="28"/>
            <w:szCs w:val="28"/>
          </w:rPr>
          <w:t>113</w:t>
        </w:r>
        <w:r w:rsidR="00FF4017" w:rsidRPr="00EA0BA6">
          <w:rPr>
            <w:webHidden/>
            <w:sz w:val="28"/>
            <w:szCs w:val="28"/>
          </w:rPr>
          <w:fldChar w:fldCharType="end"/>
        </w:r>
      </w:hyperlink>
    </w:p>
    <w:p w:rsidR="00FF4017" w:rsidRPr="00EA0BA6" w:rsidRDefault="00E54930">
      <w:pPr>
        <w:pStyle w:val="16"/>
        <w:rPr>
          <w:rFonts w:asciiTheme="minorHAnsi" w:eastAsiaTheme="minorEastAsia" w:hAnsiTheme="minorHAnsi" w:cstheme="minorBidi"/>
          <w:bCs w:val="0"/>
          <w:caps w:val="0"/>
          <w:sz w:val="28"/>
          <w:szCs w:val="28"/>
        </w:rPr>
      </w:pPr>
      <w:hyperlink w:anchor="_Toc81473523" w:history="1">
        <w:r w:rsidR="00FF4017" w:rsidRPr="00EA0BA6">
          <w:rPr>
            <w:rStyle w:val="aa"/>
            <w:rFonts w:hint="eastAsia"/>
            <w:color w:val="auto"/>
            <w:sz w:val="28"/>
            <w:szCs w:val="28"/>
            <w:u w:val="none"/>
          </w:rPr>
          <w:t>參考表單、相關法規及網址</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_Toc81473523 \h </w:instrText>
        </w:r>
        <w:r w:rsidR="00FF4017" w:rsidRPr="00EA0BA6">
          <w:rPr>
            <w:webHidden/>
            <w:sz w:val="28"/>
            <w:szCs w:val="28"/>
          </w:rPr>
        </w:r>
        <w:r w:rsidR="00FF4017" w:rsidRPr="00EA0BA6">
          <w:rPr>
            <w:webHidden/>
            <w:sz w:val="28"/>
            <w:szCs w:val="28"/>
          </w:rPr>
          <w:fldChar w:fldCharType="separate"/>
        </w:r>
        <w:r w:rsidR="000F5A34">
          <w:rPr>
            <w:webHidden/>
            <w:sz w:val="28"/>
            <w:szCs w:val="28"/>
          </w:rPr>
          <w:t>115</w:t>
        </w:r>
        <w:r w:rsidR="00FF4017" w:rsidRPr="00EA0BA6">
          <w:rPr>
            <w:webHidden/>
            <w:sz w:val="28"/>
            <w:szCs w:val="28"/>
          </w:rPr>
          <w:fldChar w:fldCharType="end"/>
        </w:r>
      </w:hyperlink>
    </w:p>
    <w:p w:rsidR="00FF4017" w:rsidRPr="00EA0BA6" w:rsidRDefault="00BD624E">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1</w:t>
      </w:r>
      <w:r>
        <w:rPr>
          <w:rStyle w:val="aa"/>
          <w:rFonts w:hint="eastAsia"/>
          <w:color w:val="auto"/>
          <w:sz w:val="28"/>
          <w:szCs w:val="28"/>
          <w:u w:val="none"/>
        </w:rPr>
        <w:t xml:space="preserve"> </w:t>
      </w:r>
      <w:hyperlink w:anchor="_Toc81473524" w:history="1">
        <w:r w:rsidR="00FF4017" w:rsidRPr="00EA0BA6">
          <w:rPr>
            <w:rStyle w:val="aa"/>
            <w:rFonts w:hint="eastAsia"/>
            <w:color w:val="auto"/>
            <w:sz w:val="28"/>
            <w:szCs w:val="28"/>
            <w:u w:val="none"/>
          </w:rPr>
          <w:t>臺南市自辦午餐學校午餐標準作業流程</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_Toc81473524 \h </w:instrText>
        </w:r>
        <w:r w:rsidR="00FF4017" w:rsidRPr="00EA0BA6">
          <w:rPr>
            <w:webHidden/>
            <w:sz w:val="28"/>
            <w:szCs w:val="28"/>
          </w:rPr>
        </w:r>
        <w:r w:rsidR="00FF4017" w:rsidRPr="00EA0BA6">
          <w:rPr>
            <w:webHidden/>
            <w:sz w:val="28"/>
            <w:szCs w:val="28"/>
          </w:rPr>
          <w:fldChar w:fldCharType="separate"/>
        </w:r>
        <w:r w:rsidR="000F5A34">
          <w:rPr>
            <w:webHidden/>
            <w:sz w:val="28"/>
            <w:szCs w:val="28"/>
          </w:rPr>
          <w:t>116</w:t>
        </w:r>
        <w:r w:rsidR="00FF4017" w:rsidRPr="00EA0BA6">
          <w:rPr>
            <w:webHidden/>
            <w:sz w:val="28"/>
            <w:szCs w:val="28"/>
          </w:rPr>
          <w:fldChar w:fldCharType="end"/>
        </w:r>
      </w:hyperlink>
    </w:p>
    <w:p w:rsidR="00FF4017" w:rsidRPr="00EA0BA6" w:rsidRDefault="00BD624E">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2</w:t>
      </w:r>
      <w:r>
        <w:rPr>
          <w:rStyle w:val="aa"/>
          <w:rFonts w:hint="eastAsia"/>
          <w:color w:val="auto"/>
          <w:sz w:val="28"/>
          <w:szCs w:val="28"/>
          <w:u w:val="none"/>
        </w:rPr>
        <w:t xml:space="preserve"> </w:t>
      </w:r>
      <w:hyperlink w:anchor="_Toc81473525" w:history="1">
        <w:r w:rsidR="00FF4017" w:rsidRPr="00EA0BA6">
          <w:rPr>
            <w:rStyle w:val="aa"/>
            <w:rFonts w:hint="eastAsia"/>
            <w:color w:val="auto"/>
            <w:sz w:val="28"/>
            <w:szCs w:val="28"/>
            <w:u w:val="none"/>
          </w:rPr>
          <w:t>學校午餐廚房工作日誌</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_Toc81473525 \h </w:instrText>
        </w:r>
        <w:r w:rsidR="00FF4017" w:rsidRPr="00EA0BA6">
          <w:rPr>
            <w:webHidden/>
            <w:sz w:val="28"/>
            <w:szCs w:val="28"/>
          </w:rPr>
        </w:r>
        <w:r w:rsidR="00FF4017" w:rsidRPr="00EA0BA6">
          <w:rPr>
            <w:webHidden/>
            <w:sz w:val="28"/>
            <w:szCs w:val="28"/>
          </w:rPr>
          <w:fldChar w:fldCharType="separate"/>
        </w:r>
        <w:r w:rsidR="000F5A34">
          <w:rPr>
            <w:webHidden/>
            <w:sz w:val="28"/>
            <w:szCs w:val="28"/>
          </w:rPr>
          <w:t>139</w:t>
        </w:r>
        <w:r w:rsidR="00FF4017" w:rsidRPr="00EA0BA6">
          <w:rPr>
            <w:webHidden/>
            <w:sz w:val="28"/>
            <w:szCs w:val="28"/>
          </w:rPr>
          <w:fldChar w:fldCharType="end"/>
        </w:r>
      </w:hyperlink>
    </w:p>
    <w:p w:rsidR="00FF4017" w:rsidRPr="00EA0BA6" w:rsidRDefault="00BD624E">
      <w:pPr>
        <w:pStyle w:val="27"/>
        <w:ind w:firstLine="496"/>
        <w:rPr>
          <w:rFonts w:asciiTheme="minorHAnsi" w:eastAsiaTheme="minorEastAsia" w:hAnsiTheme="minorHAnsi" w:cstheme="minorBidi"/>
          <w:bCs w:val="0"/>
          <w:smallCap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3</w:t>
      </w:r>
      <w:r>
        <w:rPr>
          <w:rStyle w:val="aa"/>
          <w:rFonts w:hint="eastAsia"/>
          <w:color w:val="auto"/>
          <w:sz w:val="28"/>
          <w:szCs w:val="28"/>
          <w:u w:val="none"/>
        </w:rPr>
        <w:t xml:space="preserve"> </w:t>
      </w:r>
      <w:hyperlink w:anchor="_Toc81473526" w:history="1">
        <w:r w:rsidR="00FF4017" w:rsidRPr="00EA0BA6">
          <w:rPr>
            <w:rStyle w:val="aa"/>
            <w:rFonts w:ascii="Times New Roman" w:hAnsi="Times New Roman" w:hint="eastAsia"/>
            <w:color w:val="auto"/>
            <w:sz w:val="28"/>
            <w:szCs w:val="28"/>
            <w:u w:val="none"/>
          </w:rPr>
          <w:t>午餐各類食物驗收標準暨退貨依據（供參考）</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_Toc81473526 \h </w:instrText>
        </w:r>
        <w:r w:rsidR="00FF4017" w:rsidRPr="00EA0BA6">
          <w:rPr>
            <w:webHidden/>
            <w:sz w:val="28"/>
            <w:szCs w:val="28"/>
          </w:rPr>
        </w:r>
        <w:r w:rsidR="00FF4017" w:rsidRPr="00EA0BA6">
          <w:rPr>
            <w:webHidden/>
            <w:sz w:val="28"/>
            <w:szCs w:val="28"/>
          </w:rPr>
          <w:fldChar w:fldCharType="separate"/>
        </w:r>
        <w:r w:rsidR="000F5A34">
          <w:rPr>
            <w:webHidden/>
            <w:sz w:val="28"/>
            <w:szCs w:val="28"/>
          </w:rPr>
          <w:t>141</w:t>
        </w:r>
        <w:r w:rsidR="00FF4017" w:rsidRPr="00EA0BA6">
          <w:rPr>
            <w:webHidden/>
            <w:sz w:val="28"/>
            <w:szCs w:val="28"/>
          </w:rPr>
          <w:fldChar w:fldCharType="end"/>
        </w:r>
      </w:hyperlink>
    </w:p>
    <w:p w:rsidR="00FF4017" w:rsidRPr="00EA0BA6" w:rsidRDefault="00BD624E">
      <w:pPr>
        <w:pStyle w:val="27"/>
        <w:ind w:firstLine="496"/>
        <w:rPr>
          <w:rFonts w:asciiTheme="minorHAnsi" w:eastAsiaTheme="minorEastAsia" w:hAnsiTheme="minorHAnsi" w:cstheme="minorBidi"/>
          <w:bCs w:val="0"/>
          <w:smallCap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4</w:t>
      </w:r>
      <w:r>
        <w:rPr>
          <w:rStyle w:val="aa"/>
          <w:rFonts w:hint="eastAsia"/>
          <w:color w:val="auto"/>
          <w:sz w:val="28"/>
          <w:szCs w:val="28"/>
          <w:u w:val="none"/>
        </w:rPr>
        <w:t xml:space="preserve"> </w:t>
      </w:r>
      <w:hyperlink w:anchor="_Toc81473527" w:history="1">
        <w:r w:rsidR="00FF4017" w:rsidRPr="00EA0BA6">
          <w:rPr>
            <w:rStyle w:val="aa"/>
            <w:rFonts w:ascii="Times New Roman" w:hAnsi="Times New Roman" w:hint="eastAsia"/>
            <w:color w:val="auto"/>
            <w:sz w:val="28"/>
            <w:szCs w:val="28"/>
            <w:u w:val="none"/>
          </w:rPr>
          <w:t>學校午餐供應概況資料表</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_Toc81473527 \h </w:instrText>
        </w:r>
        <w:r w:rsidR="00FF4017" w:rsidRPr="00EA0BA6">
          <w:rPr>
            <w:webHidden/>
            <w:sz w:val="28"/>
            <w:szCs w:val="28"/>
          </w:rPr>
        </w:r>
        <w:r w:rsidR="00FF4017" w:rsidRPr="00EA0BA6">
          <w:rPr>
            <w:webHidden/>
            <w:sz w:val="28"/>
            <w:szCs w:val="28"/>
          </w:rPr>
          <w:fldChar w:fldCharType="separate"/>
        </w:r>
        <w:r w:rsidR="000F5A34">
          <w:rPr>
            <w:webHidden/>
            <w:sz w:val="28"/>
            <w:szCs w:val="28"/>
          </w:rPr>
          <w:t>146</w:t>
        </w:r>
        <w:r w:rsidR="00FF4017" w:rsidRPr="00EA0BA6">
          <w:rPr>
            <w:webHidden/>
            <w:sz w:val="28"/>
            <w:szCs w:val="28"/>
          </w:rPr>
          <w:fldChar w:fldCharType="end"/>
        </w:r>
      </w:hyperlink>
    </w:p>
    <w:p w:rsidR="00FF4017" w:rsidRPr="00EA0BA6" w:rsidRDefault="00BD624E" w:rsidP="00D10A01">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5</w:t>
      </w:r>
      <w:r>
        <w:rPr>
          <w:rStyle w:val="aa"/>
          <w:rFonts w:hint="eastAsia"/>
          <w:color w:val="auto"/>
          <w:sz w:val="28"/>
          <w:szCs w:val="28"/>
          <w:u w:val="none"/>
        </w:rPr>
        <w:t xml:space="preserve"> </w:t>
      </w:r>
      <w:hyperlink w:anchor="_Toc81473528" w:history="1">
        <w:r w:rsidR="00D10A01" w:rsidRPr="00EA0BA6">
          <w:rPr>
            <w:rStyle w:val="aa"/>
            <w:rFonts w:hint="eastAsia"/>
            <w:color w:val="auto"/>
            <w:sz w:val="28"/>
            <w:szCs w:val="28"/>
            <w:u w:val="none"/>
          </w:rPr>
          <w:t>臺南市</w:t>
        </w:r>
        <w:r w:rsidR="00FF4017" w:rsidRPr="00EA0BA6">
          <w:rPr>
            <w:rStyle w:val="aa"/>
            <w:rFonts w:hint="eastAsia"/>
            <w:color w:val="auto"/>
            <w:sz w:val="28"/>
            <w:szCs w:val="28"/>
            <w:u w:val="none"/>
          </w:rPr>
          <w:t>學校午餐協議書</w:t>
        </w:r>
        <w:r w:rsidR="00D10A01" w:rsidRPr="00EA0BA6">
          <w:rPr>
            <w:rStyle w:val="aa"/>
            <w:rFonts w:hint="eastAsia"/>
            <w:color w:val="auto"/>
            <w:sz w:val="28"/>
            <w:szCs w:val="28"/>
            <w:u w:val="none"/>
          </w:rPr>
          <w:t>(參考範本)</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_Toc81473528 \h </w:instrText>
        </w:r>
        <w:r w:rsidR="00FF4017" w:rsidRPr="00EA0BA6">
          <w:rPr>
            <w:webHidden/>
            <w:sz w:val="28"/>
            <w:szCs w:val="28"/>
          </w:rPr>
        </w:r>
        <w:r w:rsidR="00FF4017" w:rsidRPr="00EA0BA6">
          <w:rPr>
            <w:webHidden/>
            <w:sz w:val="28"/>
            <w:szCs w:val="28"/>
          </w:rPr>
          <w:fldChar w:fldCharType="separate"/>
        </w:r>
        <w:r w:rsidR="000F5A34">
          <w:rPr>
            <w:webHidden/>
            <w:sz w:val="28"/>
            <w:szCs w:val="28"/>
          </w:rPr>
          <w:t>147</w:t>
        </w:r>
        <w:r w:rsidR="00FF4017" w:rsidRPr="00EA0BA6">
          <w:rPr>
            <w:webHidden/>
            <w:sz w:val="28"/>
            <w:szCs w:val="28"/>
          </w:rPr>
          <w:fldChar w:fldCharType="end"/>
        </w:r>
      </w:hyperlink>
    </w:p>
    <w:p w:rsidR="00FF4017" w:rsidRPr="00EA0BA6" w:rsidRDefault="00BD624E">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6</w:t>
      </w:r>
      <w:r>
        <w:rPr>
          <w:rStyle w:val="aa"/>
          <w:rFonts w:hint="eastAsia"/>
          <w:color w:val="auto"/>
          <w:sz w:val="28"/>
          <w:szCs w:val="28"/>
          <w:u w:val="none"/>
        </w:rPr>
        <w:t xml:space="preserve"> </w:t>
      </w:r>
      <w:hyperlink w:anchor="_Toc81473530" w:history="1">
        <w:r w:rsidR="00FF4017" w:rsidRPr="00EA0BA6">
          <w:rPr>
            <w:rStyle w:val="aa"/>
            <w:bCs/>
            <w:color w:val="auto"/>
            <w:sz w:val="28"/>
            <w:szCs w:val="28"/>
            <w:u w:val="none"/>
          </w:rPr>
          <w:t>109</w:t>
        </w:r>
        <w:r w:rsidR="00FF4017" w:rsidRPr="00EA0BA6">
          <w:rPr>
            <w:rStyle w:val="aa"/>
            <w:rFonts w:hint="eastAsia"/>
            <w:bCs/>
            <w:color w:val="auto"/>
            <w:sz w:val="28"/>
            <w:szCs w:val="28"/>
            <w:u w:val="none"/>
          </w:rPr>
          <w:t>年度</w:t>
        </w:r>
        <w:r w:rsidR="00FF4017" w:rsidRPr="00EA0BA6">
          <w:rPr>
            <w:rStyle w:val="aa"/>
            <w:rFonts w:hint="eastAsia"/>
            <w:color w:val="auto"/>
            <w:sz w:val="28"/>
            <w:szCs w:val="28"/>
            <w:u w:val="none"/>
          </w:rPr>
          <w:t>國民中小學學校午餐及校園食品輔導訪視表</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_Toc81473530 \h </w:instrText>
        </w:r>
        <w:r w:rsidR="00FF4017" w:rsidRPr="00EA0BA6">
          <w:rPr>
            <w:webHidden/>
            <w:sz w:val="28"/>
            <w:szCs w:val="28"/>
          </w:rPr>
        </w:r>
        <w:r w:rsidR="00FF4017" w:rsidRPr="00EA0BA6">
          <w:rPr>
            <w:webHidden/>
            <w:sz w:val="28"/>
            <w:szCs w:val="28"/>
          </w:rPr>
          <w:fldChar w:fldCharType="separate"/>
        </w:r>
        <w:r w:rsidR="000F5A34">
          <w:rPr>
            <w:webHidden/>
            <w:sz w:val="28"/>
            <w:szCs w:val="28"/>
          </w:rPr>
          <w:t>158</w:t>
        </w:r>
        <w:r w:rsidR="00FF4017" w:rsidRPr="00EA0BA6">
          <w:rPr>
            <w:webHidden/>
            <w:sz w:val="28"/>
            <w:szCs w:val="28"/>
          </w:rPr>
          <w:fldChar w:fldCharType="end"/>
        </w:r>
      </w:hyperlink>
      <w:r w:rsidR="0007653D">
        <w:rPr>
          <w:sz w:val="28"/>
          <w:szCs w:val="28"/>
        </w:rPr>
        <w:t>4</w:t>
      </w:r>
      <w:r w:rsidR="00D06902">
        <w:rPr>
          <w:sz w:val="28"/>
          <w:szCs w:val="28"/>
        </w:rPr>
        <w:t>8</w:t>
      </w:r>
    </w:p>
    <w:p w:rsidR="00FF4017" w:rsidRPr="00EA0BA6" w:rsidRDefault="00BD624E">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 xml:space="preserve">7 </w:t>
      </w:r>
      <w:hyperlink w:anchor="_Toc81473531" w:history="1">
        <w:r w:rsidR="00FF4017" w:rsidRPr="00EA0BA6">
          <w:rPr>
            <w:rStyle w:val="aa"/>
            <w:rFonts w:hint="eastAsia"/>
            <w:color w:val="auto"/>
            <w:sz w:val="28"/>
            <w:szCs w:val="28"/>
            <w:u w:val="none"/>
          </w:rPr>
          <w:t>學校衛生法</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_Toc81473531 \h </w:instrText>
        </w:r>
        <w:r w:rsidR="00FF4017" w:rsidRPr="00EA0BA6">
          <w:rPr>
            <w:webHidden/>
            <w:sz w:val="28"/>
            <w:szCs w:val="28"/>
          </w:rPr>
        </w:r>
        <w:r w:rsidR="00FF4017" w:rsidRPr="00EA0BA6">
          <w:rPr>
            <w:webHidden/>
            <w:sz w:val="28"/>
            <w:szCs w:val="28"/>
          </w:rPr>
          <w:fldChar w:fldCharType="separate"/>
        </w:r>
        <w:r w:rsidR="000F5A34">
          <w:rPr>
            <w:webHidden/>
            <w:sz w:val="28"/>
            <w:szCs w:val="28"/>
          </w:rPr>
          <w:t>167</w:t>
        </w:r>
        <w:r w:rsidR="00FF4017" w:rsidRPr="00EA0BA6">
          <w:rPr>
            <w:webHidden/>
            <w:sz w:val="28"/>
            <w:szCs w:val="28"/>
          </w:rPr>
          <w:fldChar w:fldCharType="end"/>
        </w:r>
      </w:hyperlink>
    </w:p>
    <w:p w:rsidR="00FF4017" w:rsidRPr="00EA0BA6" w:rsidRDefault="00BD624E">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Pr="00BD624E">
        <w:rPr>
          <w:rStyle w:val="aa"/>
          <w:rFonts w:hint="eastAsia"/>
          <w:color w:val="FF0000"/>
          <w:sz w:val="28"/>
          <w:szCs w:val="28"/>
          <w:u w:val="none"/>
        </w:rPr>
        <w:t>8</w:t>
      </w:r>
      <w:r>
        <w:rPr>
          <w:rStyle w:val="aa"/>
          <w:rFonts w:hint="eastAsia"/>
          <w:color w:val="auto"/>
          <w:sz w:val="28"/>
          <w:szCs w:val="28"/>
          <w:u w:val="none"/>
        </w:rPr>
        <w:t xml:space="preserve"> </w:t>
      </w:r>
      <w:hyperlink w:anchor="_Toc81473532" w:history="1">
        <w:r w:rsidR="00FF4017" w:rsidRPr="00EA0BA6">
          <w:rPr>
            <w:rStyle w:val="aa"/>
            <w:rFonts w:hint="eastAsia"/>
            <w:color w:val="auto"/>
            <w:sz w:val="28"/>
            <w:szCs w:val="28"/>
            <w:u w:val="none"/>
          </w:rPr>
          <w:t>學校餐廳廚房員生消費合作社衛生管理辦法</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_Toc81473532 \h </w:instrText>
        </w:r>
        <w:r w:rsidR="00FF4017" w:rsidRPr="00EA0BA6">
          <w:rPr>
            <w:webHidden/>
            <w:sz w:val="28"/>
            <w:szCs w:val="28"/>
          </w:rPr>
        </w:r>
        <w:r w:rsidR="00FF4017" w:rsidRPr="00EA0BA6">
          <w:rPr>
            <w:webHidden/>
            <w:sz w:val="28"/>
            <w:szCs w:val="28"/>
          </w:rPr>
          <w:fldChar w:fldCharType="separate"/>
        </w:r>
        <w:r w:rsidR="000F5A34">
          <w:rPr>
            <w:webHidden/>
            <w:sz w:val="28"/>
            <w:szCs w:val="28"/>
          </w:rPr>
          <w:t>171</w:t>
        </w:r>
        <w:r w:rsidR="00FF4017" w:rsidRPr="00EA0BA6">
          <w:rPr>
            <w:webHidden/>
            <w:sz w:val="28"/>
            <w:szCs w:val="28"/>
          </w:rPr>
          <w:fldChar w:fldCharType="end"/>
        </w:r>
      </w:hyperlink>
    </w:p>
    <w:p w:rsidR="00FF4017" w:rsidRPr="00EA0BA6" w:rsidRDefault="00D10A01" w:rsidP="00D10A01">
      <w:pPr>
        <w:pStyle w:val="35"/>
        <w:rPr>
          <w:rFonts w:asciiTheme="minorHAnsi" w:eastAsiaTheme="minorEastAsia" w:hAnsiTheme="minorHAnsi" w:cstheme="minorBidi"/>
          <w:iCs w:val="0"/>
          <w:sz w:val="28"/>
          <w:szCs w:val="28"/>
        </w:rPr>
      </w:pPr>
      <w:r w:rsidRPr="00EA0BA6">
        <w:rPr>
          <w:rStyle w:val="aa"/>
          <w:rFonts w:hint="eastAsia"/>
          <w:color w:val="auto"/>
          <w:sz w:val="28"/>
          <w:szCs w:val="28"/>
          <w:u w:val="none"/>
        </w:rPr>
        <w:t>附錄</w:t>
      </w:r>
      <w:r w:rsidR="00BD624E" w:rsidRPr="00BD624E">
        <w:rPr>
          <w:rStyle w:val="aa"/>
          <w:rFonts w:hint="eastAsia"/>
          <w:color w:val="FF0000"/>
          <w:sz w:val="28"/>
          <w:szCs w:val="28"/>
          <w:u w:val="none"/>
        </w:rPr>
        <w:t>9</w:t>
      </w:r>
      <w:r w:rsidR="00BD624E">
        <w:rPr>
          <w:rStyle w:val="aa"/>
          <w:rFonts w:hint="eastAsia"/>
          <w:color w:val="auto"/>
          <w:sz w:val="28"/>
          <w:szCs w:val="28"/>
          <w:u w:val="none"/>
        </w:rPr>
        <w:t xml:space="preserve"> </w:t>
      </w:r>
      <w:hyperlink w:anchor="_Toc81473533" w:history="1">
        <w:r w:rsidR="00FF4017" w:rsidRPr="00EA0BA6">
          <w:rPr>
            <w:rStyle w:val="aa"/>
            <w:rFonts w:hint="eastAsia"/>
            <w:color w:val="auto"/>
            <w:sz w:val="28"/>
            <w:szCs w:val="28"/>
            <w:u w:val="none"/>
          </w:rPr>
          <w:t>直轄市縣（市）政府及所屬國民小學及國民中學</w:t>
        </w:r>
        <w:r w:rsidRPr="00EA0BA6">
          <w:rPr>
            <w:rStyle w:val="aa"/>
            <w:rFonts w:hint="eastAsia"/>
            <w:color w:val="auto"/>
            <w:sz w:val="28"/>
            <w:szCs w:val="28"/>
            <w:u w:val="none"/>
          </w:rPr>
          <w:t>辦理學校午</w:t>
        </w:r>
        <w:r w:rsidR="00DD06D8">
          <w:rPr>
            <w:rStyle w:val="aa"/>
            <w:rFonts w:hint="eastAsia"/>
            <w:color w:val="auto"/>
            <w:sz w:val="28"/>
            <w:szCs w:val="28"/>
            <w:u w:val="none"/>
          </w:rPr>
          <w:t xml:space="preserve"> </w:t>
        </w:r>
        <w:r w:rsidRPr="00EA0BA6">
          <w:rPr>
            <w:rStyle w:val="aa"/>
            <w:rFonts w:hint="eastAsia"/>
            <w:color w:val="auto"/>
            <w:sz w:val="28"/>
            <w:szCs w:val="28"/>
            <w:u w:val="none"/>
          </w:rPr>
          <w:lastRenderedPageBreak/>
          <w:t>餐應行注意事項</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_Toc81473533 \h </w:instrText>
        </w:r>
        <w:r w:rsidR="00FF4017" w:rsidRPr="00EA0BA6">
          <w:rPr>
            <w:webHidden/>
            <w:sz w:val="28"/>
            <w:szCs w:val="28"/>
          </w:rPr>
        </w:r>
        <w:r w:rsidR="00FF4017" w:rsidRPr="00EA0BA6">
          <w:rPr>
            <w:webHidden/>
            <w:sz w:val="28"/>
            <w:szCs w:val="28"/>
          </w:rPr>
          <w:fldChar w:fldCharType="separate"/>
        </w:r>
        <w:r w:rsidR="000F5A34">
          <w:rPr>
            <w:webHidden/>
            <w:sz w:val="28"/>
            <w:szCs w:val="28"/>
          </w:rPr>
          <w:t>175</w:t>
        </w:r>
        <w:r w:rsidR="00FF4017" w:rsidRPr="00EA0BA6">
          <w:rPr>
            <w:webHidden/>
            <w:sz w:val="28"/>
            <w:szCs w:val="28"/>
          </w:rPr>
          <w:fldChar w:fldCharType="end"/>
        </w:r>
      </w:hyperlink>
    </w:p>
    <w:p w:rsidR="00FF4017" w:rsidRPr="00EA0BA6" w:rsidRDefault="00D10A01">
      <w:pPr>
        <w:pStyle w:val="35"/>
        <w:rPr>
          <w:rFonts w:asciiTheme="minorHAnsi" w:eastAsiaTheme="minorEastAsia" w:hAnsiTheme="minorHAnsi" w:cstheme="minorBidi"/>
          <w:iCs w:val="0"/>
          <w:sz w:val="28"/>
          <w:szCs w:val="28"/>
        </w:rPr>
      </w:pPr>
      <w:r w:rsidRPr="00EA0BA6">
        <w:rPr>
          <w:rStyle w:val="aa"/>
          <w:rFonts w:hint="eastAsia"/>
          <w:color w:val="auto"/>
          <w:sz w:val="28"/>
          <w:szCs w:val="28"/>
          <w:u w:val="none"/>
        </w:rPr>
        <w:t>附錄</w:t>
      </w:r>
      <w:r w:rsidR="00BD624E" w:rsidRPr="00BD624E">
        <w:rPr>
          <w:rStyle w:val="aa"/>
          <w:rFonts w:hint="eastAsia"/>
          <w:color w:val="FF0000"/>
          <w:sz w:val="28"/>
          <w:szCs w:val="28"/>
          <w:u w:val="none"/>
        </w:rPr>
        <w:t>10</w:t>
      </w:r>
      <w:r w:rsidR="00BD624E">
        <w:rPr>
          <w:rStyle w:val="aa"/>
          <w:rFonts w:hint="eastAsia"/>
          <w:color w:val="auto"/>
          <w:sz w:val="28"/>
          <w:szCs w:val="28"/>
          <w:u w:val="none"/>
        </w:rPr>
        <w:t xml:space="preserve"> </w:t>
      </w:r>
      <w:hyperlink w:anchor="_Toc81473535" w:history="1">
        <w:r w:rsidR="00FF4017" w:rsidRPr="00EA0BA6">
          <w:rPr>
            <w:rStyle w:val="aa"/>
            <w:rFonts w:hint="eastAsia"/>
            <w:color w:val="auto"/>
            <w:sz w:val="28"/>
            <w:szCs w:val="28"/>
            <w:u w:val="none"/>
          </w:rPr>
          <w:t>中央補助地方政府學校午餐經費支用要點</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_Toc81473535 \h </w:instrText>
        </w:r>
        <w:r w:rsidR="00FF4017" w:rsidRPr="00EA0BA6">
          <w:rPr>
            <w:webHidden/>
            <w:sz w:val="28"/>
            <w:szCs w:val="28"/>
          </w:rPr>
        </w:r>
        <w:r w:rsidR="00FF4017" w:rsidRPr="00EA0BA6">
          <w:rPr>
            <w:webHidden/>
            <w:sz w:val="28"/>
            <w:szCs w:val="28"/>
          </w:rPr>
          <w:fldChar w:fldCharType="separate"/>
        </w:r>
        <w:r w:rsidR="000F5A34">
          <w:rPr>
            <w:webHidden/>
            <w:sz w:val="28"/>
            <w:szCs w:val="28"/>
          </w:rPr>
          <w:t>178</w:t>
        </w:r>
        <w:r w:rsidR="00FF4017" w:rsidRPr="00EA0BA6">
          <w:rPr>
            <w:webHidden/>
            <w:sz w:val="28"/>
            <w:szCs w:val="28"/>
          </w:rPr>
          <w:fldChar w:fldCharType="end"/>
        </w:r>
      </w:hyperlink>
    </w:p>
    <w:p w:rsidR="00FF4017" w:rsidRPr="00EA0BA6" w:rsidRDefault="00D10A01">
      <w:pPr>
        <w:pStyle w:val="35"/>
        <w:rPr>
          <w:rFonts w:asciiTheme="minorHAnsi" w:eastAsiaTheme="minorEastAsia" w:hAnsiTheme="minorHAnsi" w:cstheme="minorBidi"/>
          <w:iCs w:val="0"/>
          <w:sz w:val="28"/>
          <w:szCs w:val="28"/>
        </w:rPr>
      </w:pPr>
      <w:r w:rsidRPr="00EA0BA6">
        <w:rPr>
          <w:rStyle w:val="aa"/>
          <w:rFonts w:hint="eastAsia"/>
          <w:color w:val="auto"/>
          <w:sz w:val="28"/>
          <w:szCs w:val="28"/>
          <w:u w:val="none"/>
        </w:rPr>
        <w:t>附錄</w:t>
      </w:r>
      <w:r w:rsidR="00BD624E" w:rsidRPr="00BD624E">
        <w:rPr>
          <w:rStyle w:val="aa"/>
          <w:rFonts w:hint="eastAsia"/>
          <w:color w:val="FF0000"/>
          <w:sz w:val="28"/>
          <w:szCs w:val="28"/>
          <w:u w:val="none"/>
        </w:rPr>
        <w:t>11</w:t>
      </w:r>
      <w:r w:rsidR="00BD624E">
        <w:rPr>
          <w:rStyle w:val="aa"/>
          <w:rFonts w:hint="eastAsia"/>
          <w:color w:val="auto"/>
          <w:sz w:val="28"/>
          <w:szCs w:val="28"/>
          <w:u w:val="none"/>
        </w:rPr>
        <w:t xml:space="preserve"> </w:t>
      </w:r>
      <w:hyperlink w:anchor="_Toc81473536" w:history="1">
        <w:r w:rsidR="00FF4017" w:rsidRPr="00EA0BA6">
          <w:rPr>
            <w:rStyle w:val="aa"/>
            <w:rFonts w:hint="eastAsia"/>
            <w:color w:val="auto"/>
            <w:sz w:val="28"/>
            <w:szCs w:val="28"/>
            <w:u w:val="none"/>
          </w:rPr>
          <w:t>校園飲品及點心販售範圍</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_Toc81473536 \h </w:instrText>
        </w:r>
        <w:r w:rsidR="00FF4017" w:rsidRPr="00EA0BA6">
          <w:rPr>
            <w:webHidden/>
            <w:sz w:val="28"/>
            <w:szCs w:val="28"/>
          </w:rPr>
        </w:r>
        <w:r w:rsidR="00FF4017" w:rsidRPr="00EA0BA6">
          <w:rPr>
            <w:webHidden/>
            <w:sz w:val="28"/>
            <w:szCs w:val="28"/>
          </w:rPr>
          <w:fldChar w:fldCharType="separate"/>
        </w:r>
        <w:r w:rsidR="000F5A34">
          <w:rPr>
            <w:webHidden/>
            <w:sz w:val="28"/>
            <w:szCs w:val="28"/>
          </w:rPr>
          <w:t>180</w:t>
        </w:r>
        <w:r w:rsidR="00FF4017" w:rsidRPr="00EA0BA6">
          <w:rPr>
            <w:webHidden/>
            <w:sz w:val="28"/>
            <w:szCs w:val="28"/>
          </w:rPr>
          <w:fldChar w:fldCharType="end"/>
        </w:r>
      </w:hyperlink>
    </w:p>
    <w:p w:rsidR="00FF4017" w:rsidRPr="00EA0BA6" w:rsidRDefault="00D10A01">
      <w:pPr>
        <w:pStyle w:val="35"/>
        <w:rPr>
          <w:rFonts w:asciiTheme="minorHAnsi" w:eastAsiaTheme="minorEastAsia" w:hAnsiTheme="minorHAnsi" w:cstheme="minorBidi"/>
          <w:iCs w:val="0"/>
          <w:sz w:val="28"/>
          <w:szCs w:val="28"/>
        </w:rPr>
      </w:pPr>
      <w:r w:rsidRPr="00EA0BA6">
        <w:rPr>
          <w:rStyle w:val="aa"/>
          <w:rFonts w:hint="eastAsia"/>
          <w:color w:val="auto"/>
          <w:sz w:val="28"/>
          <w:szCs w:val="28"/>
          <w:u w:val="none"/>
        </w:rPr>
        <w:t>附錄</w:t>
      </w:r>
      <w:r w:rsidR="00BD624E" w:rsidRPr="00BD624E">
        <w:rPr>
          <w:rStyle w:val="aa"/>
          <w:rFonts w:hint="eastAsia"/>
          <w:color w:val="FF0000"/>
          <w:sz w:val="28"/>
          <w:szCs w:val="28"/>
          <w:u w:val="none"/>
        </w:rPr>
        <w:t>12</w:t>
      </w:r>
      <w:r w:rsidR="00BD624E">
        <w:rPr>
          <w:rStyle w:val="aa"/>
          <w:color w:val="auto"/>
          <w:sz w:val="28"/>
          <w:szCs w:val="28"/>
          <w:u w:val="none"/>
        </w:rPr>
        <w:t xml:space="preserve"> </w:t>
      </w:r>
      <w:hyperlink w:anchor="_Toc81473537" w:history="1">
        <w:r w:rsidR="00FF4017" w:rsidRPr="00EA0BA6">
          <w:rPr>
            <w:rStyle w:val="aa"/>
            <w:rFonts w:hint="eastAsia"/>
            <w:color w:val="auto"/>
            <w:sz w:val="28"/>
            <w:szCs w:val="28"/>
            <w:u w:val="none"/>
          </w:rPr>
          <w:t>高級中等以下學校執行校園食品規範督導考核要點</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_Toc81473537 \h </w:instrText>
        </w:r>
        <w:r w:rsidR="00FF4017" w:rsidRPr="00EA0BA6">
          <w:rPr>
            <w:webHidden/>
            <w:sz w:val="28"/>
            <w:szCs w:val="28"/>
          </w:rPr>
        </w:r>
        <w:r w:rsidR="00FF4017" w:rsidRPr="00EA0BA6">
          <w:rPr>
            <w:webHidden/>
            <w:sz w:val="28"/>
            <w:szCs w:val="28"/>
          </w:rPr>
          <w:fldChar w:fldCharType="separate"/>
        </w:r>
        <w:r w:rsidR="000F5A34">
          <w:rPr>
            <w:webHidden/>
            <w:sz w:val="28"/>
            <w:szCs w:val="28"/>
          </w:rPr>
          <w:t>182</w:t>
        </w:r>
        <w:r w:rsidR="00FF4017" w:rsidRPr="00EA0BA6">
          <w:rPr>
            <w:webHidden/>
            <w:sz w:val="28"/>
            <w:szCs w:val="28"/>
          </w:rPr>
          <w:fldChar w:fldCharType="end"/>
        </w:r>
      </w:hyperlink>
    </w:p>
    <w:p w:rsidR="00FF4017" w:rsidRPr="00EA0BA6" w:rsidRDefault="00EA0BA6">
      <w:pPr>
        <w:pStyle w:val="27"/>
        <w:ind w:firstLine="496"/>
        <w:rPr>
          <w:rFonts w:asciiTheme="minorHAnsi" w:eastAsiaTheme="minorEastAsia" w:hAnsiTheme="minorHAnsi" w:cstheme="minorBidi"/>
          <w:bCs w:val="0"/>
          <w:smallCaps w:val="0"/>
          <w:sz w:val="28"/>
          <w:szCs w:val="28"/>
        </w:rPr>
      </w:pPr>
      <w:r w:rsidRPr="00EA0BA6">
        <w:rPr>
          <w:rStyle w:val="aa"/>
          <w:rFonts w:hint="eastAsia"/>
          <w:color w:val="auto"/>
          <w:sz w:val="28"/>
          <w:szCs w:val="28"/>
          <w:u w:val="none"/>
        </w:rPr>
        <w:t>附錄</w:t>
      </w:r>
      <w:r w:rsidR="00BD624E" w:rsidRPr="00BD624E">
        <w:rPr>
          <w:rStyle w:val="aa"/>
          <w:rFonts w:hint="eastAsia"/>
          <w:color w:val="FF0000"/>
          <w:sz w:val="28"/>
          <w:szCs w:val="28"/>
          <w:u w:val="none"/>
        </w:rPr>
        <w:t>13</w:t>
      </w:r>
      <w:r w:rsidR="00BD624E">
        <w:rPr>
          <w:rStyle w:val="aa"/>
          <w:rFonts w:hint="eastAsia"/>
          <w:color w:val="auto"/>
          <w:sz w:val="28"/>
          <w:szCs w:val="28"/>
          <w:u w:val="none"/>
        </w:rPr>
        <w:t xml:space="preserve"> </w:t>
      </w:r>
      <w:hyperlink w:anchor="_Toc81473538" w:history="1">
        <w:r w:rsidR="00FF4017" w:rsidRPr="00EA0BA6">
          <w:rPr>
            <w:rStyle w:val="aa"/>
            <w:rFonts w:hint="eastAsia"/>
            <w:color w:val="auto"/>
            <w:sz w:val="28"/>
            <w:szCs w:val="28"/>
            <w:u w:val="none"/>
          </w:rPr>
          <w:t>食品安全衛生管理法</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_Toc81473538 \h </w:instrText>
        </w:r>
        <w:r w:rsidR="00FF4017" w:rsidRPr="00EA0BA6">
          <w:rPr>
            <w:webHidden/>
            <w:sz w:val="28"/>
            <w:szCs w:val="28"/>
          </w:rPr>
        </w:r>
        <w:r w:rsidR="00FF4017" w:rsidRPr="00EA0BA6">
          <w:rPr>
            <w:webHidden/>
            <w:sz w:val="28"/>
            <w:szCs w:val="28"/>
          </w:rPr>
          <w:fldChar w:fldCharType="separate"/>
        </w:r>
        <w:r w:rsidR="000F5A34">
          <w:rPr>
            <w:webHidden/>
            <w:sz w:val="28"/>
            <w:szCs w:val="28"/>
          </w:rPr>
          <w:t>184</w:t>
        </w:r>
        <w:r w:rsidR="00FF4017" w:rsidRPr="00EA0BA6">
          <w:rPr>
            <w:webHidden/>
            <w:sz w:val="28"/>
            <w:szCs w:val="28"/>
          </w:rPr>
          <w:fldChar w:fldCharType="end"/>
        </w:r>
      </w:hyperlink>
    </w:p>
    <w:p w:rsidR="00FF4017" w:rsidRPr="00EA0BA6" w:rsidRDefault="00EA0BA6">
      <w:pPr>
        <w:pStyle w:val="27"/>
        <w:ind w:firstLine="496"/>
        <w:rPr>
          <w:rFonts w:asciiTheme="minorHAnsi" w:eastAsiaTheme="minorEastAsia" w:hAnsiTheme="minorHAnsi" w:cstheme="minorBidi"/>
          <w:bCs w:val="0"/>
          <w:smallCaps w:val="0"/>
          <w:sz w:val="28"/>
          <w:szCs w:val="28"/>
        </w:rPr>
      </w:pPr>
      <w:r w:rsidRPr="00EA0BA6">
        <w:rPr>
          <w:rStyle w:val="aa"/>
          <w:rFonts w:hint="eastAsia"/>
          <w:color w:val="auto"/>
          <w:sz w:val="28"/>
          <w:szCs w:val="28"/>
          <w:u w:val="none"/>
        </w:rPr>
        <w:t>附錄</w:t>
      </w:r>
      <w:r w:rsidR="00BD624E" w:rsidRPr="00D879B8">
        <w:rPr>
          <w:rStyle w:val="aa"/>
          <w:rFonts w:hint="eastAsia"/>
          <w:color w:val="FF0000"/>
          <w:sz w:val="28"/>
          <w:szCs w:val="28"/>
          <w:u w:val="none"/>
        </w:rPr>
        <w:t>14</w:t>
      </w:r>
      <w:r w:rsidR="00BD624E" w:rsidRPr="00D879B8">
        <w:rPr>
          <w:rStyle w:val="aa"/>
          <w:color w:val="FF0000"/>
          <w:sz w:val="28"/>
          <w:szCs w:val="28"/>
          <w:u w:val="none"/>
        </w:rPr>
        <w:t xml:space="preserve"> </w:t>
      </w:r>
      <w:hyperlink w:anchor="_Toc81473539" w:history="1">
        <w:r w:rsidR="00FF4017" w:rsidRPr="00EA0BA6">
          <w:rPr>
            <w:rStyle w:val="aa"/>
            <w:rFonts w:ascii="Times New Roman" w:hAnsi="Times New Roman" w:hint="eastAsia"/>
            <w:color w:val="auto"/>
            <w:sz w:val="28"/>
            <w:szCs w:val="28"/>
            <w:u w:val="none"/>
          </w:rPr>
          <w:t>食品良好衛生規範準則</w:t>
        </w:r>
        <w:r w:rsidR="00FF4017" w:rsidRPr="00EA0BA6">
          <w:rPr>
            <w:webHidden/>
            <w:sz w:val="28"/>
            <w:szCs w:val="28"/>
          </w:rPr>
          <w:tab/>
        </w:r>
        <w:r w:rsidR="00FF4017" w:rsidRPr="00EA0BA6">
          <w:rPr>
            <w:webHidden/>
            <w:sz w:val="28"/>
            <w:szCs w:val="28"/>
          </w:rPr>
          <w:fldChar w:fldCharType="begin"/>
        </w:r>
        <w:r w:rsidR="00FF4017" w:rsidRPr="00EA0BA6">
          <w:rPr>
            <w:webHidden/>
            <w:sz w:val="28"/>
            <w:szCs w:val="28"/>
          </w:rPr>
          <w:instrText xml:space="preserve"> PAGEREF _Toc81473539 \h </w:instrText>
        </w:r>
        <w:r w:rsidR="00FF4017" w:rsidRPr="00EA0BA6">
          <w:rPr>
            <w:webHidden/>
            <w:sz w:val="28"/>
            <w:szCs w:val="28"/>
          </w:rPr>
        </w:r>
        <w:r w:rsidR="00FF4017" w:rsidRPr="00EA0BA6">
          <w:rPr>
            <w:webHidden/>
            <w:sz w:val="28"/>
            <w:szCs w:val="28"/>
          </w:rPr>
          <w:fldChar w:fldCharType="separate"/>
        </w:r>
        <w:r w:rsidR="000F5A34">
          <w:rPr>
            <w:webHidden/>
            <w:sz w:val="28"/>
            <w:szCs w:val="28"/>
          </w:rPr>
          <w:t>204</w:t>
        </w:r>
        <w:r w:rsidR="00FF4017" w:rsidRPr="00EA0BA6">
          <w:rPr>
            <w:webHidden/>
            <w:sz w:val="28"/>
            <w:szCs w:val="28"/>
          </w:rPr>
          <w:fldChar w:fldCharType="end"/>
        </w:r>
      </w:hyperlink>
    </w:p>
    <w:p w:rsidR="00FF4017" w:rsidRPr="00EA0BA6" w:rsidRDefault="005D6CF8" w:rsidP="00843B26">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00BD624E" w:rsidRPr="00D879B8">
        <w:rPr>
          <w:rStyle w:val="aa"/>
          <w:rFonts w:hint="eastAsia"/>
          <w:color w:val="FF0000"/>
          <w:sz w:val="28"/>
          <w:szCs w:val="28"/>
          <w:u w:val="none"/>
        </w:rPr>
        <w:t>15</w:t>
      </w:r>
      <w:r w:rsidR="00BD624E">
        <w:rPr>
          <w:rStyle w:val="aa"/>
          <w:color w:val="auto"/>
          <w:sz w:val="28"/>
          <w:szCs w:val="28"/>
          <w:u w:val="none"/>
        </w:rPr>
        <w:t xml:space="preserve"> </w:t>
      </w:r>
      <w:hyperlink w:anchor="_Toc81473541" w:history="1">
        <w:r w:rsidRPr="00EA0BA6">
          <w:rPr>
            <w:rStyle w:val="aa"/>
            <w:rFonts w:hint="eastAsia"/>
            <w:color w:val="auto"/>
            <w:sz w:val="28"/>
            <w:szCs w:val="28"/>
            <w:u w:val="none"/>
          </w:rPr>
          <w:t>臺南市學校外訂盒（桶）餐採購契約（範本）</w:t>
        </w:r>
        <w:r w:rsidRPr="00EA0BA6">
          <w:rPr>
            <w:webHidden/>
            <w:sz w:val="28"/>
            <w:szCs w:val="28"/>
          </w:rPr>
          <w:tab/>
        </w:r>
        <w:r w:rsidRPr="00EA0BA6">
          <w:rPr>
            <w:webHidden/>
            <w:sz w:val="28"/>
            <w:szCs w:val="28"/>
          </w:rPr>
          <w:fldChar w:fldCharType="begin"/>
        </w:r>
        <w:r w:rsidRPr="00EA0BA6">
          <w:rPr>
            <w:webHidden/>
            <w:sz w:val="28"/>
            <w:szCs w:val="28"/>
          </w:rPr>
          <w:instrText xml:space="preserve"> PAGEREF _Toc81473541 \h </w:instrText>
        </w:r>
        <w:r w:rsidRPr="00EA0BA6">
          <w:rPr>
            <w:webHidden/>
            <w:sz w:val="28"/>
            <w:szCs w:val="28"/>
          </w:rPr>
        </w:r>
        <w:r w:rsidRPr="00EA0BA6">
          <w:rPr>
            <w:webHidden/>
            <w:sz w:val="28"/>
            <w:szCs w:val="28"/>
          </w:rPr>
          <w:fldChar w:fldCharType="separate"/>
        </w:r>
        <w:r w:rsidR="000F5A34">
          <w:rPr>
            <w:webHidden/>
            <w:sz w:val="28"/>
            <w:szCs w:val="28"/>
          </w:rPr>
          <w:t>240</w:t>
        </w:r>
        <w:r w:rsidRPr="00EA0BA6">
          <w:rPr>
            <w:webHidden/>
            <w:sz w:val="28"/>
            <w:szCs w:val="28"/>
          </w:rPr>
          <w:fldChar w:fldCharType="end"/>
        </w:r>
      </w:hyperlink>
    </w:p>
    <w:p w:rsidR="00FF4017" w:rsidRPr="00EA0BA6" w:rsidRDefault="00843B26">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00BD624E" w:rsidRPr="00D879B8">
        <w:rPr>
          <w:rStyle w:val="aa"/>
          <w:rFonts w:hint="eastAsia"/>
          <w:color w:val="FF0000"/>
          <w:sz w:val="28"/>
          <w:szCs w:val="28"/>
          <w:u w:val="none"/>
        </w:rPr>
        <w:t>16</w:t>
      </w:r>
      <w:r w:rsidR="00BD624E">
        <w:rPr>
          <w:rStyle w:val="aa"/>
          <w:rFonts w:hint="eastAsia"/>
          <w:color w:val="auto"/>
          <w:sz w:val="28"/>
          <w:szCs w:val="28"/>
          <w:u w:val="none"/>
        </w:rPr>
        <w:t xml:space="preserve"> </w:t>
      </w:r>
      <w:hyperlink w:anchor="_Toc81473543" w:history="1">
        <w:r w:rsidR="0031439F" w:rsidRPr="00EA0BA6">
          <w:rPr>
            <w:rStyle w:val="aa"/>
            <w:rFonts w:hint="eastAsia"/>
            <w:color w:val="auto"/>
            <w:sz w:val="28"/>
            <w:szCs w:val="28"/>
            <w:u w:val="none"/>
          </w:rPr>
          <w:t>臺南市學校外訂盒（桶）餐採購案</w:t>
        </w:r>
        <w:r w:rsidR="0031439F" w:rsidRPr="00EA0BA6">
          <w:rPr>
            <w:rStyle w:val="aa"/>
            <w:color w:val="auto"/>
            <w:sz w:val="28"/>
            <w:szCs w:val="28"/>
            <w:u w:val="none"/>
          </w:rPr>
          <w:t>-</w:t>
        </w:r>
        <w:r w:rsidR="0031439F" w:rsidRPr="00EA0BA6">
          <w:rPr>
            <w:rStyle w:val="aa"/>
            <w:rFonts w:hint="eastAsia"/>
            <w:color w:val="auto"/>
            <w:sz w:val="28"/>
            <w:szCs w:val="28"/>
            <w:u w:val="none"/>
          </w:rPr>
          <w:t>最有利標採購公文</w:t>
        </w:r>
        <w:r w:rsidR="0031439F" w:rsidRPr="00EA0BA6">
          <w:rPr>
            <w:rStyle w:val="aa"/>
            <w:color w:val="auto"/>
            <w:sz w:val="28"/>
            <w:szCs w:val="28"/>
            <w:u w:val="none"/>
          </w:rPr>
          <w:t>(</w:t>
        </w:r>
        <w:r w:rsidR="0031439F" w:rsidRPr="00EA0BA6">
          <w:rPr>
            <w:rStyle w:val="aa"/>
            <w:rFonts w:hint="eastAsia"/>
            <w:color w:val="auto"/>
            <w:sz w:val="28"/>
            <w:szCs w:val="28"/>
            <w:u w:val="none"/>
          </w:rPr>
          <w:t>範本</w:t>
        </w:r>
        <w:r w:rsidR="0031439F" w:rsidRPr="00EA0BA6">
          <w:rPr>
            <w:rStyle w:val="aa"/>
            <w:color w:val="auto"/>
            <w:sz w:val="28"/>
            <w:szCs w:val="28"/>
            <w:u w:val="none"/>
          </w:rPr>
          <w:t>)</w:t>
        </w:r>
        <w:r w:rsidR="0031439F" w:rsidRPr="00EA0BA6">
          <w:rPr>
            <w:webHidden/>
            <w:sz w:val="28"/>
            <w:szCs w:val="28"/>
          </w:rPr>
          <w:tab/>
        </w:r>
        <w:r w:rsidR="0031439F" w:rsidRPr="00EA0BA6">
          <w:rPr>
            <w:webHidden/>
            <w:sz w:val="28"/>
            <w:szCs w:val="28"/>
          </w:rPr>
          <w:fldChar w:fldCharType="begin"/>
        </w:r>
        <w:r w:rsidR="0031439F" w:rsidRPr="00EA0BA6">
          <w:rPr>
            <w:webHidden/>
            <w:sz w:val="28"/>
            <w:szCs w:val="28"/>
          </w:rPr>
          <w:instrText xml:space="preserve"> PAGEREF _Toc81473543 \h </w:instrText>
        </w:r>
        <w:r w:rsidR="0031439F" w:rsidRPr="00EA0BA6">
          <w:rPr>
            <w:webHidden/>
            <w:sz w:val="28"/>
            <w:szCs w:val="28"/>
          </w:rPr>
        </w:r>
        <w:r w:rsidR="0031439F" w:rsidRPr="00EA0BA6">
          <w:rPr>
            <w:webHidden/>
            <w:sz w:val="28"/>
            <w:szCs w:val="28"/>
          </w:rPr>
          <w:fldChar w:fldCharType="separate"/>
        </w:r>
        <w:r w:rsidR="000F5A34">
          <w:rPr>
            <w:webHidden/>
            <w:sz w:val="28"/>
            <w:szCs w:val="28"/>
          </w:rPr>
          <w:t>288</w:t>
        </w:r>
        <w:r w:rsidR="0031439F" w:rsidRPr="00EA0BA6">
          <w:rPr>
            <w:webHidden/>
            <w:sz w:val="28"/>
            <w:szCs w:val="28"/>
          </w:rPr>
          <w:fldChar w:fldCharType="end"/>
        </w:r>
      </w:hyperlink>
    </w:p>
    <w:p w:rsidR="00FF4017" w:rsidRPr="006F29D6" w:rsidRDefault="00843B26" w:rsidP="006F29D6">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00BD624E" w:rsidRPr="00D879B8">
        <w:rPr>
          <w:rStyle w:val="aa"/>
          <w:rFonts w:hint="eastAsia"/>
          <w:color w:val="FF0000"/>
          <w:sz w:val="28"/>
          <w:szCs w:val="28"/>
          <w:u w:val="none"/>
        </w:rPr>
        <w:t>17</w:t>
      </w:r>
      <w:r w:rsidR="00BD624E">
        <w:rPr>
          <w:rStyle w:val="aa"/>
          <w:rFonts w:hint="eastAsia"/>
          <w:color w:val="auto"/>
          <w:sz w:val="28"/>
          <w:szCs w:val="28"/>
          <w:u w:val="none"/>
        </w:rPr>
        <w:t xml:space="preserve"> </w:t>
      </w:r>
      <w:hyperlink w:anchor="_Toc81473544" w:history="1">
        <w:r w:rsidR="0031439F" w:rsidRPr="00EA0BA6">
          <w:rPr>
            <w:rStyle w:val="aa"/>
            <w:rFonts w:hint="eastAsia"/>
            <w:color w:val="auto"/>
            <w:sz w:val="28"/>
            <w:szCs w:val="28"/>
            <w:u w:val="none"/>
          </w:rPr>
          <w:t>變更學校午餐供應模式函文</w:t>
        </w:r>
        <w:r w:rsidR="0031439F" w:rsidRPr="00EA0BA6">
          <w:rPr>
            <w:rStyle w:val="aa"/>
            <w:color w:val="auto"/>
            <w:sz w:val="28"/>
            <w:szCs w:val="28"/>
            <w:u w:val="none"/>
          </w:rPr>
          <w:t>(</w:t>
        </w:r>
        <w:r w:rsidR="0031439F" w:rsidRPr="00EA0BA6">
          <w:rPr>
            <w:rStyle w:val="aa"/>
            <w:rFonts w:hint="eastAsia"/>
            <w:color w:val="auto"/>
            <w:sz w:val="28"/>
            <w:szCs w:val="28"/>
            <w:u w:val="none"/>
          </w:rPr>
          <w:t>範本</w:t>
        </w:r>
        <w:r w:rsidR="0031439F" w:rsidRPr="00EA0BA6">
          <w:rPr>
            <w:rStyle w:val="aa"/>
            <w:color w:val="auto"/>
            <w:sz w:val="28"/>
            <w:szCs w:val="28"/>
            <w:u w:val="none"/>
          </w:rPr>
          <w:t>)</w:t>
        </w:r>
        <w:r w:rsidR="00A57D46">
          <w:rPr>
            <w:rStyle w:val="aa"/>
            <w:color w:val="auto"/>
            <w:sz w:val="28"/>
            <w:szCs w:val="28"/>
            <w:u w:val="none"/>
          </w:rPr>
          <w:t>-</w:t>
        </w:r>
        <w:r w:rsidR="00A57D46">
          <w:rPr>
            <w:rStyle w:val="aa"/>
            <w:rFonts w:hint="eastAsia"/>
            <w:color w:val="auto"/>
            <w:sz w:val="28"/>
            <w:szCs w:val="28"/>
            <w:u w:val="none"/>
          </w:rPr>
          <w:t>受供應學校</w:t>
        </w:r>
        <w:r w:rsidR="0031439F" w:rsidRPr="00EA0BA6">
          <w:rPr>
            <w:webHidden/>
            <w:sz w:val="28"/>
            <w:szCs w:val="28"/>
          </w:rPr>
          <w:tab/>
        </w:r>
        <w:r w:rsidR="0031439F" w:rsidRPr="00EA0BA6">
          <w:rPr>
            <w:webHidden/>
            <w:sz w:val="28"/>
            <w:szCs w:val="28"/>
          </w:rPr>
          <w:fldChar w:fldCharType="begin"/>
        </w:r>
        <w:r w:rsidR="0031439F" w:rsidRPr="00EA0BA6">
          <w:rPr>
            <w:webHidden/>
            <w:sz w:val="28"/>
            <w:szCs w:val="28"/>
          </w:rPr>
          <w:instrText xml:space="preserve"> PAGEREF _Toc81473544 \h </w:instrText>
        </w:r>
        <w:r w:rsidR="0031439F" w:rsidRPr="00EA0BA6">
          <w:rPr>
            <w:webHidden/>
            <w:sz w:val="28"/>
            <w:szCs w:val="28"/>
          </w:rPr>
        </w:r>
        <w:r w:rsidR="0031439F" w:rsidRPr="00EA0BA6">
          <w:rPr>
            <w:webHidden/>
            <w:sz w:val="28"/>
            <w:szCs w:val="28"/>
          </w:rPr>
          <w:fldChar w:fldCharType="separate"/>
        </w:r>
        <w:r w:rsidR="000F5A34">
          <w:rPr>
            <w:webHidden/>
            <w:sz w:val="28"/>
            <w:szCs w:val="28"/>
          </w:rPr>
          <w:t>289</w:t>
        </w:r>
        <w:r w:rsidR="0031439F" w:rsidRPr="00EA0BA6">
          <w:rPr>
            <w:webHidden/>
            <w:sz w:val="28"/>
            <w:szCs w:val="28"/>
          </w:rPr>
          <w:fldChar w:fldCharType="end"/>
        </w:r>
      </w:hyperlink>
    </w:p>
    <w:p w:rsidR="00FF4017" w:rsidRPr="00A57D46" w:rsidRDefault="00EA0BA6" w:rsidP="00D10A01">
      <w:pPr>
        <w:pStyle w:val="35"/>
        <w:rPr>
          <w:rFonts w:asciiTheme="minorHAnsi" w:eastAsiaTheme="minorEastAsia" w:hAnsiTheme="minorHAnsi" w:cstheme="minorBidi"/>
          <w:iCs w:val="0"/>
          <w:sz w:val="28"/>
          <w:szCs w:val="28"/>
        </w:rPr>
      </w:pPr>
      <w:r w:rsidRPr="00EA0BA6">
        <w:rPr>
          <w:rStyle w:val="aa"/>
          <w:rFonts w:hint="eastAsia"/>
          <w:color w:val="auto"/>
          <w:sz w:val="28"/>
          <w:szCs w:val="28"/>
          <w:u w:val="none"/>
        </w:rPr>
        <w:t>附錄</w:t>
      </w:r>
      <w:r w:rsidR="00BD624E" w:rsidRPr="00D879B8">
        <w:rPr>
          <w:rStyle w:val="aa"/>
          <w:rFonts w:hint="eastAsia"/>
          <w:color w:val="FF0000"/>
          <w:sz w:val="28"/>
          <w:szCs w:val="28"/>
          <w:u w:val="none"/>
        </w:rPr>
        <w:t>18</w:t>
      </w:r>
      <w:r w:rsidR="00BD624E">
        <w:rPr>
          <w:rStyle w:val="aa"/>
          <w:rFonts w:hint="eastAsia"/>
          <w:color w:val="auto"/>
          <w:sz w:val="28"/>
          <w:szCs w:val="28"/>
          <w:u w:val="none"/>
        </w:rPr>
        <w:t xml:space="preserve"> </w:t>
      </w:r>
      <w:r w:rsidR="0031439F" w:rsidRPr="0031439F">
        <w:rPr>
          <w:rStyle w:val="aa"/>
          <w:rFonts w:hint="eastAsia"/>
          <w:color w:val="auto"/>
          <w:sz w:val="28"/>
          <w:szCs w:val="28"/>
          <w:u w:val="none"/>
        </w:rPr>
        <w:t>午餐收費調整說帖及問卷</w:t>
      </w:r>
      <w:r w:rsidR="0031439F" w:rsidRPr="0031439F">
        <w:rPr>
          <w:rStyle w:val="aa"/>
          <w:color w:val="auto"/>
          <w:sz w:val="28"/>
          <w:szCs w:val="28"/>
          <w:u w:val="none"/>
        </w:rPr>
        <w:t>(</w:t>
      </w:r>
      <w:r w:rsidR="0031439F" w:rsidRPr="0031439F">
        <w:rPr>
          <w:rStyle w:val="aa"/>
          <w:rFonts w:hint="eastAsia"/>
          <w:color w:val="auto"/>
          <w:sz w:val="28"/>
          <w:szCs w:val="28"/>
          <w:u w:val="none"/>
        </w:rPr>
        <w:t>參考範本</w:t>
      </w:r>
      <w:r w:rsidR="0031439F" w:rsidRPr="0031439F">
        <w:rPr>
          <w:rStyle w:val="aa"/>
          <w:color w:val="auto"/>
          <w:sz w:val="28"/>
          <w:szCs w:val="28"/>
          <w:u w:val="none"/>
        </w:rPr>
        <w:t>)</w:t>
      </w:r>
      <w:r w:rsidR="0031439F" w:rsidRPr="0031439F">
        <w:rPr>
          <w:rStyle w:val="aa"/>
          <w:webHidden/>
          <w:color w:val="auto"/>
          <w:sz w:val="28"/>
          <w:szCs w:val="28"/>
          <w:u w:val="none"/>
        </w:rPr>
        <w:tab/>
      </w:r>
      <w:r w:rsidR="00A0335C">
        <w:rPr>
          <w:rStyle w:val="aa"/>
          <w:rFonts w:hint="eastAsia"/>
          <w:webHidden/>
          <w:color w:val="auto"/>
          <w:sz w:val="28"/>
          <w:szCs w:val="28"/>
          <w:u w:val="none"/>
        </w:rPr>
        <w:t>291</w:t>
      </w:r>
    </w:p>
    <w:p w:rsidR="00FF4017" w:rsidRPr="00EA0BA6" w:rsidRDefault="006F29D6">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00BD624E" w:rsidRPr="00D879B8">
        <w:rPr>
          <w:rStyle w:val="aa"/>
          <w:rFonts w:hint="eastAsia"/>
          <w:color w:val="FF0000"/>
          <w:sz w:val="28"/>
          <w:szCs w:val="28"/>
          <w:u w:val="none"/>
        </w:rPr>
        <w:t>19</w:t>
      </w:r>
      <w:r w:rsidR="00BD624E">
        <w:rPr>
          <w:rStyle w:val="aa"/>
          <w:rFonts w:hint="eastAsia"/>
          <w:color w:val="auto"/>
          <w:sz w:val="28"/>
          <w:szCs w:val="28"/>
          <w:u w:val="none"/>
        </w:rPr>
        <w:t xml:space="preserve"> </w:t>
      </w:r>
      <w:r w:rsidR="0031439F" w:rsidRPr="0031439F">
        <w:rPr>
          <w:rStyle w:val="aa"/>
          <w:rFonts w:hint="eastAsia"/>
          <w:color w:val="auto"/>
          <w:sz w:val="28"/>
          <w:szCs w:val="28"/>
          <w:u w:val="none"/>
        </w:rPr>
        <w:t>會議紀錄</w:t>
      </w:r>
      <w:r w:rsidR="0031439F" w:rsidRPr="0031439F">
        <w:rPr>
          <w:rStyle w:val="aa"/>
          <w:color w:val="auto"/>
          <w:sz w:val="28"/>
          <w:szCs w:val="28"/>
          <w:u w:val="none"/>
        </w:rPr>
        <w:t>(</w:t>
      </w:r>
      <w:r w:rsidR="0031439F" w:rsidRPr="0031439F">
        <w:rPr>
          <w:rStyle w:val="aa"/>
          <w:rFonts w:hint="eastAsia"/>
          <w:color w:val="auto"/>
          <w:sz w:val="28"/>
          <w:szCs w:val="28"/>
          <w:u w:val="none"/>
        </w:rPr>
        <w:t>範本</w:t>
      </w:r>
      <w:r w:rsidR="0031439F" w:rsidRPr="0031439F">
        <w:rPr>
          <w:rStyle w:val="aa"/>
          <w:color w:val="auto"/>
          <w:sz w:val="28"/>
          <w:szCs w:val="28"/>
          <w:u w:val="none"/>
        </w:rPr>
        <w:t>)</w:t>
      </w:r>
      <w:r w:rsidR="0031439F" w:rsidRPr="0031439F">
        <w:rPr>
          <w:rStyle w:val="aa"/>
          <w:webHidden/>
          <w:color w:val="auto"/>
          <w:sz w:val="28"/>
          <w:szCs w:val="28"/>
          <w:u w:val="none"/>
        </w:rPr>
        <w:tab/>
      </w:r>
      <w:r w:rsidR="0031439F" w:rsidRPr="0031439F">
        <w:rPr>
          <w:rStyle w:val="aa"/>
          <w:webHidden/>
          <w:color w:val="auto"/>
          <w:sz w:val="28"/>
          <w:szCs w:val="28"/>
          <w:u w:val="none"/>
        </w:rPr>
        <w:fldChar w:fldCharType="begin"/>
      </w:r>
      <w:r w:rsidR="0031439F" w:rsidRPr="0031439F">
        <w:rPr>
          <w:rStyle w:val="aa"/>
          <w:webHidden/>
          <w:color w:val="auto"/>
          <w:sz w:val="28"/>
          <w:szCs w:val="28"/>
          <w:u w:val="none"/>
        </w:rPr>
        <w:instrText xml:space="preserve"> PAGEREF _Toc81473548 \h </w:instrText>
      </w:r>
      <w:r w:rsidR="0031439F" w:rsidRPr="0031439F">
        <w:rPr>
          <w:rStyle w:val="aa"/>
          <w:webHidden/>
          <w:color w:val="auto"/>
          <w:sz w:val="28"/>
          <w:szCs w:val="28"/>
          <w:u w:val="none"/>
        </w:rPr>
      </w:r>
      <w:r w:rsidR="0031439F" w:rsidRPr="0031439F">
        <w:rPr>
          <w:rStyle w:val="aa"/>
          <w:webHidden/>
          <w:color w:val="auto"/>
          <w:sz w:val="28"/>
          <w:szCs w:val="28"/>
          <w:u w:val="none"/>
        </w:rPr>
        <w:fldChar w:fldCharType="separate"/>
      </w:r>
      <w:r w:rsidR="000F5A34">
        <w:rPr>
          <w:rStyle w:val="aa"/>
          <w:webHidden/>
          <w:color w:val="auto"/>
          <w:sz w:val="28"/>
          <w:szCs w:val="28"/>
          <w:u w:val="none"/>
        </w:rPr>
        <w:t>292</w:t>
      </w:r>
      <w:r w:rsidR="0031439F" w:rsidRPr="0031439F">
        <w:rPr>
          <w:rStyle w:val="aa"/>
          <w:webHidden/>
          <w:color w:val="auto"/>
          <w:sz w:val="28"/>
          <w:szCs w:val="28"/>
          <w:u w:val="none"/>
        </w:rPr>
        <w:fldChar w:fldCharType="end"/>
      </w:r>
      <w:hyperlink w:anchor="_Toc81473547" w:history="1"/>
    </w:p>
    <w:p w:rsidR="00FF4017" w:rsidRPr="00EA0BA6" w:rsidRDefault="00BD624E">
      <w:pPr>
        <w:pStyle w:val="35"/>
        <w:rPr>
          <w:rFonts w:asciiTheme="minorHAnsi" w:eastAsiaTheme="minorEastAsia" w:hAnsiTheme="minorHAnsi" w:cstheme="minorBidi"/>
          <w:iCs w:val="0"/>
          <w:sz w:val="28"/>
          <w:szCs w:val="28"/>
        </w:rPr>
      </w:pPr>
      <w:r>
        <w:rPr>
          <w:rStyle w:val="aa"/>
          <w:rFonts w:hint="eastAsia"/>
          <w:color w:val="auto"/>
          <w:sz w:val="28"/>
          <w:szCs w:val="28"/>
          <w:u w:val="none"/>
        </w:rPr>
        <w:t>附錄</w:t>
      </w:r>
      <w:r w:rsidRPr="00D879B8">
        <w:rPr>
          <w:rStyle w:val="aa"/>
          <w:rFonts w:hint="eastAsia"/>
          <w:color w:val="FF0000"/>
          <w:sz w:val="28"/>
          <w:szCs w:val="28"/>
          <w:u w:val="none"/>
        </w:rPr>
        <w:t>20</w:t>
      </w:r>
      <w:r>
        <w:rPr>
          <w:rStyle w:val="aa"/>
          <w:color w:val="auto"/>
          <w:sz w:val="28"/>
          <w:szCs w:val="28"/>
          <w:u w:val="none"/>
        </w:rPr>
        <w:t xml:space="preserve"> </w:t>
      </w:r>
      <w:hyperlink w:anchor="_Toc81473549" w:history="1">
        <w:r w:rsidR="0031439F" w:rsidRPr="00EA0BA6">
          <w:rPr>
            <w:rStyle w:val="aa"/>
            <w:rFonts w:hint="eastAsia"/>
            <w:color w:val="auto"/>
            <w:sz w:val="28"/>
            <w:szCs w:val="28"/>
            <w:u w:val="none"/>
          </w:rPr>
          <w:t>教育、衛生及農業主管機關網址</w:t>
        </w:r>
        <w:r w:rsidR="0031439F" w:rsidRPr="00EA0BA6">
          <w:rPr>
            <w:webHidden/>
            <w:sz w:val="28"/>
            <w:szCs w:val="28"/>
          </w:rPr>
          <w:tab/>
        </w:r>
        <w:r w:rsidR="0031439F" w:rsidRPr="00EA0BA6">
          <w:rPr>
            <w:webHidden/>
            <w:sz w:val="28"/>
            <w:szCs w:val="28"/>
          </w:rPr>
          <w:fldChar w:fldCharType="begin"/>
        </w:r>
        <w:r w:rsidR="0031439F" w:rsidRPr="00EA0BA6">
          <w:rPr>
            <w:webHidden/>
            <w:sz w:val="28"/>
            <w:szCs w:val="28"/>
          </w:rPr>
          <w:instrText xml:space="preserve"> PAGEREF _Toc81473549 \h </w:instrText>
        </w:r>
        <w:r w:rsidR="0031439F" w:rsidRPr="00EA0BA6">
          <w:rPr>
            <w:webHidden/>
            <w:sz w:val="28"/>
            <w:szCs w:val="28"/>
          </w:rPr>
        </w:r>
        <w:r w:rsidR="0031439F" w:rsidRPr="00EA0BA6">
          <w:rPr>
            <w:webHidden/>
            <w:sz w:val="28"/>
            <w:szCs w:val="28"/>
          </w:rPr>
          <w:fldChar w:fldCharType="separate"/>
        </w:r>
        <w:r w:rsidR="000F5A34">
          <w:rPr>
            <w:webHidden/>
            <w:sz w:val="28"/>
            <w:szCs w:val="28"/>
          </w:rPr>
          <w:t>293</w:t>
        </w:r>
        <w:r w:rsidR="0031439F" w:rsidRPr="00EA0BA6">
          <w:rPr>
            <w:webHidden/>
            <w:sz w:val="28"/>
            <w:szCs w:val="28"/>
          </w:rPr>
          <w:fldChar w:fldCharType="end"/>
        </w:r>
      </w:hyperlink>
      <w:hyperlink w:anchor="_Toc81473548" w:history="1"/>
    </w:p>
    <w:p w:rsidR="00FF4017" w:rsidRPr="00EA0BA6" w:rsidRDefault="00FF4017" w:rsidP="0031439F">
      <w:pPr>
        <w:pStyle w:val="35"/>
        <w:ind w:left="0"/>
        <w:rPr>
          <w:rFonts w:asciiTheme="minorHAnsi" w:eastAsiaTheme="minorEastAsia" w:hAnsiTheme="minorHAnsi" w:cstheme="minorBidi"/>
          <w:iCs w:val="0"/>
          <w:szCs w:val="22"/>
        </w:rPr>
      </w:pPr>
    </w:p>
    <w:p w:rsidR="00D11109" w:rsidRPr="004B10A2" w:rsidRDefault="00584153" w:rsidP="004B10A2">
      <w:pPr>
        <w:pStyle w:val="16"/>
        <w:sectPr w:rsidR="00D11109" w:rsidRPr="004B10A2" w:rsidSect="00184FFC">
          <w:footerReference w:type="default" r:id="rId9"/>
          <w:pgSz w:w="11906" w:h="16838"/>
          <w:pgMar w:top="1440" w:right="1416" w:bottom="1440" w:left="1418" w:header="851" w:footer="992" w:gutter="0"/>
          <w:pgNumType w:start="1"/>
          <w:cols w:space="425"/>
          <w:docGrid w:type="lines" w:linePitch="360"/>
        </w:sectPr>
      </w:pPr>
      <w:r w:rsidRPr="00EA0BA6">
        <w:rPr>
          <w:sz w:val="27"/>
          <w:szCs w:val="27"/>
        </w:rPr>
        <w:fldChar w:fldCharType="end"/>
      </w:r>
    </w:p>
    <w:p w:rsidR="002B6360" w:rsidRPr="00EA0BA6" w:rsidRDefault="002B6360" w:rsidP="00603C8E">
      <w:pPr>
        <w:pStyle w:val="10"/>
      </w:pPr>
      <w:bookmarkStart w:id="2" w:name="_Toc32245688"/>
      <w:bookmarkStart w:id="3" w:name="_Toc81473429"/>
      <w:r w:rsidRPr="00EA0BA6">
        <w:rPr>
          <w:rFonts w:hint="eastAsia"/>
        </w:rPr>
        <w:lastRenderedPageBreak/>
        <w:t>第壹篇　學校午餐發展簡史</w:t>
      </w:r>
      <w:bookmarkEnd w:id="1"/>
      <w:bookmarkEnd w:id="2"/>
      <w:bookmarkEnd w:id="3"/>
    </w:p>
    <w:p w:rsidR="002B6360" w:rsidRPr="00EA0BA6" w:rsidRDefault="002B6360" w:rsidP="002B6360">
      <w:pPr>
        <w:pStyle w:val="a3"/>
        <w:spacing w:line="400" w:lineRule="exact"/>
        <w:jc w:val="both"/>
        <w:rPr>
          <w:rFonts w:ascii="標楷體" w:eastAsia="標楷體" w:hAnsi="標楷體"/>
          <w:bCs/>
          <w:sz w:val="40"/>
          <w:szCs w:val="40"/>
        </w:rPr>
      </w:pPr>
      <w:r w:rsidRPr="00EA0BA6">
        <w:rPr>
          <w:rFonts w:ascii="標楷體" w:eastAsia="標楷體" w:hAnsi="標楷體" w:hint="eastAsia"/>
          <w:sz w:val="40"/>
          <w:szCs w:val="40"/>
        </w:rPr>
        <w:t xml:space="preserve">　　　</w:t>
      </w:r>
    </w:p>
    <w:p w:rsidR="002B6360" w:rsidRPr="00EA0BA6" w:rsidRDefault="002B6360" w:rsidP="002B6360">
      <w:pPr>
        <w:pStyle w:val="a3"/>
        <w:spacing w:line="400" w:lineRule="exact"/>
        <w:jc w:val="both"/>
        <w:rPr>
          <w:rFonts w:ascii="標楷體" w:eastAsia="標楷體" w:hAnsi="標楷體"/>
          <w:sz w:val="28"/>
          <w:szCs w:val="28"/>
        </w:rPr>
      </w:pPr>
      <w:r w:rsidRPr="00EA0BA6">
        <w:rPr>
          <w:rFonts w:ascii="標楷體" w:eastAsia="標楷體" w:hAnsi="標楷體"/>
          <w:sz w:val="28"/>
          <w:szCs w:val="28"/>
        </w:rPr>
        <w:t xml:space="preserve">　　我國學校午餐（昔稱營養午餐），起於民國四十年，迄今已長達五十</w:t>
      </w:r>
      <w:r w:rsidRPr="00EA0BA6">
        <w:rPr>
          <w:rFonts w:ascii="標楷體" w:eastAsia="標楷體" w:hAnsi="標楷體" w:hint="eastAsia"/>
          <w:sz w:val="28"/>
          <w:szCs w:val="28"/>
        </w:rPr>
        <w:t>八</w:t>
      </w:r>
      <w:r w:rsidRPr="00EA0BA6">
        <w:rPr>
          <w:rFonts w:ascii="標楷體" w:eastAsia="標楷體" w:hAnsi="標楷體"/>
          <w:sz w:val="28"/>
          <w:szCs w:val="28"/>
        </w:rPr>
        <w:t>年</w:t>
      </w:r>
      <w:r w:rsidRPr="00EA0BA6">
        <w:rPr>
          <w:rFonts w:ascii="標楷體" w:eastAsia="標楷體" w:hAnsi="標楷體" w:hint="eastAsia"/>
          <w:sz w:val="28"/>
          <w:szCs w:val="28"/>
        </w:rPr>
        <w:t>。</w:t>
      </w:r>
      <w:r w:rsidRPr="00EA0BA6">
        <w:rPr>
          <w:rFonts w:ascii="標楷體" w:eastAsia="標楷體" w:hAnsi="標楷體"/>
          <w:sz w:val="28"/>
          <w:szCs w:val="28"/>
        </w:rPr>
        <w:t>綜合其發展過程，約可分為五個階段：</w:t>
      </w:r>
    </w:p>
    <w:p w:rsidR="002B6360" w:rsidRPr="00EA0BA6" w:rsidRDefault="001D6C6A" w:rsidP="002B6360">
      <w:pPr>
        <w:pStyle w:val="a3"/>
        <w:spacing w:line="400" w:lineRule="exact"/>
        <w:rPr>
          <w:rFonts w:ascii="標楷體" w:eastAsia="標楷體" w:hAnsi="標楷體"/>
          <w:bCs/>
          <w:sz w:val="28"/>
          <w:szCs w:val="28"/>
        </w:rPr>
      </w:pPr>
      <w:r w:rsidRPr="00EA0BA6">
        <w:rPr>
          <w:rFonts w:ascii="標楷體" w:eastAsia="標楷體" w:hAnsi="標楷體" w:hint="eastAsia"/>
          <w:bCs/>
          <w:sz w:val="28"/>
          <w:szCs w:val="28"/>
        </w:rPr>
        <w:t>一、</w:t>
      </w:r>
      <w:r w:rsidR="002B6360" w:rsidRPr="00EA0BA6">
        <w:rPr>
          <w:rFonts w:ascii="標楷體" w:eastAsia="標楷體" w:hAnsi="標楷體" w:hint="eastAsia"/>
          <w:bCs/>
          <w:sz w:val="28"/>
          <w:szCs w:val="28"/>
        </w:rPr>
        <w:t>萌芽時期（民國四十年至民國四十五年）</w:t>
      </w:r>
    </w:p>
    <w:p w:rsidR="002B6360" w:rsidRPr="00EA0BA6" w:rsidRDefault="002B6360" w:rsidP="00F7794E">
      <w:pPr>
        <w:pStyle w:val="a3"/>
        <w:numPr>
          <w:ilvl w:val="0"/>
          <w:numId w:val="362"/>
        </w:numPr>
        <w:spacing w:line="400" w:lineRule="exact"/>
        <w:jc w:val="both"/>
        <w:rPr>
          <w:rFonts w:ascii="標楷體" w:eastAsia="標楷體" w:hAnsi="標楷體"/>
          <w:sz w:val="28"/>
          <w:szCs w:val="28"/>
        </w:rPr>
      </w:pPr>
      <w:r w:rsidRPr="00EA0BA6">
        <w:rPr>
          <w:rFonts w:ascii="標楷體" w:eastAsia="標楷體" w:hAnsi="標楷體"/>
          <w:sz w:val="28"/>
          <w:szCs w:val="28"/>
        </w:rPr>
        <w:t>民國四十年由聯合國兒童基金會撥贈脫脂奶粉給一百五十一所國民學校，供營養不良學生飲用。其時，「營養午餐」概念已開始萌芽。</w:t>
      </w:r>
    </w:p>
    <w:p w:rsidR="002B6360" w:rsidRPr="00EA0BA6" w:rsidRDefault="002B6360" w:rsidP="00F7794E">
      <w:pPr>
        <w:pStyle w:val="a3"/>
        <w:numPr>
          <w:ilvl w:val="0"/>
          <w:numId w:val="362"/>
        </w:numPr>
        <w:spacing w:line="400" w:lineRule="exact"/>
        <w:jc w:val="both"/>
        <w:rPr>
          <w:rFonts w:ascii="標楷體" w:eastAsia="標楷體" w:hAnsi="標楷體"/>
          <w:sz w:val="28"/>
          <w:szCs w:val="28"/>
        </w:rPr>
      </w:pPr>
      <w:r w:rsidRPr="00EA0BA6">
        <w:rPr>
          <w:rFonts w:ascii="標楷體" w:eastAsia="標楷體" w:hAnsi="標楷體"/>
          <w:sz w:val="28"/>
          <w:szCs w:val="28"/>
        </w:rPr>
        <w:t>民國四十三年臺灣省政府教育廳與農復會合作，在全省國民中小學中推廣營養教育，並同時推行種植果樹（木瓜、蕃石榴）、蔬菜，以及食用酵母片與脫脂牛奶。</w:t>
      </w:r>
    </w:p>
    <w:p w:rsidR="002B6360" w:rsidRPr="00EA0BA6" w:rsidRDefault="002B6360" w:rsidP="00F7794E">
      <w:pPr>
        <w:pStyle w:val="a3"/>
        <w:numPr>
          <w:ilvl w:val="0"/>
          <w:numId w:val="362"/>
        </w:numPr>
        <w:spacing w:line="400" w:lineRule="exact"/>
        <w:jc w:val="both"/>
        <w:rPr>
          <w:rFonts w:ascii="標楷體" w:eastAsia="標楷體" w:hAnsi="標楷體"/>
          <w:sz w:val="28"/>
          <w:szCs w:val="28"/>
        </w:rPr>
      </w:pPr>
      <w:r w:rsidRPr="00EA0BA6">
        <w:rPr>
          <w:rFonts w:ascii="標楷體" w:eastAsia="標楷體" w:hAnsi="標楷體"/>
          <w:sz w:val="28"/>
          <w:szCs w:val="28"/>
        </w:rPr>
        <w:t>民國四十四年臺灣省教育廳與內政部衛生司、農復會（現農委會之前身）聯合舉辦全國第一次營養展覽會，以「食物與營養」為主題，在臺北市展出，歷時一個多月。</w:t>
      </w:r>
    </w:p>
    <w:p w:rsidR="002B6360" w:rsidRPr="00EA0BA6" w:rsidRDefault="001D6C6A" w:rsidP="002B6360">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二、</w:t>
      </w:r>
      <w:r w:rsidR="002B6360" w:rsidRPr="00EA0BA6">
        <w:rPr>
          <w:rFonts w:ascii="標楷體" w:eastAsia="標楷體" w:hAnsi="標楷體"/>
          <w:bCs/>
          <w:sz w:val="28"/>
          <w:szCs w:val="28"/>
        </w:rPr>
        <w:t>實驗時期（民國四十六年至民國六十年）</w:t>
      </w:r>
    </w:p>
    <w:p w:rsidR="002B6360" w:rsidRPr="00EA0BA6" w:rsidRDefault="002B6360" w:rsidP="00F7794E">
      <w:pPr>
        <w:pStyle w:val="a3"/>
        <w:numPr>
          <w:ilvl w:val="0"/>
          <w:numId w:val="363"/>
        </w:numPr>
        <w:spacing w:line="400" w:lineRule="exact"/>
        <w:jc w:val="both"/>
        <w:rPr>
          <w:rFonts w:ascii="標楷體" w:eastAsia="標楷體" w:hAnsi="標楷體"/>
          <w:sz w:val="28"/>
          <w:szCs w:val="28"/>
        </w:rPr>
      </w:pPr>
      <w:r w:rsidRPr="00EA0BA6">
        <w:rPr>
          <w:rFonts w:ascii="標楷體" w:eastAsia="標楷體" w:hAnsi="標楷體"/>
          <w:sz w:val="28"/>
          <w:szCs w:val="28"/>
        </w:rPr>
        <w:t>民國四十六年臺灣省教育廳在全省各縣市分別舉辦營養教育巡迴展覽會及全國國小教師及校長的短期講習。</w:t>
      </w:r>
    </w:p>
    <w:p w:rsidR="002B6360" w:rsidRPr="00EA0BA6" w:rsidRDefault="002B6360" w:rsidP="00F7794E">
      <w:pPr>
        <w:pStyle w:val="a3"/>
        <w:numPr>
          <w:ilvl w:val="0"/>
          <w:numId w:val="363"/>
        </w:numPr>
        <w:spacing w:line="400" w:lineRule="exact"/>
        <w:jc w:val="both"/>
        <w:rPr>
          <w:rFonts w:ascii="標楷體" w:eastAsia="標楷體" w:hAnsi="標楷體"/>
          <w:sz w:val="28"/>
          <w:szCs w:val="28"/>
        </w:rPr>
      </w:pPr>
      <w:r w:rsidRPr="00EA0BA6">
        <w:rPr>
          <w:rFonts w:ascii="標楷體" w:eastAsia="標楷體" w:hAnsi="標楷體"/>
          <w:sz w:val="28"/>
          <w:szCs w:val="28"/>
        </w:rPr>
        <w:t>民國四十六年臺灣省教育廳與農復會，利用美國天主教及基督教福利會贈與之美援物質，選擇屏東縣三地、佳平、北葉、石門、桃園縣介壽等五所山地學校為營養教育示範學校，並供應學校午餐。</w:t>
      </w:r>
    </w:p>
    <w:p w:rsidR="002B6360" w:rsidRPr="00EA0BA6" w:rsidRDefault="002B6360" w:rsidP="00F7794E">
      <w:pPr>
        <w:pStyle w:val="a3"/>
        <w:numPr>
          <w:ilvl w:val="0"/>
          <w:numId w:val="363"/>
        </w:numPr>
        <w:spacing w:line="400" w:lineRule="exact"/>
        <w:jc w:val="both"/>
        <w:rPr>
          <w:rFonts w:ascii="標楷體" w:eastAsia="標楷體" w:hAnsi="標楷體"/>
          <w:sz w:val="28"/>
          <w:szCs w:val="28"/>
        </w:rPr>
      </w:pPr>
      <w:r w:rsidRPr="00EA0BA6">
        <w:rPr>
          <w:rFonts w:ascii="標楷體" w:eastAsia="標楷體" w:hAnsi="標楷體"/>
          <w:sz w:val="28"/>
          <w:szCs w:val="28"/>
        </w:rPr>
        <w:t>民國五十二年供應午餐學校已擴充至一百校。</w:t>
      </w:r>
    </w:p>
    <w:p w:rsidR="002B6360" w:rsidRPr="00EA0BA6" w:rsidRDefault="002B6360" w:rsidP="00F7794E">
      <w:pPr>
        <w:pStyle w:val="a3"/>
        <w:numPr>
          <w:ilvl w:val="0"/>
          <w:numId w:val="363"/>
        </w:numPr>
        <w:spacing w:line="400" w:lineRule="exact"/>
        <w:jc w:val="both"/>
        <w:rPr>
          <w:rFonts w:ascii="標楷體" w:eastAsia="標楷體" w:hAnsi="標楷體"/>
          <w:sz w:val="28"/>
          <w:szCs w:val="28"/>
        </w:rPr>
      </w:pPr>
      <w:r w:rsidRPr="00EA0BA6">
        <w:rPr>
          <w:rFonts w:ascii="標楷體" w:eastAsia="標楷體" w:hAnsi="標楷體"/>
          <w:sz w:val="28"/>
          <w:szCs w:val="28"/>
        </w:rPr>
        <w:t>民國五十三年元月，美國國際開發總署在四八</w:t>
      </w:r>
      <w:r w:rsidRPr="00EA0BA6">
        <w:rPr>
          <w:rFonts w:ascii="標楷體" w:eastAsia="標楷體" w:hAnsi="標楷體" w:hint="eastAsia"/>
          <w:sz w:val="28"/>
          <w:szCs w:val="28"/>
        </w:rPr>
        <w:t>○</w:t>
      </w:r>
      <w:r w:rsidRPr="00EA0BA6">
        <w:rPr>
          <w:rFonts w:ascii="標楷體" w:eastAsia="標楷體" w:hAnsi="標楷體"/>
          <w:sz w:val="28"/>
          <w:szCs w:val="28"/>
        </w:rPr>
        <w:t>公法農業產品方案下正式援助大量農產食品，將供應學校午餐人數增加至廿萬人，校數亦擴增至二百六十七校。</w:t>
      </w:r>
      <w:r w:rsidRPr="00EA0BA6">
        <w:rPr>
          <w:rFonts w:ascii="標楷體" w:eastAsia="標楷體" w:hAnsi="標楷體" w:hint="eastAsia"/>
          <w:sz w:val="28"/>
          <w:szCs w:val="28"/>
        </w:rPr>
        <w:t xml:space="preserve"> </w:t>
      </w:r>
    </w:p>
    <w:p w:rsidR="002B6360" w:rsidRPr="00EA0BA6" w:rsidRDefault="002B6360" w:rsidP="00F7794E">
      <w:pPr>
        <w:pStyle w:val="a3"/>
        <w:numPr>
          <w:ilvl w:val="0"/>
          <w:numId w:val="363"/>
        </w:numPr>
        <w:spacing w:line="400" w:lineRule="exact"/>
        <w:jc w:val="both"/>
        <w:rPr>
          <w:rFonts w:ascii="標楷體" w:eastAsia="標楷體" w:hAnsi="標楷體"/>
          <w:sz w:val="28"/>
          <w:szCs w:val="28"/>
        </w:rPr>
      </w:pPr>
      <w:r w:rsidRPr="00EA0BA6">
        <w:rPr>
          <w:rFonts w:ascii="標楷體" w:eastAsia="標楷體" w:hAnsi="標楷體"/>
          <w:sz w:val="28"/>
          <w:szCs w:val="28"/>
        </w:rPr>
        <w:t>民國五十八年九月美援停止，改由世界農業糧食組織之世界糧食方案援助食物，此即為「世界學童午餐計劃」方案。</w:t>
      </w:r>
      <w:r w:rsidRPr="00EA0BA6">
        <w:rPr>
          <w:rFonts w:ascii="標楷體" w:eastAsia="標楷體" w:hAnsi="標楷體" w:hint="eastAsia"/>
          <w:sz w:val="28"/>
          <w:szCs w:val="28"/>
        </w:rPr>
        <w:t xml:space="preserve"> </w:t>
      </w:r>
    </w:p>
    <w:p w:rsidR="002B6360" w:rsidRPr="00EA0BA6" w:rsidRDefault="002B6360" w:rsidP="00F7794E">
      <w:pPr>
        <w:pStyle w:val="a3"/>
        <w:numPr>
          <w:ilvl w:val="0"/>
          <w:numId w:val="363"/>
        </w:numPr>
        <w:spacing w:line="400" w:lineRule="exact"/>
        <w:jc w:val="both"/>
        <w:rPr>
          <w:rFonts w:ascii="標楷體" w:eastAsia="標楷體" w:hAnsi="標楷體"/>
          <w:sz w:val="28"/>
          <w:szCs w:val="28"/>
        </w:rPr>
      </w:pPr>
      <w:r w:rsidRPr="00EA0BA6">
        <w:rPr>
          <w:rFonts w:ascii="標楷體" w:eastAsia="標楷體" w:hAnsi="標楷體"/>
          <w:sz w:val="28"/>
          <w:szCs w:val="28"/>
        </w:rPr>
        <w:t>民國五十九年九月改為「世糧學校午餐延續計劃」，供應學校數增為四百三十一校，供應學生廿五萬人。</w:t>
      </w:r>
      <w:r w:rsidRPr="00EA0BA6">
        <w:rPr>
          <w:rFonts w:ascii="標楷體" w:eastAsia="標楷體" w:hAnsi="標楷體" w:hint="eastAsia"/>
          <w:sz w:val="28"/>
          <w:szCs w:val="28"/>
        </w:rPr>
        <w:t xml:space="preserve"> </w:t>
      </w:r>
    </w:p>
    <w:p w:rsidR="002B6360" w:rsidRPr="00EA0BA6" w:rsidRDefault="002B6360" w:rsidP="00F7794E">
      <w:pPr>
        <w:pStyle w:val="a3"/>
        <w:numPr>
          <w:ilvl w:val="0"/>
          <w:numId w:val="363"/>
        </w:numPr>
        <w:spacing w:line="400" w:lineRule="exact"/>
        <w:jc w:val="both"/>
        <w:rPr>
          <w:rFonts w:ascii="標楷體" w:eastAsia="標楷體" w:hAnsi="標楷體"/>
          <w:sz w:val="28"/>
          <w:szCs w:val="28"/>
        </w:rPr>
      </w:pPr>
      <w:r w:rsidRPr="00EA0BA6">
        <w:rPr>
          <w:rFonts w:ascii="標楷體" w:eastAsia="標楷體" w:hAnsi="標楷體"/>
          <w:sz w:val="28"/>
          <w:szCs w:val="28"/>
        </w:rPr>
        <w:t>民國六十年九月起，國民中學開始辦理學校午餐。</w:t>
      </w:r>
    </w:p>
    <w:p w:rsidR="002B6360" w:rsidRPr="00EA0BA6" w:rsidRDefault="001D6C6A" w:rsidP="002B6360">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三、</w:t>
      </w:r>
      <w:r w:rsidR="002B6360" w:rsidRPr="00EA0BA6">
        <w:rPr>
          <w:rFonts w:ascii="標楷體" w:eastAsia="標楷體" w:hAnsi="標楷體"/>
          <w:bCs/>
          <w:sz w:val="28"/>
          <w:szCs w:val="28"/>
        </w:rPr>
        <w:t>自立時期（民國六十一年至民國七十年）</w:t>
      </w:r>
    </w:p>
    <w:p w:rsidR="002B6360" w:rsidRPr="00EA0BA6" w:rsidRDefault="002B6360" w:rsidP="00F7794E">
      <w:pPr>
        <w:pStyle w:val="a3"/>
        <w:numPr>
          <w:ilvl w:val="0"/>
          <w:numId w:val="364"/>
        </w:numPr>
        <w:spacing w:line="400" w:lineRule="exact"/>
        <w:jc w:val="both"/>
        <w:rPr>
          <w:rFonts w:ascii="標楷體" w:eastAsia="標楷體" w:hAnsi="標楷體"/>
          <w:sz w:val="28"/>
          <w:szCs w:val="28"/>
        </w:rPr>
      </w:pPr>
      <w:r w:rsidRPr="00EA0BA6">
        <w:rPr>
          <w:rFonts w:ascii="標楷體" w:eastAsia="標楷體" w:hAnsi="標楷體"/>
          <w:sz w:val="28"/>
          <w:szCs w:val="28"/>
        </w:rPr>
        <w:t>民國六十年我國退出聯合國後，世糧方案援助之午餐物質於民國六十一年底提前結束。政府基於莊敬自強，自立更生的精神，自民國六十二年二月訂定「學校午餐自立計劃」，自籌經費接辦學校午餐。</w:t>
      </w:r>
    </w:p>
    <w:p w:rsidR="002B6360" w:rsidRPr="00EA0BA6" w:rsidRDefault="002B6360" w:rsidP="00F7794E">
      <w:pPr>
        <w:pStyle w:val="a3"/>
        <w:numPr>
          <w:ilvl w:val="0"/>
          <w:numId w:val="364"/>
        </w:numPr>
        <w:spacing w:line="400" w:lineRule="exact"/>
        <w:jc w:val="both"/>
        <w:rPr>
          <w:rFonts w:ascii="標楷體" w:eastAsia="標楷體" w:hAnsi="標楷體"/>
          <w:sz w:val="28"/>
          <w:szCs w:val="28"/>
        </w:rPr>
      </w:pPr>
      <w:r w:rsidRPr="00EA0BA6">
        <w:rPr>
          <w:rFonts w:ascii="標楷體" w:eastAsia="標楷體" w:hAnsi="標楷體"/>
          <w:sz w:val="28"/>
          <w:szCs w:val="28"/>
        </w:rPr>
        <w:t>民國六十六年，在美國小麥協會協助下，設立「麵包供應中心」，其後擴充製造供應饅頭、麵條、花捲等而改為「麵食供應中心」，每日供應</w:t>
      </w:r>
      <w:r w:rsidRPr="00EA0BA6">
        <w:rPr>
          <w:rFonts w:ascii="標楷體" w:eastAsia="標楷體" w:hAnsi="標楷體"/>
          <w:sz w:val="28"/>
          <w:szCs w:val="28"/>
        </w:rPr>
        <w:lastRenderedPageBreak/>
        <w:t>鄰近午餐學校。至民國七十三年共設馬公、善化、大成、玉井、社口、鎮東、中洲、忠貞、載熙、大竹、東信、嘉興等十二所。</w:t>
      </w:r>
    </w:p>
    <w:p w:rsidR="002B6360" w:rsidRPr="00EA0BA6" w:rsidRDefault="002B6360" w:rsidP="00F7794E">
      <w:pPr>
        <w:pStyle w:val="a3"/>
        <w:numPr>
          <w:ilvl w:val="0"/>
          <w:numId w:val="364"/>
        </w:numPr>
        <w:spacing w:line="400" w:lineRule="exact"/>
        <w:jc w:val="both"/>
        <w:rPr>
          <w:rFonts w:ascii="標楷體" w:eastAsia="標楷體" w:hAnsi="標楷體"/>
          <w:sz w:val="28"/>
          <w:szCs w:val="28"/>
        </w:rPr>
      </w:pPr>
      <w:r w:rsidRPr="00EA0BA6">
        <w:rPr>
          <w:rFonts w:ascii="標楷體" w:eastAsia="標楷體" w:hAnsi="標楷體"/>
          <w:sz w:val="28"/>
          <w:szCs w:val="28"/>
        </w:rPr>
        <w:t>民國六十六年，行政院核定「發展與改進國民教育五年計劃」，列有增建、改建午餐廚房。</w:t>
      </w:r>
    </w:p>
    <w:p w:rsidR="002B6360" w:rsidRPr="00EA0BA6" w:rsidRDefault="002B6360" w:rsidP="00F7794E">
      <w:pPr>
        <w:pStyle w:val="a3"/>
        <w:numPr>
          <w:ilvl w:val="0"/>
          <w:numId w:val="364"/>
        </w:numPr>
        <w:spacing w:line="400" w:lineRule="exact"/>
        <w:jc w:val="both"/>
        <w:rPr>
          <w:rFonts w:ascii="標楷體" w:eastAsia="標楷體" w:hAnsi="標楷體"/>
          <w:sz w:val="28"/>
          <w:szCs w:val="28"/>
        </w:rPr>
      </w:pPr>
      <w:r w:rsidRPr="00EA0BA6">
        <w:rPr>
          <w:rFonts w:ascii="標楷體" w:eastAsia="標楷體" w:hAnsi="標楷體"/>
          <w:sz w:val="28"/>
          <w:szCs w:val="28"/>
        </w:rPr>
        <w:t>民國七十年為止，辦理學校午餐之國中有七十二校，國小有四百三十六校，共五百零八校參加午餐供應工作，學生共計廿八萬九千七百餘人。</w:t>
      </w:r>
    </w:p>
    <w:p w:rsidR="002B6360" w:rsidRPr="00EA0BA6" w:rsidRDefault="001D6C6A" w:rsidP="002B6360">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四、</w:t>
      </w:r>
      <w:r w:rsidR="002B6360" w:rsidRPr="00EA0BA6">
        <w:rPr>
          <w:rFonts w:ascii="標楷體" w:eastAsia="標楷體" w:hAnsi="標楷體"/>
          <w:bCs/>
          <w:sz w:val="28"/>
          <w:szCs w:val="28"/>
        </w:rPr>
        <w:t>發展時期（民國七十一年至民國七十九年）</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民國七十一年行政院核定「發展改進國民教育六年計劃」以繼續五年計劃之基礎，充實「硬體」設備，注重「軟體」發展，並兼顧經濟效益與實際需求統籌規劃，以期平衡發展，擴大辦理國民中小學學校午餐。</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民國七十一年四月，臺灣省立嘉義家事職業學校獲准辦理學校午餐，學校午餐工作乃擴及高級中等學校。</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民國七十二年政府因應民間經營盒餐（便當）業者大量成立，一般城鎮地區中小學生購買盒餐作為午餐者日益增多，原則決定除山地、離島及農村偏遠地區學校外，一般城鎮地區學校將不再增設午餐廚房。</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民國七十六年高雄市聘營養師擔任學校午餐幹事工作。</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民國七十六年臺北市教育局自民國六十六年停辦午餐後，指定大佳、木柵、博嘉、公館、中興、東新、景興等七所國小試辦學校午餐。</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民國七十七年四月高雄市成立學校午餐研究發展小組，分為行政組、建築設備組、午餐教育組、午餐食譜組，以研究改進、草擬協調學校午餐工作，績效良好。</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民國七十七年臺灣省政府補助偏遠地區廚工薪津。</w:t>
      </w:r>
    </w:p>
    <w:p w:rsidR="002B6360" w:rsidRPr="00EA0BA6" w:rsidRDefault="002B6360" w:rsidP="00F7794E">
      <w:pPr>
        <w:pStyle w:val="a3"/>
        <w:numPr>
          <w:ilvl w:val="0"/>
          <w:numId w:val="365"/>
        </w:numPr>
        <w:spacing w:line="400" w:lineRule="exact"/>
        <w:jc w:val="both"/>
        <w:rPr>
          <w:rFonts w:ascii="標楷體" w:eastAsia="標楷體" w:hAnsi="標楷體"/>
          <w:sz w:val="28"/>
          <w:szCs w:val="28"/>
        </w:rPr>
      </w:pPr>
      <w:r w:rsidRPr="00EA0BA6">
        <w:rPr>
          <w:rFonts w:ascii="標楷體" w:eastAsia="標楷體" w:hAnsi="標楷體"/>
          <w:sz w:val="28"/>
          <w:szCs w:val="28"/>
        </w:rPr>
        <w:t>民國七十九年五月教育部會同農委會、衛生署委請高雄市政府假該市信義國小首度辦理全臺灣區學校午餐觀摩會。</w:t>
      </w:r>
    </w:p>
    <w:p w:rsidR="002B6360" w:rsidRPr="00EA0BA6" w:rsidRDefault="001D6C6A" w:rsidP="002B6360">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五、</w:t>
      </w:r>
      <w:r w:rsidR="002B6360" w:rsidRPr="00EA0BA6">
        <w:rPr>
          <w:rFonts w:ascii="標楷體" w:eastAsia="標楷體" w:hAnsi="標楷體"/>
          <w:bCs/>
          <w:sz w:val="28"/>
          <w:szCs w:val="28"/>
        </w:rPr>
        <w:t>充實時期（民國八十年開始）</w:t>
      </w:r>
    </w:p>
    <w:p w:rsidR="002B6360" w:rsidRPr="00EA0BA6" w:rsidRDefault="002B6360" w:rsidP="00F7794E">
      <w:pPr>
        <w:pStyle w:val="a3"/>
        <w:numPr>
          <w:ilvl w:val="0"/>
          <w:numId w:val="366"/>
        </w:numPr>
        <w:spacing w:line="400" w:lineRule="exact"/>
        <w:jc w:val="both"/>
        <w:rPr>
          <w:rFonts w:ascii="標楷體" w:eastAsia="標楷體" w:hAnsi="標楷體"/>
          <w:sz w:val="28"/>
          <w:szCs w:val="28"/>
        </w:rPr>
      </w:pPr>
      <w:r w:rsidRPr="00EA0BA6">
        <w:rPr>
          <w:rFonts w:ascii="標楷體" w:eastAsia="標楷體" w:hAnsi="標楷體"/>
          <w:sz w:val="28"/>
          <w:szCs w:val="28"/>
        </w:rPr>
        <w:t>民國八十年，教育部為順應社會需要，配合國家建設六年計劃，特別推出「學校午餐五年計劃」，以提高午餐普及率，提昇並維護午餐品質。</w:t>
      </w:r>
    </w:p>
    <w:p w:rsidR="002B6360" w:rsidRPr="00EA0BA6" w:rsidRDefault="002B6360" w:rsidP="00F7794E">
      <w:pPr>
        <w:pStyle w:val="a3"/>
        <w:numPr>
          <w:ilvl w:val="0"/>
          <w:numId w:val="366"/>
        </w:numPr>
        <w:spacing w:line="400" w:lineRule="exact"/>
        <w:jc w:val="both"/>
        <w:rPr>
          <w:rFonts w:ascii="標楷體" w:eastAsia="標楷體" w:hAnsi="標楷體"/>
          <w:sz w:val="28"/>
          <w:szCs w:val="28"/>
        </w:rPr>
      </w:pPr>
      <w:r w:rsidRPr="00EA0BA6">
        <w:rPr>
          <w:rFonts w:ascii="標楷體" w:eastAsia="標楷體" w:hAnsi="標楷體"/>
          <w:sz w:val="28"/>
          <w:szCs w:val="28"/>
        </w:rPr>
        <w:t>民國八十五年高雄市國小開辦學校午餐已達百分之百，國中部份開辦十一校。</w:t>
      </w:r>
    </w:p>
    <w:p w:rsidR="002B6360" w:rsidRPr="00EA0BA6" w:rsidRDefault="002B6360" w:rsidP="00F7794E">
      <w:pPr>
        <w:pStyle w:val="a3"/>
        <w:numPr>
          <w:ilvl w:val="0"/>
          <w:numId w:val="366"/>
        </w:numPr>
        <w:spacing w:line="400" w:lineRule="exact"/>
        <w:jc w:val="both"/>
        <w:rPr>
          <w:rFonts w:ascii="標楷體" w:eastAsia="標楷體" w:hAnsi="標楷體"/>
          <w:sz w:val="28"/>
          <w:szCs w:val="28"/>
        </w:rPr>
      </w:pPr>
      <w:r w:rsidRPr="00EA0BA6">
        <w:rPr>
          <w:rFonts w:ascii="標楷體" w:eastAsia="標楷體" w:hAnsi="標楷體"/>
          <w:sz w:val="28"/>
          <w:szCs w:val="28"/>
        </w:rPr>
        <w:t>民國八十五年起，臺北市基於地狹人稠的特殊環境，並非每所學校均能設置午餐廚房，因此除學校自立午餐外，並鼓勵各校以公辦民營、一校供應數校或委託優良廠商供應方式辦理學校午餐。</w:t>
      </w:r>
    </w:p>
    <w:p w:rsidR="002B6360" w:rsidRPr="00EA0BA6" w:rsidRDefault="002B6360" w:rsidP="00F7794E">
      <w:pPr>
        <w:pStyle w:val="a3"/>
        <w:numPr>
          <w:ilvl w:val="0"/>
          <w:numId w:val="366"/>
        </w:numPr>
        <w:spacing w:line="400" w:lineRule="exact"/>
        <w:jc w:val="both"/>
        <w:rPr>
          <w:rFonts w:ascii="標楷體" w:eastAsia="標楷體" w:hAnsi="標楷體"/>
          <w:sz w:val="28"/>
          <w:szCs w:val="28"/>
        </w:rPr>
      </w:pPr>
      <w:r w:rsidRPr="00EA0BA6">
        <w:rPr>
          <w:rFonts w:ascii="標楷體" w:eastAsia="標楷體" w:hAnsi="標楷體"/>
          <w:sz w:val="28"/>
          <w:szCs w:val="28"/>
        </w:rPr>
        <w:lastRenderedPageBreak/>
        <w:t>民國八十五年九月臺灣地區（含臺北市、高雄市及金馬地區），共計有一千七百六十九所國民中、小學辦理學校午餐，供應學生約七十九萬人。</w:t>
      </w:r>
      <w:r w:rsidRPr="00EA0BA6">
        <w:rPr>
          <w:rFonts w:ascii="標楷體" w:eastAsia="標楷體" w:hAnsi="標楷體" w:hint="eastAsia"/>
          <w:sz w:val="28"/>
          <w:szCs w:val="28"/>
        </w:rPr>
        <w:t xml:space="preserve"> </w:t>
      </w:r>
    </w:p>
    <w:p w:rsidR="002B6360" w:rsidRPr="00EA0BA6" w:rsidRDefault="002B6360" w:rsidP="00F7794E">
      <w:pPr>
        <w:pStyle w:val="a3"/>
        <w:numPr>
          <w:ilvl w:val="0"/>
          <w:numId w:val="366"/>
        </w:numPr>
        <w:spacing w:line="400" w:lineRule="exact"/>
        <w:jc w:val="both"/>
        <w:rPr>
          <w:rFonts w:ascii="標楷體" w:eastAsia="標楷體" w:hAnsi="標楷體"/>
          <w:sz w:val="28"/>
          <w:szCs w:val="28"/>
        </w:rPr>
      </w:pPr>
      <w:r w:rsidRPr="00EA0BA6">
        <w:rPr>
          <w:rFonts w:ascii="標楷體" w:eastAsia="標楷體" w:hAnsi="標楷體"/>
          <w:sz w:val="28"/>
          <w:szCs w:val="28"/>
        </w:rPr>
        <w:t>民國八十六年，教育部推出「學校午餐後續五年計劃」，除了繼續推動自立午餐之開辦外，一方面選定縣市，擇校以午餐供應中心（公辦公營）方式供應午餐，使學校午餐供應更多元、更彈性、更符合各校的需求。另一方面並輔導縣市午餐學校設置營養師，以健全學校午餐之發展。</w:t>
      </w:r>
    </w:p>
    <w:p w:rsidR="002B6360" w:rsidRPr="00EA0BA6" w:rsidRDefault="002B6360" w:rsidP="00F7794E">
      <w:pPr>
        <w:pStyle w:val="a3"/>
        <w:numPr>
          <w:ilvl w:val="0"/>
          <w:numId w:val="366"/>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民國八十六年五月起，臺南市聘用營養師擔任學校午餐工作。</w:t>
      </w:r>
    </w:p>
    <w:p w:rsidR="002B6360" w:rsidRPr="00EA0BA6" w:rsidRDefault="002B6360" w:rsidP="00F7794E">
      <w:pPr>
        <w:pStyle w:val="a3"/>
        <w:numPr>
          <w:ilvl w:val="0"/>
          <w:numId w:val="366"/>
        </w:numPr>
        <w:spacing w:line="400" w:lineRule="exact"/>
        <w:jc w:val="both"/>
        <w:rPr>
          <w:rFonts w:ascii="標楷體" w:eastAsia="標楷體" w:hAnsi="標楷體"/>
          <w:sz w:val="28"/>
          <w:szCs w:val="28"/>
        </w:rPr>
      </w:pPr>
      <w:r w:rsidRPr="00EA0BA6">
        <w:rPr>
          <w:rFonts w:ascii="標楷體" w:eastAsia="標楷體" w:hAnsi="標楷體"/>
          <w:sz w:val="28"/>
          <w:szCs w:val="28"/>
        </w:rPr>
        <w:t>民國八十七年十月，臺灣地區供應學校午餐的國民中小學共計二千三百八十一所，受益學生約一百五十一萬人。</w:t>
      </w:r>
    </w:p>
    <w:p w:rsidR="002B6360" w:rsidRPr="00EA0BA6" w:rsidRDefault="001D6C6A" w:rsidP="002B6360">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六、</w:t>
      </w:r>
      <w:r w:rsidR="002B6360" w:rsidRPr="00EA0BA6">
        <w:rPr>
          <w:rFonts w:ascii="標楷體" w:eastAsia="標楷體" w:hAnsi="標楷體"/>
          <w:bCs/>
          <w:sz w:val="28"/>
          <w:szCs w:val="28"/>
        </w:rPr>
        <w:t>茁壯時期</w:t>
      </w:r>
    </w:p>
    <w:p w:rsidR="002B6360" w:rsidRPr="00EA0BA6" w:rsidRDefault="002B6360" w:rsidP="002B6360">
      <w:pPr>
        <w:pStyle w:val="a3"/>
        <w:spacing w:line="400" w:lineRule="exact"/>
        <w:jc w:val="both"/>
        <w:rPr>
          <w:rFonts w:ascii="標楷體" w:eastAsia="標楷體" w:hAnsi="標楷體"/>
          <w:sz w:val="28"/>
          <w:szCs w:val="28"/>
        </w:rPr>
      </w:pPr>
      <w:r w:rsidRPr="00EA0BA6">
        <w:rPr>
          <w:rFonts w:ascii="標楷體" w:eastAsia="標楷體" w:hAnsi="標楷體"/>
          <w:sz w:val="28"/>
          <w:szCs w:val="28"/>
        </w:rPr>
        <w:t xml:space="preserve">　　依照目前我國學校午餐發展的狀況，隨著制度的落實，組織的健全，人員的充實，設備的更新，不久的將來，學校午餐將逐漸邁入茁壯時期。這項充滿意義的工作－學校午餐，將會造福更多國家民族的幼苗。</w:t>
      </w:r>
    </w:p>
    <w:p w:rsidR="002B6360" w:rsidRPr="00EA0BA6" w:rsidRDefault="002B6360" w:rsidP="002B6360"/>
    <w:p w:rsidR="002B6360" w:rsidRPr="00EA0BA6" w:rsidRDefault="002B6360" w:rsidP="002B6360">
      <w:pPr>
        <w:jc w:val="center"/>
        <w:rPr>
          <w:rFonts w:ascii="標楷體" w:eastAsia="標楷體" w:hAnsi="標楷體"/>
          <w:sz w:val="52"/>
          <w:szCs w:val="52"/>
        </w:rPr>
      </w:pPr>
    </w:p>
    <w:p w:rsidR="002B6360" w:rsidRPr="00EA0BA6" w:rsidRDefault="002B6360">
      <w:pPr>
        <w:widowControl/>
      </w:pPr>
      <w:r w:rsidRPr="00EA0BA6">
        <w:br w:type="page"/>
      </w:r>
    </w:p>
    <w:p w:rsidR="002B6360" w:rsidRPr="00EA0BA6" w:rsidRDefault="002B6360" w:rsidP="00603C8E">
      <w:pPr>
        <w:pStyle w:val="10"/>
      </w:pPr>
      <w:bookmarkStart w:id="4" w:name="_Toc416269824"/>
      <w:bookmarkStart w:id="5" w:name="_Toc32245689"/>
      <w:bookmarkStart w:id="6" w:name="_Toc81473430"/>
      <w:r w:rsidRPr="00EA0BA6">
        <w:rPr>
          <w:rFonts w:hint="eastAsia"/>
        </w:rPr>
        <w:lastRenderedPageBreak/>
        <w:t>第貳篇 學校午餐實施的重要性</w:t>
      </w:r>
      <w:bookmarkEnd w:id="4"/>
      <w:bookmarkEnd w:id="5"/>
      <w:bookmarkEnd w:id="6"/>
    </w:p>
    <w:p w:rsidR="002B6360" w:rsidRPr="00EA0BA6" w:rsidRDefault="002B6360" w:rsidP="002B6360">
      <w:pPr>
        <w:rPr>
          <w:rFonts w:ascii="標楷體" w:hAnsi="標楷體"/>
          <w:bCs/>
          <w:sz w:val="52"/>
          <w:szCs w:val="52"/>
        </w:rPr>
      </w:pPr>
    </w:p>
    <w:p w:rsidR="002B6360" w:rsidRPr="00EA0BA6" w:rsidRDefault="002B6360" w:rsidP="002B6360">
      <w:pPr>
        <w:jc w:val="right"/>
        <w:rPr>
          <w:rFonts w:ascii="標楷體" w:eastAsia="標楷體" w:hAnsi="標楷體"/>
        </w:rPr>
      </w:pPr>
      <w:r w:rsidRPr="00EA0BA6">
        <w:rPr>
          <w:rFonts w:ascii="標楷體" w:eastAsia="標楷體" w:hAnsi="標楷體" w:hint="eastAsia"/>
        </w:rPr>
        <w:t>長庚技術學院護理系 吳仁宇教授</w:t>
      </w:r>
    </w:p>
    <w:p w:rsidR="002B6360" w:rsidRPr="00EA0BA6" w:rsidRDefault="002B6360" w:rsidP="002B6360">
      <w:pPr>
        <w:jc w:val="right"/>
        <w:rPr>
          <w:rFonts w:ascii="標楷體" w:eastAsia="標楷體" w:hAnsi="標楷體"/>
        </w:rPr>
      </w:pPr>
      <w:r w:rsidRPr="00EA0BA6">
        <w:rPr>
          <w:rFonts w:ascii="標楷體" w:eastAsia="標楷體" w:hAnsi="標楷體" w:hint="eastAsia"/>
        </w:rPr>
        <w:t>國立台灣師範大學健康促進與衛生教育學系 劉貴雲兼任副教授</w:t>
      </w:r>
    </w:p>
    <w:p w:rsidR="002B6360" w:rsidRPr="00EA0BA6" w:rsidRDefault="002B6360" w:rsidP="002B6360">
      <w:pPr>
        <w:autoSpaceDE w:val="0"/>
        <w:autoSpaceDN w:val="0"/>
        <w:adjustRightInd w:val="0"/>
        <w:rPr>
          <w:rFonts w:ascii="標楷體" w:eastAsia="標楷體" w:hAnsi="標楷體" w:cs="標楷體-WinCharSetFFFF-H"/>
          <w:kern w:val="0"/>
          <w:sz w:val="28"/>
          <w:szCs w:val="28"/>
        </w:rPr>
      </w:pPr>
      <w:r w:rsidRPr="00EA0BA6">
        <w:rPr>
          <w:rFonts w:ascii="標楷體" w:eastAsia="標楷體" w:hAnsi="標楷體" w:cs="標楷體-WinCharSetFFFF-H" w:hint="eastAsia"/>
          <w:kern w:val="0"/>
          <w:sz w:val="28"/>
          <w:szCs w:val="28"/>
        </w:rPr>
        <w:t>飲食與健康</w:t>
      </w:r>
    </w:p>
    <w:p w:rsidR="002B6360" w:rsidRPr="00EA0BA6" w:rsidRDefault="002B6360" w:rsidP="002B6360">
      <w:pPr>
        <w:autoSpaceDE w:val="0"/>
        <w:autoSpaceDN w:val="0"/>
        <w:adjustRightInd w:val="0"/>
        <w:spacing w:line="400" w:lineRule="exact"/>
        <w:rPr>
          <w:rFonts w:ascii="標楷體" w:eastAsia="標楷體" w:hAnsi="標楷體" w:cs="標楷體-WinCharSetFFFF-H"/>
          <w:kern w:val="0"/>
          <w:sz w:val="28"/>
          <w:szCs w:val="28"/>
        </w:rPr>
      </w:pPr>
      <w:r w:rsidRPr="00EA0BA6">
        <w:rPr>
          <w:rFonts w:ascii="標楷體" w:eastAsia="標楷體" w:hAnsi="標楷體" w:cs="標楷體-WinCharSetFFFF-H" w:hint="eastAsia"/>
          <w:kern w:val="0"/>
          <w:sz w:val="28"/>
          <w:szCs w:val="28"/>
        </w:rPr>
        <w:t xml:space="preserve">    飲食對健康一直有著重大的影響。從近世紀的營養問題來看，在</w:t>
      </w:r>
      <w:r w:rsidRPr="00EA0BA6">
        <w:rPr>
          <w:rFonts w:ascii="標楷體" w:eastAsia="標楷體" w:hAnsi="標楷體" w:cs="Times-Roman"/>
          <w:kern w:val="0"/>
          <w:sz w:val="28"/>
          <w:szCs w:val="28"/>
        </w:rPr>
        <w:t>1950</w:t>
      </w:r>
      <w:r w:rsidRPr="00EA0BA6">
        <w:rPr>
          <w:rFonts w:ascii="標楷體" w:eastAsia="標楷體" w:hAnsi="標楷體" w:cs="標楷體-WinCharSetFFFF-H" w:hint="eastAsia"/>
          <w:kern w:val="0"/>
          <w:sz w:val="28"/>
          <w:szCs w:val="28"/>
        </w:rPr>
        <w:t>年代以前，由於食物來源不足，加上社會動盪，經濟條件差，人們對於飲食只求基本的飽腹，所出現的問題主要在於營養不足所帶來的：佝僂病、癩皮病、腳氣病、乾眼症、瓜西奧科兒症等。爾後，隨著經濟結構的變遷，食物供應充裕，營養不足的疾病大幅下降；取而代之的是飲食過量與不均衡所衍生的慢性病，成了現代人類健康的最大威脅。</w:t>
      </w:r>
    </w:p>
    <w:p w:rsidR="002B6360" w:rsidRPr="00EA0BA6" w:rsidRDefault="002B6360" w:rsidP="002B6360">
      <w:pPr>
        <w:autoSpaceDE w:val="0"/>
        <w:autoSpaceDN w:val="0"/>
        <w:adjustRightInd w:val="0"/>
        <w:spacing w:line="400" w:lineRule="exact"/>
        <w:rPr>
          <w:rFonts w:ascii="標楷體" w:eastAsia="標楷體" w:hAnsi="標楷體" w:cs="標楷體-WinCharSetFFFF-H"/>
          <w:kern w:val="0"/>
          <w:sz w:val="28"/>
          <w:szCs w:val="28"/>
        </w:rPr>
      </w:pPr>
      <w:r w:rsidRPr="00EA0BA6">
        <w:rPr>
          <w:rFonts w:ascii="標楷體" w:eastAsia="標楷體" w:hAnsi="標楷體" w:cs="標楷體-WinCharSetFFFF-H" w:hint="eastAsia"/>
          <w:kern w:val="0"/>
          <w:sz w:val="28"/>
          <w:szCs w:val="28"/>
        </w:rPr>
        <w:t xml:space="preserve">    根據行政院衛生署公布的台灣地區</w:t>
      </w:r>
      <w:r w:rsidRPr="00EA0BA6">
        <w:rPr>
          <w:rFonts w:ascii="標楷體" w:eastAsia="標楷體" w:hAnsi="標楷體" w:cs="Times-Roman"/>
          <w:kern w:val="0"/>
          <w:sz w:val="28"/>
          <w:szCs w:val="28"/>
        </w:rPr>
        <w:t xml:space="preserve">100 </w:t>
      </w:r>
      <w:r w:rsidRPr="00EA0BA6">
        <w:rPr>
          <w:rFonts w:ascii="標楷體" w:eastAsia="標楷體" w:hAnsi="標楷體" w:cs="標楷體-WinCharSetFFFF-H" w:hint="eastAsia"/>
          <w:kern w:val="0"/>
          <w:sz w:val="28"/>
          <w:szCs w:val="28"/>
        </w:rPr>
        <w:t>年的十大死亡原因（依序為惡性腫瘤、心臟疾病、腦血管疾病、糖尿病、肺炎、事故傷害、慢性下呼吸道疾病、慢性肝病及肝硬化、高血壓性疾病、腎炎、腎病症候群及腎病變）來看，某些惡性腫瘤（即癌症）、心臟疾病、腦血管疾病、糖尿病、高血壓性疾病和飲食有關。另外，肥胖、腸胃疾病、腎臟疾病等也均和飲食有關。這些與飲食有關的疾病除了影響個人，對社會也產生了實質的負擔，如醫療照護成本的增加、工作時間的損失等。因此，從</w:t>
      </w:r>
      <w:r w:rsidRPr="00EA0BA6">
        <w:rPr>
          <w:rFonts w:ascii="標楷體" w:eastAsia="標楷體" w:hAnsi="標楷體" w:cs="Times-Roman"/>
          <w:kern w:val="0"/>
          <w:sz w:val="28"/>
          <w:szCs w:val="28"/>
        </w:rPr>
        <w:t xml:space="preserve">1970 </w:t>
      </w:r>
      <w:r w:rsidRPr="00EA0BA6">
        <w:rPr>
          <w:rFonts w:ascii="標楷體" w:eastAsia="標楷體" w:hAnsi="標楷體" w:cs="標楷體-WinCharSetFFFF-H" w:hint="eastAsia"/>
          <w:kern w:val="0"/>
          <w:sz w:val="28"/>
          <w:szCs w:val="28"/>
        </w:rPr>
        <w:t>年代開始，美國即將「營養」視為疾病預防與健康促進的重要工作項目之一。</w:t>
      </w:r>
    </w:p>
    <w:p w:rsidR="002B6360" w:rsidRPr="00EA0BA6" w:rsidRDefault="002B6360" w:rsidP="002B6360">
      <w:pPr>
        <w:autoSpaceDE w:val="0"/>
        <w:autoSpaceDN w:val="0"/>
        <w:adjustRightInd w:val="0"/>
        <w:spacing w:line="400" w:lineRule="exact"/>
        <w:rPr>
          <w:rFonts w:ascii="標楷體" w:eastAsia="標楷體" w:hAnsi="標楷體" w:cs="標楷體-WinCharSetFFFF-H"/>
          <w:kern w:val="0"/>
          <w:sz w:val="28"/>
          <w:szCs w:val="28"/>
        </w:rPr>
      </w:pPr>
      <w:r w:rsidRPr="00EA0BA6">
        <w:rPr>
          <w:rFonts w:ascii="標楷體" w:eastAsia="標楷體" w:hAnsi="標楷體" w:cs="標楷體-WinCharSetFFFF-H" w:hint="eastAsia"/>
          <w:kern w:val="0"/>
          <w:sz w:val="28"/>
          <w:szCs w:val="28"/>
        </w:rPr>
        <w:t xml:space="preserve">    對於慢性病而言，初級預防是必須的，而預防行動的採取時間更是重要。如能在兒童期即建立健康的飲食生活型態，收效最大。許多研究均證實一些非必要的死亡和早死是根植於幼年階段的不當行為，如攝取過多的脂肪、缺乏纖維素的食物、熱量過多、吸菸和缺乏運動。由此可知，如何盡早在兒童、青少年階段培養良好的飲食習慣，是增進個人健康、減少中老年罹患慢性病的重要策略之一。</w:t>
      </w:r>
    </w:p>
    <w:p w:rsidR="002B6360" w:rsidRPr="00EA0BA6" w:rsidRDefault="002B6360" w:rsidP="002B6360">
      <w:pPr>
        <w:autoSpaceDE w:val="0"/>
        <w:autoSpaceDN w:val="0"/>
        <w:adjustRightInd w:val="0"/>
        <w:spacing w:line="400" w:lineRule="exact"/>
        <w:rPr>
          <w:rFonts w:ascii="標楷體" w:eastAsia="標楷體" w:hAnsi="標楷體" w:cs="標楷體-WinCharSetFFFF-H"/>
          <w:kern w:val="0"/>
          <w:sz w:val="28"/>
          <w:szCs w:val="28"/>
        </w:rPr>
      </w:pPr>
      <w:r w:rsidRPr="00EA0BA6">
        <w:rPr>
          <w:rFonts w:ascii="標楷體" w:eastAsia="標楷體" w:hAnsi="標楷體" w:cs="標楷體-WinCharSetFFFF-H" w:hint="eastAsia"/>
          <w:kern w:val="0"/>
          <w:sz w:val="28"/>
          <w:szCs w:val="28"/>
        </w:rPr>
        <w:t xml:space="preserve">    在生命的早期，飲食生活型態的建立，除了受到家庭的影響外，學校更是一個重要的學習場所。在學校有組織，有系統的規劃下，透過整體性學校衛生工作之健康環境、健康教學、健康服務、學校供膳等各方面活動的推展，建立健康的飲食行為，不僅可提供學童維持健康、生長和學習的潛能，而這些資產更是終其一生的無價之寶。</w:t>
      </w:r>
    </w:p>
    <w:p w:rsidR="002B6360" w:rsidRPr="00EA0BA6" w:rsidRDefault="002B6360" w:rsidP="002B6360">
      <w:pPr>
        <w:autoSpaceDE w:val="0"/>
        <w:autoSpaceDN w:val="0"/>
        <w:adjustRightInd w:val="0"/>
        <w:spacing w:line="400" w:lineRule="exact"/>
        <w:rPr>
          <w:rFonts w:ascii="標楷體" w:eastAsia="標楷體" w:hAnsi="標楷體"/>
          <w:sz w:val="28"/>
          <w:szCs w:val="28"/>
        </w:rPr>
      </w:pPr>
      <w:r w:rsidRPr="00EA0BA6">
        <w:rPr>
          <w:rFonts w:ascii="標楷體" w:eastAsia="標楷體" w:hAnsi="標楷體" w:cs="標楷體-WinCharSetFFFF-H" w:hint="eastAsia"/>
          <w:kern w:val="0"/>
          <w:sz w:val="28"/>
          <w:szCs w:val="28"/>
        </w:rPr>
        <w:t xml:space="preserve">    環顧國內現階段兒童的營養狀況，不僅肥胖增加，血糖、血膽固醇的生理狀況也不佳，且飲食行為更待加強建立。基於疾病預防與健康促進的</w:t>
      </w:r>
      <w:r w:rsidRPr="00EA0BA6">
        <w:rPr>
          <w:rFonts w:ascii="標楷體" w:eastAsia="標楷體" w:hAnsi="標楷體" w:cs="標楷體-WinCharSetFFFF-H" w:hint="eastAsia"/>
          <w:kern w:val="0"/>
          <w:sz w:val="28"/>
          <w:szCs w:val="28"/>
        </w:rPr>
        <w:lastRenderedPageBreak/>
        <w:t>觀點，為能有效培養學生的良好飲食習慣和行為，透過教育行政措施持續地推動學校午餐供膳計畫，並落實午餐教育活動的實施，是不刻容緩的。</w:t>
      </w:r>
    </w:p>
    <w:p w:rsidR="002B6360" w:rsidRPr="00EA0BA6" w:rsidRDefault="002B6360" w:rsidP="002B6360">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0957312" behindDoc="0" locked="0" layoutInCell="1" allowOverlap="1" wp14:anchorId="0A127E4C" wp14:editId="0283CDCE">
                <wp:simplePos x="0" y="0"/>
                <wp:positionH relativeFrom="column">
                  <wp:posOffset>1363345</wp:posOffset>
                </wp:positionH>
                <wp:positionV relativeFrom="paragraph">
                  <wp:posOffset>188595</wp:posOffset>
                </wp:positionV>
                <wp:extent cx="4474210" cy="44323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443230"/>
                        </a:xfrm>
                        <a:prstGeom prst="rect">
                          <a:avLst/>
                        </a:prstGeom>
                        <a:noFill/>
                        <a:ln w="9525">
                          <a:noFill/>
                          <a:miter lim="800000"/>
                          <a:headEnd/>
                          <a:tailEnd/>
                        </a:ln>
                      </wps:spPr>
                      <wps:txbx>
                        <w:txbxContent>
                          <w:p w:rsidR="00BD624E" w:rsidRPr="00D41E7F" w:rsidRDefault="00BD624E" w:rsidP="002B6360">
                            <w:pPr>
                              <w:rPr>
                                <w:rFonts w:ascii="標楷體" w:eastAsia="標楷體" w:hAnsi="標楷體"/>
                              </w:rPr>
                            </w:pPr>
                            <w:r w:rsidRPr="00D41E7F">
                              <w:rPr>
                                <w:rFonts w:ascii="標楷體" w:eastAsia="標楷體" w:hAnsi="標楷體" w:hint="eastAsia"/>
                              </w:rPr>
                              <w:t>資料來源：教育部高級中等以下學校午餐及校園食品工作手冊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27E4C" id="_x0000_t202" coordsize="21600,21600" o:spt="202" path="m,l,21600r21600,l21600,xe">
                <v:stroke joinstyle="miter"/>
                <v:path gradientshapeok="t" o:connecttype="rect"/>
              </v:shapetype>
              <v:shape id="文字方塊 2" o:spid="_x0000_s1026" type="#_x0000_t202" style="position:absolute;margin-left:107.35pt;margin-top:14.85pt;width:352.3pt;height:34.9pt;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" filled="f" stroked="f">
                <v:textbox>
                  <w:txbxContent>
                    <w:p w:rsidR="00BD624E" w:rsidRPr="00D41E7F" w:rsidRDefault="00BD624E" w:rsidP="002B6360">
                      <w:pPr>
                        <w:rPr>
                          <w:rFonts w:ascii="標楷體" w:eastAsia="標楷體" w:hAnsi="標楷體"/>
                        </w:rPr>
                      </w:pPr>
                      <w:r w:rsidRPr="00D41E7F">
                        <w:rPr>
                          <w:rFonts w:ascii="標楷體" w:eastAsia="標楷體" w:hAnsi="標楷體" w:hint="eastAsia"/>
                        </w:rPr>
                        <w:t>資料來源：教育部高級中等以下學校午餐及校園食品工作手冊</w:t>
                      </w:r>
                    </w:p>
                  </w:txbxContent>
                </v:textbox>
              </v:shape>
            </w:pict>
          </mc:Fallback>
        </mc:AlternateContent>
      </w:r>
    </w:p>
    <w:p w:rsidR="002B6360" w:rsidRPr="00EA0BA6" w:rsidRDefault="002B6360" w:rsidP="002B6360">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0951168" behindDoc="0" locked="0" layoutInCell="1" allowOverlap="1" wp14:anchorId="157B010D" wp14:editId="2AE3FF75">
                <wp:simplePos x="0" y="0"/>
                <wp:positionH relativeFrom="column">
                  <wp:posOffset>2354580</wp:posOffset>
                </wp:positionH>
                <wp:positionV relativeFrom="paragraph">
                  <wp:posOffset>9585960</wp:posOffset>
                </wp:positionV>
                <wp:extent cx="4960620" cy="457200"/>
                <wp:effectExtent l="0" t="0" r="0" b="0"/>
                <wp:wrapNone/>
                <wp:docPr id="208"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DE2F92" w:rsidRDefault="00BD624E" w:rsidP="002B6360">
                            <w:pPr>
                              <w:rPr>
                                <w:rFonts w:ascii="標楷體" w:eastAsia="標楷體" w:hAnsi="標楷體"/>
                                <w:color w:val="FF0000"/>
                                <w:sz w:val="28"/>
                                <w:szCs w:val="28"/>
                              </w:rPr>
                            </w:pPr>
                            <w:r>
                              <w:rPr>
                                <w:rFonts w:ascii="標楷體" w:eastAsia="標楷體" w:hAnsi="標楷體" w:hint="eastAsia"/>
                                <w:color w:val="FF0000"/>
                                <w:sz w:val="28"/>
                                <w:szCs w:val="28"/>
                              </w:rPr>
                              <w:t>資料來源：教育部高級中等以下學校午餐及校園食品工作手冊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B010D" id="文字方塊 64" o:spid="_x0000_s1027" type="#_x0000_t202" style="position:absolute;margin-left:185.4pt;margin-top:754.8pt;width:390.6pt;height:36pt;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" filled="f" stroked="f">
                <v:textbox>
                  <w:txbxContent>
                    <w:p w:rsidR="00BD624E" w:rsidRPr="00DE2F92" w:rsidRDefault="00BD624E" w:rsidP="002B6360">
                      <w:pPr>
                        <w:rPr>
                          <w:rFonts w:ascii="標楷體" w:eastAsia="標楷體" w:hAnsi="標楷體"/>
                          <w:color w:val="FF0000"/>
                          <w:sz w:val="28"/>
                          <w:szCs w:val="28"/>
                        </w:rPr>
                      </w:pPr>
                      <w:r>
                        <w:rPr>
                          <w:rFonts w:ascii="標楷體" w:eastAsia="標楷體" w:hAnsi="標楷體" w:hint="eastAsia"/>
                          <w:color w:val="FF0000"/>
                          <w:sz w:val="28"/>
                          <w:szCs w:val="28"/>
                        </w:rPr>
                        <w:t>資料來源：教育部高級中等以下學校午餐及校園食品工作手冊</w:t>
                      </w:r>
                    </w:p>
                  </w:txbxContent>
                </v:textbox>
              </v:shape>
            </w:pict>
          </mc:Fallback>
        </mc:AlternateContent>
      </w:r>
    </w:p>
    <w:p w:rsidR="00184FFC" w:rsidRPr="00EA0BA6" w:rsidRDefault="00184FFC">
      <w:pPr>
        <w:widowControl/>
        <w:sectPr w:rsidR="00184FFC" w:rsidRPr="00EA0BA6" w:rsidSect="00184FFC">
          <w:footerReference w:type="default" r:id="rId10"/>
          <w:pgSz w:w="11906" w:h="16838"/>
          <w:pgMar w:top="1440" w:right="1416" w:bottom="1440" w:left="1418" w:header="851" w:footer="992" w:gutter="0"/>
          <w:pgNumType w:start="1"/>
          <w:cols w:space="425"/>
          <w:docGrid w:type="lines" w:linePitch="360"/>
        </w:sectPr>
      </w:pPr>
    </w:p>
    <w:p w:rsidR="002B6360" w:rsidRPr="00EA0BA6" w:rsidRDefault="002B6360" w:rsidP="00603C8E">
      <w:pPr>
        <w:pStyle w:val="10"/>
      </w:pPr>
      <w:bookmarkStart w:id="7" w:name="OLE_LINK3"/>
      <w:bookmarkStart w:id="8" w:name="_Toc416269825"/>
      <w:bookmarkStart w:id="9" w:name="_Toc32245690"/>
      <w:bookmarkStart w:id="10" w:name="_Toc81473431"/>
      <w:r w:rsidRPr="00EA0BA6">
        <w:lastRenderedPageBreak/>
        <w:t>第</w:t>
      </w:r>
      <w:r w:rsidRPr="00EA0BA6">
        <w:rPr>
          <w:rFonts w:hint="eastAsia"/>
        </w:rPr>
        <w:t>參</w:t>
      </w:r>
      <w:r w:rsidRPr="00EA0BA6">
        <w:t>篇　學校午餐計畫工作的一般性規定</w:t>
      </w:r>
      <w:bookmarkEnd w:id="7"/>
      <w:bookmarkEnd w:id="8"/>
      <w:bookmarkEnd w:id="9"/>
      <w:bookmarkEnd w:id="10"/>
    </w:p>
    <w:p w:rsidR="002B6360" w:rsidRPr="00EA0BA6" w:rsidRDefault="001D6C6A" w:rsidP="002B6360">
      <w:pPr>
        <w:pStyle w:val="a3"/>
        <w:spacing w:line="460" w:lineRule="exact"/>
        <w:jc w:val="both"/>
        <w:outlineLvl w:val="1"/>
        <w:rPr>
          <w:rFonts w:ascii="標楷體" w:eastAsia="標楷體" w:hAnsi="標楷體"/>
          <w:bCs/>
          <w:sz w:val="28"/>
          <w:szCs w:val="28"/>
        </w:rPr>
      </w:pPr>
      <w:bookmarkStart w:id="11" w:name="_Toc416269826"/>
      <w:bookmarkStart w:id="12" w:name="_Toc32245691"/>
      <w:bookmarkStart w:id="13" w:name="_Toc81473432"/>
      <w:r w:rsidRPr="00EA0BA6">
        <w:rPr>
          <w:rStyle w:val="20"/>
          <w:rFonts w:hint="eastAsia"/>
        </w:rPr>
        <w:t>一、</w:t>
      </w:r>
      <w:r w:rsidRPr="00EA0BA6">
        <w:rPr>
          <w:rStyle w:val="20"/>
        </w:rPr>
        <w:t>學校午餐工作之組織</w:t>
      </w:r>
      <w:r w:rsidRPr="00EA0BA6">
        <w:rPr>
          <w:rFonts w:ascii="標楷體" w:eastAsia="標楷體" w:hAnsi="標楷體"/>
          <w:bCs/>
          <w:sz w:val="28"/>
          <w:szCs w:val="28"/>
        </w:rPr>
        <w:t>（學校午餐工作推行委員會之組織系統）</w:t>
      </w:r>
      <w:bookmarkEnd w:id="11"/>
      <w:bookmarkEnd w:id="12"/>
      <w:bookmarkEnd w:id="13"/>
    </w:p>
    <w:p w:rsidR="002B6360" w:rsidRPr="00EA0BA6" w:rsidRDefault="002B6360" w:rsidP="002B6360">
      <w:pPr>
        <w:pStyle w:val="a3"/>
        <w:spacing w:line="600" w:lineRule="exact"/>
        <w:jc w:val="both"/>
        <w:rPr>
          <w:rFonts w:ascii="標楷體" w:eastAsia="標楷體" w:hAnsi="標楷體"/>
          <w:b/>
          <w:bCs/>
          <w:sz w:val="28"/>
          <w:szCs w:val="28"/>
        </w:rPr>
      </w:pPr>
      <w:r w:rsidRPr="00EA0BA6">
        <w:rPr>
          <w:rFonts w:ascii="標楷體" w:eastAsia="標楷體" w:hAnsi="標楷體" w:hint="eastAsia"/>
          <w:bCs/>
          <w:sz w:val="30"/>
          <w:szCs w:val="30"/>
        </w:rPr>
        <w:t xml:space="preserve">                                               </w:t>
      </w:r>
      <w:r w:rsidRPr="00EA0BA6">
        <w:rPr>
          <w:rFonts w:ascii="標楷體" w:eastAsia="標楷體" w:hAnsi="標楷體" w:hint="eastAsia"/>
          <w:b/>
          <w:bCs/>
          <w:sz w:val="28"/>
          <w:szCs w:val="28"/>
        </w:rPr>
        <w:t>參考範例</w:t>
      </w:r>
    </w:p>
    <w:p w:rsidR="002B6360" w:rsidRPr="00EA0BA6" w:rsidRDefault="002B6360"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0" distB="0" distL="114300" distR="114300" simplePos="0" relativeHeight="250975744" behindDoc="0" locked="0" layoutInCell="1" allowOverlap="1" wp14:anchorId="07CBEAAC" wp14:editId="34F680AE">
                <wp:simplePos x="0" y="0"/>
                <wp:positionH relativeFrom="column">
                  <wp:posOffset>3957320</wp:posOffset>
                </wp:positionH>
                <wp:positionV relativeFrom="paragraph">
                  <wp:posOffset>45085</wp:posOffset>
                </wp:positionV>
                <wp:extent cx="2016125" cy="1005840"/>
                <wp:effectExtent l="0" t="0" r="0" b="3810"/>
                <wp:wrapNone/>
                <wp:docPr id="207"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0058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抽查庫存物質</w:t>
                            </w:r>
                          </w:p>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抽核報表記載之正確性</w:t>
                            </w:r>
                          </w:p>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抽驗採購食物</w:t>
                            </w:r>
                          </w:p>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審核午餐經費收支</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CBEAAC" id="文字方塊 62" o:spid="_x0000_s1028" type="#_x0000_t202" style="position:absolute;left:0;text-align:left;margin-left:311.6pt;margin-top:3.55pt;width:158.75pt;height:79.2pt;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" filled="f" fillcolor="#bbe0e3" stroked="f">
                <v:textbox style="mso-fit-shape-to-text:t">
                  <w:txbxContent>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抽查庫存物質</w:t>
                      </w:r>
                    </w:p>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抽核報表記載之正確性</w:t>
                      </w:r>
                    </w:p>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抽驗採購食物</w:t>
                      </w:r>
                    </w:p>
                    <w:p w:rsidR="00BD624E" w:rsidRPr="007F3A17" w:rsidRDefault="00BD624E" w:rsidP="002B6360">
                      <w:pPr>
                        <w:autoSpaceDE w:val="0"/>
                        <w:autoSpaceDN w:val="0"/>
                        <w:adjustRightInd w:val="0"/>
                        <w:spacing w:line="360" w:lineRule="exact"/>
                        <w:rPr>
                          <w:rFonts w:ascii="標楷體" w:eastAsia="標楷體" w:hAnsi="標楷體" w:cs="新細明體"/>
                          <w:color w:val="000000"/>
                          <w:lang w:val="zh-TW"/>
                        </w:rPr>
                      </w:pPr>
                      <w:r w:rsidRPr="007F3A17">
                        <w:rPr>
                          <w:rFonts w:ascii="標楷體" w:eastAsia="標楷體" w:hAnsi="標楷體" w:cs="新細明體" w:hint="eastAsia"/>
                          <w:color w:val="000000"/>
                          <w:lang w:val="zh-TW"/>
                        </w:rPr>
                        <w:t>審核午餐經費收支</w:t>
                      </w:r>
                    </w:p>
                  </w:txbxContent>
                </v:textbox>
              </v:shape>
            </w:pict>
          </mc:Fallback>
        </mc:AlternateContent>
      </w:r>
      <w:r w:rsidRPr="00EA0BA6">
        <w:rPr>
          <w:rFonts w:ascii="標楷體" w:eastAsia="標楷體" w:hAnsi="標楷體"/>
          <w:bCs/>
          <w:noProof/>
          <w:sz w:val="46"/>
          <w:szCs w:val="46"/>
        </w:rPr>
        <mc:AlternateContent>
          <mc:Choice Requires="wps">
            <w:drawing>
              <wp:anchor distT="4294967295" distB="4294967295" distL="114300" distR="114300" simplePos="0" relativeHeight="251067904" behindDoc="0" locked="0" layoutInCell="1" allowOverlap="1" wp14:anchorId="6FB375E4" wp14:editId="52BE8E22">
                <wp:simplePos x="0" y="0"/>
                <wp:positionH relativeFrom="column">
                  <wp:posOffset>3771900</wp:posOffset>
                </wp:positionH>
                <wp:positionV relativeFrom="paragraph">
                  <wp:posOffset>241299</wp:posOffset>
                </wp:positionV>
                <wp:extent cx="228600" cy="0"/>
                <wp:effectExtent l="0" t="0" r="19050" b="19050"/>
                <wp:wrapNone/>
                <wp:docPr id="206" name="直線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9B8B6" id="直線接點 61" o:spid="_x0000_s1026" style="position:absolute;z-index:25106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19pt" to="3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"/>
            </w:pict>
          </mc:Fallback>
        </mc:AlternateContent>
      </w:r>
      <w:r w:rsidRPr="00EA0BA6">
        <w:rPr>
          <w:rFonts w:ascii="標楷體" w:eastAsia="標楷體" w:hAnsi="標楷體"/>
          <w:bCs/>
          <w:noProof/>
          <w:sz w:val="46"/>
          <w:szCs w:val="46"/>
        </w:rPr>
        <mc:AlternateContent>
          <mc:Choice Requires="wps">
            <w:drawing>
              <wp:anchor distT="0" distB="0" distL="114299" distR="114299" simplePos="0" relativeHeight="251049472" behindDoc="0" locked="0" layoutInCell="1" allowOverlap="1" wp14:anchorId="735F942D" wp14:editId="34C47CC8">
                <wp:simplePos x="0" y="0"/>
                <wp:positionH relativeFrom="column">
                  <wp:posOffset>3771899</wp:posOffset>
                </wp:positionH>
                <wp:positionV relativeFrom="paragraph">
                  <wp:posOffset>241300</wp:posOffset>
                </wp:positionV>
                <wp:extent cx="0" cy="685800"/>
                <wp:effectExtent l="0" t="0" r="19050" b="19050"/>
                <wp:wrapNone/>
                <wp:docPr id="205" name="直線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DFBC4" id="直線接點 60" o:spid="_x0000_s1026" style="position:absolute;z-index:25104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19pt" to="29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"/>
            </w:pict>
          </mc:Fallback>
        </mc:AlternateContent>
      </w:r>
      <w:r w:rsidRPr="00EA0BA6">
        <w:rPr>
          <w:rFonts w:ascii="標楷體" w:eastAsia="標楷體" w:hAnsi="標楷體"/>
          <w:bCs/>
          <w:noProof/>
          <w:sz w:val="30"/>
          <w:szCs w:val="30"/>
        </w:rPr>
        <mc:AlternateContent>
          <mc:Choice Requires="wps">
            <w:drawing>
              <wp:anchor distT="0" distB="0" distL="114300" distR="114300" simplePos="0" relativeHeight="250988032" behindDoc="0" locked="0" layoutInCell="1" allowOverlap="1" wp14:anchorId="70F3D6DA" wp14:editId="55864D00">
                <wp:simplePos x="0" y="0"/>
                <wp:positionH relativeFrom="column">
                  <wp:posOffset>2628900</wp:posOffset>
                </wp:positionH>
                <wp:positionV relativeFrom="paragraph">
                  <wp:posOffset>355600</wp:posOffset>
                </wp:positionV>
                <wp:extent cx="1007745" cy="320040"/>
                <wp:effectExtent l="0" t="0" r="0" b="3810"/>
                <wp:wrapNone/>
                <wp:docPr id="204"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負責稽核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0F3D6DA" id="文字方塊 59" o:spid="_x0000_s1029" type="#_x0000_t202" style="position:absolute;left:0;text-align:left;margin-left:207pt;margin-top:28pt;width:79.35pt;height:25.2pt;z-index:2509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" filled="f" fillcolor="#bbe0e3" stroked="f">
                <v:textbox style="mso-fit-shape-to-text:t">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負責稽核</w:t>
                      </w:r>
                    </w:p>
                  </w:txbxContent>
                </v:textbox>
              </v:shape>
            </w:pict>
          </mc:Fallback>
        </mc:AlternateContent>
      </w:r>
    </w:p>
    <w:p w:rsidR="002B6360" w:rsidRPr="00EA0BA6" w:rsidRDefault="002B6360"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4294967295" distB="4294967295" distL="114300" distR="114300" simplePos="0" relativeHeight="251098624" behindDoc="0" locked="0" layoutInCell="1" allowOverlap="1" wp14:anchorId="1C44D0BE" wp14:editId="1708D767">
                <wp:simplePos x="0" y="0"/>
                <wp:positionH relativeFrom="column">
                  <wp:posOffset>3418205</wp:posOffset>
                </wp:positionH>
                <wp:positionV relativeFrom="paragraph">
                  <wp:posOffset>132079</wp:posOffset>
                </wp:positionV>
                <wp:extent cx="342900" cy="0"/>
                <wp:effectExtent l="0" t="0" r="19050" b="19050"/>
                <wp:wrapNone/>
                <wp:docPr id="203" name="直線接點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EAFAA" id="直線接點 58" o:spid="_x0000_s1026" style="position:absolute;z-index:25109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9.15pt,10.4pt" to="296.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055616" behindDoc="0" locked="0" layoutInCell="1" allowOverlap="1" wp14:anchorId="493C3DBE" wp14:editId="27198C20">
                <wp:simplePos x="0" y="0"/>
                <wp:positionH relativeFrom="column">
                  <wp:posOffset>2514600</wp:posOffset>
                </wp:positionH>
                <wp:positionV relativeFrom="paragraph">
                  <wp:posOffset>132079</wp:posOffset>
                </wp:positionV>
                <wp:extent cx="228600" cy="0"/>
                <wp:effectExtent l="0" t="0" r="19050" b="19050"/>
                <wp:wrapNone/>
                <wp:docPr id="202" name="直線接點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3F9C4" id="直線接點 57" o:spid="_x0000_s1026" style="position:absolute;z-index:25105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0.4pt" to="3in,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"/>
            </w:pict>
          </mc:Fallback>
        </mc:AlternateContent>
      </w:r>
      <w:r w:rsidRPr="00EA0BA6">
        <w:rPr>
          <w:rFonts w:ascii="標楷體" w:eastAsia="標楷體" w:hAnsi="標楷體"/>
          <w:bCs/>
          <w:noProof/>
          <w:sz w:val="30"/>
          <w:szCs w:val="30"/>
        </w:rPr>
        <mc:AlternateContent>
          <mc:Choice Requires="wps">
            <w:drawing>
              <wp:anchor distT="0" distB="0" distL="114299" distR="114299" simplePos="0" relativeHeight="251043328" behindDoc="0" locked="0" layoutInCell="1" allowOverlap="1" wp14:anchorId="1A2162E5" wp14:editId="0DDBB8AC">
                <wp:simplePos x="0" y="0"/>
                <wp:positionH relativeFrom="column">
                  <wp:posOffset>2514599</wp:posOffset>
                </wp:positionH>
                <wp:positionV relativeFrom="paragraph">
                  <wp:posOffset>132080</wp:posOffset>
                </wp:positionV>
                <wp:extent cx="0" cy="914400"/>
                <wp:effectExtent l="0" t="0" r="19050" b="19050"/>
                <wp:wrapNone/>
                <wp:docPr id="201" name="直線接點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EF378" id="直線接點 56" o:spid="_x0000_s1026" style="position:absolute;z-index:25104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8pt,10.4pt" to="198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074048" behindDoc="0" locked="0" layoutInCell="1" allowOverlap="1" wp14:anchorId="41484AEB" wp14:editId="0D6EE833">
                <wp:simplePos x="0" y="0"/>
                <wp:positionH relativeFrom="column">
                  <wp:posOffset>3771900</wp:posOffset>
                </wp:positionH>
                <wp:positionV relativeFrom="paragraph">
                  <wp:posOffset>88899</wp:posOffset>
                </wp:positionV>
                <wp:extent cx="228600" cy="0"/>
                <wp:effectExtent l="0" t="0" r="19050" b="19050"/>
                <wp:wrapNone/>
                <wp:docPr id="200" name="直線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7BB8E" id="直線接點 55" o:spid="_x0000_s1026" style="position:absolute;z-index:25107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7pt" to="3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080192" behindDoc="0" locked="0" layoutInCell="1" allowOverlap="1" wp14:anchorId="72CEA34C" wp14:editId="7C5B9257">
                <wp:simplePos x="0" y="0"/>
                <wp:positionH relativeFrom="column">
                  <wp:posOffset>3771900</wp:posOffset>
                </wp:positionH>
                <wp:positionV relativeFrom="paragraph">
                  <wp:posOffset>317499</wp:posOffset>
                </wp:positionV>
                <wp:extent cx="228600" cy="0"/>
                <wp:effectExtent l="0" t="0" r="19050" b="19050"/>
                <wp:wrapNone/>
                <wp:docPr id="199" name="直線接點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75AFF" id="直線接點 54" o:spid="_x0000_s1026" style="position:absolute;z-index:25108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5pt" to="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0gLwIAADI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"/>
            </w:pict>
          </mc:Fallback>
        </mc:AlternateContent>
      </w:r>
    </w:p>
    <w:p w:rsidR="002B6360" w:rsidRPr="00EA0BA6" w:rsidRDefault="002B6360"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46"/>
          <w:szCs w:val="46"/>
        </w:rPr>
        <mc:AlternateContent>
          <mc:Choice Requires="wps">
            <w:drawing>
              <wp:anchor distT="0" distB="0" distL="114300" distR="114300" simplePos="0" relativeHeight="250969600" behindDoc="0" locked="0" layoutInCell="1" allowOverlap="1" wp14:anchorId="600A1DD9" wp14:editId="7F27EC9D">
                <wp:simplePos x="0" y="0"/>
                <wp:positionH relativeFrom="column">
                  <wp:posOffset>1177925</wp:posOffset>
                </wp:positionH>
                <wp:positionV relativeFrom="paragraph">
                  <wp:posOffset>189230</wp:posOffset>
                </wp:positionV>
                <wp:extent cx="2382520" cy="1463040"/>
                <wp:effectExtent l="0" t="0" r="0" b="3810"/>
                <wp:wrapNone/>
                <wp:docPr id="198"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463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6537B1" w:rsidRDefault="00BD624E" w:rsidP="002B6360">
                            <w:pPr>
                              <w:autoSpaceDE w:val="0"/>
                              <w:autoSpaceDN w:val="0"/>
                              <w:adjustRightInd w:val="0"/>
                              <w:spacing w:line="360" w:lineRule="exact"/>
                              <w:rPr>
                                <w:rFonts w:ascii="標楷體" w:eastAsia="標楷體" w:hAnsi="標楷體" w:cs="新細明體"/>
                                <w:color w:val="000000"/>
                                <w:lang w:val="zh-TW"/>
                              </w:rPr>
                            </w:pPr>
                            <w:r w:rsidRPr="006537B1">
                              <w:rPr>
                                <w:rFonts w:ascii="標楷體" w:eastAsia="標楷體" w:hAnsi="標楷體" w:cs="新細明體" w:hint="eastAsia"/>
                                <w:color w:val="000000"/>
                                <w:lang w:val="zh-TW"/>
                              </w:rPr>
                              <w:t>各處室主任</w:t>
                            </w:r>
                          </w:p>
                          <w:p w:rsidR="00BD624E" w:rsidRPr="006537B1" w:rsidRDefault="00BD624E" w:rsidP="002B6360">
                            <w:pPr>
                              <w:autoSpaceDE w:val="0"/>
                              <w:autoSpaceDN w:val="0"/>
                              <w:adjustRightInd w:val="0"/>
                              <w:spacing w:line="360" w:lineRule="exact"/>
                              <w:rPr>
                                <w:rFonts w:ascii="標楷體" w:eastAsia="標楷體" w:hAnsi="標楷體" w:cs="新細明體"/>
                                <w:color w:val="000000"/>
                                <w:lang w:val="zh-TW"/>
                              </w:rPr>
                            </w:pPr>
                            <w:r w:rsidRPr="006537B1">
                              <w:rPr>
                                <w:rFonts w:ascii="標楷體" w:eastAsia="標楷體" w:hAnsi="標楷體" w:cs="新細明體" w:hint="eastAsia"/>
                                <w:color w:val="000000"/>
                                <w:lang w:val="zh-TW"/>
                              </w:rPr>
                              <w:t>衛生組長</w:t>
                            </w:r>
                          </w:p>
                          <w:p w:rsidR="00BD624E" w:rsidRPr="00CA026F" w:rsidRDefault="00BD624E" w:rsidP="002B6360">
                            <w:pPr>
                              <w:autoSpaceDE w:val="0"/>
                              <w:autoSpaceDN w:val="0"/>
                              <w:adjustRightInd w:val="0"/>
                              <w:spacing w:line="360" w:lineRule="exact"/>
                              <w:rPr>
                                <w:rFonts w:ascii="標楷體" w:eastAsia="標楷體" w:hAnsi="標楷體" w:cs="新細明體"/>
                                <w:color w:val="FF0000"/>
                                <w:lang w:val="zh-TW"/>
                              </w:rPr>
                            </w:pPr>
                            <w:r w:rsidRPr="00CA026F">
                              <w:rPr>
                                <w:rFonts w:ascii="標楷體" w:eastAsia="標楷體" w:hAnsi="標楷體" w:cs="新細明體" w:hint="eastAsia"/>
                                <w:color w:val="FF0000"/>
                                <w:lang w:val="zh-TW"/>
                              </w:rPr>
                              <w:t>護士或護理師</w:t>
                            </w:r>
                          </w:p>
                          <w:p w:rsidR="00BD624E" w:rsidRPr="00EA0BA6" w:rsidRDefault="00BD624E" w:rsidP="002B6360">
                            <w:pPr>
                              <w:autoSpaceDE w:val="0"/>
                              <w:autoSpaceDN w:val="0"/>
                              <w:adjustRightInd w:val="0"/>
                              <w:spacing w:line="360" w:lineRule="exact"/>
                              <w:rPr>
                                <w:rFonts w:ascii="標楷體" w:eastAsia="標楷體" w:hAnsi="標楷體" w:cs="新細明體"/>
                                <w:lang w:val="zh-TW"/>
                              </w:rPr>
                            </w:pPr>
                            <w:r w:rsidRPr="00AA1DE7">
                              <w:rPr>
                                <w:rFonts w:ascii="標楷體" w:eastAsia="標楷體" w:hAnsi="標楷體" w:cs="新細明體" w:hint="eastAsia"/>
                                <w:lang w:val="zh-TW"/>
                              </w:rPr>
                              <w:t>家長代表</w:t>
                            </w:r>
                            <w:r w:rsidRPr="00EA0BA6">
                              <w:rPr>
                                <w:rFonts w:ascii="標楷體" w:eastAsia="標楷體" w:hAnsi="標楷體" w:cs="新細明體" w:hint="eastAsia"/>
                                <w:lang w:val="zh-TW"/>
                              </w:rPr>
                              <w:t>(應占四分之一以上)</w:t>
                            </w:r>
                          </w:p>
                          <w:p w:rsidR="00BD624E" w:rsidRPr="0042424C" w:rsidRDefault="00BD624E" w:rsidP="002B6360">
                            <w:pPr>
                              <w:autoSpaceDE w:val="0"/>
                              <w:autoSpaceDN w:val="0"/>
                              <w:adjustRightInd w:val="0"/>
                              <w:spacing w:line="360" w:lineRule="exact"/>
                              <w:rPr>
                                <w:rFonts w:ascii="標楷體" w:eastAsia="標楷體" w:hAnsi="標楷體" w:cs="新細明體"/>
                                <w:color w:val="FF0000"/>
                                <w:lang w:val="zh-TW"/>
                              </w:rPr>
                            </w:pPr>
                            <w:r w:rsidRPr="00EA0BA6">
                              <w:rPr>
                                <w:rFonts w:ascii="標楷體" w:eastAsia="標楷體" w:hAnsi="標楷體" w:cs="新細明體" w:hint="eastAsia"/>
                                <w:lang w:val="zh-TW"/>
                              </w:rPr>
                              <w:t>學生代表(至少一名)</w:t>
                            </w:r>
                          </w:p>
                          <w:p w:rsidR="00BD624E" w:rsidRPr="00AA1DE7" w:rsidRDefault="00BD624E" w:rsidP="002B6360">
                            <w:pPr>
                              <w:autoSpaceDE w:val="0"/>
                              <w:autoSpaceDN w:val="0"/>
                              <w:adjustRightInd w:val="0"/>
                              <w:spacing w:line="360" w:lineRule="exact"/>
                              <w:rPr>
                                <w:rFonts w:ascii="標楷體" w:eastAsia="標楷體" w:hAnsi="標楷體" w:cs="新細明體"/>
                                <w:lang w:val="zh-TW"/>
                              </w:rPr>
                            </w:pPr>
                            <w:r w:rsidRPr="00AA1DE7">
                              <w:rPr>
                                <w:rFonts w:ascii="標楷體" w:eastAsia="標楷體" w:hAnsi="標楷體" w:cs="新細明體" w:hint="eastAsia"/>
                                <w:lang w:val="zh-TW"/>
                              </w:rPr>
                              <w:t>教師代表</w:t>
                            </w:r>
                          </w:p>
                          <w:p w:rsidR="00BD624E" w:rsidRPr="00AA1DE7" w:rsidRDefault="00BD624E" w:rsidP="002B6360">
                            <w:pPr>
                              <w:autoSpaceDE w:val="0"/>
                              <w:autoSpaceDN w:val="0"/>
                              <w:adjustRightInd w:val="0"/>
                              <w:spacing w:line="360" w:lineRule="exact"/>
                              <w:rPr>
                                <w:rFonts w:ascii="標楷體" w:eastAsia="標楷體" w:hAnsi="標楷體" w:cs="新細明體"/>
                                <w:lang w:val="zh-TW"/>
                              </w:rPr>
                            </w:pPr>
                            <w:r w:rsidRPr="00AA1DE7">
                              <w:rPr>
                                <w:rFonts w:ascii="標楷體" w:eastAsia="標楷體" w:hAnsi="標楷體" w:cs="新細明體" w:hint="eastAsia"/>
                                <w:lang w:val="zh-TW"/>
                              </w:rPr>
                              <w:t>附設幼兒園園主任</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0A1DD9" id="文字方塊 52" o:spid="_x0000_s1030" type="#_x0000_t202" style="position:absolute;left:0;text-align:left;margin-left:92.75pt;margin-top:14.9pt;width:187.6pt;height:115.2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" filled="f" fillcolor="#bbe0e3" stroked="f">
                <v:textbox style="mso-fit-shape-to-text:t">
                  <w:txbxContent>
                    <w:p w:rsidR="00BD624E" w:rsidRPr="006537B1" w:rsidRDefault="00BD624E" w:rsidP="002B6360">
                      <w:pPr>
                        <w:autoSpaceDE w:val="0"/>
                        <w:autoSpaceDN w:val="0"/>
                        <w:adjustRightInd w:val="0"/>
                        <w:spacing w:line="360" w:lineRule="exact"/>
                        <w:rPr>
                          <w:rFonts w:ascii="標楷體" w:eastAsia="標楷體" w:hAnsi="標楷體" w:cs="新細明體"/>
                          <w:color w:val="000000"/>
                          <w:lang w:val="zh-TW"/>
                        </w:rPr>
                      </w:pPr>
                      <w:r w:rsidRPr="006537B1">
                        <w:rPr>
                          <w:rFonts w:ascii="標楷體" w:eastAsia="標楷體" w:hAnsi="標楷體" w:cs="新細明體" w:hint="eastAsia"/>
                          <w:color w:val="000000"/>
                          <w:lang w:val="zh-TW"/>
                        </w:rPr>
                        <w:t>各處室主任</w:t>
                      </w:r>
                    </w:p>
                    <w:p w:rsidR="00BD624E" w:rsidRPr="006537B1" w:rsidRDefault="00BD624E" w:rsidP="002B6360">
                      <w:pPr>
                        <w:autoSpaceDE w:val="0"/>
                        <w:autoSpaceDN w:val="0"/>
                        <w:adjustRightInd w:val="0"/>
                        <w:spacing w:line="360" w:lineRule="exact"/>
                        <w:rPr>
                          <w:rFonts w:ascii="標楷體" w:eastAsia="標楷體" w:hAnsi="標楷體" w:cs="新細明體"/>
                          <w:color w:val="000000"/>
                          <w:lang w:val="zh-TW"/>
                        </w:rPr>
                      </w:pPr>
                      <w:r w:rsidRPr="006537B1">
                        <w:rPr>
                          <w:rFonts w:ascii="標楷體" w:eastAsia="標楷體" w:hAnsi="標楷體" w:cs="新細明體" w:hint="eastAsia"/>
                          <w:color w:val="000000"/>
                          <w:lang w:val="zh-TW"/>
                        </w:rPr>
                        <w:t>衛生組長</w:t>
                      </w:r>
                    </w:p>
                    <w:p w:rsidR="00BD624E" w:rsidRPr="00CA026F" w:rsidRDefault="00BD624E" w:rsidP="002B6360">
                      <w:pPr>
                        <w:autoSpaceDE w:val="0"/>
                        <w:autoSpaceDN w:val="0"/>
                        <w:adjustRightInd w:val="0"/>
                        <w:spacing w:line="360" w:lineRule="exact"/>
                        <w:rPr>
                          <w:rFonts w:ascii="標楷體" w:eastAsia="標楷體" w:hAnsi="標楷體" w:cs="新細明體"/>
                          <w:color w:val="FF0000"/>
                          <w:lang w:val="zh-TW"/>
                        </w:rPr>
                      </w:pPr>
                      <w:r w:rsidRPr="00CA026F">
                        <w:rPr>
                          <w:rFonts w:ascii="標楷體" w:eastAsia="標楷體" w:hAnsi="標楷體" w:cs="新細明體" w:hint="eastAsia"/>
                          <w:color w:val="FF0000"/>
                          <w:lang w:val="zh-TW"/>
                        </w:rPr>
                        <w:t>護士或護理師</w:t>
                      </w:r>
                    </w:p>
                    <w:p w:rsidR="00BD624E" w:rsidRPr="00EA0BA6" w:rsidRDefault="00BD624E" w:rsidP="002B6360">
                      <w:pPr>
                        <w:autoSpaceDE w:val="0"/>
                        <w:autoSpaceDN w:val="0"/>
                        <w:adjustRightInd w:val="0"/>
                        <w:spacing w:line="360" w:lineRule="exact"/>
                        <w:rPr>
                          <w:rFonts w:ascii="標楷體" w:eastAsia="標楷體" w:hAnsi="標楷體" w:cs="新細明體"/>
                          <w:lang w:val="zh-TW"/>
                        </w:rPr>
                      </w:pPr>
                      <w:r w:rsidRPr="00AA1DE7">
                        <w:rPr>
                          <w:rFonts w:ascii="標楷體" w:eastAsia="標楷體" w:hAnsi="標楷體" w:cs="新細明體" w:hint="eastAsia"/>
                          <w:lang w:val="zh-TW"/>
                        </w:rPr>
                        <w:t>家長代表</w:t>
                      </w:r>
                      <w:r w:rsidRPr="00EA0BA6">
                        <w:rPr>
                          <w:rFonts w:ascii="標楷體" w:eastAsia="標楷體" w:hAnsi="標楷體" w:cs="新細明體" w:hint="eastAsia"/>
                          <w:lang w:val="zh-TW"/>
                        </w:rPr>
                        <w:t>(應占四分之一以上)</w:t>
                      </w:r>
                    </w:p>
                    <w:p w:rsidR="00BD624E" w:rsidRPr="0042424C" w:rsidRDefault="00BD624E" w:rsidP="002B6360">
                      <w:pPr>
                        <w:autoSpaceDE w:val="0"/>
                        <w:autoSpaceDN w:val="0"/>
                        <w:adjustRightInd w:val="0"/>
                        <w:spacing w:line="360" w:lineRule="exact"/>
                        <w:rPr>
                          <w:rFonts w:ascii="標楷體" w:eastAsia="標楷體" w:hAnsi="標楷體" w:cs="新細明體"/>
                          <w:color w:val="FF0000"/>
                          <w:lang w:val="zh-TW"/>
                        </w:rPr>
                      </w:pPr>
                      <w:r w:rsidRPr="00EA0BA6">
                        <w:rPr>
                          <w:rFonts w:ascii="標楷體" w:eastAsia="標楷體" w:hAnsi="標楷體" w:cs="新細明體" w:hint="eastAsia"/>
                          <w:lang w:val="zh-TW"/>
                        </w:rPr>
                        <w:t>學生代表(至少一名)</w:t>
                      </w:r>
                    </w:p>
                    <w:p w:rsidR="00BD624E" w:rsidRPr="00AA1DE7" w:rsidRDefault="00BD624E" w:rsidP="002B6360">
                      <w:pPr>
                        <w:autoSpaceDE w:val="0"/>
                        <w:autoSpaceDN w:val="0"/>
                        <w:adjustRightInd w:val="0"/>
                        <w:spacing w:line="360" w:lineRule="exact"/>
                        <w:rPr>
                          <w:rFonts w:ascii="標楷體" w:eastAsia="標楷體" w:hAnsi="標楷體" w:cs="新細明體"/>
                          <w:lang w:val="zh-TW"/>
                        </w:rPr>
                      </w:pPr>
                      <w:r w:rsidRPr="00AA1DE7">
                        <w:rPr>
                          <w:rFonts w:ascii="標楷體" w:eastAsia="標楷體" w:hAnsi="標楷體" w:cs="新細明體" w:hint="eastAsia"/>
                          <w:lang w:val="zh-TW"/>
                        </w:rPr>
                        <w:t>教師代表</w:t>
                      </w:r>
                    </w:p>
                    <w:p w:rsidR="00BD624E" w:rsidRPr="00AA1DE7" w:rsidRDefault="00BD624E" w:rsidP="002B6360">
                      <w:pPr>
                        <w:autoSpaceDE w:val="0"/>
                        <w:autoSpaceDN w:val="0"/>
                        <w:adjustRightInd w:val="0"/>
                        <w:spacing w:line="360" w:lineRule="exact"/>
                        <w:rPr>
                          <w:rFonts w:ascii="標楷體" w:eastAsia="標楷體" w:hAnsi="標楷體" w:cs="新細明體"/>
                          <w:lang w:val="zh-TW"/>
                        </w:rPr>
                      </w:pPr>
                      <w:r w:rsidRPr="00AA1DE7">
                        <w:rPr>
                          <w:rFonts w:ascii="標楷體" w:eastAsia="標楷體" w:hAnsi="標楷體" w:cs="新細明體" w:hint="eastAsia"/>
                          <w:lang w:val="zh-TW"/>
                        </w:rPr>
                        <w:t>附設幼兒園園主任</w:t>
                      </w:r>
                    </w:p>
                  </w:txbxContent>
                </v:textbox>
              </v:shape>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104768" behindDoc="0" locked="0" layoutInCell="1" allowOverlap="1" wp14:anchorId="39AD3A9F" wp14:editId="45AEBBB4">
                <wp:simplePos x="0" y="0"/>
                <wp:positionH relativeFrom="column">
                  <wp:posOffset>2286000</wp:posOffset>
                </wp:positionH>
                <wp:positionV relativeFrom="paragraph">
                  <wp:posOffset>370204</wp:posOffset>
                </wp:positionV>
                <wp:extent cx="228600" cy="0"/>
                <wp:effectExtent l="0" t="0" r="19050" b="19050"/>
                <wp:wrapNone/>
                <wp:docPr id="197" name="直線接點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7A40A" id="直線接點 53" o:spid="_x0000_s1026" style="position:absolute;z-index:25110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29.15pt" to="198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"/>
            </w:pict>
          </mc:Fallback>
        </mc:AlternateContent>
      </w:r>
      <w:r w:rsidRPr="00EA0BA6">
        <w:rPr>
          <w:rFonts w:ascii="標楷體" w:eastAsia="標楷體" w:hAnsi="標楷體"/>
          <w:bCs/>
          <w:noProof/>
          <w:sz w:val="30"/>
          <w:szCs w:val="30"/>
        </w:rPr>
        <mc:AlternateContent>
          <mc:Choice Requires="wps">
            <w:drawing>
              <wp:anchor distT="0" distB="0" distL="114300" distR="114300" simplePos="0" relativeHeight="251000320" behindDoc="0" locked="0" layoutInCell="1" allowOverlap="1" wp14:anchorId="5B63CF57" wp14:editId="1F162C7A">
                <wp:simplePos x="0" y="0"/>
                <wp:positionH relativeFrom="column">
                  <wp:posOffset>718185</wp:posOffset>
                </wp:positionH>
                <wp:positionV relativeFrom="paragraph">
                  <wp:posOffset>229870</wp:posOffset>
                </wp:positionV>
                <wp:extent cx="718820" cy="320040"/>
                <wp:effectExtent l="0" t="0" r="0" b="3810"/>
                <wp:wrapNone/>
                <wp:docPr id="196"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成員：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63CF57" id="文字方塊 51" o:spid="_x0000_s1031" type="#_x0000_t202" style="position:absolute;left:0;text-align:left;margin-left:56.55pt;margin-top:18.1pt;width:56.6pt;height:25.2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" filled="f" fillcolor="#bbe0e3" stroked="f">
                <v:textbox style="mso-fit-shape-to-text:t">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成員：</w:t>
                      </w:r>
                    </w:p>
                  </w:txbxContent>
                </v:textbox>
              </v:shape>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086336" behindDoc="0" locked="0" layoutInCell="1" allowOverlap="1" wp14:anchorId="30B4FF11" wp14:editId="2AA9F23D">
                <wp:simplePos x="0" y="0"/>
                <wp:positionH relativeFrom="column">
                  <wp:posOffset>3771900</wp:posOffset>
                </wp:positionH>
                <wp:positionV relativeFrom="paragraph">
                  <wp:posOffset>165099</wp:posOffset>
                </wp:positionV>
                <wp:extent cx="228600" cy="0"/>
                <wp:effectExtent l="0" t="0" r="19050" b="19050"/>
                <wp:wrapNone/>
                <wp:docPr id="195" name="直線接點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FA3FF" id="直線接點 50" o:spid="_x0000_s1026" style="position:absolute;z-index:25108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13pt" to="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"/>
            </w:pict>
          </mc:Fallback>
        </mc:AlternateContent>
      </w: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0" distB="0" distL="114299" distR="114299" simplePos="0" relativeHeight="251018752" behindDoc="0" locked="0" layoutInCell="1" allowOverlap="1" wp14:anchorId="54BED770" wp14:editId="385BD641">
                <wp:simplePos x="0" y="0"/>
                <wp:positionH relativeFrom="column">
                  <wp:posOffset>452120</wp:posOffset>
                </wp:positionH>
                <wp:positionV relativeFrom="paragraph">
                  <wp:posOffset>12700</wp:posOffset>
                </wp:positionV>
                <wp:extent cx="0" cy="5172075"/>
                <wp:effectExtent l="0" t="0" r="19050" b="9525"/>
                <wp:wrapNone/>
                <wp:docPr id="90"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7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2E95E" id="直線接點 46" o:spid="_x0000_s1026" style="position:absolute;z-index:25101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pt,1pt" to="35.6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"/>
            </w:pict>
          </mc:Fallback>
        </mc:AlternateContent>
      </w:r>
      <w:r w:rsidR="002B6360" w:rsidRPr="00EA0BA6">
        <w:rPr>
          <w:rFonts w:ascii="標楷體" w:eastAsia="標楷體" w:hAnsi="標楷體"/>
          <w:bCs/>
          <w:noProof/>
          <w:sz w:val="30"/>
          <w:szCs w:val="30"/>
        </w:rPr>
        <mc:AlternateContent>
          <mc:Choice Requires="wps">
            <w:drawing>
              <wp:anchor distT="4294967295" distB="4294967295" distL="114300" distR="114300" simplePos="0" relativeHeight="251092480" behindDoc="0" locked="0" layoutInCell="1" allowOverlap="1" wp14:anchorId="36374B0A" wp14:editId="024686CB">
                <wp:simplePos x="0" y="0"/>
                <wp:positionH relativeFrom="column">
                  <wp:posOffset>3689985</wp:posOffset>
                </wp:positionH>
                <wp:positionV relativeFrom="paragraph">
                  <wp:posOffset>284479</wp:posOffset>
                </wp:positionV>
                <wp:extent cx="228600" cy="0"/>
                <wp:effectExtent l="0" t="0" r="19050" b="19050"/>
                <wp:wrapNone/>
                <wp:docPr id="194" name="直線接點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8EFD0" id="直線接點 49" o:spid="_x0000_s1026" style="position:absolute;z-index:25109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0.55pt,22.4pt" to="308.5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"/>
            </w:pict>
          </mc:Fallback>
        </mc:AlternateContent>
      </w:r>
      <w:r w:rsidR="002B6360" w:rsidRPr="00EA0BA6">
        <w:rPr>
          <w:rFonts w:ascii="標楷體" w:eastAsia="標楷體" w:hAnsi="標楷體"/>
          <w:bCs/>
          <w:noProof/>
          <w:sz w:val="30"/>
          <w:szCs w:val="30"/>
        </w:rPr>
        <mc:AlternateContent>
          <mc:Choice Requires="wps">
            <w:drawing>
              <wp:anchor distT="4294967295" distB="4294967295" distL="114300" distR="114300" simplePos="0" relativeHeight="251061760" behindDoc="0" locked="0" layoutInCell="1" allowOverlap="1" wp14:anchorId="66ADCA26" wp14:editId="3430FAAF">
                <wp:simplePos x="0" y="0"/>
                <wp:positionH relativeFrom="column">
                  <wp:posOffset>2514600</wp:posOffset>
                </wp:positionH>
                <wp:positionV relativeFrom="paragraph">
                  <wp:posOffset>284479</wp:posOffset>
                </wp:positionV>
                <wp:extent cx="228600" cy="0"/>
                <wp:effectExtent l="0" t="0" r="19050" b="19050"/>
                <wp:wrapNone/>
                <wp:docPr id="193" name="直線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CDF46" id="直線接點 48" o:spid="_x0000_s1026" style="position:absolute;z-index:25106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22.4pt" to="3in,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rlLwIAADI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"/>
            </w:pict>
          </mc:Fallback>
        </mc:AlternateContent>
      </w:r>
      <w:r w:rsidR="002B6360" w:rsidRPr="00EA0BA6">
        <w:rPr>
          <w:rFonts w:ascii="標楷體" w:eastAsia="標楷體" w:hAnsi="標楷體"/>
          <w:bCs/>
          <w:noProof/>
          <w:sz w:val="30"/>
          <w:szCs w:val="30"/>
        </w:rPr>
        <mc:AlternateContent>
          <mc:Choice Requires="wps">
            <w:drawing>
              <wp:anchor distT="4294967295" distB="4294967295" distL="114300" distR="114300" simplePos="0" relativeHeight="251037184" behindDoc="0" locked="0" layoutInCell="1" allowOverlap="1" wp14:anchorId="560DE51D" wp14:editId="6E1B65B2">
                <wp:simplePos x="0" y="0"/>
                <wp:positionH relativeFrom="column">
                  <wp:posOffset>457200</wp:posOffset>
                </wp:positionH>
                <wp:positionV relativeFrom="paragraph">
                  <wp:posOffset>12699</wp:posOffset>
                </wp:positionV>
                <wp:extent cx="342900" cy="0"/>
                <wp:effectExtent l="0" t="0" r="19050" b="19050"/>
                <wp:wrapNone/>
                <wp:docPr id="192" name="直線接點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766F7" id="直線接點 47" o:spid="_x0000_s1026" style="position:absolute;z-index:25103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pt" to="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"/>
            </w:pict>
          </mc:Fallback>
        </mc:AlternateContent>
      </w:r>
      <w:r w:rsidR="002B6360" w:rsidRPr="00EA0BA6">
        <w:rPr>
          <w:rFonts w:ascii="標楷體" w:eastAsia="標楷體" w:hAnsi="標楷體"/>
          <w:bCs/>
          <w:noProof/>
          <w:sz w:val="30"/>
          <w:szCs w:val="30"/>
        </w:rPr>
        <mc:AlternateContent>
          <mc:Choice Requires="wps">
            <w:drawing>
              <wp:anchor distT="0" distB="0" distL="114300" distR="114300" simplePos="0" relativeHeight="250981888" behindDoc="0" locked="0" layoutInCell="1" allowOverlap="1" wp14:anchorId="2C19478A" wp14:editId="60DA45EF">
                <wp:simplePos x="0" y="0"/>
                <wp:positionH relativeFrom="column">
                  <wp:posOffset>3886200</wp:posOffset>
                </wp:positionH>
                <wp:positionV relativeFrom="paragraph">
                  <wp:posOffset>127000</wp:posOffset>
                </wp:positionV>
                <wp:extent cx="2016125" cy="320040"/>
                <wp:effectExtent l="0" t="0" r="0" b="3810"/>
                <wp:wrapNone/>
                <wp:docPr id="89"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處理午餐發生緊急狀況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19478A" id="文字方塊 45" o:spid="_x0000_s1032" type="#_x0000_t202" style="position:absolute;left:0;text-align:left;margin-left:306pt;margin-top:10pt;width:158.75pt;height:25.2pt;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" filled="f" fillcolor="#bbe0e3" stroked="f">
                <v:textbox style="mso-fit-shape-to-text:t">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處理午餐發生緊急狀況</w:t>
                      </w:r>
                    </w:p>
                  </w:txbxContent>
                </v:textbox>
              </v:shape>
            </w:pict>
          </mc:Fallback>
        </mc:AlternateContent>
      </w:r>
      <w:r w:rsidR="002B6360" w:rsidRPr="00EA0BA6">
        <w:rPr>
          <w:rFonts w:ascii="標楷體" w:eastAsia="標楷體" w:hAnsi="標楷體"/>
          <w:bCs/>
          <w:noProof/>
          <w:sz w:val="30"/>
          <w:szCs w:val="30"/>
        </w:rPr>
        <mc:AlternateContent>
          <mc:Choice Requires="wps">
            <w:drawing>
              <wp:anchor distT="0" distB="0" distL="114300" distR="114300" simplePos="0" relativeHeight="250994176" behindDoc="0" locked="0" layoutInCell="1" allowOverlap="1" wp14:anchorId="30B9C2A2" wp14:editId="616C8E67">
                <wp:simplePos x="0" y="0"/>
                <wp:positionH relativeFrom="column">
                  <wp:posOffset>2628900</wp:posOffset>
                </wp:positionH>
                <wp:positionV relativeFrom="paragraph">
                  <wp:posOffset>127000</wp:posOffset>
                </wp:positionV>
                <wp:extent cx="1152525" cy="320040"/>
                <wp:effectExtent l="0" t="0" r="0" b="3810"/>
                <wp:wrapNone/>
                <wp:docPr id="66"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負責危機處理</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B9C2A2" id="文字方塊 44" o:spid="_x0000_s1033" type="#_x0000_t202" style="position:absolute;left:0;text-align:left;margin-left:207pt;margin-top:10pt;width:90.75pt;height:25.2pt;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" filled="f" fillcolor="#bbe0e3" stroked="f">
                <v:textbox style="mso-fit-shape-to-text:t">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負責危機處理</w:t>
                      </w:r>
                    </w:p>
                  </w:txbxContent>
                </v:textbox>
              </v:shape>
            </w:pict>
          </mc:Fallback>
        </mc:AlternateContent>
      </w:r>
    </w:p>
    <w:p w:rsidR="002B6360" w:rsidRPr="00EA0BA6" w:rsidRDefault="002B6360" w:rsidP="002B6360">
      <w:pPr>
        <w:pStyle w:val="a3"/>
        <w:spacing w:line="600" w:lineRule="exact"/>
        <w:jc w:val="both"/>
        <w:rPr>
          <w:rFonts w:ascii="標楷體" w:eastAsia="標楷體" w:hAnsi="標楷體"/>
          <w:bCs/>
          <w:sz w:val="30"/>
          <w:szCs w:val="30"/>
        </w:rPr>
      </w:pPr>
    </w:p>
    <w:p w:rsidR="002B6360" w:rsidRPr="00EA0BA6" w:rsidRDefault="002B6360" w:rsidP="002B6360">
      <w:pPr>
        <w:pStyle w:val="a3"/>
        <w:spacing w:line="600" w:lineRule="exact"/>
        <w:jc w:val="both"/>
        <w:rPr>
          <w:rFonts w:ascii="標楷體" w:eastAsia="標楷體" w:hAnsi="標楷體"/>
          <w:bCs/>
          <w:sz w:val="30"/>
          <w:szCs w:val="30"/>
        </w:rPr>
      </w:pPr>
    </w:p>
    <w:p w:rsidR="002B6360" w:rsidRPr="00EA0BA6" w:rsidRDefault="002B6360" w:rsidP="002B6360">
      <w:pPr>
        <w:pStyle w:val="a3"/>
        <w:spacing w:line="600" w:lineRule="exact"/>
        <w:jc w:val="both"/>
        <w:rPr>
          <w:rFonts w:ascii="標楷體" w:eastAsia="標楷體" w:hAnsi="標楷體"/>
          <w:bCs/>
          <w:sz w:val="30"/>
          <w:szCs w:val="30"/>
        </w:rPr>
      </w:pPr>
    </w:p>
    <w:p w:rsidR="006250D8" w:rsidRPr="00EA0BA6" w:rsidRDefault="006250D8" w:rsidP="002B6360">
      <w:pPr>
        <w:pStyle w:val="a3"/>
        <w:spacing w:line="600" w:lineRule="exact"/>
        <w:jc w:val="both"/>
        <w:rPr>
          <w:rFonts w:ascii="標楷體" w:eastAsia="標楷體" w:hAnsi="標楷體"/>
          <w:bCs/>
          <w:sz w:val="30"/>
          <w:szCs w:val="30"/>
        </w:rPr>
      </w:pPr>
    </w:p>
    <w:p w:rsidR="002B6360" w:rsidRPr="00EA0BA6" w:rsidRDefault="002B6360"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0" distB="0" distL="114299" distR="114299" simplePos="0" relativeHeight="251215360" behindDoc="0" locked="0" layoutInCell="1" allowOverlap="1" wp14:anchorId="1C9FDF2F" wp14:editId="3C41D8C7">
                <wp:simplePos x="0" y="0"/>
                <wp:positionH relativeFrom="column">
                  <wp:posOffset>1692275</wp:posOffset>
                </wp:positionH>
                <wp:positionV relativeFrom="paragraph">
                  <wp:posOffset>55245</wp:posOffset>
                </wp:positionV>
                <wp:extent cx="0" cy="1600200"/>
                <wp:effectExtent l="0" t="0" r="19050" b="19050"/>
                <wp:wrapNone/>
                <wp:docPr id="65" name="直線接點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98EAA" id="直線接點 43" o:spid="_x0000_s1026" style="position:absolute;z-index:25121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25pt,4.35pt" to="133.2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117056" behindDoc="0" locked="0" layoutInCell="1" allowOverlap="1" wp14:anchorId="452627CE" wp14:editId="63D1D7AF">
                <wp:simplePos x="0" y="0"/>
                <wp:positionH relativeFrom="column">
                  <wp:posOffset>1692910</wp:posOffset>
                </wp:positionH>
                <wp:positionV relativeFrom="paragraph">
                  <wp:posOffset>295909</wp:posOffset>
                </wp:positionV>
                <wp:extent cx="457200" cy="0"/>
                <wp:effectExtent l="0" t="0" r="19050" b="19050"/>
                <wp:wrapNone/>
                <wp:docPr id="64" name="直線接點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9B4D1" id="直線接點 42" o:spid="_x0000_s1026" style="position:absolute;z-index:25111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23.3pt" to="169.3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110912" behindDoc="0" locked="0" layoutInCell="1" allowOverlap="1" wp14:anchorId="044C4A37" wp14:editId="7DC7DA32">
                <wp:simplePos x="0" y="0"/>
                <wp:positionH relativeFrom="column">
                  <wp:posOffset>1692910</wp:posOffset>
                </wp:positionH>
                <wp:positionV relativeFrom="paragraph">
                  <wp:posOffset>56514</wp:posOffset>
                </wp:positionV>
                <wp:extent cx="457200" cy="0"/>
                <wp:effectExtent l="0" t="0" r="19050" b="19050"/>
                <wp:wrapNone/>
                <wp:docPr id="63" name="直線接點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7A18" id="直線接點 41" o:spid="_x0000_s1026" style="position:absolute;z-index:25111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4.45pt" to="169.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"/>
            </w:pict>
          </mc:Fallback>
        </mc:AlternateContent>
      </w: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46"/>
          <w:szCs w:val="46"/>
        </w:rPr>
        <mc:AlternateContent>
          <mc:Choice Requires="wps">
            <w:drawing>
              <wp:anchor distT="0" distB="0" distL="114300" distR="114300" simplePos="0" relativeHeight="250963456" behindDoc="0" locked="0" layoutInCell="1" allowOverlap="1" wp14:anchorId="770AB589" wp14:editId="70E32EE5">
                <wp:simplePos x="0" y="0"/>
                <wp:positionH relativeFrom="column">
                  <wp:posOffset>-800100</wp:posOffset>
                </wp:positionH>
                <wp:positionV relativeFrom="paragraph">
                  <wp:posOffset>327660</wp:posOffset>
                </wp:positionV>
                <wp:extent cx="1485900" cy="548640"/>
                <wp:effectExtent l="0" t="0" r="0" b="3810"/>
                <wp:wrapNone/>
                <wp:docPr id="62"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486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6537B1" w:rsidRDefault="00BD624E" w:rsidP="002B6360">
                            <w:pPr>
                              <w:autoSpaceDE w:val="0"/>
                              <w:autoSpaceDN w:val="0"/>
                              <w:adjustRightInd w:val="0"/>
                              <w:spacing w:line="360" w:lineRule="exact"/>
                              <w:rPr>
                                <w:rFonts w:ascii="標楷體" w:eastAsia="標楷體" w:hAnsi="標楷體" w:cs="新細明體"/>
                                <w:color w:val="000000"/>
                                <w:lang w:val="zh-TW"/>
                              </w:rPr>
                            </w:pPr>
                            <w:r w:rsidRPr="006537B1">
                              <w:rPr>
                                <w:rFonts w:ascii="標楷體" w:eastAsia="標楷體" w:hAnsi="標楷體" w:cs="新細明體" w:hint="eastAsia"/>
                                <w:color w:val="000000"/>
                                <w:lang w:val="zh-TW"/>
                              </w:rPr>
                              <w:t>主任委員</w:t>
                            </w:r>
                            <w:r w:rsidRPr="006537B1">
                              <w:rPr>
                                <w:rFonts w:ascii="標楷體" w:eastAsia="標楷體" w:hAnsi="標楷體" w:cs="Arial"/>
                                <w:color w:val="000000"/>
                              </w:rPr>
                              <w:t>-</w:t>
                            </w:r>
                            <w:r w:rsidRPr="006537B1">
                              <w:rPr>
                                <w:rFonts w:ascii="標楷體" w:eastAsia="標楷體" w:hAnsi="標楷體" w:cs="新細明體" w:hint="eastAsia"/>
                                <w:color w:val="000000"/>
                                <w:lang w:val="zh-TW"/>
                              </w:rPr>
                              <w:t>委員</w:t>
                            </w:r>
                          </w:p>
                          <w:p w:rsidR="00BD624E" w:rsidRPr="006537B1" w:rsidRDefault="00BD624E" w:rsidP="002B6360">
                            <w:pPr>
                              <w:autoSpaceDE w:val="0"/>
                              <w:autoSpaceDN w:val="0"/>
                              <w:adjustRightInd w:val="0"/>
                              <w:spacing w:line="360" w:lineRule="exact"/>
                              <w:rPr>
                                <w:rFonts w:ascii="標楷體" w:eastAsia="標楷體" w:hAnsi="標楷體" w:cs="新細明體"/>
                                <w:color w:val="000000"/>
                              </w:rPr>
                            </w:pPr>
                            <w:r w:rsidRPr="006537B1">
                              <w:rPr>
                                <w:rFonts w:ascii="標楷體" w:eastAsia="標楷體" w:hAnsi="標楷體" w:cs="Arial"/>
                                <w:color w:val="000000"/>
                              </w:rPr>
                              <w:t>(</w:t>
                            </w:r>
                            <w:r w:rsidRPr="006537B1">
                              <w:rPr>
                                <w:rFonts w:ascii="標楷體" w:eastAsia="標楷體" w:hAnsi="標楷體" w:cs="新細明體" w:hint="eastAsia"/>
                                <w:color w:val="000000"/>
                                <w:lang w:val="zh-TW"/>
                              </w:rPr>
                              <w:t>校長</w:t>
                            </w:r>
                            <w:r w:rsidRPr="006537B1">
                              <w:rPr>
                                <w:rFonts w:ascii="標楷體" w:eastAsia="標楷體" w:hAnsi="標楷體" w:cs="Arial"/>
                                <w:color w:val="00000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0AB589" id="文字方塊 40" o:spid="_x0000_s1034" type="#_x0000_t202" style="position:absolute;left:0;text-align:left;margin-left:-63pt;margin-top:25.8pt;width:117pt;height:43.2pt;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" filled="f" fillcolor="#bbe0e3" stroked="f">
                <v:textbox style="mso-fit-shape-to-text:t">
                  <w:txbxContent>
                    <w:p w:rsidR="00BD624E" w:rsidRPr="006537B1" w:rsidRDefault="00BD624E" w:rsidP="002B6360">
                      <w:pPr>
                        <w:autoSpaceDE w:val="0"/>
                        <w:autoSpaceDN w:val="0"/>
                        <w:adjustRightInd w:val="0"/>
                        <w:spacing w:line="360" w:lineRule="exact"/>
                        <w:rPr>
                          <w:rFonts w:ascii="標楷體" w:eastAsia="標楷體" w:hAnsi="標楷體" w:cs="新細明體"/>
                          <w:color w:val="000000"/>
                          <w:lang w:val="zh-TW"/>
                        </w:rPr>
                      </w:pPr>
                      <w:r w:rsidRPr="006537B1">
                        <w:rPr>
                          <w:rFonts w:ascii="標楷體" w:eastAsia="標楷體" w:hAnsi="標楷體" w:cs="新細明體" w:hint="eastAsia"/>
                          <w:color w:val="000000"/>
                          <w:lang w:val="zh-TW"/>
                        </w:rPr>
                        <w:t>主任委員</w:t>
                      </w:r>
                      <w:r w:rsidRPr="006537B1">
                        <w:rPr>
                          <w:rFonts w:ascii="標楷體" w:eastAsia="標楷體" w:hAnsi="標楷體" w:cs="Arial"/>
                          <w:color w:val="000000"/>
                        </w:rPr>
                        <w:t>-</w:t>
                      </w:r>
                      <w:r w:rsidRPr="006537B1">
                        <w:rPr>
                          <w:rFonts w:ascii="標楷體" w:eastAsia="標楷體" w:hAnsi="標楷體" w:cs="新細明體" w:hint="eastAsia"/>
                          <w:color w:val="000000"/>
                          <w:lang w:val="zh-TW"/>
                        </w:rPr>
                        <w:t>委員</w:t>
                      </w:r>
                    </w:p>
                    <w:p w:rsidR="00BD624E" w:rsidRPr="006537B1" w:rsidRDefault="00BD624E" w:rsidP="002B6360">
                      <w:pPr>
                        <w:autoSpaceDE w:val="0"/>
                        <w:autoSpaceDN w:val="0"/>
                        <w:adjustRightInd w:val="0"/>
                        <w:spacing w:line="360" w:lineRule="exact"/>
                        <w:rPr>
                          <w:rFonts w:ascii="標楷體" w:eastAsia="標楷體" w:hAnsi="標楷體" w:cs="新細明體"/>
                          <w:color w:val="000000"/>
                        </w:rPr>
                      </w:pPr>
                      <w:r w:rsidRPr="006537B1">
                        <w:rPr>
                          <w:rFonts w:ascii="標楷體" w:eastAsia="標楷體" w:hAnsi="標楷體" w:cs="Arial"/>
                          <w:color w:val="000000"/>
                        </w:rPr>
                        <w:t>(</w:t>
                      </w:r>
                      <w:r w:rsidRPr="006537B1">
                        <w:rPr>
                          <w:rFonts w:ascii="標楷體" w:eastAsia="標楷體" w:hAnsi="標楷體" w:cs="新細明體" w:hint="eastAsia"/>
                          <w:color w:val="000000"/>
                          <w:lang w:val="zh-TW"/>
                        </w:rPr>
                        <w:t>校長</w:t>
                      </w:r>
                      <w:r w:rsidRPr="006537B1">
                        <w:rPr>
                          <w:rFonts w:ascii="標楷體" w:eastAsia="標楷體" w:hAnsi="標楷體" w:cs="Arial"/>
                          <w:color w:val="000000"/>
                        </w:rPr>
                        <w:t>)</w:t>
                      </w:r>
                    </w:p>
                  </w:txbxContent>
                </v:textbox>
              </v:shape>
            </w:pict>
          </mc:Fallback>
        </mc:AlternateContent>
      </w:r>
      <w:r w:rsidRPr="00EA0BA6">
        <w:rPr>
          <w:rFonts w:ascii="標楷體" w:eastAsia="標楷體" w:hAnsi="標楷體"/>
          <w:bCs/>
          <w:noProof/>
          <w:sz w:val="30"/>
          <w:szCs w:val="30"/>
        </w:rPr>
        <mc:AlternateContent>
          <mc:Choice Requires="wps">
            <w:drawing>
              <wp:anchor distT="0" distB="0" distL="114300" distR="114300" simplePos="0" relativeHeight="251006464" behindDoc="0" locked="0" layoutInCell="1" allowOverlap="1" wp14:anchorId="568AF735" wp14:editId="2C3A9B60">
                <wp:simplePos x="0" y="0"/>
                <wp:positionH relativeFrom="column">
                  <wp:posOffset>718185</wp:posOffset>
                </wp:positionH>
                <wp:positionV relativeFrom="paragraph">
                  <wp:posOffset>355600</wp:posOffset>
                </wp:positionV>
                <wp:extent cx="934720" cy="320040"/>
                <wp:effectExtent l="0" t="0" r="0" b="3810"/>
                <wp:wrapNone/>
                <wp:docPr id="61"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執行秘書</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8AF735" id="文字方塊 39" o:spid="_x0000_s1035" type="#_x0000_t202" style="position:absolute;left:0;text-align:left;margin-left:56.55pt;margin-top:28pt;width:73.6pt;height:25.2pt;z-index:2510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" filled="f" fillcolor="#bbe0e3" stroked="f">
                <v:textbox style="mso-fit-shape-to-text:t">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執行秘書</w:t>
                      </w:r>
                    </w:p>
                  </w:txbxContent>
                </v:textbox>
              </v:shape>
            </w:pict>
          </mc:Fallback>
        </mc:AlternateContent>
      </w:r>
      <w:r w:rsidR="002B6360" w:rsidRPr="00EA0BA6">
        <w:rPr>
          <w:rFonts w:ascii="標楷體" w:eastAsia="標楷體" w:hAnsi="標楷體"/>
          <w:bCs/>
          <w:noProof/>
          <w:sz w:val="30"/>
          <w:szCs w:val="30"/>
        </w:rPr>
        <mc:AlternateContent>
          <mc:Choice Requires="wps">
            <w:drawing>
              <wp:anchor distT="4294967295" distB="4294967295" distL="114300" distR="114300" simplePos="0" relativeHeight="251123200" behindDoc="0" locked="0" layoutInCell="1" allowOverlap="1" wp14:anchorId="5F6773A9" wp14:editId="1ECD06AB">
                <wp:simplePos x="0" y="0"/>
                <wp:positionH relativeFrom="column">
                  <wp:posOffset>1692910</wp:posOffset>
                </wp:positionH>
                <wp:positionV relativeFrom="paragraph">
                  <wp:posOffset>132714</wp:posOffset>
                </wp:positionV>
                <wp:extent cx="457200" cy="0"/>
                <wp:effectExtent l="0" t="0" r="19050" b="19050"/>
                <wp:wrapNone/>
                <wp:docPr id="60" name="直線接點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48E83" id="直線接點 38" o:spid="_x0000_s1026" style="position:absolute;z-index:25112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10.45pt" to="169.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"/>
            </w:pict>
          </mc:Fallback>
        </mc:AlternateContent>
      </w:r>
      <w:r w:rsidR="002B6360" w:rsidRPr="00EA0BA6">
        <w:rPr>
          <w:rFonts w:ascii="標楷體" w:eastAsia="標楷體" w:hAnsi="標楷體"/>
          <w:bCs/>
          <w:noProof/>
          <w:sz w:val="30"/>
          <w:szCs w:val="30"/>
        </w:rPr>
        <mc:AlternateContent>
          <mc:Choice Requires="wps">
            <w:drawing>
              <wp:anchor distT="4294967295" distB="4294967295" distL="114300" distR="114300" simplePos="0" relativeHeight="251129344" behindDoc="0" locked="0" layoutInCell="1" allowOverlap="1" wp14:anchorId="3A8593A8" wp14:editId="317E5D16">
                <wp:simplePos x="0" y="0"/>
                <wp:positionH relativeFrom="column">
                  <wp:posOffset>1692910</wp:posOffset>
                </wp:positionH>
                <wp:positionV relativeFrom="paragraph">
                  <wp:posOffset>361314</wp:posOffset>
                </wp:positionV>
                <wp:extent cx="457200" cy="0"/>
                <wp:effectExtent l="0" t="0" r="19050" b="19050"/>
                <wp:wrapNone/>
                <wp:docPr id="59"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5E759" id="直線接點 37" o:spid="_x0000_s1026" style="position:absolute;z-index:25112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28.45pt" to="169.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"/>
            </w:pict>
          </mc:Fallback>
        </mc:AlternateContent>
      </w: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4294967295" distB="4294967295" distL="114300" distR="114300" simplePos="0" relativeHeight="251178496" behindDoc="0" locked="0" layoutInCell="1" allowOverlap="1" wp14:anchorId="57C5F2A7" wp14:editId="5FFACC74">
                <wp:simplePos x="0" y="0"/>
                <wp:positionH relativeFrom="column">
                  <wp:posOffset>342900</wp:posOffset>
                </wp:positionH>
                <wp:positionV relativeFrom="paragraph">
                  <wp:posOffset>131445</wp:posOffset>
                </wp:positionV>
                <wp:extent cx="114300" cy="0"/>
                <wp:effectExtent l="0" t="0" r="19050" b="19050"/>
                <wp:wrapNone/>
                <wp:docPr id="57" name="直線接點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498BF" id="直線接點 35" o:spid="_x0000_s1026" style="position:absolute;z-index:25117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0.35pt" to="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031040" behindDoc="0" locked="0" layoutInCell="1" allowOverlap="1" wp14:anchorId="33826B89" wp14:editId="2D64481A">
                <wp:simplePos x="0" y="0"/>
                <wp:positionH relativeFrom="column">
                  <wp:posOffset>457200</wp:posOffset>
                </wp:positionH>
                <wp:positionV relativeFrom="paragraph">
                  <wp:posOffset>131445</wp:posOffset>
                </wp:positionV>
                <wp:extent cx="342900" cy="0"/>
                <wp:effectExtent l="0" t="0" r="19050" b="19050"/>
                <wp:wrapNone/>
                <wp:docPr id="54"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3923F" id="直線接點 33" o:spid="_x0000_s1026" style="position:absolute;z-index:25103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35pt" to="6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153920" behindDoc="0" locked="0" layoutInCell="1" allowOverlap="1" wp14:anchorId="7B2EE568" wp14:editId="5123D06C">
                <wp:simplePos x="0" y="0"/>
                <wp:positionH relativeFrom="column">
                  <wp:posOffset>1447165</wp:posOffset>
                </wp:positionH>
                <wp:positionV relativeFrom="paragraph">
                  <wp:posOffset>131445</wp:posOffset>
                </wp:positionV>
                <wp:extent cx="228600" cy="0"/>
                <wp:effectExtent l="0" t="0" r="19050" b="19050"/>
                <wp:wrapNone/>
                <wp:docPr id="56"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4864E" id="直線接點 34" o:spid="_x0000_s1026" style="position:absolute;z-index:251153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95pt,10.35pt" to="131.9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eLgIAADE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"/>
            </w:pict>
          </mc:Fallback>
        </mc:AlternateContent>
      </w:r>
      <w:r w:rsidR="002B6360" w:rsidRPr="00EA0BA6">
        <w:rPr>
          <w:rFonts w:ascii="標楷體" w:eastAsia="標楷體" w:hAnsi="標楷體"/>
          <w:bCs/>
          <w:noProof/>
          <w:sz w:val="30"/>
          <w:szCs w:val="30"/>
        </w:rPr>
        <mc:AlternateContent>
          <mc:Choice Requires="wps">
            <w:drawing>
              <wp:anchor distT="0" distB="0" distL="114300" distR="114300" simplePos="0" relativeHeight="251184640" behindDoc="0" locked="0" layoutInCell="1" allowOverlap="1" wp14:anchorId="65FFB2FF" wp14:editId="1D82D2D4">
                <wp:simplePos x="0" y="0"/>
                <wp:positionH relativeFrom="column">
                  <wp:posOffset>2078990</wp:posOffset>
                </wp:positionH>
                <wp:positionV relativeFrom="paragraph">
                  <wp:posOffset>-901700</wp:posOffset>
                </wp:positionV>
                <wp:extent cx="4321810" cy="2286000"/>
                <wp:effectExtent l="0" t="0" r="0" b="0"/>
                <wp:wrapNone/>
                <wp:docPr id="58"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2286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午餐採購</w:t>
                            </w:r>
                            <w:r w:rsidRPr="00D6514D">
                              <w:rPr>
                                <w:rFonts w:ascii="標楷體" w:eastAsia="標楷體" w:hAnsi="標楷體" w:cs="Arial"/>
                                <w:color w:val="000000"/>
                              </w:rPr>
                              <w:t>(</w:t>
                            </w:r>
                            <w:r w:rsidRPr="00D6514D">
                              <w:rPr>
                                <w:rFonts w:ascii="標楷體" w:eastAsia="標楷體" w:hAnsi="標楷體" w:cs="新細明體" w:hint="eastAsia"/>
                                <w:color w:val="000000"/>
                                <w:lang w:val="zh-TW"/>
                              </w:rPr>
                              <w:t>採購小組</w:t>
                            </w:r>
                            <w:r w:rsidRPr="00D6514D">
                              <w:rPr>
                                <w:rFonts w:ascii="標楷體" w:eastAsia="標楷體" w:hAnsi="標楷體" w:cs="Arial"/>
                                <w:color w:val="000000"/>
                              </w:rPr>
                              <w:t>)</w:t>
                            </w:r>
                            <w:r w:rsidRPr="00D6514D">
                              <w:rPr>
                                <w:rFonts w:ascii="標楷體" w:eastAsia="標楷體" w:hAnsi="標楷體" w:cs="新細明體" w:hint="eastAsia"/>
                                <w:color w:val="000000"/>
                                <w:lang w:val="zh-TW"/>
                              </w:rPr>
                              <w:t>與會同食材驗收</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收繳午餐費付款、廚房工作人員薪資與勞健保業務</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午餐帳務處理分析與財務報表填製</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午餐公文、報表填載之審核</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定期召開午餐工作檢討會</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午餐設備維修更新之申請</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午餐緊急突發事件處理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成立午餐採購小組，設計採購流程，公告採購比價並會同午餐食材驗收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B2FF" id="文字方塊 36" o:spid="_x0000_s1036" type="#_x0000_t202" style="position:absolute;left:0;text-align:left;margin-left:163.7pt;margin-top:-71pt;width:340.3pt;height:180pt;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" filled="f" fillcolor="#bbe0e3" stroked="f">
                <v:textbox>
                  <w:txbxContent>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午餐採購</w:t>
                      </w:r>
                      <w:r w:rsidRPr="00D6514D">
                        <w:rPr>
                          <w:rFonts w:ascii="標楷體" w:eastAsia="標楷體" w:hAnsi="標楷體" w:cs="Arial"/>
                          <w:color w:val="000000"/>
                        </w:rPr>
                        <w:t>(</w:t>
                      </w:r>
                      <w:r w:rsidRPr="00D6514D">
                        <w:rPr>
                          <w:rFonts w:ascii="標楷體" w:eastAsia="標楷體" w:hAnsi="標楷體" w:cs="新細明體" w:hint="eastAsia"/>
                          <w:color w:val="000000"/>
                          <w:lang w:val="zh-TW"/>
                        </w:rPr>
                        <w:t>採購小組</w:t>
                      </w:r>
                      <w:r w:rsidRPr="00D6514D">
                        <w:rPr>
                          <w:rFonts w:ascii="標楷體" w:eastAsia="標楷體" w:hAnsi="標楷體" w:cs="Arial"/>
                          <w:color w:val="000000"/>
                        </w:rPr>
                        <w:t>)</w:t>
                      </w:r>
                      <w:r w:rsidRPr="00D6514D">
                        <w:rPr>
                          <w:rFonts w:ascii="標楷體" w:eastAsia="標楷體" w:hAnsi="標楷體" w:cs="新細明體" w:hint="eastAsia"/>
                          <w:color w:val="000000"/>
                          <w:lang w:val="zh-TW"/>
                        </w:rPr>
                        <w:t>與會同食材驗收</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收繳午餐費付款、廚房工作人員薪資與勞健保業務</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午餐帳務處理分析與財務報表填製</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午餐公文、報表填載之審核</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定期召開午餐工作檢討會</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午餐設備維修更新之申請</w:t>
                      </w:r>
                    </w:p>
                    <w:p w:rsidR="00BD624E" w:rsidRPr="00D6514D"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午餐緊急突發事件處理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sidRPr="00D6514D">
                        <w:rPr>
                          <w:rFonts w:ascii="標楷體" w:eastAsia="標楷體" w:hAnsi="標楷體" w:cs="新細明體" w:hint="eastAsia"/>
                          <w:color w:val="000000"/>
                          <w:lang w:val="zh-TW"/>
                        </w:rPr>
                        <w:t>成立午餐採購小組，設計採購流程，公告採購比價並會同午餐食材驗收</w:t>
                      </w:r>
                    </w:p>
                  </w:txbxContent>
                </v:textbox>
              </v:shape>
            </w:pict>
          </mc:Fallback>
        </mc:AlternateContent>
      </w:r>
      <w:r w:rsidR="002B6360" w:rsidRPr="00EA0BA6">
        <w:rPr>
          <w:rFonts w:ascii="標楷體" w:eastAsia="標楷體" w:hAnsi="標楷體"/>
          <w:bCs/>
          <w:noProof/>
          <w:sz w:val="30"/>
          <w:szCs w:val="30"/>
        </w:rPr>
        <mc:AlternateContent>
          <mc:Choice Requires="wps">
            <w:drawing>
              <wp:anchor distT="4294967295" distB="4294967295" distL="114300" distR="114300" simplePos="0" relativeHeight="251135488" behindDoc="0" locked="0" layoutInCell="1" allowOverlap="1" wp14:anchorId="3EDEE1F6" wp14:editId="078F7722">
                <wp:simplePos x="0" y="0"/>
                <wp:positionH relativeFrom="column">
                  <wp:posOffset>1692910</wp:posOffset>
                </wp:positionH>
                <wp:positionV relativeFrom="paragraph">
                  <wp:posOffset>208914</wp:posOffset>
                </wp:positionV>
                <wp:extent cx="457200" cy="0"/>
                <wp:effectExtent l="0" t="0" r="19050" b="19050"/>
                <wp:wrapNone/>
                <wp:docPr id="53" name="直線接點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F4A4B" id="直線接點 32" o:spid="_x0000_s1026" style="position:absolute;z-index:25113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16.45pt" to="169.3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"/>
            </w:pict>
          </mc:Fallback>
        </mc:AlternateContent>
      </w:r>
    </w:p>
    <w:p w:rsidR="002B6360" w:rsidRPr="00EA0BA6" w:rsidRDefault="002B6360"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4294967295" distB="4294967295" distL="114300" distR="114300" simplePos="0" relativeHeight="251141632" behindDoc="0" locked="0" layoutInCell="1" allowOverlap="1" wp14:anchorId="25DA01E2" wp14:editId="37870D39">
                <wp:simplePos x="0" y="0"/>
                <wp:positionH relativeFrom="column">
                  <wp:posOffset>1692910</wp:posOffset>
                </wp:positionH>
                <wp:positionV relativeFrom="paragraph">
                  <wp:posOffset>67309</wp:posOffset>
                </wp:positionV>
                <wp:extent cx="457200" cy="0"/>
                <wp:effectExtent l="0" t="0" r="19050" b="19050"/>
                <wp:wrapNone/>
                <wp:docPr id="52"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E0D38" id="直線接點 31" o:spid="_x0000_s1026" style="position:absolute;z-index:25114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5.3pt" to="169.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147776" behindDoc="0" locked="0" layoutInCell="1" allowOverlap="1" wp14:anchorId="5313208B" wp14:editId="1FD4505C">
                <wp:simplePos x="0" y="0"/>
                <wp:positionH relativeFrom="column">
                  <wp:posOffset>1692910</wp:posOffset>
                </wp:positionH>
                <wp:positionV relativeFrom="paragraph">
                  <wp:posOffset>285114</wp:posOffset>
                </wp:positionV>
                <wp:extent cx="457200" cy="0"/>
                <wp:effectExtent l="0" t="0" r="19050" b="19050"/>
                <wp:wrapNone/>
                <wp:docPr id="51"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A8D81" id="直線接點 30" o:spid="_x0000_s1026" style="position:absolute;z-index:251147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22.45pt" to="169.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"/>
            </w:pict>
          </mc:Fallback>
        </mc:AlternateContent>
      </w:r>
    </w:p>
    <w:p w:rsidR="002B6360" w:rsidRPr="00EA0BA6" w:rsidRDefault="002B6360"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4294967295" distB="4294967295" distL="114300" distR="114300" simplePos="0" relativeHeight="251209216" behindDoc="0" locked="0" layoutInCell="1" allowOverlap="1" wp14:anchorId="2F1BA76C" wp14:editId="52F2B772">
                <wp:simplePos x="0" y="0"/>
                <wp:positionH relativeFrom="column">
                  <wp:posOffset>1692910</wp:posOffset>
                </wp:positionH>
                <wp:positionV relativeFrom="paragraph">
                  <wp:posOffset>132714</wp:posOffset>
                </wp:positionV>
                <wp:extent cx="457200" cy="0"/>
                <wp:effectExtent l="0" t="0" r="19050" b="19050"/>
                <wp:wrapNone/>
                <wp:docPr id="50" name="直線接點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67B62" id="直線接點 29" o:spid="_x0000_s1026" style="position:absolute;z-index:25120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3pt,10.45pt" to="169.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"/>
            </w:pict>
          </mc:Fallback>
        </mc:AlternateContent>
      </w: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0" distB="0" distL="114300" distR="114300" simplePos="0" relativeHeight="251190784" behindDoc="0" locked="0" layoutInCell="1" allowOverlap="1" wp14:anchorId="447468C1" wp14:editId="40E393DF">
                <wp:simplePos x="0" y="0"/>
                <wp:positionH relativeFrom="column">
                  <wp:posOffset>4414520</wp:posOffset>
                </wp:positionH>
                <wp:positionV relativeFrom="paragraph">
                  <wp:posOffset>117475</wp:posOffset>
                </wp:positionV>
                <wp:extent cx="2057400" cy="1463040"/>
                <wp:effectExtent l="0" t="0" r="0" b="3810"/>
                <wp:wrapNone/>
                <wp:docPr id="44"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63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會同食物驗收</w:t>
                            </w:r>
                          </w:p>
                          <w:p w:rsidR="00BD624E" w:rsidRPr="005A76D3" w:rsidRDefault="00BD624E" w:rsidP="002B6360">
                            <w:pPr>
                              <w:autoSpaceDE w:val="0"/>
                              <w:autoSpaceDN w:val="0"/>
                              <w:adjustRightInd w:val="0"/>
                              <w:spacing w:line="360" w:lineRule="exact"/>
                              <w:rPr>
                                <w:rFonts w:ascii="標楷體" w:eastAsia="標楷體" w:hAnsi="標楷體" w:cs="新細明體"/>
                                <w:color w:val="FF0000"/>
                                <w:lang w:val="zh-TW"/>
                              </w:rPr>
                            </w:pPr>
                            <w:r w:rsidRPr="005A76D3">
                              <w:rPr>
                                <w:rFonts w:ascii="標楷體" w:eastAsia="標楷體" w:hAnsi="標楷體" w:cs="新細明體" w:hint="eastAsia"/>
                                <w:color w:val="FF0000"/>
                                <w:lang w:val="zh-TW"/>
                              </w:rPr>
                              <w:t>食材清洗監督與烹調指導</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廚房衛生之檢查</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廚房工作人員管理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餐用具之洗滌消毒與保管</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填記廚房工作日誌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468C1" id="文字方塊 23" o:spid="_x0000_s1037" type="#_x0000_t202" style="position:absolute;left:0;text-align:left;margin-left:347.6pt;margin-top:9.25pt;width:162pt;height:115.2pt;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" filled="f" fillcolor="#bbe0e3" stroked="f">
                <v:textbox>
                  <w:txbxContent>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會同食物驗收</w:t>
                      </w:r>
                    </w:p>
                    <w:p w:rsidR="00BD624E" w:rsidRPr="005A76D3" w:rsidRDefault="00BD624E" w:rsidP="002B6360">
                      <w:pPr>
                        <w:autoSpaceDE w:val="0"/>
                        <w:autoSpaceDN w:val="0"/>
                        <w:adjustRightInd w:val="0"/>
                        <w:spacing w:line="360" w:lineRule="exact"/>
                        <w:rPr>
                          <w:rFonts w:ascii="標楷體" w:eastAsia="標楷體" w:hAnsi="標楷體" w:cs="新細明體"/>
                          <w:color w:val="FF0000"/>
                          <w:lang w:val="zh-TW"/>
                        </w:rPr>
                      </w:pPr>
                      <w:r w:rsidRPr="005A76D3">
                        <w:rPr>
                          <w:rFonts w:ascii="標楷體" w:eastAsia="標楷體" w:hAnsi="標楷體" w:cs="新細明體" w:hint="eastAsia"/>
                          <w:color w:val="FF0000"/>
                          <w:lang w:val="zh-TW"/>
                        </w:rPr>
                        <w:t>食材清洗監督與烹調指導</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廚房衛生之檢查</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廚房工作人員管理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餐用具之洗滌消毒與保管</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填記廚房工作日誌</w:t>
                      </w:r>
                    </w:p>
                  </w:txbxContent>
                </v:textbox>
              </v:shape>
            </w:pict>
          </mc:Fallback>
        </mc:AlternateContent>
      </w:r>
      <w:r w:rsidRPr="00EA0BA6">
        <w:rPr>
          <w:rFonts w:ascii="標楷體" w:eastAsia="標楷體" w:hAnsi="標楷體"/>
          <w:bCs/>
          <w:noProof/>
          <w:sz w:val="30"/>
          <w:szCs w:val="30"/>
        </w:rPr>
        <mc:AlternateContent>
          <mc:Choice Requires="wpg">
            <w:drawing>
              <wp:anchor distT="0" distB="0" distL="114300" distR="114300" simplePos="0" relativeHeight="251172352" behindDoc="0" locked="0" layoutInCell="1" allowOverlap="1" wp14:anchorId="75ACB118" wp14:editId="7D12D2D0">
                <wp:simplePos x="0" y="0"/>
                <wp:positionH relativeFrom="column">
                  <wp:posOffset>4233545</wp:posOffset>
                </wp:positionH>
                <wp:positionV relativeFrom="paragraph">
                  <wp:posOffset>307975</wp:posOffset>
                </wp:positionV>
                <wp:extent cx="238125" cy="1143000"/>
                <wp:effectExtent l="0" t="0" r="28575" b="19050"/>
                <wp:wrapNone/>
                <wp:docPr id="30" name="群組 30"/>
                <wp:cNvGraphicFramePr/>
                <a:graphic xmlns:a="http://schemas.openxmlformats.org/drawingml/2006/main">
                  <a:graphicData uri="http://schemas.microsoft.com/office/word/2010/wordprocessingGroup">
                    <wpg:wgp>
                      <wpg:cNvGrpSpPr/>
                      <wpg:grpSpPr>
                        <a:xfrm>
                          <a:off x="0" y="0"/>
                          <a:ext cx="238125" cy="1143000"/>
                          <a:chOff x="0" y="0"/>
                          <a:chExt cx="238125" cy="1143000"/>
                        </a:xfrm>
                      </wpg:grpSpPr>
                      <wps:wsp>
                        <wps:cNvPr id="48" name="直線接點 27"/>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 name="群組 29"/>
                        <wpg:cNvGrpSpPr/>
                        <wpg:grpSpPr>
                          <a:xfrm>
                            <a:off x="9525" y="0"/>
                            <a:ext cx="228600" cy="1143000"/>
                            <a:chOff x="0" y="0"/>
                            <a:chExt cx="228600" cy="1143000"/>
                          </a:xfrm>
                        </wpg:grpSpPr>
                        <wpg:grpSp>
                          <wpg:cNvPr id="28" name="群組 28"/>
                          <wpg:cNvGrpSpPr/>
                          <wpg:grpSpPr>
                            <a:xfrm>
                              <a:off x="0" y="0"/>
                              <a:ext cx="228600" cy="904875"/>
                              <a:chOff x="0" y="0"/>
                              <a:chExt cx="228600" cy="904875"/>
                            </a:xfrm>
                          </wpg:grpSpPr>
                          <wpg:grpSp>
                            <wpg:cNvPr id="27" name="群組 27"/>
                            <wpg:cNvGrpSpPr/>
                            <wpg:grpSpPr>
                              <a:xfrm>
                                <a:off x="0" y="0"/>
                                <a:ext cx="228600" cy="676275"/>
                                <a:chOff x="0" y="0"/>
                                <a:chExt cx="228600" cy="676275"/>
                              </a:xfrm>
                            </wpg:grpSpPr>
                            <wpg:grpSp>
                              <wpg:cNvPr id="26" name="群組 26"/>
                              <wpg:cNvGrpSpPr/>
                              <wpg:grpSpPr>
                                <a:xfrm>
                                  <a:off x="0" y="0"/>
                                  <a:ext cx="228600" cy="457200"/>
                                  <a:chOff x="0" y="0"/>
                                  <a:chExt cx="228600" cy="457200"/>
                                </a:xfrm>
                              </wpg:grpSpPr>
                              <wpg:grpSp>
                                <wpg:cNvPr id="25" name="群組 25"/>
                                <wpg:cNvGrpSpPr/>
                                <wpg:grpSpPr>
                                  <a:xfrm>
                                    <a:off x="0" y="0"/>
                                    <a:ext cx="228600" cy="228600"/>
                                    <a:chOff x="0" y="0"/>
                                    <a:chExt cx="228600" cy="228600"/>
                                  </a:xfrm>
                                </wpg:grpSpPr>
                                <wps:wsp>
                                  <wps:cNvPr id="47" name="直線接點 26"/>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直線接點 21"/>
                                  <wps:cNvCnPr>
                                    <a:cxnSpLocks noChangeShapeType="1"/>
                                  </wps:cNvCnPr>
                                  <wps:spPr bwMode="auto">
                                    <a:xfrm>
                                      <a:off x="0" y="2286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直線接點 22"/>
                                <wps:cNvCnPr>
                                  <a:cxnSpLocks noChangeShapeType="1"/>
                                </wps:cNvCnPr>
                                <wps:spPr bwMode="auto">
                                  <a:xfrm>
                                    <a:off x="0" y="4572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 name="直線接點 17"/>
                              <wps:cNvCnPr>
                                <a:cxnSpLocks noChangeShapeType="1"/>
                              </wps:cNvCnPr>
                              <wps:spPr bwMode="auto">
                                <a:xfrm>
                                  <a:off x="0" y="6762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 name="直線接點 14"/>
                            <wps:cNvCnPr>
                              <a:cxnSpLocks noChangeShapeType="1"/>
                            </wps:cNvCnPr>
                            <wps:spPr bwMode="auto">
                              <a:xfrm>
                                <a:off x="0" y="9048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 name="直線接點 15"/>
                          <wps:cNvCnPr>
                            <a:cxnSpLocks noChangeShapeType="1"/>
                          </wps:cNvCnPr>
                          <wps:spPr bwMode="auto">
                            <a:xfrm>
                              <a:off x="0" y="11430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61468D8" id="群組 30" o:spid="_x0000_s1026" style="position:absolute;margin-left:333.35pt;margin-top:24.25pt;width:18.75pt;height:90pt;z-index:251172352" coordsize="2381,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">
                <v:line id="直線接點 27" o:spid="_x0000_s1027" style="position:absolute;visibility:visible;mso-wrap-style:square" from="0,0" to="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group id="群組 29" o:spid="_x0000_s1028" style="position:absolute;left:95;width:2286;height:11430" coordsize="228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群組 28" o:spid="_x0000_s1029" style="position:absolute;width:2286;height:9048" coordsize="2286,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群組 27" o:spid="_x0000_s1030" style="position:absolute;width:2286;height:6762" coordsize="2286,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群組 26" o:spid="_x0000_s1031" style="position:absolute;width:2286;height:4572" coordsize="2286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群組 25" o:spid="_x0000_s1032" style="position:absolute;width:228600;height:228600"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直線接點 26" o:spid="_x0000_s1033" style="position:absolute;visibility:visible;mso-wrap-style:square" from="0,0" to="22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直線接點 21" o:spid="_x0000_s1034" style="position:absolute;visibility:visible;mso-wrap-style:square" from="0,228600" to="2286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group>
                        <v:line id="直線接點 22" o:spid="_x0000_s1035" style="position:absolute;visibility:visible;mso-wrap-style:square" from="0,457200" to="228600,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v:line id="直線接點 17" o:spid="_x0000_s1036" style="position:absolute;visibility:visible;mso-wrap-style:square" from="0,6762" to="2286,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group>
                    <v:line id="直線接點 14" o:spid="_x0000_s1037" style="position:absolute;visibility:visible;mso-wrap-style:square" from="0,9048" to="2286,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group>
                  <v:line id="直線接點 15" o:spid="_x0000_s1038" style="position:absolute;visibility:visible;mso-wrap-style:square" from="0,11430" to="2286,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group>
              </v:group>
            </w:pict>
          </mc:Fallback>
        </mc:AlternateContent>
      </w:r>
      <w:r w:rsidRPr="00EA0BA6">
        <w:rPr>
          <w:rFonts w:ascii="標楷體" w:eastAsia="標楷體" w:hAnsi="標楷體"/>
          <w:bCs/>
          <w:noProof/>
          <w:sz w:val="30"/>
          <w:szCs w:val="30"/>
        </w:rPr>
        <mc:AlternateContent>
          <mc:Choice Requires="wps">
            <w:drawing>
              <wp:anchor distT="0" distB="0" distL="114300" distR="114300" simplePos="0" relativeHeight="251196928" behindDoc="0" locked="0" layoutInCell="1" allowOverlap="1" wp14:anchorId="562E6162" wp14:editId="4C5AD520">
                <wp:simplePos x="0" y="0"/>
                <wp:positionH relativeFrom="column">
                  <wp:posOffset>1737995</wp:posOffset>
                </wp:positionH>
                <wp:positionV relativeFrom="paragraph">
                  <wp:posOffset>212725</wp:posOffset>
                </wp:positionV>
                <wp:extent cx="2324100" cy="2377440"/>
                <wp:effectExtent l="0" t="0" r="0" b="3810"/>
                <wp:wrapNone/>
                <wp:docPr id="49"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3774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午餐食譜之研訂與營養分析</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午餐食材申購及小額採購</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督導膳食製作與環境衛生</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廚房管理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廚房工作人員管理與訓練</w:t>
                            </w:r>
                          </w:p>
                          <w:p w:rsidR="00BD624E" w:rsidRDefault="00BD624E" w:rsidP="002B6360">
                            <w:pPr>
                              <w:autoSpaceDE w:val="0"/>
                              <w:autoSpaceDN w:val="0"/>
                              <w:adjustRightInd w:val="0"/>
                              <w:spacing w:line="360" w:lineRule="exact"/>
                              <w:rPr>
                                <w:rFonts w:ascii="標楷體" w:eastAsia="標楷體" w:hAnsi="標楷體" w:cs="新細明體"/>
                                <w:color w:val="000000"/>
                              </w:rPr>
                            </w:pPr>
                            <w:r>
                              <w:rPr>
                                <w:rFonts w:ascii="標楷體" w:eastAsia="標楷體" w:hAnsi="標楷體" w:cs="新細明體" w:hint="eastAsia"/>
                                <w:color w:val="000000"/>
                                <w:lang w:val="zh-TW"/>
                              </w:rPr>
                              <w:t>稽核庫房管理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規劃營養教學觀摩及研習</w:t>
                            </w:r>
                          </w:p>
                          <w:p w:rsidR="00BD624E" w:rsidRDefault="00BD624E" w:rsidP="002B6360">
                            <w:pPr>
                              <w:autoSpaceDE w:val="0"/>
                              <w:autoSpaceDN w:val="0"/>
                              <w:adjustRightInd w:val="0"/>
                              <w:spacing w:line="360" w:lineRule="exact"/>
                              <w:rPr>
                                <w:rFonts w:ascii="標楷體" w:eastAsia="標楷體" w:hAnsi="標楷體" w:cs="新細明體"/>
                                <w:color w:val="000000"/>
                              </w:rPr>
                            </w:pPr>
                            <w:r>
                              <w:rPr>
                                <w:rFonts w:ascii="標楷體" w:eastAsia="標楷體" w:hAnsi="標楷體" w:cs="新細明體" w:hint="eastAsia"/>
                                <w:color w:val="000000"/>
                                <w:lang w:val="zh-TW"/>
                              </w:rPr>
                              <w:t>午餐公文、報表填寫</w:t>
                            </w:r>
                            <w:r>
                              <w:rPr>
                                <w:rFonts w:ascii="標楷體" w:eastAsia="標楷體" w:hAnsi="標楷體" w:cs="Arial"/>
                                <w:color w:val="000000"/>
                              </w:rPr>
                              <w:t>(</w:t>
                            </w:r>
                            <w:r>
                              <w:rPr>
                                <w:rFonts w:ascii="標楷體" w:eastAsia="標楷體" w:hAnsi="標楷體" w:cs="新細明體" w:hint="eastAsia"/>
                                <w:color w:val="000000"/>
                                <w:lang w:val="zh-TW"/>
                              </w:rPr>
                              <w:t>兼辦學校由執行秘書負責</w:t>
                            </w:r>
                            <w:r>
                              <w:rPr>
                                <w:rFonts w:ascii="標楷體" w:eastAsia="標楷體" w:hAnsi="標楷體" w:cs="Arial"/>
                                <w:color w:val="000000"/>
                              </w:rPr>
                              <w:t>)</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巡迴輔導學校午餐暨校園食品(含配合教育局辦理營養教育)</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午餐突發狀況處理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E6162" id="文字方塊 28" o:spid="_x0000_s1038" type="#_x0000_t202" style="position:absolute;left:0;text-align:left;margin-left:136.85pt;margin-top:16.75pt;width:183pt;height:187.2pt;z-index:2511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" filled="f" fillcolor="#bbe0e3" stroked="f">
                <v:textbox>
                  <w:txbxContent>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午餐食譜之研訂與營養分析</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午餐食材申購及小額採購</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督導膳食製作與環境衛生</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廚房管理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廚房工作人員管理與訓練</w:t>
                      </w:r>
                    </w:p>
                    <w:p w:rsidR="00BD624E" w:rsidRDefault="00BD624E" w:rsidP="002B6360">
                      <w:pPr>
                        <w:autoSpaceDE w:val="0"/>
                        <w:autoSpaceDN w:val="0"/>
                        <w:adjustRightInd w:val="0"/>
                        <w:spacing w:line="360" w:lineRule="exact"/>
                        <w:rPr>
                          <w:rFonts w:ascii="標楷體" w:eastAsia="標楷體" w:hAnsi="標楷體" w:cs="新細明體"/>
                          <w:color w:val="000000"/>
                        </w:rPr>
                      </w:pPr>
                      <w:r>
                        <w:rPr>
                          <w:rFonts w:ascii="標楷體" w:eastAsia="標楷體" w:hAnsi="標楷體" w:cs="新細明體" w:hint="eastAsia"/>
                          <w:color w:val="000000"/>
                          <w:lang w:val="zh-TW"/>
                        </w:rPr>
                        <w:t>稽核庫房管理</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規劃營養教學觀摩及研習</w:t>
                      </w:r>
                    </w:p>
                    <w:p w:rsidR="00BD624E" w:rsidRDefault="00BD624E" w:rsidP="002B6360">
                      <w:pPr>
                        <w:autoSpaceDE w:val="0"/>
                        <w:autoSpaceDN w:val="0"/>
                        <w:adjustRightInd w:val="0"/>
                        <w:spacing w:line="360" w:lineRule="exact"/>
                        <w:rPr>
                          <w:rFonts w:ascii="標楷體" w:eastAsia="標楷體" w:hAnsi="標楷體" w:cs="新細明體"/>
                          <w:color w:val="000000"/>
                        </w:rPr>
                      </w:pPr>
                      <w:r>
                        <w:rPr>
                          <w:rFonts w:ascii="標楷體" w:eastAsia="標楷體" w:hAnsi="標楷體" w:cs="新細明體" w:hint="eastAsia"/>
                          <w:color w:val="000000"/>
                          <w:lang w:val="zh-TW"/>
                        </w:rPr>
                        <w:t>午餐公文、報表填寫</w:t>
                      </w:r>
                      <w:r>
                        <w:rPr>
                          <w:rFonts w:ascii="標楷體" w:eastAsia="標楷體" w:hAnsi="標楷體" w:cs="Arial"/>
                          <w:color w:val="000000"/>
                        </w:rPr>
                        <w:t>(</w:t>
                      </w:r>
                      <w:r>
                        <w:rPr>
                          <w:rFonts w:ascii="標楷體" w:eastAsia="標楷體" w:hAnsi="標楷體" w:cs="新細明體" w:hint="eastAsia"/>
                          <w:color w:val="000000"/>
                          <w:lang w:val="zh-TW"/>
                        </w:rPr>
                        <w:t>兼辦學校由執行秘書負責</w:t>
                      </w:r>
                      <w:r>
                        <w:rPr>
                          <w:rFonts w:ascii="標楷體" w:eastAsia="標楷體" w:hAnsi="標楷體" w:cs="Arial"/>
                          <w:color w:val="000000"/>
                        </w:rPr>
                        <w:t>)</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巡迴輔導學校午餐暨校園食品(含配合教育局辦理營養教育)</w:t>
                      </w:r>
                    </w:p>
                    <w:p w:rsidR="00BD624E" w:rsidRDefault="00BD624E" w:rsidP="002B6360">
                      <w:pPr>
                        <w:autoSpaceDE w:val="0"/>
                        <w:autoSpaceDN w:val="0"/>
                        <w:adjustRightInd w:val="0"/>
                        <w:spacing w:line="360" w:lineRule="exact"/>
                        <w:rPr>
                          <w:rFonts w:ascii="標楷體" w:eastAsia="標楷體" w:hAnsi="標楷體" w:cs="新細明體"/>
                          <w:color w:val="000000"/>
                          <w:lang w:val="zh-TW"/>
                        </w:rPr>
                      </w:pPr>
                      <w:r>
                        <w:rPr>
                          <w:rFonts w:ascii="標楷體" w:eastAsia="標楷體" w:hAnsi="標楷體" w:cs="新細明體" w:hint="eastAsia"/>
                          <w:color w:val="000000"/>
                          <w:lang w:val="zh-TW"/>
                        </w:rPr>
                        <w:t>午餐突發狀況處理</w:t>
                      </w:r>
                    </w:p>
                  </w:txbxContent>
                </v:textbox>
              </v:shape>
            </w:pict>
          </mc:Fallback>
        </mc:AlternateContent>
      </w: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g">
            <w:drawing>
              <wp:anchor distT="0" distB="0" distL="114300" distR="114300" simplePos="0" relativeHeight="251504128" behindDoc="0" locked="0" layoutInCell="1" allowOverlap="1" wp14:anchorId="53AF1560" wp14:editId="7ED3DB2A">
                <wp:simplePos x="0" y="0"/>
                <wp:positionH relativeFrom="column">
                  <wp:posOffset>1585595</wp:posOffset>
                </wp:positionH>
                <wp:positionV relativeFrom="paragraph">
                  <wp:posOffset>12700</wp:posOffset>
                </wp:positionV>
                <wp:extent cx="247650" cy="2066925"/>
                <wp:effectExtent l="0" t="0" r="19050" b="28575"/>
                <wp:wrapNone/>
                <wp:docPr id="24" name="群組 24"/>
                <wp:cNvGraphicFramePr/>
                <a:graphic xmlns:a="http://schemas.openxmlformats.org/drawingml/2006/main">
                  <a:graphicData uri="http://schemas.microsoft.com/office/word/2010/wordprocessingGroup">
                    <wpg:wgp>
                      <wpg:cNvGrpSpPr/>
                      <wpg:grpSpPr>
                        <a:xfrm>
                          <a:off x="0" y="0"/>
                          <a:ext cx="247650" cy="2066925"/>
                          <a:chOff x="0" y="0"/>
                          <a:chExt cx="247650" cy="2066925"/>
                        </a:xfrm>
                      </wpg:grpSpPr>
                      <wps:wsp>
                        <wps:cNvPr id="46" name="直線接點 25"/>
                        <wps:cNvCnPr>
                          <a:cxnSpLocks noChangeShapeType="1"/>
                        </wps:cNvCnPr>
                        <wps:spPr bwMode="auto">
                          <a:xfrm>
                            <a:off x="0" y="9525"/>
                            <a:ext cx="10795"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 name="群組 23"/>
                        <wpg:cNvGrpSpPr/>
                        <wpg:grpSpPr>
                          <a:xfrm>
                            <a:off x="0" y="0"/>
                            <a:ext cx="247650" cy="2066925"/>
                            <a:chOff x="0" y="0"/>
                            <a:chExt cx="247650" cy="2066925"/>
                          </a:xfrm>
                        </wpg:grpSpPr>
                        <wpg:grpSp>
                          <wpg:cNvPr id="22" name="群組 22"/>
                          <wpg:cNvGrpSpPr/>
                          <wpg:grpSpPr>
                            <a:xfrm>
                              <a:off x="0" y="0"/>
                              <a:ext cx="247650" cy="1857375"/>
                              <a:chOff x="0" y="0"/>
                              <a:chExt cx="247650" cy="1857375"/>
                            </a:xfrm>
                          </wpg:grpSpPr>
                          <wps:wsp>
                            <wps:cNvPr id="507" name="直線接點 6"/>
                            <wps:cNvCnPr>
                              <a:cxnSpLocks noChangeShapeType="1"/>
                            </wps:cNvCnPr>
                            <wps:spPr bwMode="auto">
                              <a:xfrm>
                                <a:off x="19050" y="18573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 name="群組 21"/>
                            <wpg:cNvGrpSpPr/>
                            <wpg:grpSpPr>
                              <a:xfrm>
                                <a:off x="0" y="0"/>
                                <a:ext cx="247650" cy="1628775"/>
                                <a:chOff x="0" y="0"/>
                                <a:chExt cx="247650" cy="1628775"/>
                              </a:xfrm>
                            </wpg:grpSpPr>
                            <wps:wsp>
                              <wps:cNvPr id="508" name="直線接點 7"/>
                              <wps:cNvCnPr>
                                <a:cxnSpLocks noChangeShapeType="1"/>
                              </wps:cNvCnPr>
                              <wps:spPr bwMode="auto">
                                <a:xfrm>
                                  <a:off x="9525" y="16287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 name="群組 20"/>
                              <wpg:cNvGrpSpPr/>
                              <wpg:grpSpPr>
                                <a:xfrm>
                                  <a:off x="0" y="0"/>
                                  <a:ext cx="247650" cy="1400175"/>
                                  <a:chOff x="0" y="0"/>
                                  <a:chExt cx="247650" cy="1400175"/>
                                </a:xfrm>
                              </wpg:grpSpPr>
                              <wps:wsp>
                                <wps:cNvPr id="509" name="直線接點 8"/>
                                <wps:cNvCnPr>
                                  <a:cxnSpLocks noChangeShapeType="1"/>
                                </wps:cNvCnPr>
                                <wps:spPr bwMode="auto">
                                  <a:xfrm>
                                    <a:off x="19050" y="14001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 name="群組 18"/>
                                <wpg:cNvGrpSpPr/>
                                <wpg:grpSpPr>
                                  <a:xfrm>
                                    <a:off x="0" y="0"/>
                                    <a:ext cx="247650" cy="1171575"/>
                                    <a:chOff x="0" y="0"/>
                                    <a:chExt cx="247650" cy="1171575"/>
                                  </a:xfrm>
                                </wpg:grpSpPr>
                                <wpg:grpSp>
                                  <wpg:cNvPr id="15" name="群組 15"/>
                                  <wpg:cNvGrpSpPr/>
                                  <wpg:grpSpPr>
                                    <a:xfrm>
                                      <a:off x="0" y="0"/>
                                      <a:ext cx="247650" cy="942975"/>
                                      <a:chOff x="0" y="0"/>
                                      <a:chExt cx="247650" cy="942975"/>
                                    </a:xfrm>
                                  </wpg:grpSpPr>
                                  <wpg:grpSp>
                                    <wpg:cNvPr id="14" name="群組 14"/>
                                    <wpg:cNvGrpSpPr/>
                                    <wpg:grpSpPr>
                                      <a:xfrm>
                                        <a:off x="0" y="0"/>
                                        <a:ext cx="247650" cy="695325"/>
                                        <a:chOff x="0" y="0"/>
                                        <a:chExt cx="247650" cy="695325"/>
                                      </a:xfrm>
                                    </wpg:grpSpPr>
                                    <wpg:grpSp>
                                      <wpg:cNvPr id="13" name="群組 13"/>
                                      <wpg:cNvGrpSpPr/>
                                      <wpg:grpSpPr>
                                        <a:xfrm>
                                          <a:off x="0" y="0"/>
                                          <a:ext cx="228600" cy="485775"/>
                                          <a:chOff x="0" y="0"/>
                                          <a:chExt cx="228600" cy="485775"/>
                                        </a:xfrm>
                                      </wpg:grpSpPr>
                                      <wpg:grpSp>
                                        <wpg:cNvPr id="12" name="群組 12"/>
                                        <wpg:cNvGrpSpPr/>
                                        <wpg:grpSpPr>
                                          <a:xfrm>
                                            <a:off x="0" y="0"/>
                                            <a:ext cx="228600" cy="238125"/>
                                            <a:chOff x="0" y="0"/>
                                            <a:chExt cx="228600" cy="238125"/>
                                          </a:xfrm>
                                        </wpg:grpSpPr>
                                        <wps:wsp>
                                          <wps:cNvPr id="45" name="直線接點 24"/>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19"/>
                                          <wps:cNvCnPr>
                                            <a:cxnSpLocks noChangeShapeType="1"/>
                                          </wps:cNvCnPr>
                                          <wps:spPr bwMode="auto">
                                            <a:xfrm>
                                              <a:off x="0" y="23812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直線接點 20"/>
                                        <wps:cNvCnPr>
                                          <a:cxnSpLocks noChangeShapeType="1"/>
                                        </wps:cNvCnPr>
                                        <wps:spPr bwMode="auto">
                                          <a:xfrm>
                                            <a:off x="0" y="4857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直線接點 16"/>
                                      <wps:cNvCnPr>
                                        <a:cxnSpLocks noChangeShapeType="1"/>
                                      </wps:cNvCnPr>
                                      <wps:spPr bwMode="auto">
                                        <a:xfrm>
                                          <a:off x="19050" y="69532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直線接點 10"/>
                                    <wps:cNvCnPr>
                                      <a:cxnSpLocks noChangeShapeType="1"/>
                                    </wps:cNvCnPr>
                                    <wps:spPr bwMode="auto">
                                      <a:xfrm>
                                        <a:off x="9525" y="9429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直線接點 11"/>
                                  <wps:cNvCnPr>
                                    <a:cxnSpLocks noChangeShapeType="1"/>
                                  </wps:cNvCnPr>
                                  <wps:spPr bwMode="auto">
                                    <a:xfrm>
                                      <a:off x="19050" y="117157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505" name="直線接點 4"/>
                          <wps:cNvCnPr>
                            <a:cxnSpLocks noChangeShapeType="1"/>
                          </wps:cNvCnPr>
                          <wps:spPr bwMode="auto">
                            <a:xfrm>
                              <a:off x="19050" y="2066925"/>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FA323C5" id="群組 24" o:spid="_x0000_s1026" style="position:absolute;margin-left:124.85pt;margin-top:1pt;width:19.5pt;height:162.75pt;z-index:251504128" coordsize="2476,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">
                <v:line id="直線接點 25" o:spid="_x0000_s1027" style="position:absolute;visibility:visible;mso-wrap-style:square" from="0,95" to="107,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id="群組 23" o:spid="_x0000_s1028" style="position:absolute;width:2476;height:20669" coordsize="2476,2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群組 22" o:spid="_x0000_s1029" style="position:absolute;width:2476;height:18573" coordsize="2476,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直線接點 6" o:spid="_x0000_s1030" style="position:absolute;visibility:visible;mso-wrap-style:square" from="190,18573" to="2476,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group id="群組 21" o:spid="_x0000_s1031" style="position:absolute;width:2476;height:16287" coordsize="2476,1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直線接點 7" o:spid="_x0000_s1032" style="position:absolute;visibility:visible;mso-wrap-style:square" from="95,16287" to="2381,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group id="群組 20" o:spid="_x0000_s1033" style="position:absolute;width:2476;height:14001" coordsize="2476,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直線接點 8" o:spid="_x0000_s1034" style="position:absolute;visibility:visible;mso-wrap-style:square" from="190,14001" to="2476,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group id="群組 18" o:spid="_x0000_s1035" style="position:absolute;width:2476;height:11715" coordsize="2476,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群組 15" o:spid="_x0000_s1036" style="position:absolute;width:2476;height:9429" coordsize="2476,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群組 14" o:spid="_x0000_s1037" style="position:absolute;width:2476;height:6953" coordsize="2476,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群組 13" o:spid="_x0000_s1038" style="position:absolute;width:2286;height:4857" coordsize="22860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群組 12" o:spid="_x0000_s1039" style="position:absolute;width:228600;height:238125" coordsize="2286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直線接點 24" o:spid="_x0000_s1040" style="position:absolute;visibility:visible;mso-wrap-style:square" from="0,0" to="228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直線接點 19" o:spid="_x0000_s1041" style="position:absolute;visibility:visible;mso-wrap-style:square" from="0,238125" to="228600,238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group>
                                <v:line id="直線接點 20" o:spid="_x0000_s1042" style="position:absolute;visibility:visible;mso-wrap-style:square" from="0,485775" to="228600,48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line id="直線接點 16" o:spid="_x0000_s1043" style="position:absolute;visibility:visible;mso-wrap-style:square" from="190,6953" to="2476,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group>
                            <v:line id="直線接點 10" o:spid="_x0000_s1044" style="position:absolute;visibility:visible;mso-wrap-style:square" from="95,9429" to="238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group>
                          <v:line id="直線接點 11" o:spid="_x0000_s1045" style="position:absolute;visibility:visible;mso-wrap-style:square" from="190,11715" to="2476,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group>
                      </v:group>
                    </v:group>
                  </v:group>
                  <v:line id="直線接點 4" o:spid="_x0000_s1046" style="position:absolute;visibility:visible;mso-wrap-style:square" from="190,20669" to="2476,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group>
              </v:group>
            </w:pict>
          </mc:Fallback>
        </mc:AlternateContent>
      </w: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4294967295" distB="4294967295" distL="114300" distR="114300" simplePos="0" relativeHeight="251203072" behindDoc="0" locked="0" layoutInCell="1" allowOverlap="1" wp14:anchorId="208BCB8D" wp14:editId="2E0CAC47">
                <wp:simplePos x="0" y="0"/>
                <wp:positionH relativeFrom="column">
                  <wp:posOffset>3657600</wp:posOffset>
                </wp:positionH>
                <wp:positionV relativeFrom="paragraph">
                  <wp:posOffset>107315</wp:posOffset>
                </wp:positionV>
                <wp:extent cx="571500" cy="0"/>
                <wp:effectExtent l="0" t="0" r="19050" b="19050"/>
                <wp:wrapNone/>
                <wp:docPr id="39" name="直線接點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29334" id="直線接點 18" o:spid="_x0000_s1026" style="position:absolute;z-index:25120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8.45pt" to="33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"/>
            </w:pict>
          </mc:Fallback>
        </mc:AlternateContent>
      </w: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4294967295" distB="4294967295" distL="114300" distR="114300" simplePos="0" relativeHeight="251024896" behindDoc="0" locked="0" layoutInCell="1" allowOverlap="1" wp14:anchorId="3739E148" wp14:editId="4284578E">
                <wp:simplePos x="0" y="0"/>
                <wp:positionH relativeFrom="column">
                  <wp:posOffset>457200</wp:posOffset>
                </wp:positionH>
                <wp:positionV relativeFrom="paragraph">
                  <wp:posOffset>231140</wp:posOffset>
                </wp:positionV>
                <wp:extent cx="342900" cy="0"/>
                <wp:effectExtent l="0" t="0" r="19050" b="19050"/>
                <wp:wrapNone/>
                <wp:docPr id="510"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0144" id="直線接點 9" o:spid="_x0000_s1026" style="position:absolute;z-index:25102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2pt" to="63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"/>
            </w:pict>
          </mc:Fallback>
        </mc:AlternateContent>
      </w:r>
      <w:r w:rsidRPr="00EA0BA6">
        <w:rPr>
          <w:rFonts w:ascii="標楷體" w:eastAsia="標楷體" w:hAnsi="標楷體"/>
          <w:bCs/>
          <w:noProof/>
          <w:sz w:val="30"/>
          <w:szCs w:val="30"/>
        </w:rPr>
        <mc:AlternateContent>
          <mc:Choice Requires="wps">
            <w:drawing>
              <wp:anchor distT="4294967295" distB="4294967295" distL="114300" distR="114300" simplePos="0" relativeHeight="251166208" behindDoc="0" locked="0" layoutInCell="1" allowOverlap="1" wp14:anchorId="6A1FB89A" wp14:editId="5DF9D9DD">
                <wp:simplePos x="0" y="0"/>
                <wp:positionH relativeFrom="column">
                  <wp:posOffset>1371600</wp:posOffset>
                </wp:positionH>
                <wp:positionV relativeFrom="paragraph">
                  <wp:posOffset>193040</wp:posOffset>
                </wp:positionV>
                <wp:extent cx="228600" cy="0"/>
                <wp:effectExtent l="0" t="0" r="19050" b="19050"/>
                <wp:wrapNone/>
                <wp:docPr id="34"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23121" id="直線接點 13" o:spid="_x0000_s1026" style="position:absolute;z-index:25116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15.2pt" to="1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"/>
            </w:pict>
          </mc:Fallback>
        </mc:AlternateContent>
      </w:r>
      <w:r w:rsidRPr="00EA0BA6">
        <w:rPr>
          <w:rFonts w:ascii="標楷體" w:eastAsia="標楷體" w:hAnsi="標楷體"/>
          <w:bCs/>
          <w:noProof/>
          <w:sz w:val="30"/>
          <w:szCs w:val="30"/>
        </w:rPr>
        <mc:AlternateContent>
          <mc:Choice Requires="wps">
            <w:drawing>
              <wp:anchor distT="0" distB="0" distL="114300" distR="114300" simplePos="0" relativeHeight="251012608" behindDoc="0" locked="0" layoutInCell="1" allowOverlap="1" wp14:anchorId="5527DF08" wp14:editId="75A41763">
                <wp:simplePos x="0" y="0"/>
                <wp:positionH relativeFrom="column">
                  <wp:posOffset>746125</wp:posOffset>
                </wp:positionH>
                <wp:positionV relativeFrom="paragraph">
                  <wp:posOffset>66675</wp:posOffset>
                </wp:positionV>
                <wp:extent cx="791845" cy="320040"/>
                <wp:effectExtent l="0" t="0" r="0" b="3810"/>
                <wp:wrapNone/>
                <wp:docPr id="33"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00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營養師</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27DF08" id="文字方塊 12" o:spid="_x0000_s1039" type="#_x0000_t202" style="position:absolute;left:0;text-align:left;margin-left:58.75pt;margin-top:5.25pt;width:62.35pt;height:25.2pt;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" filled="f" fillcolor="#bbe0e3" stroked="f">
                <v:textbox style="mso-fit-shape-to-text:t">
                  <w:txbxContent>
                    <w:p w:rsidR="00BD624E" w:rsidRPr="007F3A17" w:rsidRDefault="00BD624E" w:rsidP="002B6360">
                      <w:pPr>
                        <w:autoSpaceDE w:val="0"/>
                        <w:autoSpaceDN w:val="0"/>
                        <w:adjustRightInd w:val="0"/>
                        <w:rPr>
                          <w:rFonts w:ascii="標楷體" w:eastAsia="標楷體" w:hAnsi="標楷體" w:cs="新細明體"/>
                          <w:color w:val="000000"/>
                          <w:lang w:val="zh-TW"/>
                        </w:rPr>
                      </w:pPr>
                      <w:r w:rsidRPr="007F3A17">
                        <w:rPr>
                          <w:rFonts w:ascii="標楷體" w:eastAsia="標楷體" w:hAnsi="標楷體" w:cs="新細明體" w:hint="eastAsia"/>
                          <w:color w:val="000000"/>
                          <w:lang w:val="zh-TW"/>
                        </w:rPr>
                        <w:t>營養師</w:t>
                      </w:r>
                    </w:p>
                  </w:txbxContent>
                </v:textbox>
              </v:shape>
            </w:pict>
          </mc:Fallback>
        </mc:AlternateContent>
      </w:r>
    </w:p>
    <w:p w:rsidR="002B6360" w:rsidRPr="00EA0BA6" w:rsidRDefault="002B6360" w:rsidP="002B6360">
      <w:pPr>
        <w:pStyle w:val="a3"/>
        <w:spacing w:line="600" w:lineRule="exact"/>
        <w:jc w:val="both"/>
        <w:rPr>
          <w:rFonts w:ascii="標楷體" w:eastAsia="標楷體" w:hAnsi="標楷體"/>
          <w:bCs/>
          <w:sz w:val="30"/>
          <w:szCs w:val="30"/>
        </w:rPr>
      </w:pPr>
    </w:p>
    <w:p w:rsidR="002B6360" w:rsidRPr="00EA0BA6" w:rsidRDefault="002B6360" w:rsidP="002B6360">
      <w:pPr>
        <w:pStyle w:val="a3"/>
        <w:spacing w:line="600" w:lineRule="exact"/>
        <w:jc w:val="both"/>
        <w:rPr>
          <w:rFonts w:ascii="標楷體" w:eastAsia="標楷體" w:hAnsi="標楷體"/>
          <w:bCs/>
          <w:sz w:val="30"/>
          <w:szCs w:val="30"/>
        </w:rPr>
      </w:pPr>
    </w:p>
    <w:p w:rsidR="002B6360" w:rsidRPr="00EA0BA6" w:rsidRDefault="006250D8" w:rsidP="002B6360">
      <w:pPr>
        <w:pStyle w:val="a3"/>
        <w:spacing w:line="600" w:lineRule="exact"/>
        <w:jc w:val="both"/>
        <w:rPr>
          <w:rFonts w:ascii="標楷體" w:eastAsia="標楷體" w:hAnsi="標楷體"/>
          <w:bCs/>
          <w:sz w:val="30"/>
          <w:szCs w:val="30"/>
        </w:rPr>
      </w:pPr>
      <w:r w:rsidRPr="00EA0BA6">
        <w:rPr>
          <w:rFonts w:ascii="標楷體" w:eastAsia="標楷體" w:hAnsi="標楷體"/>
          <w:bCs/>
          <w:noProof/>
          <w:sz w:val="30"/>
          <w:szCs w:val="30"/>
        </w:rPr>
        <mc:AlternateContent>
          <mc:Choice Requires="wps">
            <w:drawing>
              <wp:anchor distT="0" distB="0" distL="114300" distR="114300" simplePos="0" relativeHeight="251160064" behindDoc="0" locked="0" layoutInCell="1" allowOverlap="1" wp14:anchorId="332216DE" wp14:editId="3DD41DB0">
                <wp:simplePos x="0" y="0"/>
                <wp:positionH relativeFrom="column">
                  <wp:posOffset>3157220</wp:posOffset>
                </wp:positionH>
                <wp:positionV relativeFrom="paragraph">
                  <wp:posOffset>469900</wp:posOffset>
                </wp:positionV>
                <wp:extent cx="2667000" cy="367030"/>
                <wp:effectExtent l="0" t="0" r="0" b="0"/>
                <wp:wrapNone/>
                <wp:docPr id="506"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E6063C" w:rsidRDefault="00BD624E" w:rsidP="002B6360">
                            <w:pPr>
                              <w:rPr>
                                <w:rFonts w:ascii="標楷體" w:eastAsia="標楷體" w:hAnsi="標楷體"/>
                              </w:rPr>
                            </w:pPr>
                            <w:r w:rsidRPr="00E6063C">
                              <w:rPr>
                                <w:rFonts w:ascii="標楷體" w:eastAsia="標楷體" w:hAnsi="標楷體" w:hint="eastAsia"/>
                              </w:rPr>
                              <w:t>備註：工作細則授權各校酌量調整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16DE" id="文字方塊 5" o:spid="_x0000_s1040" type="#_x0000_t202" style="position:absolute;left:0;text-align:left;margin-left:248.6pt;margin-top:37pt;width:210pt;height:28.9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" filled="f" stroked="f">
                <v:textbox>
                  <w:txbxContent>
                    <w:p w:rsidR="00BD624E" w:rsidRPr="00E6063C" w:rsidRDefault="00BD624E" w:rsidP="002B6360">
                      <w:pPr>
                        <w:rPr>
                          <w:rFonts w:ascii="標楷體" w:eastAsia="標楷體" w:hAnsi="標楷體"/>
                        </w:rPr>
                      </w:pPr>
                      <w:r w:rsidRPr="00E6063C">
                        <w:rPr>
                          <w:rFonts w:ascii="標楷體" w:eastAsia="標楷體" w:hAnsi="標楷體" w:hint="eastAsia"/>
                        </w:rPr>
                        <w:t>備註：工作細則授權各校酌量調整</w:t>
                      </w:r>
                    </w:p>
                  </w:txbxContent>
                </v:textbox>
              </v:shape>
            </w:pict>
          </mc:Fallback>
        </mc:AlternateContent>
      </w:r>
    </w:p>
    <w:p w:rsidR="002B6360" w:rsidRPr="00EA0BA6" w:rsidRDefault="001D6C6A" w:rsidP="00D47841">
      <w:pPr>
        <w:pStyle w:val="2"/>
        <w:numPr>
          <w:ilvl w:val="0"/>
          <w:numId w:val="0"/>
        </w:numPr>
      </w:pPr>
      <w:bookmarkStart w:id="14" w:name="_Toc416269827"/>
      <w:bookmarkStart w:id="15" w:name="_Toc32245692"/>
      <w:bookmarkStart w:id="16" w:name="_Toc81473433"/>
      <w:r w:rsidRPr="00EA0BA6">
        <w:rPr>
          <w:rFonts w:hint="eastAsia"/>
        </w:rPr>
        <w:lastRenderedPageBreak/>
        <w:t>二、</w:t>
      </w:r>
      <w:r w:rsidR="002B6360" w:rsidRPr="00EA0BA6">
        <w:t>參加午餐原則</w:t>
      </w:r>
      <w:bookmarkEnd w:id="14"/>
      <w:bookmarkEnd w:id="15"/>
      <w:bookmarkEnd w:id="16"/>
    </w:p>
    <w:p w:rsidR="002B6360" w:rsidRPr="00EA0BA6" w:rsidRDefault="002B6360" w:rsidP="00F7794E">
      <w:pPr>
        <w:pStyle w:val="a3"/>
        <w:numPr>
          <w:ilvl w:val="0"/>
          <w:numId w:val="367"/>
        </w:numPr>
        <w:spacing w:line="400" w:lineRule="exact"/>
        <w:jc w:val="both"/>
        <w:rPr>
          <w:rFonts w:ascii="標楷體" w:eastAsia="標楷體" w:hAnsi="標楷體"/>
          <w:sz w:val="28"/>
          <w:szCs w:val="28"/>
        </w:rPr>
      </w:pPr>
      <w:r w:rsidRPr="00EA0BA6">
        <w:rPr>
          <w:rFonts w:ascii="標楷體" w:eastAsia="標楷體" w:hAnsi="標楷體"/>
          <w:sz w:val="28"/>
          <w:szCs w:val="28"/>
        </w:rPr>
        <w:t>全校學生一律參加，校長應率同全體教職員工一同參加以資示範，並負營養教育、生活教育指導之責，如有特殊情形不能參加者，由校長酌情處理。</w:t>
      </w:r>
    </w:p>
    <w:p w:rsidR="002B6360" w:rsidRPr="00EA0BA6" w:rsidRDefault="002B6360" w:rsidP="00F7794E">
      <w:pPr>
        <w:pStyle w:val="a3"/>
        <w:numPr>
          <w:ilvl w:val="0"/>
          <w:numId w:val="367"/>
        </w:numPr>
        <w:spacing w:line="400" w:lineRule="exact"/>
        <w:jc w:val="both"/>
        <w:rPr>
          <w:rFonts w:ascii="標楷體" w:eastAsia="標楷體" w:hAnsi="標楷體"/>
          <w:sz w:val="28"/>
          <w:szCs w:val="28"/>
        </w:rPr>
      </w:pPr>
      <w:r w:rsidRPr="00EA0BA6">
        <w:rPr>
          <w:rFonts w:ascii="標楷體" w:eastAsia="標楷體" w:hAnsi="標楷體"/>
          <w:sz w:val="28"/>
          <w:szCs w:val="28"/>
        </w:rPr>
        <w:t>學生因病或特殊原因可暫准不參加學校供應之午餐，但如無返家用膳之必要時，仍應自備飯盒，在校與參加學校午餐之學生一同用膳，以便學校統一管理。</w:t>
      </w:r>
    </w:p>
    <w:p w:rsidR="002B6360" w:rsidRPr="00EA0BA6" w:rsidRDefault="001D6C6A" w:rsidP="00D47841">
      <w:pPr>
        <w:pStyle w:val="2"/>
        <w:numPr>
          <w:ilvl w:val="0"/>
          <w:numId w:val="0"/>
        </w:numPr>
      </w:pPr>
      <w:bookmarkStart w:id="17" w:name="_Toc416269828"/>
      <w:bookmarkStart w:id="18" w:name="_Toc32245693"/>
      <w:bookmarkStart w:id="19" w:name="_Toc81473434"/>
      <w:r w:rsidRPr="00EA0BA6">
        <w:rPr>
          <w:rFonts w:hint="eastAsia"/>
        </w:rPr>
        <w:t>三、</w:t>
      </w:r>
      <w:r w:rsidRPr="00EA0BA6">
        <w:t>供應午餐之方式</w:t>
      </w:r>
      <w:bookmarkEnd w:id="17"/>
      <w:bookmarkEnd w:id="18"/>
      <w:bookmarkEnd w:id="19"/>
    </w:p>
    <w:p w:rsidR="002B6360" w:rsidRPr="00EA0BA6" w:rsidRDefault="002B6360" w:rsidP="00F7794E">
      <w:pPr>
        <w:pStyle w:val="a3"/>
        <w:numPr>
          <w:ilvl w:val="0"/>
          <w:numId w:val="368"/>
        </w:numPr>
        <w:spacing w:line="400" w:lineRule="exact"/>
        <w:jc w:val="both"/>
        <w:rPr>
          <w:rFonts w:ascii="標楷體" w:eastAsia="標楷體" w:hAnsi="標楷體"/>
          <w:sz w:val="28"/>
          <w:szCs w:val="28"/>
        </w:rPr>
      </w:pPr>
      <w:r w:rsidRPr="00EA0BA6">
        <w:rPr>
          <w:rFonts w:ascii="標楷體" w:eastAsia="標楷體" w:hAnsi="標楷體"/>
          <w:sz w:val="28"/>
          <w:szCs w:val="28"/>
        </w:rPr>
        <w:t>主食以米食為主，麵食（麵包、饅頭、麵條</w:t>
      </w:r>
      <w:r w:rsidRPr="00EA0BA6">
        <w:rPr>
          <w:rFonts w:ascii="標楷體" w:eastAsia="標楷體" w:hAnsi="標楷體" w:hint="eastAsia"/>
          <w:sz w:val="28"/>
          <w:szCs w:val="28"/>
        </w:rPr>
        <w:t>……</w:t>
      </w:r>
      <w:r w:rsidRPr="00EA0BA6">
        <w:rPr>
          <w:rFonts w:ascii="標楷體" w:eastAsia="標楷體" w:hAnsi="標楷體"/>
          <w:sz w:val="28"/>
          <w:szCs w:val="28"/>
        </w:rPr>
        <w:t>等）為輔，</w:t>
      </w:r>
      <w:r w:rsidRPr="00EA0BA6">
        <w:rPr>
          <w:rFonts w:ascii="標楷體" w:eastAsia="標楷體" w:hAnsi="標楷體" w:hint="eastAsia"/>
          <w:sz w:val="28"/>
          <w:szCs w:val="28"/>
        </w:rPr>
        <w:t>建議多選用全穀類</w:t>
      </w:r>
      <w:r w:rsidRPr="00EA0BA6">
        <w:rPr>
          <w:rFonts w:ascii="標楷體" w:eastAsia="標楷體" w:hAnsi="標楷體"/>
          <w:sz w:val="28"/>
          <w:szCs w:val="28"/>
        </w:rPr>
        <w:t>，注意質量並重及適合學生口味，並力求製作變化。</w:t>
      </w:r>
    </w:p>
    <w:p w:rsidR="002B6360" w:rsidRPr="00EA0BA6" w:rsidRDefault="002B6360" w:rsidP="00F7794E">
      <w:pPr>
        <w:pStyle w:val="a3"/>
        <w:numPr>
          <w:ilvl w:val="0"/>
          <w:numId w:val="368"/>
        </w:numPr>
        <w:spacing w:line="400" w:lineRule="exact"/>
        <w:jc w:val="both"/>
        <w:rPr>
          <w:rFonts w:ascii="標楷體" w:eastAsia="標楷體" w:hAnsi="標楷體"/>
          <w:sz w:val="28"/>
          <w:szCs w:val="28"/>
        </w:rPr>
      </w:pPr>
      <w:r w:rsidRPr="00EA0BA6">
        <w:rPr>
          <w:rFonts w:ascii="標楷體" w:eastAsia="標楷體" w:hAnsi="標楷體"/>
          <w:sz w:val="28"/>
          <w:szCs w:val="28"/>
        </w:rPr>
        <w:t>副食盡量購用合乎營養標準之食物，設計營養均衡之食譜輪流應用。</w:t>
      </w:r>
    </w:p>
    <w:p w:rsidR="002B6360" w:rsidRPr="00EA0BA6" w:rsidRDefault="002B6360" w:rsidP="00F7794E">
      <w:pPr>
        <w:pStyle w:val="a3"/>
        <w:numPr>
          <w:ilvl w:val="0"/>
          <w:numId w:val="368"/>
        </w:numPr>
        <w:spacing w:line="400" w:lineRule="exact"/>
        <w:jc w:val="both"/>
        <w:rPr>
          <w:rFonts w:ascii="標楷體" w:eastAsia="標楷體" w:hAnsi="標楷體"/>
          <w:sz w:val="28"/>
          <w:szCs w:val="28"/>
        </w:rPr>
      </w:pPr>
      <w:r w:rsidRPr="00EA0BA6">
        <w:rPr>
          <w:rFonts w:ascii="標楷體" w:eastAsia="標楷體" w:hAnsi="標楷體"/>
          <w:sz w:val="28"/>
          <w:szCs w:val="28"/>
        </w:rPr>
        <w:t>每週供應午餐以五天為原則，除假日可免予供應外，不得任意停止供應。</w:t>
      </w:r>
    </w:p>
    <w:p w:rsidR="002B6360" w:rsidRPr="00EA0BA6" w:rsidRDefault="002B6360" w:rsidP="00F7794E">
      <w:pPr>
        <w:pStyle w:val="a3"/>
        <w:numPr>
          <w:ilvl w:val="0"/>
          <w:numId w:val="368"/>
        </w:numPr>
        <w:spacing w:line="400" w:lineRule="exact"/>
        <w:jc w:val="both"/>
        <w:rPr>
          <w:rFonts w:ascii="標楷體" w:eastAsia="標楷體" w:hAnsi="標楷體"/>
          <w:sz w:val="28"/>
          <w:szCs w:val="28"/>
        </w:rPr>
      </w:pPr>
      <w:r w:rsidRPr="00EA0BA6">
        <w:rPr>
          <w:rFonts w:ascii="標楷體" w:eastAsia="標楷體" w:hAnsi="標楷體"/>
          <w:sz w:val="28"/>
          <w:szCs w:val="28"/>
        </w:rPr>
        <w:t>每學期上課日即開始供應。</w:t>
      </w:r>
    </w:p>
    <w:p w:rsidR="002B6360" w:rsidRPr="00EA0BA6" w:rsidRDefault="002B6360" w:rsidP="00F7794E">
      <w:pPr>
        <w:pStyle w:val="a3"/>
        <w:numPr>
          <w:ilvl w:val="0"/>
          <w:numId w:val="368"/>
        </w:numPr>
        <w:spacing w:line="400" w:lineRule="exact"/>
        <w:jc w:val="both"/>
        <w:rPr>
          <w:rFonts w:ascii="標楷體" w:eastAsia="標楷體" w:hAnsi="標楷體"/>
          <w:sz w:val="28"/>
          <w:szCs w:val="28"/>
        </w:rPr>
      </w:pPr>
      <w:r w:rsidRPr="00EA0BA6">
        <w:rPr>
          <w:rFonts w:ascii="標楷體" w:eastAsia="標楷體" w:hAnsi="標楷體"/>
          <w:sz w:val="28"/>
          <w:szCs w:val="28"/>
        </w:rPr>
        <w:t>儘量不供應經加工過的食品。</w:t>
      </w:r>
    </w:p>
    <w:p w:rsidR="002B6360" w:rsidRPr="00EA0BA6" w:rsidRDefault="002B6360" w:rsidP="00F7794E">
      <w:pPr>
        <w:pStyle w:val="a3"/>
        <w:numPr>
          <w:ilvl w:val="0"/>
          <w:numId w:val="368"/>
        </w:numPr>
        <w:spacing w:line="400" w:lineRule="exact"/>
        <w:jc w:val="both"/>
        <w:rPr>
          <w:rFonts w:ascii="標楷體" w:eastAsia="標楷體" w:hAnsi="標楷體"/>
          <w:sz w:val="28"/>
          <w:szCs w:val="28"/>
        </w:rPr>
      </w:pPr>
      <w:r w:rsidRPr="00EA0BA6">
        <w:rPr>
          <w:rFonts w:ascii="標楷體" w:eastAsia="標楷體" w:hAnsi="標楷體"/>
          <w:sz w:val="28"/>
          <w:szCs w:val="28"/>
        </w:rPr>
        <w:t>所供應之主</w:t>
      </w:r>
      <w:r w:rsidRPr="00EA0BA6">
        <w:rPr>
          <w:rFonts w:ascii="標楷體" w:eastAsia="標楷體" w:hAnsi="標楷體" w:hint="eastAsia"/>
          <w:sz w:val="28"/>
          <w:szCs w:val="28"/>
        </w:rPr>
        <w:t>、</w:t>
      </w:r>
      <w:r w:rsidRPr="00EA0BA6">
        <w:rPr>
          <w:rFonts w:ascii="標楷體" w:eastAsia="標楷體" w:hAnsi="標楷體"/>
          <w:sz w:val="28"/>
          <w:szCs w:val="28"/>
        </w:rPr>
        <w:t>副食皆應以熱食處理為原則。</w:t>
      </w:r>
    </w:p>
    <w:p w:rsidR="002B6360" w:rsidRPr="00EA0BA6" w:rsidRDefault="001D6C6A" w:rsidP="00D47841">
      <w:pPr>
        <w:pStyle w:val="2"/>
        <w:numPr>
          <w:ilvl w:val="0"/>
          <w:numId w:val="0"/>
        </w:numPr>
      </w:pPr>
      <w:bookmarkStart w:id="20" w:name="_Toc416269829"/>
      <w:bookmarkStart w:id="21" w:name="_Toc32245694"/>
      <w:bookmarkStart w:id="22" w:name="_Toc81473435"/>
      <w:r w:rsidRPr="00EA0BA6">
        <w:rPr>
          <w:rFonts w:hint="eastAsia"/>
        </w:rPr>
        <w:t>四、</w:t>
      </w:r>
      <w:r w:rsidRPr="00EA0BA6">
        <w:t>學校午餐費徵收標準</w:t>
      </w:r>
      <w:bookmarkEnd w:id="20"/>
      <w:bookmarkEnd w:id="21"/>
      <w:bookmarkEnd w:id="22"/>
    </w:p>
    <w:p w:rsidR="002B6360" w:rsidRPr="00EA0BA6" w:rsidRDefault="002B6360" w:rsidP="00F7794E">
      <w:pPr>
        <w:pStyle w:val="a3"/>
        <w:numPr>
          <w:ilvl w:val="0"/>
          <w:numId w:val="36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各</w:t>
      </w:r>
      <w:r w:rsidRPr="00EA0BA6">
        <w:rPr>
          <w:rFonts w:ascii="標楷體" w:eastAsia="標楷體" w:hAnsi="標楷體"/>
          <w:sz w:val="28"/>
          <w:szCs w:val="28"/>
        </w:rPr>
        <w:t>校應依照教育局訂定之</w:t>
      </w:r>
      <w:r w:rsidRPr="00EA0BA6">
        <w:rPr>
          <w:rFonts w:ascii="標楷體" w:eastAsia="標楷體" w:hAnsi="標楷體" w:hint="eastAsia"/>
          <w:sz w:val="28"/>
          <w:szCs w:val="28"/>
        </w:rPr>
        <w:t>標準收費</w:t>
      </w:r>
      <w:r w:rsidRPr="00EA0BA6">
        <w:rPr>
          <w:rFonts w:ascii="標楷體" w:eastAsia="標楷體" w:hAnsi="標楷體"/>
          <w:sz w:val="28"/>
          <w:szCs w:val="28"/>
        </w:rPr>
        <w:t>，如有特殊情形應經該校學生家長委員會同意後報請教育局核准。</w:t>
      </w:r>
    </w:p>
    <w:p w:rsidR="002B6360" w:rsidRPr="00EA0BA6" w:rsidRDefault="002B6360" w:rsidP="00F7794E">
      <w:pPr>
        <w:pStyle w:val="a3"/>
        <w:numPr>
          <w:ilvl w:val="0"/>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學校午餐費以按月收取為原則（月初十天</w:t>
      </w:r>
      <w:r w:rsidRPr="00EA0BA6">
        <w:rPr>
          <w:rFonts w:ascii="標楷體" w:eastAsia="標楷體" w:hAnsi="標楷體" w:hint="eastAsia"/>
          <w:sz w:val="28"/>
          <w:szCs w:val="28"/>
        </w:rPr>
        <w:t>內</w:t>
      </w:r>
      <w:r w:rsidRPr="00EA0BA6">
        <w:rPr>
          <w:rFonts w:ascii="標楷體" w:eastAsia="標楷體" w:hAnsi="標楷體"/>
          <w:sz w:val="28"/>
          <w:szCs w:val="28"/>
        </w:rPr>
        <w:t>繳齊</w:t>
      </w:r>
      <w:r w:rsidRPr="00EA0BA6">
        <w:rPr>
          <w:rFonts w:ascii="標楷體" w:eastAsia="標楷體" w:hAnsi="標楷體" w:hint="eastAsia"/>
          <w:sz w:val="28"/>
          <w:szCs w:val="28"/>
        </w:rPr>
        <w:t>為原則</w:t>
      </w:r>
      <w:r w:rsidRPr="00EA0BA6">
        <w:rPr>
          <w:rFonts w:ascii="標楷體" w:eastAsia="標楷體" w:hAnsi="標楷體"/>
          <w:sz w:val="28"/>
          <w:szCs w:val="28"/>
        </w:rPr>
        <w:t>）</w:t>
      </w:r>
      <w:r w:rsidRPr="00EA0BA6">
        <w:rPr>
          <w:rFonts w:ascii="標楷體" w:eastAsia="標楷體" w:hAnsi="標楷體" w:hint="eastAsia"/>
          <w:sz w:val="28"/>
          <w:szCs w:val="28"/>
        </w:rPr>
        <w:t>。不足月之月份得按日收費並開立收據。學校亦可考量依學生家長意願及經濟狀況，將午餐費併於每學期繳收學雜費</w:t>
      </w:r>
      <w:r w:rsidRPr="00EA0BA6">
        <w:rPr>
          <w:rFonts w:ascii="標楷體" w:eastAsia="標楷體" w:hAnsi="標楷體"/>
          <w:sz w:val="28"/>
          <w:szCs w:val="28"/>
        </w:rPr>
        <w:t>。</w:t>
      </w:r>
    </w:p>
    <w:p w:rsidR="002B6360" w:rsidRPr="00EA0BA6" w:rsidRDefault="002B6360" w:rsidP="00F7794E">
      <w:pPr>
        <w:pStyle w:val="a3"/>
        <w:numPr>
          <w:ilvl w:val="0"/>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繳費後不參加午餐者，不予退費為原則，但若有特殊情形者，得由學校自行酌情處理。</w:t>
      </w:r>
      <w:r w:rsidRPr="00EA0BA6">
        <w:rPr>
          <w:rFonts w:ascii="標楷體" w:eastAsia="標楷體" w:hAnsi="標楷體" w:hint="eastAsia"/>
          <w:sz w:val="28"/>
          <w:szCs w:val="28"/>
        </w:rPr>
        <w:t>(退費計算原則：扣除人事及水電費比例等必要支出後之費用)</w:t>
      </w:r>
    </w:p>
    <w:p w:rsidR="002B6360" w:rsidRPr="00EA0BA6" w:rsidRDefault="002B6360" w:rsidP="00F7794E">
      <w:pPr>
        <w:pStyle w:val="a3"/>
        <w:numPr>
          <w:ilvl w:val="0"/>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學期中途轉入</w:t>
      </w:r>
      <w:r w:rsidRPr="00EA0BA6">
        <w:rPr>
          <w:rFonts w:ascii="標楷體" w:eastAsia="標楷體" w:hAnsi="標楷體" w:hint="eastAsia"/>
          <w:sz w:val="28"/>
          <w:szCs w:val="28"/>
        </w:rPr>
        <w:t>或轉出</w:t>
      </w:r>
      <w:r w:rsidRPr="00EA0BA6">
        <w:rPr>
          <w:rFonts w:ascii="標楷體" w:eastAsia="標楷體" w:hAnsi="標楷體"/>
          <w:sz w:val="28"/>
          <w:szCs w:val="28"/>
        </w:rPr>
        <w:t>學生，當月午餐</w:t>
      </w:r>
      <w:r w:rsidRPr="00EA0BA6">
        <w:rPr>
          <w:rFonts w:ascii="標楷體" w:eastAsia="標楷體" w:hAnsi="標楷體" w:hint="eastAsia"/>
          <w:sz w:val="28"/>
          <w:szCs w:val="28"/>
        </w:rPr>
        <w:t>費依比例計算</w:t>
      </w:r>
      <w:r w:rsidRPr="00EA0BA6">
        <w:rPr>
          <w:rFonts w:ascii="標楷體" w:eastAsia="標楷體" w:hAnsi="標楷體"/>
          <w:sz w:val="28"/>
          <w:szCs w:val="28"/>
        </w:rPr>
        <w:t>收費</w:t>
      </w:r>
      <w:r w:rsidRPr="00EA0BA6">
        <w:rPr>
          <w:rFonts w:ascii="標楷體" w:eastAsia="標楷體" w:hAnsi="標楷體" w:hint="eastAsia"/>
          <w:sz w:val="28"/>
          <w:szCs w:val="28"/>
        </w:rPr>
        <w:t>或退費金額</w:t>
      </w:r>
      <w:r w:rsidRPr="00EA0BA6">
        <w:rPr>
          <w:rFonts w:ascii="標楷體" w:eastAsia="標楷體" w:hAnsi="標楷體"/>
          <w:sz w:val="28"/>
          <w:szCs w:val="28"/>
        </w:rPr>
        <w:t>。</w:t>
      </w:r>
    </w:p>
    <w:p w:rsidR="002B6360" w:rsidRPr="00EA0BA6" w:rsidRDefault="002B6360" w:rsidP="00F7794E">
      <w:pPr>
        <w:pStyle w:val="a3"/>
        <w:numPr>
          <w:ilvl w:val="0"/>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在學校供餐日舉行全年級戶外教學活動，致無法用餐者，得酌情提供其礦泉水、水果、牛奶…等。</w:t>
      </w:r>
    </w:p>
    <w:p w:rsidR="002B6360" w:rsidRPr="00EA0BA6" w:rsidRDefault="001D6C6A" w:rsidP="00D47841">
      <w:pPr>
        <w:pStyle w:val="2"/>
        <w:numPr>
          <w:ilvl w:val="0"/>
          <w:numId w:val="0"/>
        </w:numPr>
      </w:pPr>
      <w:bookmarkStart w:id="23" w:name="_Toc416269830"/>
      <w:bookmarkStart w:id="24" w:name="_Toc32245695"/>
      <w:bookmarkStart w:id="25" w:name="_Toc81473436"/>
      <w:r w:rsidRPr="00EA0BA6">
        <w:rPr>
          <w:rFonts w:hint="eastAsia"/>
        </w:rPr>
        <w:t>五、學校午餐收取之費用應專款專用於下列項目</w:t>
      </w:r>
      <w:bookmarkEnd w:id="23"/>
      <w:bookmarkEnd w:id="24"/>
      <w:bookmarkEnd w:id="25"/>
    </w:p>
    <w:p w:rsidR="002B6360" w:rsidRPr="00EA0BA6" w:rsidRDefault="002B6360" w:rsidP="00F7794E">
      <w:pPr>
        <w:pStyle w:val="a3"/>
        <w:numPr>
          <w:ilvl w:val="0"/>
          <w:numId w:val="370"/>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主副食、食油、調味品</w:t>
      </w:r>
      <w:r w:rsidRPr="00EA0BA6">
        <w:rPr>
          <w:rFonts w:ascii="標楷體" w:eastAsia="標楷體" w:hAnsi="標楷體"/>
          <w:sz w:val="28"/>
          <w:szCs w:val="28"/>
        </w:rPr>
        <w:t>。</w:t>
      </w:r>
    </w:p>
    <w:p w:rsidR="002B6360" w:rsidRPr="00EA0BA6" w:rsidRDefault="002B6360" w:rsidP="00F7794E">
      <w:pPr>
        <w:pStyle w:val="a3"/>
        <w:numPr>
          <w:ilvl w:val="0"/>
          <w:numId w:val="370"/>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水電費（依全校比例分攤）、燃料費及食材運輸</w:t>
      </w:r>
      <w:r w:rsidRPr="00EA0BA6">
        <w:rPr>
          <w:rFonts w:ascii="標楷體" w:eastAsia="標楷體" w:hAnsi="標楷體"/>
          <w:sz w:val="28"/>
          <w:szCs w:val="28"/>
        </w:rPr>
        <w:t>。</w:t>
      </w:r>
    </w:p>
    <w:p w:rsidR="002B6360" w:rsidRPr="00EA0BA6" w:rsidRDefault="002B6360" w:rsidP="00F7794E">
      <w:pPr>
        <w:pStyle w:val="a3"/>
        <w:numPr>
          <w:ilvl w:val="0"/>
          <w:numId w:val="370"/>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廚房及用餐相關設備、器具</w:t>
      </w:r>
      <w:r w:rsidRPr="00EA0BA6">
        <w:rPr>
          <w:rFonts w:ascii="標楷體" w:eastAsia="標楷體" w:hAnsi="標楷體"/>
          <w:sz w:val="28"/>
          <w:szCs w:val="28"/>
        </w:rPr>
        <w:t>。</w:t>
      </w:r>
    </w:p>
    <w:p w:rsidR="002B6360" w:rsidRPr="00EA0BA6" w:rsidRDefault="002B6360" w:rsidP="00F7794E">
      <w:pPr>
        <w:pStyle w:val="a3"/>
        <w:numPr>
          <w:ilvl w:val="0"/>
          <w:numId w:val="370"/>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廚房環境清潔及維護</w:t>
      </w:r>
      <w:r w:rsidRPr="00EA0BA6">
        <w:rPr>
          <w:rFonts w:ascii="標楷體" w:eastAsia="標楷體" w:hAnsi="標楷體"/>
          <w:sz w:val="28"/>
          <w:szCs w:val="28"/>
        </w:rPr>
        <w:t>。</w:t>
      </w:r>
    </w:p>
    <w:p w:rsidR="002B6360" w:rsidRPr="00EA0BA6" w:rsidRDefault="002B6360" w:rsidP="00F7794E">
      <w:pPr>
        <w:pStyle w:val="a3"/>
        <w:numPr>
          <w:ilvl w:val="0"/>
          <w:numId w:val="370"/>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廚工人事費。</w:t>
      </w:r>
    </w:p>
    <w:p w:rsidR="002B6360" w:rsidRPr="00EA0BA6" w:rsidRDefault="001D6C6A" w:rsidP="00D47841">
      <w:pPr>
        <w:pStyle w:val="2"/>
        <w:numPr>
          <w:ilvl w:val="0"/>
          <w:numId w:val="0"/>
        </w:numPr>
      </w:pPr>
      <w:bookmarkStart w:id="26" w:name="_Toc416269831"/>
      <w:bookmarkStart w:id="27" w:name="_Toc32245696"/>
      <w:bookmarkStart w:id="28" w:name="_Toc81473437"/>
      <w:r w:rsidRPr="00EA0BA6">
        <w:rPr>
          <w:rFonts w:hint="eastAsia"/>
        </w:rPr>
        <w:lastRenderedPageBreak/>
        <w:t>六、全年度學校午餐經費分配比例之相關規定暨午餐費結餘上限</w:t>
      </w:r>
      <w:bookmarkEnd w:id="26"/>
      <w:bookmarkEnd w:id="27"/>
      <w:bookmarkEnd w:id="28"/>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(一)</w:t>
      </w:r>
      <w:r w:rsidR="002B6360" w:rsidRPr="00EA0BA6">
        <w:rPr>
          <w:rFonts w:ascii="標楷體" w:eastAsia="標楷體" w:hAnsi="標楷體" w:hint="eastAsia"/>
          <w:sz w:val="28"/>
          <w:szCs w:val="28"/>
        </w:rPr>
        <w:t>午餐經費分配比例(參考標準)：</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主副食品63</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70</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調味品、食用油4</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6</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人工19</w:t>
      </w:r>
      <w:r w:rsidR="002B6360" w:rsidRPr="00EA0BA6">
        <w:rPr>
          <w:rFonts w:ascii="標楷體" w:eastAsia="標楷體" w:hAnsi="標楷體"/>
          <w:sz w:val="28"/>
          <w:szCs w:val="28"/>
        </w:rPr>
        <w:t>~2</w:t>
      </w:r>
      <w:r w:rsidR="002B6360" w:rsidRPr="00EA0BA6">
        <w:rPr>
          <w:rFonts w:ascii="標楷體" w:eastAsia="標楷體" w:hAnsi="標楷體" w:hint="eastAsia"/>
          <w:sz w:val="28"/>
          <w:szCs w:val="28"/>
        </w:rPr>
        <w:t>1</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為原則：應提撥退休準備金。</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4.</w:t>
      </w:r>
      <w:r w:rsidR="002B6360" w:rsidRPr="00EA0BA6">
        <w:rPr>
          <w:rFonts w:ascii="標楷體" w:eastAsia="標楷體" w:hAnsi="標楷體" w:hint="eastAsia"/>
          <w:sz w:val="28"/>
          <w:szCs w:val="28"/>
        </w:rPr>
        <w:t>水電費（依全校比例分攤）、通訊費、燃料費及食材運輸5</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7%。</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5.</w:t>
      </w:r>
      <w:r w:rsidR="002B6360" w:rsidRPr="00EA0BA6">
        <w:rPr>
          <w:rFonts w:ascii="標楷體" w:eastAsia="標楷體" w:hAnsi="標楷體" w:hint="eastAsia"/>
          <w:sz w:val="28"/>
          <w:szCs w:val="28"/>
        </w:rPr>
        <w:t>廚房及用餐相關設備、器具之充實、維護及保養3</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4</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6.</w:t>
      </w:r>
      <w:r w:rsidR="002B6360" w:rsidRPr="00EA0BA6">
        <w:rPr>
          <w:rFonts w:ascii="標楷體" w:eastAsia="標楷體" w:hAnsi="標楷體" w:hint="eastAsia"/>
          <w:sz w:val="28"/>
          <w:szCs w:val="28"/>
        </w:rPr>
        <w:t>雜支(如：午餐廚房清潔用具及辦理午餐相關業務等)1</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2</w:t>
      </w:r>
      <w:r w:rsidR="002B6360" w:rsidRPr="00EA0BA6">
        <w:rPr>
          <w:rFonts w:ascii="標楷體" w:eastAsia="標楷體" w:hAnsi="標楷體"/>
          <w:sz w:val="28"/>
          <w:szCs w:val="28"/>
        </w:rPr>
        <w:t>%</w:t>
      </w:r>
      <w:r w:rsidR="002B6360" w:rsidRPr="00EA0BA6">
        <w:rPr>
          <w:rFonts w:ascii="標楷體" w:eastAsia="標楷體" w:hAnsi="標楷體" w:hint="eastAsia"/>
          <w:sz w:val="28"/>
          <w:szCs w:val="28"/>
        </w:rPr>
        <w:t>。</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(二)</w:t>
      </w:r>
      <w:r w:rsidR="002B6360" w:rsidRPr="00EA0BA6">
        <w:rPr>
          <w:rFonts w:ascii="標楷體" w:eastAsia="標楷體" w:hAnsi="標楷體" w:hint="eastAsia"/>
          <w:sz w:val="28"/>
          <w:szCs w:val="28"/>
        </w:rPr>
        <w:t>午餐費結餘上限(不含廚工退休準備金)：</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1.</w:t>
      </w:r>
      <w:r w:rsidR="002B6360" w:rsidRPr="00EA0BA6">
        <w:rPr>
          <w:rFonts w:ascii="標楷體" w:eastAsia="標楷體" w:hAnsi="標楷體" w:hint="eastAsia"/>
          <w:color w:val="000000" w:themeColor="text1"/>
          <w:sz w:val="28"/>
          <w:szCs w:val="28"/>
        </w:rPr>
        <w:t>用餐人數200人以下，總結餘金額不得超過25萬元。</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2.</w:t>
      </w:r>
      <w:r w:rsidR="002B6360" w:rsidRPr="00EA0BA6">
        <w:rPr>
          <w:rFonts w:ascii="標楷體" w:eastAsia="標楷體" w:hAnsi="標楷體" w:hint="eastAsia"/>
          <w:color w:val="000000" w:themeColor="text1"/>
          <w:sz w:val="28"/>
          <w:szCs w:val="28"/>
        </w:rPr>
        <w:t>用餐人數201人至500人以下，總結餘金額不得超過65萬元。</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3.</w:t>
      </w:r>
      <w:r w:rsidR="002B6360" w:rsidRPr="00EA0BA6">
        <w:rPr>
          <w:rFonts w:ascii="標楷體" w:eastAsia="標楷體" w:hAnsi="標楷體" w:hint="eastAsia"/>
          <w:color w:val="000000" w:themeColor="text1"/>
          <w:sz w:val="28"/>
          <w:szCs w:val="28"/>
        </w:rPr>
        <w:t>用餐人數501人至1000人以下，總結餘金額不得超過130萬元。</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4.</w:t>
      </w:r>
      <w:r w:rsidR="002B6360" w:rsidRPr="00EA0BA6">
        <w:rPr>
          <w:rFonts w:ascii="標楷體" w:eastAsia="標楷體" w:hAnsi="標楷體" w:hint="eastAsia"/>
          <w:color w:val="000000" w:themeColor="text1"/>
          <w:sz w:val="28"/>
          <w:szCs w:val="28"/>
        </w:rPr>
        <w:t>用餐人數1001人至1500人以下，總結餘金額不得超過150萬元。</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5.</w:t>
      </w:r>
      <w:r w:rsidR="002B6360" w:rsidRPr="00EA0BA6">
        <w:rPr>
          <w:rFonts w:ascii="標楷體" w:eastAsia="標楷體" w:hAnsi="標楷體" w:hint="eastAsia"/>
          <w:color w:val="000000" w:themeColor="text1"/>
          <w:sz w:val="28"/>
          <w:szCs w:val="28"/>
        </w:rPr>
        <w:t>用餐人數1501人至2500人以下，總結餘金額不得超過200萬元。</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6.</w:t>
      </w:r>
      <w:r w:rsidR="002B6360" w:rsidRPr="00EA0BA6">
        <w:rPr>
          <w:rFonts w:ascii="標楷體" w:eastAsia="標楷體" w:hAnsi="標楷體" w:hint="eastAsia"/>
          <w:color w:val="000000" w:themeColor="text1"/>
          <w:sz w:val="28"/>
          <w:szCs w:val="28"/>
        </w:rPr>
        <w:t>用餐人數2501人至3500人以下，總結餘金額不得超過250萬元。</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7.</w:t>
      </w:r>
      <w:r w:rsidR="002B6360" w:rsidRPr="00EA0BA6">
        <w:rPr>
          <w:rFonts w:ascii="標楷體" w:eastAsia="標楷體" w:hAnsi="標楷體" w:hint="eastAsia"/>
          <w:color w:val="000000" w:themeColor="text1"/>
          <w:sz w:val="28"/>
          <w:szCs w:val="28"/>
        </w:rPr>
        <w:t>用餐人數3501人以上，總結餘金額不得超過400萬元。</w:t>
      </w:r>
    </w:p>
    <w:p w:rsidR="002B6360" w:rsidRPr="00EA0BA6" w:rsidRDefault="001D6C6A" w:rsidP="002B6360">
      <w:pPr>
        <w:pStyle w:val="a3"/>
        <w:spacing w:line="400" w:lineRule="exact"/>
        <w:jc w:val="both"/>
        <w:rPr>
          <w:rFonts w:ascii="標楷體" w:eastAsia="標楷體" w:hAnsi="標楷體"/>
          <w:sz w:val="28"/>
          <w:szCs w:val="28"/>
        </w:rPr>
      </w:pPr>
      <w:bookmarkStart w:id="29" w:name="_Toc416269832"/>
      <w:r w:rsidRPr="00EA0BA6">
        <w:rPr>
          <w:rFonts w:ascii="標楷體" w:eastAsia="標楷體" w:hAnsi="標楷體" w:hint="eastAsia"/>
          <w:sz w:val="28"/>
          <w:szCs w:val="28"/>
        </w:rPr>
        <w:t>(三)</w:t>
      </w:r>
      <w:r w:rsidR="002B6360" w:rsidRPr="00EA0BA6">
        <w:rPr>
          <w:rFonts w:ascii="標楷體" w:eastAsia="標楷體" w:hAnsi="標楷體" w:hint="eastAsia"/>
          <w:sz w:val="28"/>
          <w:szCs w:val="28"/>
        </w:rPr>
        <w:t>以前年度午餐結餘款使用規範：</w:t>
      </w:r>
    </w:p>
    <w:p w:rsidR="00E0368E"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午餐費於當年度如有結餘應留存專戶(帳)專款專用，除必要支付，或依</w:t>
      </w:r>
    </w:p>
    <w:p w:rsidR="002B6360" w:rsidRPr="00EA0BA6" w:rsidRDefault="002B6360" w:rsidP="00E0368E">
      <w:pPr>
        <w:pStyle w:val="a3"/>
        <w:spacing w:line="400" w:lineRule="exact"/>
        <w:ind w:firstLineChars="100" w:firstLine="280"/>
        <w:jc w:val="both"/>
        <w:rPr>
          <w:rFonts w:ascii="標楷體" w:eastAsia="標楷體" w:hAnsi="標楷體"/>
          <w:sz w:val="28"/>
          <w:szCs w:val="28"/>
        </w:rPr>
      </w:pPr>
      <w:r w:rsidRPr="00EA0BA6">
        <w:rPr>
          <w:rFonts w:ascii="標楷體" w:eastAsia="標楷體" w:hAnsi="標楷體" w:hint="eastAsia"/>
          <w:sz w:val="28"/>
          <w:szCs w:val="28"/>
        </w:rPr>
        <w:t>規定須將補助款繳回外，其餘結餘款，均可轉入下年度繼續使用。</w:t>
      </w:r>
    </w:p>
    <w:p w:rsidR="001D6C6A"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學校運用以前年度午餐結餘款(含外訂桶餐0.5% 雜支項目等），應依序優</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先編列處理之項目如下：</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(1)</w:t>
      </w:r>
      <w:r w:rsidR="002B6360" w:rsidRPr="00960E3C">
        <w:rPr>
          <w:rFonts w:ascii="標楷體" w:eastAsia="標楷體" w:hAnsi="標楷體" w:hint="eastAsia"/>
          <w:color w:val="FF0000"/>
          <w:sz w:val="28"/>
          <w:szCs w:val="28"/>
        </w:rPr>
        <w:t>午餐加菜金</w:t>
      </w:r>
      <w:r w:rsidR="009838A6" w:rsidRPr="00960E3C">
        <w:rPr>
          <w:rFonts w:ascii="標楷體" w:eastAsia="標楷體" w:hAnsi="標楷體" w:hint="eastAsia"/>
          <w:color w:val="FF0000"/>
          <w:sz w:val="28"/>
          <w:szCs w:val="28"/>
        </w:rPr>
        <w:t>(優先選用乳品及水果)</w:t>
      </w:r>
      <w:r w:rsidR="002B6360" w:rsidRPr="00960E3C">
        <w:rPr>
          <w:rFonts w:ascii="標楷體" w:eastAsia="標楷體" w:hAnsi="標楷體" w:hint="eastAsia"/>
          <w:color w:val="FF0000"/>
          <w:sz w:val="28"/>
          <w:szCs w:val="28"/>
        </w:rPr>
        <w:t>。</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午餐廚房建築硬體等其他相關修繕。</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午餐設備修繕、保養及增購。</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(4)</w:t>
      </w:r>
      <w:r w:rsidR="002B6360" w:rsidRPr="00EA0BA6">
        <w:rPr>
          <w:rFonts w:ascii="標楷體" w:eastAsia="標楷體" w:hAnsi="標楷體" w:hint="eastAsia"/>
          <w:sz w:val="28"/>
          <w:szCs w:val="28"/>
        </w:rPr>
        <w:t>午餐(餐具)清潔用具。</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(5)</w:t>
      </w:r>
      <w:r w:rsidR="002B6360" w:rsidRPr="00EA0BA6">
        <w:rPr>
          <w:rFonts w:ascii="標楷體" w:eastAsia="標楷體" w:hAnsi="標楷體" w:hint="eastAsia"/>
          <w:sz w:val="28"/>
          <w:szCs w:val="28"/>
        </w:rPr>
        <w:t>其他辦理午餐相關業務。</w:t>
      </w:r>
    </w:p>
    <w:p w:rsidR="00E0368E"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詳細規範請參閱第拾肆篇臺南市政府教育局所屬各級學校以前年度</w:t>
      </w:r>
      <w:r w:rsidR="00E0368E" w:rsidRPr="00EA0BA6">
        <w:rPr>
          <w:rFonts w:ascii="標楷體" w:eastAsia="標楷體" w:hAnsi="標楷體" w:hint="eastAsia"/>
          <w:sz w:val="28"/>
          <w:szCs w:val="28"/>
        </w:rPr>
        <w:t>午餐</w:t>
      </w:r>
    </w:p>
    <w:p w:rsidR="002B6360" w:rsidRPr="00EA0BA6" w:rsidRDefault="00E0368E" w:rsidP="00E0368E">
      <w:pPr>
        <w:pStyle w:val="a3"/>
        <w:spacing w:line="400" w:lineRule="exact"/>
        <w:ind w:firstLineChars="100" w:firstLine="280"/>
        <w:jc w:val="both"/>
        <w:rPr>
          <w:rFonts w:ascii="標楷體" w:eastAsia="標楷體" w:hAnsi="標楷體"/>
          <w:sz w:val="28"/>
          <w:szCs w:val="28"/>
        </w:rPr>
      </w:pPr>
      <w:r w:rsidRPr="00EA0BA6">
        <w:rPr>
          <w:rFonts w:ascii="標楷體" w:eastAsia="標楷體" w:hAnsi="標楷體" w:hint="eastAsia"/>
          <w:sz w:val="28"/>
          <w:szCs w:val="28"/>
        </w:rPr>
        <w:t>結</w:t>
      </w:r>
      <w:r w:rsidR="002B6360" w:rsidRPr="00EA0BA6">
        <w:rPr>
          <w:rFonts w:ascii="標楷體" w:eastAsia="標楷體" w:hAnsi="標楷體" w:hint="eastAsia"/>
          <w:sz w:val="28"/>
          <w:szCs w:val="28"/>
        </w:rPr>
        <w:t>餘款使用規範。</w:t>
      </w:r>
    </w:p>
    <w:p w:rsidR="002B6360" w:rsidRPr="00EA0BA6" w:rsidRDefault="001D6C6A" w:rsidP="00D47841">
      <w:pPr>
        <w:pStyle w:val="2"/>
        <w:numPr>
          <w:ilvl w:val="0"/>
          <w:numId w:val="0"/>
        </w:numPr>
      </w:pPr>
      <w:bookmarkStart w:id="30" w:name="_Toc32245697"/>
      <w:bookmarkStart w:id="31" w:name="_Toc81473438"/>
      <w:r w:rsidRPr="00EA0BA6">
        <w:rPr>
          <w:rFonts w:hint="eastAsia"/>
        </w:rPr>
        <w:t>七、</w:t>
      </w:r>
      <w:r w:rsidR="002B6360" w:rsidRPr="00EA0BA6">
        <w:rPr>
          <w:rFonts w:hint="eastAsia"/>
        </w:rPr>
        <w:t>學校午餐費收支帳務處理</w:t>
      </w:r>
      <w:bookmarkEnd w:id="29"/>
      <w:bookmarkEnd w:id="30"/>
      <w:bookmarkEnd w:id="31"/>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為學校午餐經費應成立專戶，其收支帳務處理納入會計法依法代收代辦費用收取辦法中規定辦理，其注意事項，依教育部訂頒「直轄市及縣（市）政府暨所屬中小學校辦理學校午餐應行注意事項」。</w:t>
      </w:r>
      <w:bookmarkStart w:id="32" w:name="_Toc416269833"/>
    </w:p>
    <w:p w:rsidR="002B6360" w:rsidRPr="00EA0BA6" w:rsidRDefault="001D6C6A" w:rsidP="00D47841">
      <w:pPr>
        <w:pStyle w:val="2"/>
        <w:numPr>
          <w:ilvl w:val="0"/>
          <w:numId w:val="0"/>
        </w:numPr>
      </w:pPr>
      <w:bookmarkStart w:id="33" w:name="_Toc81473439"/>
      <w:r w:rsidRPr="00EA0BA6">
        <w:rPr>
          <w:rFonts w:hint="eastAsia"/>
        </w:rPr>
        <w:t>八、</w:t>
      </w:r>
      <w:r w:rsidR="002B6360" w:rsidRPr="00EA0BA6">
        <w:rPr>
          <w:rFonts w:hint="eastAsia"/>
        </w:rPr>
        <w:t>經濟弱勢學生午餐費補助之規定</w:t>
      </w:r>
      <w:bookmarkEnd w:id="32"/>
      <w:bookmarkEnd w:id="33"/>
    </w:p>
    <w:p w:rsidR="002B6360" w:rsidRPr="00EA0BA6" w:rsidRDefault="002B6360" w:rsidP="00F7794E">
      <w:pPr>
        <w:pStyle w:val="a3"/>
        <w:numPr>
          <w:ilvl w:val="0"/>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依照教育部與行政院主計處會銜訂定「中央補助地方政府學校午餐經</w:t>
      </w:r>
      <w:r w:rsidRPr="00EA0BA6">
        <w:rPr>
          <w:rFonts w:ascii="標楷體" w:eastAsia="標楷體" w:hAnsi="標楷體" w:hint="eastAsia"/>
          <w:sz w:val="28"/>
          <w:szCs w:val="28"/>
        </w:rPr>
        <w:lastRenderedPageBreak/>
        <w:t>費支用要點」辦理。</w:t>
      </w:r>
    </w:p>
    <w:p w:rsidR="002B6360" w:rsidRPr="00EA0BA6" w:rsidRDefault="002B6360" w:rsidP="00F7794E">
      <w:pPr>
        <w:pStyle w:val="a3"/>
        <w:numPr>
          <w:ilvl w:val="0"/>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經濟弱勢學生午餐補助對象分低收戶、中低收入戶之學生、或由市府依相關規定認定之家庭突遭變故無力支付午餐費之學生（包括清寒戶學生）。午餐費補助金額依市府規定。</w:t>
      </w:r>
    </w:p>
    <w:p w:rsidR="002B6360" w:rsidRPr="00EA0BA6" w:rsidRDefault="002B6360" w:rsidP="00F7794E">
      <w:pPr>
        <w:pStyle w:val="a3"/>
        <w:numPr>
          <w:ilvl w:val="0"/>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經濟弱勢學生應於每學期註冊時，檢附相關證明文件向就讀學校申請。學校應於每學期開學</w:t>
      </w:r>
      <w:r w:rsidR="00DB2A7A" w:rsidRPr="00EA0BA6">
        <w:rPr>
          <w:rFonts w:ascii="標楷體" w:eastAsia="標楷體" w:hAnsi="標楷體" w:hint="eastAsia"/>
          <w:sz w:val="28"/>
          <w:szCs w:val="28"/>
        </w:rPr>
        <w:t>後</w:t>
      </w:r>
      <w:r w:rsidRPr="00EA0BA6">
        <w:rPr>
          <w:rFonts w:ascii="標楷體" w:eastAsia="標楷體" w:hAnsi="標楷體" w:hint="eastAsia"/>
          <w:sz w:val="28"/>
          <w:szCs w:val="28"/>
        </w:rPr>
        <w:t>一個月內審核經濟弱勢學生證明文件，並備妥請領名冊、統一收據各乙份，向市府請款。市府於每學期開學後二個月內核撥一學期所需經費。</w:t>
      </w:r>
    </w:p>
    <w:p w:rsidR="002B6360" w:rsidRPr="00EA0BA6" w:rsidRDefault="002B6360" w:rsidP="00F7794E">
      <w:pPr>
        <w:pStyle w:val="a3"/>
        <w:numPr>
          <w:ilvl w:val="0"/>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經濟弱勢學生中屬家庭突遭變故無力支付午餐費者，於其發生原因消失，足以繳交午餐費時，應予停止補助；若於學期中發生者，經就讀學校依規定審核後，應依規定補助之。</w:t>
      </w:r>
    </w:p>
    <w:p w:rsidR="002B6360" w:rsidRPr="00EA0BA6" w:rsidRDefault="001D6C6A" w:rsidP="00D47841">
      <w:pPr>
        <w:pStyle w:val="2"/>
        <w:numPr>
          <w:ilvl w:val="0"/>
          <w:numId w:val="0"/>
        </w:numPr>
      </w:pPr>
      <w:bookmarkStart w:id="34" w:name="_Toc416269834"/>
      <w:bookmarkStart w:id="35" w:name="_Toc32245698"/>
      <w:bookmarkStart w:id="36" w:name="_Toc81473440"/>
      <w:r w:rsidRPr="00EA0BA6">
        <w:rPr>
          <w:rFonts w:hint="eastAsia"/>
        </w:rPr>
        <w:t>九、學校接受捐贈經濟弱勢學生午餐經費規定</w:t>
      </w:r>
      <w:bookmarkEnd w:id="34"/>
      <w:bookmarkEnd w:id="35"/>
      <w:bookmarkEnd w:id="36"/>
    </w:p>
    <w:p w:rsidR="002B6360" w:rsidRPr="00EA0BA6" w:rsidRDefault="002B6360" w:rsidP="00F7794E">
      <w:pPr>
        <w:pStyle w:val="a3"/>
        <w:numPr>
          <w:ilvl w:val="0"/>
          <w:numId w:val="372"/>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學校接受民間團體或個人捐贈經濟弱勢學生午餐經費應：</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1.</w:t>
      </w:r>
      <w:r w:rsidR="002B6360" w:rsidRPr="00EA0BA6">
        <w:rPr>
          <w:rFonts w:ascii="標楷體" w:eastAsia="標楷體" w:hAnsi="標楷體" w:hint="eastAsia"/>
          <w:color w:val="000000" w:themeColor="text1"/>
          <w:sz w:val="28"/>
          <w:szCs w:val="28"/>
        </w:rPr>
        <w:t>製作統一收據予捐款者。</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2.</w:t>
      </w:r>
      <w:r w:rsidR="002B6360" w:rsidRPr="00EA0BA6">
        <w:rPr>
          <w:rFonts w:ascii="標楷體" w:eastAsia="標楷體" w:hAnsi="標楷體" w:hint="eastAsia"/>
          <w:color w:val="000000" w:themeColor="text1"/>
          <w:sz w:val="28"/>
          <w:szCs w:val="28"/>
        </w:rPr>
        <w:t>捐款應納入學校專戶統籌運用。</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造具印領清冊不得重複請領經濟弱勢學生補助午餐費。</w:t>
      </w:r>
    </w:p>
    <w:p w:rsidR="002B6360" w:rsidRPr="00EA0BA6" w:rsidRDefault="001D6C6A" w:rsidP="00D47841">
      <w:pPr>
        <w:pStyle w:val="2"/>
        <w:numPr>
          <w:ilvl w:val="0"/>
          <w:numId w:val="0"/>
        </w:numPr>
      </w:pPr>
      <w:bookmarkStart w:id="37" w:name="_Toc416269835"/>
      <w:bookmarkStart w:id="38" w:name="_Toc32245699"/>
      <w:bookmarkStart w:id="39" w:name="_Toc81473441"/>
      <w:r w:rsidRPr="00EA0BA6">
        <w:rPr>
          <w:rFonts w:hint="eastAsia"/>
        </w:rPr>
        <w:t>十、</w:t>
      </w:r>
      <w:r w:rsidR="002B6360" w:rsidRPr="00EA0BA6">
        <w:rPr>
          <w:rFonts w:hint="eastAsia"/>
        </w:rPr>
        <w:t>其他補助項目</w:t>
      </w:r>
      <w:bookmarkEnd w:id="37"/>
      <w:bookmarkEnd w:id="38"/>
      <w:bookmarkEnd w:id="39"/>
    </w:p>
    <w:p w:rsidR="002B6360" w:rsidRPr="00EA0BA6" w:rsidRDefault="002B6360" w:rsidP="00F7794E">
      <w:pPr>
        <w:pStyle w:val="a3"/>
        <w:numPr>
          <w:ilvl w:val="0"/>
          <w:numId w:val="373"/>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市府視政府財政情況酌予規定補助實際執行午餐業務人員，如校長、執行秘書、營養師、午餐主計（會計）、午餐出納等。</w:t>
      </w:r>
    </w:p>
    <w:p w:rsidR="002B6360" w:rsidRPr="00EA0BA6" w:rsidRDefault="002B6360" w:rsidP="00F7794E">
      <w:pPr>
        <w:pStyle w:val="a3"/>
        <w:numPr>
          <w:ilvl w:val="0"/>
          <w:numId w:val="373"/>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小型學校午餐費補助：</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1.</w:t>
      </w:r>
      <w:r w:rsidR="002B6360" w:rsidRPr="00EA0BA6">
        <w:rPr>
          <w:rFonts w:ascii="標楷體" w:eastAsia="標楷體" w:hAnsi="標楷體" w:hint="eastAsia"/>
          <w:color w:val="000000" w:themeColor="text1"/>
          <w:sz w:val="28"/>
          <w:szCs w:val="28"/>
        </w:rPr>
        <w:t>補助對象：學生人數在300人以下之午餐供應學校(含分校)。</w:t>
      </w:r>
    </w:p>
    <w:p w:rsidR="001D6C6A"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color w:val="000000" w:themeColor="text1"/>
          <w:sz w:val="28"/>
          <w:szCs w:val="28"/>
        </w:rPr>
        <w:t>2.</w:t>
      </w:r>
      <w:r w:rsidR="002B6360" w:rsidRPr="00EA0BA6">
        <w:rPr>
          <w:rFonts w:ascii="標楷體" w:eastAsia="標楷體" w:hAnsi="標楷體" w:hint="eastAsia"/>
          <w:color w:val="000000" w:themeColor="text1"/>
          <w:sz w:val="28"/>
          <w:szCs w:val="28"/>
        </w:rPr>
        <w:t>補</w:t>
      </w:r>
      <w:r w:rsidR="002B6360" w:rsidRPr="00EA0BA6">
        <w:rPr>
          <w:rFonts w:ascii="標楷體" w:eastAsia="標楷體" w:hAnsi="標楷體" w:hint="eastAsia"/>
          <w:sz w:val="28"/>
          <w:szCs w:val="28"/>
        </w:rPr>
        <w:t>助標準：學生數50人以下，每年補助28萬；學生數51～100人，每</w:t>
      </w:r>
      <w:r w:rsidRPr="00EA0BA6">
        <w:rPr>
          <w:rFonts w:ascii="標楷體" w:eastAsia="標楷體" w:hAnsi="標楷體" w:hint="eastAsia"/>
          <w:sz w:val="28"/>
          <w:szCs w:val="28"/>
        </w:rPr>
        <w:t xml:space="preserve"> </w:t>
      </w:r>
    </w:p>
    <w:p w:rsidR="001D6C6A"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年補助20萬；學生數101～200人，每年補助15萬；學生數201～300</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人，每年補助10萬。</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學校午餐結餘款得用於相關午餐廚房設備更新或修繕，如有不足及實際需求時，得專案向本府申請。</w:t>
      </w:r>
    </w:p>
    <w:p w:rsidR="002B6360" w:rsidRPr="00EA0BA6" w:rsidRDefault="001D6C6A" w:rsidP="00D47841">
      <w:pPr>
        <w:pStyle w:val="2"/>
        <w:numPr>
          <w:ilvl w:val="0"/>
          <w:numId w:val="0"/>
        </w:numPr>
      </w:pPr>
      <w:bookmarkStart w:id="40" w:name="_Toc416269836"/>
      <w:bookmarkStart w:id="41" w:name="_Toc32245700"/>
      <w:bookmarkStart w:id="42" w:name="_Toc81473442"/>
      <w:r w:rsidRPr="00EA0BA6">
        <w:rPr>
          <w:rFonts w:hint="eastAsia"/>
        </w:rPr>
        <w:t>十一、</w:t>
      </w:r>
      <w:r w:rsidR="002B6360" w:rsidRPr="00EA0BA6">
        <w:t>廚餘</w:t>
      </w:r>
      <w:r w:rsidR="002B6360" w:rsidRPr="00EA0BA6">
        <w:rPr>
          <w:rFonts w:hint="eastAsia"/>
        </w:rPr>
        <w:t>(廢油)</w:t>
      </w:r>
      <w:r w:rsidR="002B6360" w:rsidRPr="00EA0BA6">
        <w:t>處理之規定</w:t>
      </w:r>
      <w:bookmarkEnd w:id="40"/>
      <w:bookmarkEnd w:id="41"/>
      <w:bookmarkEnd w:id="42"/>
    </w:p>
    <w:p w:rsidR="002B6360" w:rsidRPr="00EA0BA6" w:rsidRDefault="002B6360" w:rsidP="00F7794E">
      <w:pPr>
        <w:pStyle w:val="a3"/>
        <w:numPr>
          <w:ilvl w:val="0"/>
          <w:numId w:val="374"/>
        </w:numPr>
        <w:spacing w:line="400" w:lineRule="exact"/>
        <w:jc w:val="both"/>
        <w:rPr>
          <w:rFonts w:ascii="標楷體" w:eastAsia="標楷體" w:hAnsi="標楷體"/>
          <w:sz w:val="28"/>
          <w:szCs w:val="28"/>
        </w:rPr>
      </w:pPr>
      <w:r w:rsidRPr="00EA0BA6">
        <w:rPr>
          <w:rFonts w:ascii="標楷體" w:eastAsia="標楷體" w:hAnsi="標楷體"/>
          <w:sz w:val="28"/>
          <w:szCs w:val="28"/>
        </w:rPr>
        <w:t>食餘食物各校應當天妥善處理。</w:t>
      </w:r>
    </w:p>
    <w:p w:rsidR="002B6360" w:rsidRPr="00EA0BA6" w:rsidRDefault="002B6360" w:rsidP="00F7794E">
      <w:pPr>
        <w:pStyle w:val="a3"/>
        <w:numPr>
          <w:ilvl w:val="0"/>
          <w:numId w:val="374"/>
        </w:numPr>
        <w:spacing w:line="400" w:lineRule="exact"/>
        <w:jc w:val="both"/>
        <w:rPr>
          <w:rFonts w:ascii="標楷體" w:eastAsia="標楷體" w:hAnsi="標楷體"/>
          <w:sz w:val="28"/>
          <w:szCs w:val="28"/>
        </w:rPr>
      </w:pPr>
      <w:r w:rsidRPr="00EA0BA6">
        <w:rPr>
          <w:rFonts w:ascii="標楷體" w:eastAsia="標楷體" w:hAnsi="標楷體"/>
          <w:sz w:val="28"/>
          <w:szCs w:val="28"/>
        </w:rPr>
        <w:t>廚餘可供販售部份，應納入午餐收入。</w:t>
      </w:r>
    </w:p>
    <w:p w:rsidR="002B6360" w:rsidRPr="00EA0BA6" w:rsidRDefault="002B6360" w:rsidP="00F7794E">
      <w:pPr>
        <w:pStyle w:val="a3"/>
        <w:numPr>
          <w:ilvl w:val="0"/>
          <w:numId w:val="374"/>
        </w:numPr>
        <w:spacing w:line="400" w:lineRule="exact"/>
        <w:jc w:val="both"/>
        <w:rPr>
          <w:rFonts w:ascii="標楷體" w:eastAsia="標楷體" w:cs="標楷體"/>
          <w:kern w:val="0"/>
          <w:sz w:val="28"/>
          <w:szCs w:val="28"/>
        </w:rPr>
      </w:pPr>
      <w:r w:rsidRPr="00EA0BA6">
        <w:rPr>
          <w:rFonts w:ascii="標楷體" w:eastAsia="標楷體" w:hAnsi="標楷體" w:hint="eastAsia"/>
          <w:sz w:val="28"/>
          <w:szCs w:val="28"/>
        </w:rPr>
        <w:t>廢油處理：應依本府</w:t>
      </w:r>
      <w:r w:rsidRPr="00EA0BA6">
        <w:rPr>
          <w:rFonts w:ascii="標楷體" w:eastAsia="標楷體" w:cs="標楷體" w:hint="eastAsia"/>
          <w:kern w:val="0"/>
          <w:sz w:val="28"/>
          <w:szCs w:val="28"/>
          <w:lang w:val="zh-TW"/>
        </w:rPr>
        <w:t>環保局公告本市廢食用油分類、貯存及排出規定辦理</w:t>
      </w:r>
      <w:r w:rsidRPr="00EA0BA6">
        <w:rPr>
          <w:rFonts w:ascii="標楷體" w:eastAsia="標楷體" w:cs="標楷體" w:hint="eastAsia"/>
          <w:kern w:val="0"/>
          <w:sz w:val="28"/>
          <w:szCs w:val="28"/>
        </w:rPr>
        <w:t>，</w:t>
      </w:r>
      <w:r w:rsidRPr="00EA0BA6">
        <w:rPr>
          <w:rFonts w:ascii="標楷體" w:eastAsia="標楷體" w:cs="標楷體" w:hint="eastAsia"/>
          <w:kern w:val="0"/>
          <w:sz w:val="28"/>
          <w:szCs w:val="28"/>
          <w:lang w:val="zh-TW"/>
        </w:rPr>
        <w:t>相關規範及作業要點逕至環保局全球資訊網廢食用油專區下載</w:t>
      </w:r>
      <w:r w:rsidRPr="00EA0BA6">
        <w:rPr>
          <w:rFonts w:ascii="標楷體" w:eastAsia="標楷體" w:cs="標楷體" w:hint="eastAsia"/>
          <w:kern w:val="0"/>
          <w:sz w:val="28"/>
          <w:szCs w:val="28"/>
        </w:rPr>
        <w:t>（</w:t>
      </w:r>
      <w:hyperlink r:id="rId11" w:history="1">
        <w:r w:rsidRPr="00EA0BA6">
          <w:rPr>
            <w:rStyle w:val="aa"/>
            <w:rFonts w:cs="標楷體"/>
            <w:sz w:val="28"/>
            <w:szCs w:val="28"/>
          </w:rPr>
          <w:t>http://www.tnepb.gov.tw</w:t>
        </w:r>
      </w:hyperlink>
      <w:r w:rsidRPr="00EA0BA6">
        <w:rPr>
          <w:rFonts w:ascii="標楷體" w:eastAsia="標楷體" w:cs="標楷體" w:hint="eastAsia"/>
          <w:kern w:val="0"/>
          <w:sz w:val="28"/>
          <w:szCs w:val="28"/>
        </w:rPr>
        <w:t>）。</w:t>
      </w:r>
    </w:p>
    <w:p w:rsidR="002B6360" w:rsidRPr="00EA0BA6" w:rsidRDefault="001D6C6A" w:rsidP="00D47841">
      <w:pPr>
        <w:pStyle w:val="2"/>
        <w:numPr>
          <w:ilvl w:val="0"/>
          <w:numId w:val="0"/>
        </w:numPr>
      </w:pPr>
      <w:bookmarkStart w:id="43" w:name="_Toc416269837"/>
      <w:bookmarkStart w:id="44" w:name="_Toc32245701"/>
      <w:bookmarkStart w:id="45" w:name="_Toc81473443"/>
      <w:r w:rsidRPr="00EA0BA6">
        <w:rPr>
          <w:rFonts w:hint="eastAsia"/>
        </w:rPr>
        <w:t>十二、</w:t>
      </w:r>
      <w:r w:rsidRPr="00EA0BA6">
        <w:t>學校午餐主要表報填載要點</w:t>
      </w:r>
      <w:bookmarkEnd w:id="43"/>
      <w:bookmarkEnd w:id="44"/>
      <w:bookmarkEnd w:id="45"/>
    </w:p>
    <w:p w:rsidR="002B6360" w:rsidRPr="00EA0BA6" w:rsidRDefault="002B6360" w:rsidP="00F7794E">
      <w:pPr>
        <w:pStyle w:val="a3"/>
        <w:numPr>
          <w:ilvl w:val="0"/>
          <w:numId w:val="380"/>
        </w:numPr>
        <w:spacing w:line="400" w:lineRule="exact"/>
        <w:jc w:val="both"/>
        <w:rPr>
          <w:rFonts w:ascii="標楷體" w:eastAsia="標楷體" w:hAnsi="標楷體"/>
          <w:sz w:val="28"/>
          <w:szCs w:val="28"/>
        </w:rPr>
      </w:pPr>
      <w:r w:rsidRPr="00EA0BA6">
        <w:rPr>
          <w:rFonts w:ascii="標楷體" w:eastAsia="標楷體" w:hAnsi="標楷體"/>
          <w:sz w:val="28"/>
          <w:szCs w:val="28"/>
        </w:rPr>
        <w:t>學校午餐廚房工作日誌（</w:t>
      </w:r>
      <w:r w:rsidRPr="00EA0BA6">
        <w:rPr>
          <w:rFonts w:ascii="標楷體" w:eastAsia="標楷體" w:hAnsi="標楷體" w:hint="eastAsia"/>
          <w:sz w:val="28"/>
          <w:szCs w:val="28"/>
        </w:rPr>
        <w:t>附錄一、二</w:t>
      </w:r>
      <w:r w:rsidRPr="00EA0BA6">
        <w:rPr>
          <w:rFonts w:ascii="標楷體" w:eastAsia="標楷體" w:hAnsi="標楷體"/>
          <w:sz w:val="28"/>
          <w:szCs w:val="28"/>
        </w:rPr>
        <w:t>）：此項日記之填載為辦理午餐重</w:t>
      </w:r>
      <w:r w:rsidRPr="00EA0BA6">
        <w:rPr>
          <w:rFonts w:ascii="標楷體" w:eastAsia="標楷體" w:hAnsi="標楷體"/>
          <w:sz w:val="28"/>
          <w:szCs w:val="28"/>
        </w:rPr>
        <w:lastRenderedPageBreak/>
        <w:t>要工作之一，亦為市府輔導人員輔導時必須抽查之項目，學校應按日切實記載，月終應即加以統計，不得拖延，其作用有下列數點：</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1.</w:t>
      </w:r>
      <w:r w:rsidR="002B6360" w:rsidRPr="00EA0BA6">
        <w:rPr>
          <w:rFonts w:ascii="標楷體" w:eastAsia="標楷體" w:hAnsi="標楷體"/>
          <w:color w:val="000000" w:themeColor="text1"/>
          <w:sz w:val="28"/>
          <w:szCs w:val="28"/>
        </w:rPr>
        <w:t>明瞭學校每天所採購之午餐食物，與實際供應情形。</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2.</w:t>
      </w:r>
      <w:r w:rsidR="002B6360" w:rsidRPr="00EA0BA6">
        <w:rPr>
          <w:rFonts w:ascii="標楷體" w:eastAsia="標楷體" w:hAnsi="標楷體"/>
          <w:color w:val="000000" w:themeColor="text1"/>
          <w:sz w:val="28"/>
          <w:szCs w:val="28"/>
        </w:rPr>
        <w:t>每天供應午餐之人數，與每月供應之天數有所依據。</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3.</w:t>
      </w:r>
      <w:r w:rsidR="002B6360" w:rsidRPr="00EA0BA6">
        <w:rPr>
          <w:rFonts w:ascii="標楷體" w:eastAsia="標楷體" w:hAnsi="標楷體"/>
          <w:color w:val="000000" w:themeColor="text1"/>
          <w:sz w:val="28"/>
          <w:szCs w:val="28"/>
        </w:rPr>
        <w:t>作為填報學校午餐供應概況資料表之根據。</w:t>
      </w:r>
    </w:p>
    <w:p w:rsidR="00E0368E"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(二)</w:t>
      </w:r>
      <w:r w:rsidR="008043C5" w:rsidRPr="00EA0BA6">
        <w:rPr>
          <w:rFonts w:ascii="標楷體" w:eastAsia="標楷體" w:hAnsi="標楷體" w:hint="eastAsia"/>
          <w:color w:val="000000" w:themeColor="text1"/>
          <w:sz w:val="28"/>
          <w:szCs w:val="28"/>
        </w:rPr>
        <w:t xml:space="preserve"> </w:t>
      </w:r>
      <w:r w:rsidR="002B6360" w:rsidRPr="00EA0BA6">
        <w:rPr>
          <w:rFonts w:ascii="標楷體" w:eastAsia="標楷體" w:hAnsi="標楷體"/>
          <w:color w:val="000000" w:themeColor="text1"/>
          <w:sz w:val="28"/>
          <w:szCs w:val="28"/>
        </w:rPr>
        <w:t>學校午餐供應概況資料表（</w:t>
      </w:r>
      <w:r w:rsidR="00A1762B" w:rsidRPr="00EA0BA6">
        <w:rPr>
          <w:rFonts w:ascii="標楷體" w:eastAsia="標楷體" w:hAnsi="標楷體" w:hint="eastAsia"/>
          <w:color w:val="000000" w:themeColor="text1"/>
          <w:sz w:val="28"/>
          <w:szCs w:val="28"/>
        </w:rPr>
        <w:t>附錄四</w:t>
      </w:r>
      <w:r w:rsidR="002B6360" w:rsidRPr="00EA0BA6">
        <w:rPr>
          <w:rFonts w:ascii="標楷體" w:eastAsia="標楷體" w:hAnsi="標楷體"/>
          <w:color w:val="000000" w:themeColor="text1"/>
          <w:sz w:val="28"/>
          <w:szCs w:val="28"/>
        </w:rPr>
        <w:t>）：為辦理午餐重要考核工作，學</w:t>
      </w:r>
    </w:p>
    <w:p w:rsidR="002B6360" w:rsidRPr="00EA0BA6" w:rsidRDefault="002B6360" w:rsidP="00E0368E">
      <w:pPr>
        <w:pStyle w:val="a3"/>
        <w:spacing w:line="400" w:lineRule="exact"/>
        <w:ind w:firstLineChars="250" w:firstLine="700"/>
        <w:jc w:val="both"/>
        <w:rPr>
          <w:rFonts w:ascii="標楷體" w:eastAsia="標楷體" w:hAnsi="標楷體"/>
          <w:color w:val="000000" w:themeColor="text1"/>
          <w:sz w:val="28"/>
          <w:szCs w:val="28"/>
        </w:rPr>
      </w:pPr>
      <w:r w:rsidRPr="00EA0BA6">
        <w:rPr>
          <w:rFonts w:ascii="標楷體" w:eastAsia="標楷體" w:hAnsi="標楷體"/>
          <w:color w:val="000000" w:themeColor="text1"/>
          <w:sz w:val="28"/>
          <w:szCs w:val="28"/>
        </w:rPr>
        <w:t>校填報時應注意下列數點：</w:t>
      </w:r>
    </w:p>
    <w:p w:rsidR="002B6360"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1.</w:t>
      </w:r>
      <w:r w:rsidR="002B6360" w:rsidRPr="00EA0BA6">
        <w:rPr>
          <w:rFonts w:ascii="標楷體" w:eastAsia="標楷體" w:hAnsi="標楷體"/>
          <w:color w:val="000000" w:themeColor="text1"/>
          <w:sz w:val="28"/>
          <w:szCs w:val="28"/>
        </w:rPr>
        <w:t>學校應於每年十二月及五月（次月三日前）填報</w:t>
      </w:r>
      <w:r w:rsidR="002B6360" w:rsidRPr="00EA0BA6">
        <w:rPr>
          <w:rFonts w:ascii="標楷體" w:eastAsia="標楷體" w:hAnsi="標楷體" w:hint="eastAsia"/>
          <w:color w:val="000000" w:themeColor="text1"/>
          <w:sz w:val="28"/>
          <w:szCs w:val="28"/>
        </w:rPr>
        <w:t>並留校備查</w:t>
      </w:r>
      <w:r w:rsidR="002B6360" w:rsidRPr="00EA0BA6">
        <w:rPr>
          <w:rFonts w:ascii="標楷體" w:eastAsia="標楷體" w:hAnsi="標楷體"/>
          <w:color w:val="000000" w:themeColor="text1"/>
          <w:sz w:val="28"/>
          <w:szCs w:val="28"/>
        </w:rPr>
        <w:t>，不得以任何理由逾期填報或不實記載，午餐執行秘書應認真辦理。</w:t>
      </w:r>
    </w:p>
    <w:p w:rsidR="001D6C6A" w:rsidRPr="00EA0BA6" w:rsidRDefault="001D6C6A" w:rsidP="002B6360">
      <w:pPr>
        <w:pStyle w:val="a3"/>
        <w:spacing w:line="400" w:lineRule="exact"/>
        <w:jc w:val="both"/>
        <w:rPr>
          <w:rFonts w:ascii="標楷體" w:eastAsia="標楷體" w:hAnsi="標楷體"/>
          <w:color w:val="000000" w:themeColor="text1"/>
          <w:sz w:val="28"/>
          <w:szCs w:val="28"/>
        </w:rPr>
      </w:pPr>
      <w:r w:rsidRPr="00EA0BA6">
        <w:rPr>
          <w:rFonts w:ascii="標楷體" w:eastAsia="標楷體" w:hAnsi="標楷體" w:hint="eastAsia"/>
          <w:color w:val="000000" w:themeColor="text1"/>
          <w:sz w:val="28"/>
          <w:szCs w:val="28"/>
        </w:rPr>
        <w:t>2.</w:t>
      </w:r>
      <w:r w:rsidR="002B6360" w:rsidRPr="00EA0BA6">
        <w:rPr>
          <w:rFonts w:ascii="標楷體" w:eastAsia="標楷體" w:hAnsi="標楷體"/>
          <w:color w:val="000000" w:themeColor="text1"/>
          <w:sz w:val="28"/>
          <w:szCs w:val="28"/>
        </w:rPr>
        <w:t>表列「本月供應午餐人數」及「食物供應概況」，應依據「學校午餐廚房</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color w:val="000000" w:themeColor="text1"/>
          <w:sz w:val="28"/>
          <w:szCs w:val="28"/>
        </w:rPr>
        <w:t xml:space="preserve">  </w:t>
      </w:r>
      <w:r w:rsidR="002B6360" w:rsidRPr="00EA0BA6">
        <w:rPr>
          <w:rFonts w:ascii="標楷體" w:eastAsia="標楷體" w:hAnsi="標楷體"/>
          <w:color w:val="000000" w:themeColor="text1"/>
          <w:sz w:val="28"/>
          <w:szCs w:val="28"/>
        </w:rPr>
        <w:t>工作日誌」填載。</w:t>
      </w:r>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sz w:val="28"/>
          <w:szCs w:val="28"/>
        </w:rPr>
        <w:t>其他辦理概況，儘量用簡明字句填載。</w:t>
      </w:r>
    </w:p>
    <w:p w:rsidR="002B6360" w:rsidRPr="00EA0BA6" w:rsidRDefault="001D6C6A" w:rsidP="00D47841">
      <w:pPr>
        <w:pStyle w:val="2"/>
        <w:numPr>
          <w:ilvl w:val="0"/>
          <w:numId w:val="0"/>
        </w:numPr>
      </w:pPr>
      <w:bookmarkStart w:id="46" w:name="_Toc416269838"/>
      <w:bookmarkStart w:id="47" w:name="_Toc32245702"/>
      <w:bookmarkStart w:id="48" w:name="_Toc81473444"/>
      <w:r w:rsidRPr="00EA0BA6">
        <w:rPr>
          <w:rFonts w:hint="eastAsia"/>
        </w:rPr>
        <w:t>十三、</w:t>
      </w:r>
      <w:r w:rsidR="002B6360" w:rsidRPr="00EA0BA6">
        <w:t>學校午餐供應中心之規定</w:t>
      </w:r>
      <w:bookmarkEnd w:id="46"/>
      <w:bookmarkEnd w:id="47"/>
      <w:bookmarkEnd w:id="48"/>
    </w:p>
    <w:p w:rsidR="002B6360" w:rsidRPr="00EA0BA6" w:rsidRDefault="002B6360" w:rsidP="00F7794E">
      <w:pPr>
        <w:pStyle w:val="a3"/>
        <w:numPr>
          <w:ilvl w:val="0"/>
          <w:numId w:val="375"/>
        </w:numPr>
        <w:spacing w:line="400" w:lineRule="exact"/>
        <w:jc w:val="both"/>
        <w:rPr>
          <w:rFonts w:ascii="標楷體" w:eastAsia="標楷體" w:hAnsi="標楷體"/>
          <w:sz w:val="28"/>
          <w:szCs w:val="28"/>
        </w:rPr>
      </w:pPr>
      <w:r w:rsidRPr="00EA0BA6">
        <w:rPr>
          <w:rFonts w:ascii="標楷體" w:eastAsia="標楷體" w:hAnsi="標楷體"/>
          <w:sz w:val="28"/>
          <w:szCs w:val="28"/>
        </w:rPr>
        <w:t>學校午餐供應中心以提高午餐設備、人員使用效率，節省午餐供應成本，提供鄰近學校午餐服務，謀求學校午餐之進步與發展為目的。</w:t>
      </w:r>
    </w:p>
    <w:p w:rsidR="002B6360" w:rsidRPr="00EA0BA6" w:rsidRDefault="002B6360" w:rsidP="00F7794E">
      <w:pPr>
        <w:pStyle w:val="a3"/>
        <w:numPr>
          <w:ilvl w:val="0"/>
          <w:numId w:val="375"/>
        </w:numPr>
        <w:spacing w:line="400" w:lineRule="exact"/>
        <w:jc w:val="both"/>
        <w:rPr>
          <w:rFonts w:ascii="標楷體" w:eastAsia="標楷體" w:hAnsi="標楷體"/>
          <w:sz w:val="28"/>
          <w:szCs w:val="28"/>
        </w:rPr>
      </w:pPr>
      <w:r w:rsidRPr="00EA0BA6">
        <w:rPr>
          <w:rFonts w:ascii="標楷體" w:eastAsia="標楷體" w:hAnsi="標楷體"/>
          <w:sz w:val="28"/>
          <w:szCs w:val="28"/>
        </w:rPr>
        <w:t>學校午餐供應中心由主辦學校與委辦學校校長、教師代表，家長會代表組成管理委員會，並以主辦學校校長為主任委員。</w:t>
      </w:r>
    </w:p>
    <w:p w:rsidR="002B6360" w:rsidRPr="00EA0BA6" w:rsidRDefault="002B6360" w:rsidP="00F7794E">
      <w:pPr>
        <w:pStyle w:val="a3"/>
        <w:numPr>
          <w:ilvl w:val="0"/>
          <w:numId w:val="375"/>
        </w:numPr>
        <w:spacing w:line="400" w:lineRule="exact"/>
        <w:jc w:val="both"/>
        <w:rPr>
          <w:rFonts w:ascii="標楷體" w:eastAsia="標楷體" w:hAnsi="標楷體"/>
          <w:sz w:val="28"/>
          <w:szCs w:val="28"/>
        </w:rPr>
      </w:pPr>
      <w:r w:rsidRPr="00EA0BA6">
        <w:rPr>
          <w:rFonts w:ascii="標楷體" w:eastAsia="標楷體" w:hAnsi="標楷體"/>
          <w:sz w:val="28"/>
          <w:szCs w:val="28"/>
        </w:rPr>
        <w:t>學校午餐供應中心置執行秘書一人，由主辦學校午餐執行秘書兼任之，承主任委員之命綜理本中心一切事務。</w:t>
      </w:r>
    </w:p>
    <w:p w:rsidR="002B6360" w:rsidRPr="00EA0BA6" w:rsidRDefault="002B6360" w:rsidP="00F7794E">
      <w:pPr>
        <w:pStyle w:val="a3"/>
        <w:numPr>
          <w:ilvl w:val="0"/>
          <w:numId w:val="375"/>
        </w:numPr>
        <w:spacing w:line="400" w:lineRule="exact"/>
        <w:jc w:val="both"/>
        <w:rPr>
          <w:rFonts w:ascii="標楷體" w:eastAsia="標楷體" w:hAnsi="標楷體"/>
          <w:sz w:val="28"/>
          <w:szCs w:val="28"/>
        </w:rPr>
      </w:pPr>
      <w:r w:rsidRPr="00EA0BA6">
        <w:rPr>
          <w:rFonts w:ascii="標楷體" w:eastAsia="標楷體" w:hAnsi="標楷體"/>
          <w:sz w:val="28"/>
          <w:szCs w:val="28"/>
        </w:rPr>
        <w:t>學校午餐供應中心與各委辦學校間之協議，由主辦學校召集午餐管理委員會討論由主辦學校與委辦學校雙方校長簽訂之。</w:t>
      </w:r>
    </w:p>
    <w:p w:rsidR="002B6360" w:rsidRPr="00EA0BA6" w:rsidRDefault="002B6360" w:rsidP="00F7794E">
      <w:pPr>
        <w:pStyle w:val="a3"/>
        <w:numPr>
          <w:ilvl w:val="0"/>
          <w:numId w:val="375"/>
        </w:numPr>
        <w:spacing w:line="400" w:lineRule="exact"/>
        <w:jc w:val="both"/>
        <w:rPr>
          <w:rFonts w:ascii="標楷體" w:eastAsia="標楷體" w:hAnsi="標楷體"/>
          <w:sz w:val="28"/>
          <w:szCs w:val="28"/>
        </w:rPr>
      </w:pPr>
      <w:r w:rsidRPr="00EA0BA6">
        <w:rPr>
          <w:rFonts w:ascii="標楷體" w:eastAsia="標楷體" w:hAnsi="標楷體"/>
          <w:sz w:val="28"/>
          <w:szCs w:val="28"/>
        </w:rPr>
        <w:t>學校午餐供應中心每月午餐經費收支結算表由主辦學校會計整理完畢，並交主辦與委辦學校公佈之。</w:t>
      </w:r>
    </w:p>
    <w:p w:rsidR="002B6360" w:rsidRPr="00EA0BA6" w:rsidRDefault="002B6360" w:rsidP="00F7794E">
      <w:pPr>
        <w:pStyle w:val="a3"/>
        <w:numPr>
          <w:ilvl w:val="0"/>
          <w:numId w:val="375"/>
        </w:numPr>
        <w:spacing w:line="400" w:lineRule="exact"/>
        <w:jc w:val="both"/>
        <w:rPr>
          <w:rFonts w:ascii="標楷體" w:eastAsia="標楷體" w:hAnsi="標楷體"/>
          <w:sz w:val="28"/>
          <w:szCs w:val="28"/>
        </w:rPr>
      </w:pPr>
      <w:r w:rsidRPr="00EA0BA6">
        <w:rPr>
          <w:rFonts w:ascii="標楷體" w:eastAsia="標楷體" w:hAnsi="標楷體"/>
          <w:sz w:val="28"/>
          <w:szCs w:val="28"/>
        </w:rPr>
        <w:t>學校午餐供應中心，每學年召開午餐供應檢討會一次，必要時得加開臨時會，均由主任委員召集之。</w:t>
      </w:r>
    </w:p>
    <w:p w:rsidR="002B6360" w:rsidRPr="00EA0BA6" w:rsidRDefault="001D6C6A" w:rsidP="00D47841">
      <w:pPr>
        <w:pStyle w:val="2"/>
        <w:numPr>
          <w:ilvl w:val="0"/>
          <w:numId w:val="0"/>
        </w:numPr>
      </w:pPr>
      <w:bookmarkStart w:id="49" w:name="_Toc416269839"/>
      <w:bookmarkStart w:id="50" w:name="_Toc32245703"/>
      <w:bookmarkStart w:id="51" w:name="_Toc81473445"/>
      <w:r w:rsidRPr="00EA0BA6">
        <w:rPr>
          <w:rFonts w:hint="eastAsia"/>
        </w:rPr>
        <w:t>十四、</w:t>
      </w:r>
      <w:r w:rsidRPr="00EA0BA6">
        <w:t>學校午餐執行</w:t>
      </w:r>
      <w:r w:rsidRPr="00EA0BA6">
        <w:rPr>
          <w:rFonts w:hint="eastAsia"/>
        </w:rPr>
        <w:t>秘</w:t>
      </w:r>
      <w:r w:rsidRPr="00EA0BA6">
        <w:t>書授課時數之規定</w:t>
      </w:r>
      <w:bookmarkEnd w:id="49"/>
      <w:bookmarkEnd w:id="50"/>
      <w:bookmarkEnd w:id="51"/>
    </w:p>
    <w:p w:rsidR="002B6360" w:rsidRPr="00EA0BA6" w:rsidRDefault="002B6360" w:rsidP="002B6360">
      <w:pPr>
        <w:pStyle w:val="a3"/>
        <w:spacing w:line="400" w:lineRule="exact"/>
        <w:jc w:val="both"/>
        <w:rPr>
          <w:rFonts w:ascii="標楷體" w:eastAsia="標楷體" w:hAnsi="標楷體"/>
          <w:sz w:val="28"/>
          <w:szCs w:val="28"/>
        </w:rPr>
      </w:pPr>
      <w:r w:rsidRPr="00EA0BA6">
        <w:rPr>
          <w:rFonts w:ascii="標楷體" w:eastAsia="標楷體" w:hAnsi="標楷體"/>
          <w:sz w:val="28"/>
          <w:szCs w:val="28"/>
        </w:rPr>
        <w:t xml:space="preserve">　　本市</w:t>
      </w:r>
      <w:r w:rsidRPr="00EA0BA6">
        <w:rPr>
          <w:rFonts w:ascii="標楷體" w:eastAsia="標楷體" w:hAnsi="標楷體" w:hint="eastAsia"/>
          <w:sz w:val="28"/>
          <w:szCs w:val="28"/>
        </w:rPr>
        <w:t>所屬</w:t>
      </w:r>
      <w:r w:rsidRPr="00EA0BA6">
        <w:rPr>
          <w:rFonts w:ascii="標楷體" w:eastAsia="標楷體" w:hAnsi="標楷體"/>
          <w:sz w:val="28"/>
          <w:szCs w:val="28"/>
        </w:rPr>
        <w:t>中、小學</w:t>
      </w:r>
      <w:r w:rsidRPr="00EA0BA6">
        <w:rPr>
          <w:rFonts w:ascii="標楷體" w:eastAsia="標楷體" w:hAnsi="標楷體" w:hint="eastAsia"/>
          <w:sz w:val="28"/>
          <w:szCs w:val="28"/>
        </w:rPr>
        <w:t>（含完全中學）</w:t>
      </w:r>
      <w:r w:rsidRPr="00EA0BA6">
        <w:rPr>
          <w:rFonts w:ascii="標楷體" w:eastAsia="標楷體" w:hAnsi="標楷體"/>
          <w:sz w:val="28"/>
          <w:szCs w:val="28"/>
        </w:rPr>
        <w:t>教師兼任午餐執行秘書授課時數規定</w:t>
      </w:r>
      <w:r w:rsidRPr="00EA0BA6">
        <w:rPr>
          <w:rFonts w:ascii="標楷體" w:eastAsia="標楷體" w:hAnsi="標楷體" w:hint="eastAsia"/>
          <w:sz w:val="28"/>
          <w:szCs w:val="28"/>
        </w:rPr>
        <w:t>，其每週授課時數依「臺南市國民小學教師暨兼任行政人員每週授課節數補充規定」及「臺南市國民中學教師暨兼任行政人員每週授課節數補充規定」辦理，</w:t>
      </w:r>
      <w:r w:rsidRPr="00EA0BA6">
        <w:rPr>
          <w:rFonts w:ascii="標楷體" w:eastAsia="標楷體" w:hAnsi="標楷體"/>
          <w:sz w:val="28"/>
          <w:szCs w:val="28"/>
        </w:rPr>
        <w:t>各校</w:t>
      </w:r>
      <w:r w:rsidRPr="00EA0BA6">
        <w:rPr>
          <w:rFonts w:ascii="標楷體" w:eastAsia="標楷體" w:hAnsi="標楷體" w:hint="eastAsia"/>
          <w:sz w:val="28"/>
          <w:szCs w:val="28"/>
        </w:rPr>
        <w:t>得</w:t>
      </w:r>
      <w:r w:rsidRPr="00EA0BA6">
        <w:rPr>
          <w:rFonts w:ascii="標楷體" w:eastAsia="標楷體" w:hAnsi="標楷體"/>
          <w:sz w:val="28"/>
          <w:szCs w:val="28"/>
        </w:rPr>
        <w:t>依實際狀況酌量調整。</w:t>
      </w:r>
      <w:bookmarkStart w:id="52" w:name="_Toc416269840"/>
    </w:p>
    <w:p w:rsidR="002B6360" w:rsidRPr="00EA0BA6" w:rsidRDefault="001D6C6A" w:rsidP="00D47841">
      <w:pPr>
        <w:pStyle w:val="2"/>
        <w:numPr>
          <w:ilvl w:val="0"/>
          <w:numId w:val="0"/>
        </w:numPr>
      </w:pPr>
      <w:bookmarkStart w:id="53" w:name="_Toc81473446"/>
      <w:r w:rsidRPr="00EA0BA6">
        <w:rPr>
          <w:rFonts w:hint="eastAsia"/>
        </w:rPr>
        <w:t>十五、</w:t>
      </w:r>
      <w:r w:rsidR="002B6360" w:rsidRPr="00EA0BA6">
        <w:rPr>
          <w:rFonts w:hint="eastAsia"/>
        </w:rPr>
        <w:t>學生午餐主、副食品採購之規定</w:t>
      </w:r>
      <w:bookmarkEnd w:id="52"/>
      <w:bookmarkEnd w:id="53"/>
    </w:p>
    <w:p w:rsidR="002B6360" w:rsidRPr="00EA0BA6" w:rsidRDefault="001D6C6A" w:rsidP="002B6360">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學校辦理午餐其主、副食品之採購應參照政府採購法及相關規定辦理，並秉持公開及透明原則至臺南市教育局資訊中心(</w:t>
      </w:r>
      <w:r w:rsidR="00787733" w:rsidRPr="00EA0BA6">
        <w:rPr>
          <w:rFonts w:ascii="標楷體" w:eastAsia="標楷體" w:hAnsi="標楷體"/>
          <w:sz w:val="28"/>
          <w:szCs w:val="28"/>
        </w:rPr>
        <w:t>http://www.tn.edu.tw</w:t>
      </w:r>
      <w:r w:rsidR="002B6360" w:rsidRPr="00EA0BA6">
        <w:rPr>
          <w:rFonts w:ascii="標楷體" w:eastAsia="標楷體" w:hAnsi="標楷體" w:hint="eastAsia"/>
          <w:sz w:val="28"/>
          <w:szCs w:val="28"/>
        </w:rPr>
        <w:t>)辦理公告。</w:t>
      </w:r>
    </w:p>
    <w:p w:rsidR="002B6360" w:rsidRPr="00EA0BA6" w:rsidRDefault="001D6C6A" w:rsidP="00D47841">
      <w:pPr>
        <w:pStyle w:val="2"/>
        <w:numPr>
          <w:ilvl w:val="0"/>
          <w:numId w:val="0"/>
        </w:numPr>
      </w:pPr>
      <w:bookmarkStart w:id="54" w:name="_Toc416269841"/>
      <w:bookmarkStart w:id="55" w:name="_Toc32245704"/>
      <w:bookmarkStart w:id="56" w:name="_Toc81473447"/>
      <w:r w:rsidRPr="00EA0BA6">
        <w:rPr>
          <w:rFonts w:hint="eastAsia"/>
        </w:rPr>
        <w:lastRenderedPageBreak/>
        <w:t>十六、</w:t>
      </w:r>
      <w:r w:rsidR="002B6360" w:rsidRPr="00EA0BA6">
        <w:rPr>
          <w:rFonts w:hint="eastAsia"/>
        </w:rPr>
        <w:t>外訂盒餐(桶餐)學校應注意事項</w:t>
      </w:r>
      <w:bookmarkEnd w:id="54"/>
      <w:bookmarkEnd w:id="55"/>
      <w:bookmarkEnd w:id="56"/>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應成立「學校午餐工作推行委員會」，校長為主任委員，成員為各處室主任、衛生組長、</w:t>
      </w:r>
      <w:r w:rsidRPr="00CA026F">
        <w:rPr>
          <w:rFonts w:ascii="標楷體" w:eastAsia="標楷體" w:hAnsi="標楷體" w:hint="eastAsia"/>
          <w:color w:val="FF0000"/>
          <w:sz w:val="28"/>
          <w:szCs w:val="28"/>
        </w:rPr>
        <w:t>護士</w:t>
      </w:r>
      <w:r w:rsidR="00CA026F" w:rsidRPr="00CA026F">
        <w:rPr>
          <w:rFonts w:ascii="標楷體" w:eastAsia="標楷體" w:hAnsi="標楷體" w:hint="eastAsia"/>
          <w:color w:val="FF0000"/>
          <w:sz w:val="28"/>
          <w:szCs w:val="28"/>
        </w:rPr>
        <w:t>或護理師</w:t>
      </w:r>
      <w:r w:rsidRPr="00EA0BA6">
        <w:rPr>
          <w:rFonts w:ascii="標楷體" w:eastAsia="標楷體" w:hAnsi="標楷體" w:hint="eastAsia"/>
          <w:sz w:val="28"/>
          <w:szCs w:val="28"/>
        </w:rPr>
        <w:t xml:space="preserve">、教師、家長代表及附設幼兒園園主任等，並應設置午餐執行秘書綜理學生午餐團膳業務。 </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學校外購盒餐食品或團體膳食之廠商，應取得政府機關優良食品標誌驗證或經衛生福利主管機關稽查、抽驗、評鑑為衛生優良者。</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學校應定期或不定期派員或委託代表到廠瞭解食品衛生管理作業，發現有衛生不良之情形，應立即通知本市衛生局及教育局處理。</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學校午餐團膳之採購，應依政府採購法及相關規定辦理，並訂定書面契約，規定相關管理事項、合乎營養衛生食品內容及違約罰則，並事先要求廠商依規定投保產品責任險。</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 xml:space="preserve">學校午餐費收支帳務，應依規定成立專帳撥入專帳處理，其收支帳務處理應納入會計法依法代收代辦費用收取辦法規定辦理。 </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 xml:space="preserve">為預防食品中毒事件之發生及事後之查處，學校除應向優良餐盒食品商訂購盒餐(桶餐)食品外，應選擇運送車程不超過30分鐘為原則及貯存效果良好之廠商訂購。 </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應規定廠商依規定時間送達盒餐(桶餐)，時間以儘量接近用餐時刻為宜，最早不超前一小時為限，並應初步抽檢，檢視其內容、味道、包裝、標示……等，如有衛生安全之虞時，應予退還。</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 xml:space="preserve">每學年開學後半個月內或訂購之廠商資料異動時，將外訂盒餐(桶餐)食品之廠商名稱、地址、電話、負責人及訂購份量等資料，送教育局彙整建檔，並由教育局將各校訂購結果統計送衛生局加強稽查。 </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應建立留驗制度，將當天所訂盒餐(桶餐)食品各隨機抽存乙份，妥善包覆，標示日期、時間及廠商名稱，立即置於攝氏七度以下，冷藏保管於機關指定之冷藏設備內四十八小時，以備隨時化驗之用，並應防範遭受污染。</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學校應指導學生如發現所進食之盒餐(桶餐)食品有異味或異樣時，應立即向學校行政人員報告，俾採必要措施。</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發現師生有疑似食品中毒跡象(噁心、嘔吐、腹瀉…等症狀)時，應將病患送醫檢查治療等必要緊急救護措施，並通知學生家長。同時，應儘速向主管教育行政機關提出實際情況與處理過程，並聯繫及協助衛生行政機關處理。</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學校未依規定訂購盒餐(桶餐)食品，一經發現，將由主管機關議</w:t>
      </w:r>
      <w:r w:rsidRPr="00EA0BA6">
        <w:rPr>
          <w:rFonts w:ascii="標楷體" w:eastAsia="標楷體" w:hAnsi="標楷體" w:hint="eastAsia"/>
          <w:sz w:val="28"/>
          <w:szCs w:val="28"/>
        </w:rPr>
        <w:lastRenderedPageBreak/>
        <w:t>處；但情形特殊者，應報經主管機關核可。</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學校應要求團膳業者於校園食材登錄平臺登載供售食品資訊，且納入學校與團膳業者簽訂契約內容；供售學校食品之廠商，應至中央主管機關指定之系統平臺登載當日供餐之主食材原料、品名、供應商等資訊。</w:t>
      </w:r>
    </w:p>
    <w:p w:rsidR="002B6360" w:rsidRPr="00EA0BA6" w:rsidRDefault="002B6360" w:rsidP="00F7794E">
      <w:pPr>
        <w:pStyle w:val="ab"/>
        <w:numPr>
          <w:ilvl w:val="0"/>
          <w:numId w:val="376"/>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其他事項︰</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學校午餐供應委員會決議事項於學校及廠商雙方無異議後為履約條件。</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廠商提供營養教育，每學期至少一次。</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是項採購所衍生之人事費、設備更新修繕費及雜支等費用由供餐廠商支付，設備更新修繕費及雜支等費用為收費金額1.5%(設備更新修繕1%，並限用於與午餐供餐有關之設備更新或修繕；雜支0.5%納入學校公庫統籌運用)。</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4.</w:t>
      </w:r>
      <w:r w:rsidR="002B6360" w:rsidRPr="00EA0BA6">
        <w:rPr>
          <w:rFonts w:ascii="標楷體" w:eastAsia="標楷體" w:hAnsi="標楷體" w:hint="eastAsia"/>
          <w:sz w:val="28"/>
          <w:szCs w:val="28"/>
        </w:rPr>
        <w:t>廠商應提供午餐供應督導及相關所需人力計畫。</w:t>
      </w:r>
    </w:p>
    <w:p w:rsidR="002B6360" w:rsidRPr="00EA0BA6" w:rsidRDefault="00C35BAD" w:rsidP="00D47841">
      <w:pPr>
        <w:pStyle w:val="2"/>
        <w:numPr>
          <w:ilvl w:val="0"/>
          <w:numId w:val="0"/>
        </w:numPr>
      </w:pPr>
      <w:bookmarkStart w:id="57" w:name="_Toc416269842"/>
      <w:bookmarkStart w:id="58" w:name="_Toc32245705"/>
      <w:bookmarkStart w:id="59" w:name="_Toc81473448"/>
      <w:r w:rsidRPr="00EA0BA6">
        <w:rPr>
          <w:rFonts w:hint="eastAsia"/>
        </w:rPr>
        <w:t>十七、</w:t>
      </w:r>
      <w:r w:rsidR="002B6360" w:rsidRPr="00EA0BA6">
        <w:rPr>
          <w:rFonts w:hint="eastAsia"/>
        </w:rPr>
        <w:t>公辦民營學校實施原則暨注意事項</w:t>
      </w:r>
      <w:bookmarkEnd w:id="57"/>
      <w:bookmarkEnd w:id="58"/>
      <w:bookmarkEnd w:id="59"/>
    </w:p>
    <w:p w:rsidR="002B6360" w:rsidRPr="00EA0BA6" w:rsidRDefault="002B6360" w:rsidP="002B6360">
      <w:pPr>
        <w:pStyle w:val="21"/>
        <w:spacing w:line="400" w:lineRule="exact"/>
        <w:ind w:firstLineChars="0" w:firstLine="0"/>
        <w:rPr>
          <w:rFonts w:hAnsi="標楷體"/>
          <w:sz w:val="28"/>
          <w:szCs w:val="28"/>
        </w:rPr>
      </w:pPr>
      <w:r w:rsidRPr="00EA0BA6">
        <w:rPr>
          <w:rFonts w:hAnsi="標楷體" w:hint="eastAsia"/>
          <w:sz w:val="28"/>
          <w:szCs w:val="28"/>
        </w:rPr>
        <w:t>公辦民營係指學校自設午餐廚房，委託民間經營方式辦理學校午餐。</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(一)</w:t>
      </w:r>
      <w:r w:rsidR="008043C5"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委託之範圍如下︰</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廚房勞務經營管理。</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食材之採購、清洗、烹調、分配、運送及廚餘處理。</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餐具設備之洗滌、消毒與廚房設備之維護、管理、使用等。</w:t>
      </w:r>
    </w:p>
    <w:p w:rsidR="008043C5" w:rsidRPr="00EA0BA6" w:rsidRDefault="00C35BAD" w:rsidP="002B6360">
      <w:pPr>
        <w:pStyle w:val="21"/>
        <w:spacing w:line="400" w:lineRule="exact"/>
        <w:ind w:firstLineChars="0" w:firstLine="0"/>
        <w:rPr>
          <w:rFonts w:hAnsi="標楷體"/>
          <w:sz w:val="28"/>
          <w:szCs w:val="28"/>
        </w:rPr>
      </w:pPr>
      <w:r w:rsidRPr="00EA0BA6">
        <w:rPr>
          <w:rFonts w:hAnsi="標楷體" w:hint="eastAsia"/>
          <w:sz w:val="28"/>
          <w:szCs w:val="28"/>
        </w:rPr>
        <w:t>(二)</w:t>
      </w:r>
      <w:r w:rsidR="008043C5" w:rsidRPr="00EA0BA6">
        <w:rPr>
          <w:rFonts w:hAnsi="標楷體" w:hint="eastAsia"/>
          <w:sz w:val="28"/>
          <w:szCs w:val="28"/>
        </w:rPr>
        <w:t xml:space="preserve"> </w:t>
      </w:r>
      <w:r w:rsidR="002B6360" w:rsidRPr="00EA0BA6">
        <w:rPr>
          <w:rFonts w:hAnsi="標楷體" w:hint="eastAsia"/>
          <w:sz w:val="28"/>
          <w:szCs w:val="28"/>
        </w:rPr>
        <w:t>除經本府專案核定者外，經營廠商僅得提供委辦學校午餐，不得對</w:t>
      </w:r>
    </w:p>
    <w:p w:rsidR="008043C5" w:rsidRPr="00EA0BA6" w:rsidRDefault="008043C5" w:rsidP="002B6360">
      <w:pPr>
        <w:pStyle w:val="21"/>
        <w:spacing w:line="400" w:lineRule="exact"/>
        <w:ind w:firstLineChars="0" w:firstLine="0"/>
        <w:rPr>
          <w:rFonts w:hAnsi="標楷體"/>
          <w:sz w:val="28"/>
          <w:szCs w:val="28"/>
        </w:rPr>
      </w:pPr>
      <w:r w:rsidRPr="00EA0BA6">
        <w:rPr>
          <w:rFonts w:hAnsi="標楷體" w:hint="eastAsia"/>
          <w:sz w:val="28"/>
          <w:szCs w:val="28"/>
        </w:rPr>
        <w:t xml:space="preserve">     </w:t>
      </w:r>
      <w:r w:rsidR="002B6360" w:rsidRPr="00EA0BA6">
        <w:rPr>
          <w:rFonts w:hAnsi="標楷體" w:hint="eastAsia"/>
          <w:sz w:val="28"/>
          <w:szCs w:val="28"/>
        </w:rPr>
        <w:t>外營業（非供餐時間亦同），惟經本府專案核定者，可供應鄰近學</w:t>
      </w:r>
    </w:p>
    <w:p w:rsidR="002B6360" w:rsidRPr="00EA0BA6" w:rsidRDefault="008043C5" w:rsidP="002B6360">
      <w:pPr>
        <w:pStyle w:val="21"/>
        <w:spacing w:line="400" w:lineRule="exact"/>
        <w:ind w:firstLineChars="0" w:firstLine="0"/>
        <w:rPr>
          <w:rFonts w:hAnsi="標楷體"/>
          <w:sz w:val="28"/>
          <w:szCs w:val="28"/>
        </w:rPr>
      </w:pPr>
      <w:r w:rsidRPr="00EA0BA6">
        <w:rPr>
          <w:rFonts w:hAnsi="標楷體" w:hint="eastAsia"/>
          <w:sz w:val="28"/>
          <w:szCs w:val="28"/>
        </w:rPr>
        <w:t xml:space="preserve">     </w:t>
      </w:r>
      <w:r w:rsidR="002B6360" w:rsidRPr="00EA0BA6">
        <w:rPr>
          <w:rFonts w:hAnsi="標楷體" w:hint="eastAsia"/>
          <w:sz w:val="28"/>
          <w:szCs w:val="28"/>
        </w:rPr>
        <w:t>校。</w:t>
      </w:r>
    </w:p>
    <w:p w:rsidR="002B6360" w:rsidRPr="00EA0BA6" w:rsidRDefault="00C35BAD" w:rsidP="002B6360">
      <w:pPr>
        <w:pStyle w:val="21"/>
        <w:spacing w:line="400" w:lineRule="exact"/>
        <w:ind w:firstLineChars="0" w:firstLine="0"/>
        <w:rPr>
          <w:rFonts w:hAnsi="標楷體"/>
          <w:sz w:val="28"/>
          <w:szCs w:val="28"/>
        </w:rPr>
      </w:pPr>
      <w:r w:rsidRPr="00EA0BA6">
        <w:rPr>
          <w:rFonts w:hAnsi="標楷體" w:hint="eastAsia"/>
          <w:sz w:val="28"/>
          <w:szCs w:val="28"/>
        </w:rPr>
        <w:t>(三)</w:t>
      </w:r>
      <w:r w:rsidR="002B6360" w:rsidRPr="00EA0BA6">
        <w:rPr>
          <w:rFonts w:hAnsi="標楷體" w:hint="eastAsia"/>
          <w:sz w:val="28"/>
          <w:szCs w:val="28"/>
        </w:rPr>
        <w:t>經營廠商之資格如下︰</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具有營利事業登記證，其營業項目為即食餐食業或餐館業。</w:t>
      </w:r>
    </w:p>
    <w:p w:rsidR="002B6360"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提供勞務專任技術人員（含營養師、廚師或鍋爐技術士）等之證明。</w:t>
      </w:r>
    </w:p>
    <w:p w:rsidR="008043C5" w:rsidRPr="00EA0BA6" w:rsidRDefault="00C35BAD"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(四)</w:t>
      </w:r>
      <w:r w:rsidR="008043C5"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廠商應依學校規劃之食譜內容提供午餐，除經校方同意變更者外，</w:t>
      </w:r>
    </w:p>
    <w:p w:rsidR="008043C5" w:rsidRPr="00EA0BA6" w:rsidRDefault="008043C5"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不得任意更改設計；廠商之菜色營養不得低於現行學校自辦之標</w:t>
      </w:r>
    </w:p>
    <w:p w:rsidR="008043C5" w:rsidRPr="00EA0BA6" w:rsidRDefault="008043C5" w:rsidP="008043C5">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準，其認定由學校組客觀評鑑委員會認定之。</w:t>
      </w:r>
    </w:p>
    <w:p w:rsidR="008043C5" w:rsidRPr="00EA0BA6" w:rsidRDefault="002B6360" w:rsidP="00F7794E">
      <w:pPr>
        <w:pStyle w:val="ab"/>
        <w:numPr>
          <w:ilvl w:val="0"/>
          <w:numId w:val="381"/>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廠商除應向衛生檢驗合格之業者採購食材外，並應加強要求廚房工</w:t>
      </w:r>
    </w:p>
    <w:p w:rsidR="002B6360" w:rsidRPr="00EA0BA6" w:rsidRDefault="002B6360" w:rsidP="008043C5">
      <w:pPr>
        <w:pStyle w:val="ab"/>
        <w:adjustRightInd w:val="0"/>
        <w:snapToGrid w:val="0"/>
        <w:spacing w:line="400" w:lineRule="exact"/>
        <w:ind w:leftChars="0" w:left="720"/>
        <w:rPr>
          <w:rFonts w:ascii="標楷體" w:eastAsia="標楷體" w:hAnsi="標楷體"/>
          <w:sz w:val="28"/>
          <w:szCs w:val="28"/>
        </w:rPr>
      </w:pPr>
      <w:r w:rsidRPr="00EA0BA6">
        <w:rPr>
          <w:rFonts w:ascii="標楷體" w:eastAsia="標楷體" w:hAnsi="標楷體" w:hint="eastAsia"/>
          <w:sz w:val="28"/>
          <w:szCs w:val="28"/>
        </w:rPr>
        <w:t>作人員烹調衛生習慣，以確保師生之衛生安全，若因而造成師生中毒或意外事件，廠商應負全責。</w:t>
      </w:r>
    </w:p>
    <w:p w:rsidR="00C35BAD" w:rsidRPr="00EA0BA6" w:rsidRDefault="002B6360" w:rsidP="00F7794E">
      <w:pPr>
        <w:pStyle w:val="ab"/>
        <w:numPr>
          <w:ilvl w:val="0"/>
          <w:numId w:val="381"/>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廠商得自行僱用人員，惟應合乎衛生機關體檢標準，如有不適任情</w:t>
      </w:r>
    </w:p>
    <w:p w:rsidR="008043C5" w:rsidRPr="00EA0BA6" w:rsidRDefault="008043C5"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形，校方應通知廠商解僱另聘，其僱用及解僱應依勞動基準法等相</w:t>
      </w:r>
    </w:p>
    <w:p w:rsidR="008043C5" w:rsidRPr="00EA0BA6" w:rsidRDefault="008043C5"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關規定辦理不</w:t>
      </w:r>
      <w:r w:rsidR="002B6360" w:rsidRPr="00EA0BA6">
        <w:rPr>
          <w:rFonts w:ascii="標楷體" w:eastAsia="標楷體" w:hAnsi="標楷體"/>
          <w:sz w:val="28"/>
          <w:szCs w:val="28"/>
        </w:rPr>
        <w:t>得</w:t>
      </w:r>
      <w:r w:rsidR="002B6360" w:rsidRPr="00EA0BA6">
        <w:rPr>
          <w:rFonts w:ascii="標楷體" w:eastAsia="標楷體" w:hAnsi="標楷體" w:hint="eastAsia"/>
          <w:sz w:val="28"/>
          <w:szCs w:val="28"/>
        </w:rPr>
        <w:t>以任何理由規避；現有廚房工作人員得標廠商必須</w:t>
      </w:r>
    </w:p>
    <w:p w:rsidR="002B6360" w:rsidRPr="00EA0BA6" w:rsidRDefault="008043C5" w:rsidP="002B6360">
      <w:pPr>
        <w:pStyle w:val="ab"/>
        <w:adjustRightInd w:val="0"/>
        <w:snapToGrid w:val="0"/>
        <w:spacing w:line="400" w:lineRule="exact"/>
        <w:ind w:leftChars="0" w:left="0"/>
        <w:rPr>
          <w:rFonts w:ascii="標楷體" w:eastAsia="標楷體" w:hAnsi="標楷體"/>
          <w:sz w:val="28"/>
          <w:szCs w:val="28"/>
        </w:rPr>
      </w:pPr>
      <w:r w:rsidRPr="00EA0BA6">
        <w:rPr>
          <w:rFonts w:ascii="標楷體" w:eastAsia="標楷體" w:hAnsi="標楷體" w:hint="eastAsia"/>
          <w:sz w:val="28"/>
          <w:szCs w:val="28"/>
        </w:rPr>
        <w:lastRenderedPageBreak/>
        <w:t xml:space="preserve">     </w:t>
      </w:r>
      <w:r w:rsidR="002B6360" w:rsidRPr="00EA0BA6">
        <w:rPr>
          <w:rFonts w:ascii="標楷體" w:eastAsia="標楷體" w:hAnsi="標楷體" w:hint="eastAsia"/>
          <w:sz w:val="28"/>
          <w:szCs w:val="28"/>
        </w:rPr>
        <w:t>繼續僱用，不得任意無理解僱，而且其年資權益應予保障。</w:t>
      </w:r>
    </w:p>
    <w:p w:rsidR="002B6360" w:rsidRPr="00EA0BA6" w:rsidRDefault="002B6360" w:rsidP="00F7794E">
      <w:pPr>
        <w:pStyle w:val="ab"/>
        <w:numPr>
          <w:ilvl w:val="0"/>
          <w:numId w:val="375"/>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學校之廚房設備、器具，除學校原有及向本府等上級機關爭取經費補助添購外，廠商所增購部份，產權歸其所有者外，如有損壞且未達使用年限，應由廠商負責修復或視比例配合部份經費更新。</w:t>
      </w:r>
    </w:p>
    <w:p w:rsidR="002B6360" w:rsidRPr="00EA0BA6" w:rsidRDefault="002B6360" w:rsidP="00F7794E">
      <w:pPr>
        <w:pStyle w:val="ab"/>
        <w:numPr>
          <w:ilvl w:val="0"/>
          <w:numId w:val="375"/>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廠商除應配合本市衛生局、本府抽查（檢）外，並應接受學校定期或不定期抽查考核有關午餐供應各項相關事宜，以確保師生用餐之營養及衛生安全，如有缺失，應依學校之口頭或書面通知，提出說明，並立即確實改善。</w:t>
      </w:r>
    </w:p>
    <w:p w:rsidR="002B6360" w:rsidRPr="00EA0BA6" w:rsidRDefault="002B6360" w:rsidP="00F7794E">
      <w:pPr>
        <w:pStyle w:val="ab"/>
        <w:numPr>
          <w:ilvl w:val="0"/>
          <w:numId w:val="375"/>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學校得依規定向參加師生收取午餐費，廠商依合約規定檢據向校方請款；其收費標準不得高於現行學校自辦之收費標準。</w:t>
      </w:r>
    </w:p>
    <w:p w:rsidR="002B6360" w:rsidRPr="00EA0BA6" w:rsidRDefault="002B6360" w:rsidP="00F7794E">
      <w:pPr>
        <w:pStyle w:val="ab"/>
        <w:numPr>
          <w:ilvl w:val="0"/>
          <w:numId w:val="375"/>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學校午餐有意採行委外方式辦理者，由學校午餐工作推行委員會提議，經全校學生家長問卷調查，並將問卷結果送交學生家長委員會決議通過後，依政府採購法等相關規定辦理，並報府備查。</w:t>
      </w:r>
    </w:p>
    <w:p w:rsidR="002B6360" w:rsidRPr="00EA0BA6" w:rsidRDefault="002B6360" w:rsidP="00F7794E">
      <w:pPr>
        <w:pStyle w:val="ab"/>
        <w:numPr>
          <w:ilvl w:val="0"/>
          <w:numId w:val="375"/>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提供午餐食材之服務若符合「機關委託專業服務廠商評選及計費辦法」第三條所稱「與提供專門知識或技藝有關之服務」，學校得依政府採購法第二十二條第一項第九款、第九十四條等相關規定及本原則，經公開客觀評選後，同意各校採限制性招標方式辦理。</w:t>
      </w:r>
    </w:p>
    <w:p w:rsidR="002B6360" w:rsidRPr="00EA0BA6" w:rsidRDefault="002B6360" w:rsidP="00F7794E">
      <w:pPr>
        <w:pStyle w:val="ab"/>
        <w:numPr>
          <w:ilvl w:val="0"/>
          <w:numId w:val="375"/>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亦得採其他方式辦理招標並以最有利標方式辦理決標，關於招標文件規格、資格評審標準及契約之訂定，學校應本於權責，視個案實際情形，依政府採購法第二十六、三十六、三十七、五十二條第一項第三款及第二項、五十六、五十七條及「最有利標評選辦法」、「投標廠商資格與特殊或巨額採購認定標準」等相關規定，並參考行政院公共工程委員會訂頒之投標須知及勞務採購契約範本辦理。</w:t>
      </w:r>
    </w:p>
    <w:p w:rsidR="002B6360" w:rsidRPr="00EA0BA6" w:rsidRDefault="002B6360" w:rsidP="00F7794E">
      <w:pPr>
        <w:pStyle w:val="ab"/>
        <w:numPr>
          <w:ilvl w:val="0"/>
          <w:numId w:val="375"/>
        </w:numPr>
        <w:adjustRightInd w:val="0"/>
        <w:snapToGrid w:val="0"/>
        <w:spacing w:line="400" w:lineRule="exact"/>
        <w:ind w:leftChars="0"/>
        <w:rPr>
          <w:rFonts w:ascii="標楷體" w:eastAsia="標楷體" w:hAnsi="標楷體"/>
          <w:sz w:val="28"/>
          <w:szCs w:val="28"/>
        </w:rPr>
      </w:pPr>
      <w:r w:rsidRPr="00EA0BA6">
        <w:rPr>
          <w:rFonts w:ascii="標楷體" w:eastAsia="標楷體" w:hAnsi="標楷體" w:hint="eastAsia"/>
          <w:sz w:val="28"/>
          <w:szCs w:val="28"/>
        </w:rPr>
        <w:t>學校與廠商應簽訂書面契約，並載明雙方權利義務關係，合約以二年為原則(各校得視需求得以調整為一年)，期滿由學校重新辦理招標。</w:t>
      </w:r>
    </w:p>
    <w:p w:rsidR="002B6360" w:rsidRPr="00EA0BA6" w:rsidRDefault="002B6360">
      <w:pPr>
        <w:widowControl/>
      </w:pPr>
      <w:r w:rsidRPr="00EA0BA6">
        <w:br w:type="page"/>
      </w:r>
    </w:p>
    <w:p w:rsidR="002B6360" w:rsidRPr="00EA0BA6" w:rsidRDefault="002B6360" w:rsidP="00603C8E">
      <w:pPr>
        <w:pStyle w:val="10"/>
      </w:pPr>
      <w:bookmarkStart w:id="60" w:name="_Toc416269843"/>
      <w:bookmarkStart w:id="61" w:name="_Toc32245706"/>
      <w:bookmarkStart w:id="62" w:name="_Toc81473449"/>
      <w:r w:rsidRPr="00EA0BA6">
        <w:lastRenderedPageBreak/>
        <w:t>第</w:t>
      </w:r>
      <w:r w:rsidRPr="00EA0BA6">
        <w:rPr>
          <w:rFonts w:hint="eastAsia"/>
        </w:rPr>
        <w:t>肆</w:t>
      </w:r>
      <w:r w:rsidRPr="00EA0BA6">
        <w:t>篇</w:t>
      </w:r>
      <w:r w:rsidRPr="00EA0BA6">
        <w:rPr>
          <w:rFonts w:hint="eastAsia"/>
        </w:rPr>
        <w:t xml:space="preserve"> </w:t>
      </w:r>
      <w:r w:rsidRPr="00EA0BA6">
        <w:t>學校午餐</w:t>
      </w:r>
      <w:r w:rsidRPr="00EA0BA6">
        <w:rPr>
          <w:rFonts w:hint="eastAsia"/>
        </w:rPr>
        <w:t>工作人員相關規範</w:t>
      </w:r>
      <w:bookmarkEnd w:id="60"/>
      <w:bookmarkEnd w:id="61"/>
      <w:bookmarkEnd w:id="62"/>
    </w:p>
    <w:p w:rsidR="002B6360" w:rsidRPr="00EA0BA6" w:rsidRDefault="002B6360" w:rsidP="002B6360">
      <w:pPr>
        <w:pStyle w:val="a3"/>
        <w:spacing w:line="400" w:lineRule="exact"/>
        <w:rPr>
          <w:rFonts w:ascii="標楷體" w:eastAsia="標楷體" w:hAnsi="標楷體"/>
          <w:sz w:val="28"/>
          <w:szCs w:val="28"/>
        </w:rPr>
      </w:pPr>
    </w:p>
    <w:p w:rsidR="002B6360" w:rsidRPr="00EA0BA6" w:rsidRDefault="001727EE" w:rsidP="00D47841">
      <w:pPr>
        <w:pStyle w:val="2"/>
        <w:numPr>
          <w:ilvl w:val="0"/>
          <w:numId w:val="0"/>
        </w:numPr>
      </w:pPr>
      <w:bookmarkStart w:id="63" w:name="_Toc416269844"/>
      <w:bookmarkStart w:id="64" w:name="_Toc32245707"/>
      <w:bookmarkStart w:id="65" w:name="_Toc81473450"/>
      <w:r w:rsidRPr="00EA0BA6">
        <w:rPr>
          <w:rFonts w:hint="eastAsia"/>
        </w:rPr>
        <w:t>一、</w:t>
      </w:r>
      <w:r w:rsidR="002B6360" w:rsidRPr="00EA0BA6">
        <w:rPr>
          <w:rFonts w:hint="eastAsia"/>
        </w:rPr>
        <w:t>午餐執行秘書工作執掌</w:t>
      </w:r>
      <w:bookmarkEnd w:id="63"/>
      <w:bookmarkEnd w:id="64"/>
      <w:bookmarkEnd w:id="65"/>
    </w:p>
    <w:p w:rsidR="002B6360" w:rsidRPr="00EA0BA6" w:rsidRDefault="001727EE"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午餐執行秘書秉承校長辦學理念綜理學校午餐行政業務協調相關部門之聯繫事項，營養師秉承衛生法規與主管機關之營養衛生、教育等相關政策，依其專業知能督導衛生並執行午餐實務工作，與執行秘書共同辦理學校午餐業務。其工作執掌如下：</w:t>
      </w:r>
    </w:p>
    <w:p w:rsidR="002B6360" w:rsidRPr="00EA0BA6" w:rsidRDefault="002B6360" w:rsidP="00F7794E">
      <w:pPr>
        <w:pStyle w:val="a3"/>
        <w:numPr>
          <w:ilvl w:val="0"/>
          <w:numId w:val="377"/>
        </w:numPr>
        <w:spacing w:line="400" w:lineRule="exact"/>
        <w:rPr>
          <w:rFonts w:ascii="標楷體" w:eastAsia="標楷體" w:hAnsi="標楷體"/>
          <w:sz w:val="28"/>
          <w:szCs w:val="28"/>
        </w:rPr>
      </w:pPr>
      <w:r w:rsidRPr="00EA0BA6">
        <w:rPr>
          <w:rFonts w:ascii="標楷體" w:eastAsia="標楷體" w:hAnsi="標楷體" w:hint="eastAsia"/>
          <w:sz w:val="28"/>
          <w:szCs w:val="28"/>
        </w:rPr>
        <w:t>擬定午餐工作人員職責。</w:t>
      </w:r>
    </w:p>
    <w:p w:rsidR="002B6360" w:rsidRPr="00EA0BA6" w:rsidRDefault="002B6360" w:rsidP="00F7794E">
      <w:pPr>
        <w:pStyle w:val="a3"/>
        <w:numPr>
          <w:ilvl w:val="0"/>
          <w:numId w:val="377"/>
        </w:numPr>
        <w:spacing w:line="400" w:lineRule="exact"/>
        <w:rPr>
          <w:rFonts w:ascii="標楷體" w:eastAsia="標楷體" w:hAnsi="標楷體"/>
          <w:sz w:val="28"/>
          <w:szCs w:val="28"/>
        </w:rPr>
      </w:pPr>
      <w:r w:rsidRPr="00EA0BA6">
        <w:rPr>
          <w:rFonts w:ascii="標楷體" w:eastAsia="標楷體" w:hAnsi="標楷體" w:hint="eastAsia"/>
          <w:sz w:val="28"/>
          <w:szCs w:val="28"/>
        </w:rPr>
        <w:t>負責午餐廚房工作人員契約簽訂、廚房工作人員人事管理及辦理廚房工作人員健康檢查。</w:t>
      </w:r>
    </w:p>
    <w:p w:rsidR="002B6360" w:rsidRPr="00EA0BA6" w:rsidRDefault="002B6360" w:rsidP="00F7794E">
      <w:pPr>
        <w:pStyle w:val="a3"/>
        <w:numPr>
          <w:ilvl w:val="0"/>
          <w:numId w:val="377"/>
        </w:numPr>
        <w:spacing w:line="400" w:lineRule="exact"/>
        <w:rPr>
          <w:rFonts w:ascii="標楷體" w:eastAsia="標楷體" w:hAnsi="標楷體"/>
          <w:sz w:val="28"/>
          <w:szCs w:val="28"/>
        </w:rPr>
      </w:pPr>
      <w:r w:rsidRPr="00EA0BA6">
        <w:rPr>
          <w:rFonts w:ascii="標楷體" w:eastAsia="標楷體" w:hAnsi="標楷體" w:hint="eastAsia"/>
          <w:sz w:val="28"/>
          <w:szCs w:val="28"/>
        </w:rPr>
        <w:t>廚房設備維修更新之申請。</w:t>
      </w:r>
    </w:p>
    <w:p w:rsidR="002B6360" w:rsidRPr="00EA0BA6" w:rsidRDefault="002B6360" w:rsidP="00F7794E">
      <w:pPr>
        <w:pStyle w:val="a3"/>
        <w:numPr>
          <w:ilvl w:val="0"/>
          <w:numId w:val="377"/>
        </w:numPr>
        <w:spacing w:line="400" w:lineRule="exact"/>
        <w:rPr>
          <w:rFonts w:ascii="標楷體" w:eastAsia="標楷體" w:hAnsi="標楷體"/>
          <w:sz w:val="28"/>
          <w:szCs w:val="28"/>
        </w:rPr>
      </w:pPr>
      <w:r w:rsidRPr="00EA0BA6">
        <w:rPr>
          <w:rFonts w:ascii="標楷體" w:eastAsia="標楷體" w:hAnsi="標楷體" w:hint="eastAsia"/>
          <w:sz w:val="28"/>
          <w:szCs w:val="28"/>
        </w:rPr>
        <w:t>處理午餐公文、報表填載、經費申請等需送交市府之文件工作。</w:t>
      </w:r>
    </w:p>
    <w:p w:rsidR="002B6360" w:rsidRPr="00EA0BA6" w:rsidRDefault="002B6360" w:rsidP="00F7794E">
      <w:pPr>
        <w:pStyle w:val="a3"/>
        <w:numPr>
          <w:ilvl w:val="0"/>
          <w:numId w:val="377"/>
        </w:numPr>
        <w:spacing w:line="400" w:lineRule="exact"/>
        <w:rPr>
          <w:rFonts w:ascii="標楷體" w:eastAsia="標楷體" w:hAnsi="標楷體"/>
          <w:sz w:val="28"/>
          <w:szCs w:val="28"/>
        </w:rPr>
      </w:pPr>
      <w:r w:rsidRPr="00EA0BA6">
        <w:rPr>
          <w:rFonts w:ascii="標楷體" w:eastAsia="標楷體" w:hAnsi="標楷體" w:hint="eastAsia"/>
          <w:sz w:val="28"/>
          <w:szCs w:val="28"/>
        </w:rPr>
        <w:t>處理午餐主任委員（校長）交辦有關午餐事宜。</w:t>
      </w:r>
    </w:p>
    <w:p w:rsidR="002B6360" w:rsidRPr="00EA0BA6" w:rsidRDefault="002B6360" w:rsidP="00F7794E">
      <w:pPr>
        <w:pStyle w:val="a3"/>
        <w:numPr>
          <w:ilvl w:val="0"/>
          <w:numId w:val="377"/>
        </w:numPr>
        <w:spacing w:line="400" w:lineRule="exact"/>
        <w:rPr>
          <w:rFonts w:ascii="標楷體" w:eastAsia="標楷體" w:hAnsi="標楷體"/>
          <w:sz w:val="28"/>
          <w:szCs w:val="28"/>
        </w:rPr>
      </w:pPr>
      <w:r w:rsidRPr="00EA0BA6">
        <w:rPr>
          <w:rFonts w:ascii="標楷體" w:eastAsia="標楷體" w:hAnsi="標楷體" w:hint="eastAsia"/>
          <w:sz w:val="28"/>
          <w:szCs w:val="28"/>
        </w:rPr>
        <w:t>午餐各工作小組之間的聯繫與協調。</w:t>
      </w:r>
    </w:p>
    <w:p w:rsidR="002B6360" w:rsidRPr="00EA0BA6" w:rsidRDefault="008162E0"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(七)</w:t>
      </w:r>
      <w:r w:rsidR="008043C5"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召開午餐推行小組委員會議。</w:t>
      </w:r>
    </w:p>
    <w:p w:rsidR="002B6360" w:rsidRPr="00EA0BA6" w:rsidRDefault="008162E0"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(八)</w:t>
      </w:r>
      <w:r w:rsidR="008043C5"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營養師支援他校午餐或請假時，代理營養師職責。</w:t>
      </w:r>
    </w:p>
    <w:p w:rsidR="002B6360" w:rsidRPr="00EA0BA6" w:rsidRDefault="008162E0"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(九)</w:t>
      </w:r>
      <w:r w:rsidR="008043C5"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午餐緊急事件突發事件之處理。</w:t>
      </w:r>
    </w:p>
    <w:p w:rsidR="008043C5" w:rsidRPr="00EA0BA6" w:rsidRDefault="008162E0"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(十)</w:t>
      </w:r>
      <w:r w:rsidR="008043C5"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成立午餐採購小組，設計採購流程，公告採購比價並會同午餐食材</w:t>
      </w:r>
    </w:p>
    <w:p w:rsidR="002B6360" w:rsidRPr="00EA0BA6" w:rsidRDefault="008043C5"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驗收。</w:t>
      </w:r>
    </w:p>
    <w:p w:rsidR="002B6360" w:rsidRPr="00EA0BA6" w:rsidRDefault="002B6360" w:rsidP="002B6360">
      <w:pPr>
        <w:pStyle w:val="a3"/>
        <w:spacing w:line="400" w:lineRule="exact"/>
        <w:rPr>
          <w:rFonts w:ascii="標楷體" w:eastAsia="標楷體" w:hAnsi="標楷體"/>
          <w:sz w:val="28"/>
          <w:szCs w:val="28"/>
        </w:rPr>
      </w:pPr>
    </w:p>
    <w:p w:rsidR="002B6360" w:rsidRPr="00EA0BA6" w:rsidRDefault="008162E0" w:rsidP="00D47841">
      <w:pPr>
        <w:pStyle w:val="2"/>
        <w:numPr>
          <w:ilvl w:val="0"/>
          <w:numId w:val="0"/>
        </w:numPr>
      </w:pPr>
      <w:bookmarkStart w:id="66" w:name="_Toc416269845"/>
      <w:bookmarkStart w:id="67" w:name="_Toc32245708"/>
      <w:bookmarkStart w:id="68" w:name="_Toc81473451"/>
      <w:r w:rsidRPr="00EA0BA6">
        <w:rPr>
          <w:rFonts w:hint="eastAsia"/>
        </w:rPr>
        <w:t>二、</w:t>
      </w:r>
      <w:r w:rsidR="002B6360" w:rsidRPr="00EA0BA6">
        <w:rPr>
          <w:rFonts w:hint="eastAsia"/>
        </w:rPr>
        <w:t>營養師之工作執掌</w:t>
      </w:r>
      <w:bookmarkEnd w:id="66"/>
      <w:bookmarkEnd w:id="67"/>
      <w:bookmarkEnd w:id="68"/>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(一)</w:t>
      </w:r>
      <w:r w:rsidR="00A90963"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食譜設計與研究改進：</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依據衛生署訂定學校學生飲食營養需要之食物種類及份量。</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了解學校午餐的供應型態與供應對象的營養需求與飲食喜好。</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菜單須顧及廚房工作人員的工作技巧、時間與廚房設備及使用工具。</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4.</w:t>
      </w:r>
      <w:r w:rsidR="002B6360" w:rsidRPr="00EA0BA6">
        <w:rPr>
          <w:rFonts w:ascii="標楷體" w:eastAsia="標楷體" w:hAnsi="標楷體" w:hint="eastAsia"/>
          <w:sz w:val="28"/>
          <w:szCs w:val="28"/>
        </w:rPr>
        <w:t>配合預算設計菜單。</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5.</w:t>
      </w:r>
      <w:r w:rsidR="002B6360" w:rsidRPr="00EA0BA6">
        <w:rPr>
          <w:rFonts w:ascii="標楷體" w:eastAsia="標楷體" w:hAnsi="標楷體" w:hint="eastAsia"/>
          <w:sz w:val="28"/>
          <w:szCs w:val="28"/>
        </w:rPr>
        <w:t>依午餐菜色滿意度問卷調查結果及廚餘統計分析做改進食譜設計參考。</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6.</w:t>
      </w:r>
      <w:r w:rsidR="002B6360" w:rsidRPr="00EA0BA6">
        <w:rPr>
          <w:rFonts w:ascii="標楷體" w:eastAsia="標楷體" w:hAnsi="標楷體" w:hint="eastAsia"/>
          <w:sz w:val="28"/>
          <w:szCs w:val="28"/>
        </w:rPr>
        <w:t>開發新菜單。</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(二)</w:t>
      </w:r>
      <w:r w:rsidR="00A90963"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營養分析研究改進：</w:t>
      </w:r>
    </w:p>
    <w:p w:rsidR="006374A3"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依據衛生署訂定國民中小學學校午餐飲食建議量來分析所設計食譜營養</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成份是否恰當。</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依學生營養調查做食譜設計之考量。</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(三)</w:t>
      </w:r>
      <w:r w:rsidR="00A90963"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午餐食材申購：依食譜訂定採購規格、數量。</w:t>
      </w:r>
    </w:p>
    <w:p w:rsidR="002B6360" w:rsidRPr="00EA0BA6" w:rsidRDefault="006374A3"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(四)</w:t>
      </w:r>
      <w:r w:rsidR="00A90963"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督導膳食製作與環境衛生：</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lastRenderedPageBreak/>
        <w:t>1.</w:t>
      </w:r>
      <w:r w:rsidR="002B6360" w:rsidRPr="00EA0BA6">
        <w:rPr>
          <w:rFonts w:ascii="標楷體" w:eastAsia="標楷體" w:hAnsi="標楷體" w:hint="eastAsia"/>
          <w:sz w:val="28"/>
          <w:szCs w:val="28"/>
        </w:rPr>
        <w:t>督導廚房工作人員從食材前處理、烹調、配膳、配送等過程。</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提供廚房工作人員烹飪及衛生方面的知能。</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督導午餐膳後清潔工作，包括餐具洗滌及環境整潔、廚餘處理。</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4.</w:t>
      </w:r>
      <w:r w:rsidR="002B6360" w:rsidRPr="00EA0BA6">
        <w:rPr>
          <w:rFonts w:ascii="標楷體" w:eastAsia="標楷體" w:hAnsi="標楷體" w:hint="eastAsia"/>
          <w:sz w:val="28"/>
          <w:szCs w:val="28"/>
        </w:rPr>
        <w:t>督導午餐食物取樣留存。</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(五)</w:t>
      </w:r>
      <w:r w:rsidR="00A90963"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廚房管理：</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廚房設備改善之規劃。</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廚房環境衛生之管理，並每日填寫衛生自行檢查表。</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(六)</w:t>
      </w:r>
      <w:r w:rsidR="00A90963"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廚房工作人員管理與訓練：</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廚房工作人員工作職務規劃。</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廚房工作人員在職訓練。</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協助辦理廚房工作人員的健康檢查。</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4.</w:t>
      </w:r>
      <w:r w:rsidR="002B6360" w:rsidRPr="00EA0BA6">
        <w:rPr>
          <w:rFonts w:ascii="標楷體" w:eastAsia="標楷體" w:hAnsi="標楷體" w:hint="eastAsia"/>
          <w:sz w:val="28"/>
          <w:szCs w:val="28"/>
        </w:rPr>
        <w:t>輔導廚房工作人員參加廚師證照考試及鍋爐操作訓練。</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(七)</w:t>
      </w:r>
      <w:r w:rsidR="00D63682"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稽核庫房管理：每月應做不定期盤點庫存。</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(八)</w:t>
      </w:r>
      <w:r w:rsidR="00D63682"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規劃推行營養教育：</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1.</w:t>
      </w:r>
      <w:r w:rsidR="002B6360" w:rsidRPr="00EA0BA6">
        <w:rPr>
          <w:rFonts w:ascii="標楷體" w:eastAsia="標楷體" w:hAnsi="標楷體" w:hint="eastAsia"/>
          <w:sz w:val="28"/>
          <w:szCs w:val="28"/>
        </w:rPr>
        <w:t>配合學校教學推行營養教育。</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2.</w:t>
      </w:r>
      <w:r w:rsidR="002B6360" w:rsidRPr="00EA0BA6">
        <w:rPr>
          <w:rFonts w:ascii="標楷體" w:eastAsia="標楷體" w:hAnsi="標楷體" w:hint="eastAsia"/>
          <w:sz w:val="28"/>
          <w:szCs w:val="28"/>
        </w:rPr>
        <w:t>以活動方式推行營養教育。</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3.</w:t>
      </w:r>
      <w:r w:rsidR="002B6360" w:rsidRPr="00EA0BA6">
        <w:rPr>
          <w:rFonts w:ascii="標楷體" w:eastAsia="標楷體" w:hAnsi="標楷體" w:hint="eastAsia"/>
          <w:sz w:val="28"/>
          <w:szCs w:val="28"/>
        </w:rPr>
        <w:t>推廣社區營養教育。</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4.</w:t>
      </w:r>
      <w:r w:rsidR="002B6360" w:rsidRPr="00EA0BA6">
        <w:rPr>
          <w:rFonts w:ascii="標楷體" w:eastAsia="標楷體" w:hAnsi="標楷體" w:hint="eastAsia"/>
          <w:sz w:val="28"/>
          <w:szCs w:val="28"/>
        </w:rPr>
        <w:t>矯正偏食學生飲食習慣。</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5.</w:t>
      </w:r>
      <w:r w:rsidR="002B6360" w:rsidRPr="00EA0BA6">
        <w:rPr>
          <w:rFonts w:ascii="標楷體" w:eastAsia="標楷體" w:hAnsi="標楷體" w:hint="eastAsia"/>
          <w:sz w:val="28"/>
          <w:szCs w:val="28"/>
        </w:rPr>
        <w:t>學生及教職員工營養諮詢。</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6.</w:t>
      </w:r>
      <w:r w:rsidR="002B6360" w:rsidRPr="00EA0BA6">
        <w:rPr>
          <w:rFonts w:ascii="標楷體" w:eastAsia="標楷體" w:hAnsi="標楷體" w:hint="eastAsia"/>
          <w:sz w:val="28"/>
          <w:szCs w:val="28"/>
        </w:rPr>
        <w:t>輔導特殊疾病學童飲食。</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(九)</w:t>
      </w:r>
      <w:r w:rsidR="00D63682"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會同午餐驗收小組驗收午餐食材。</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(十)</w:t>
      </w:r>
      <w:r w:rsidR="00D63682"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巡迴輔導轄區學校午餐暨校園食品。</w:t>
      </w:r>
    </w:p>
    <w:p w:rsidR="002B6360" w:rsidRPr="00EA0BA6" w:rsidRDefault="00052E46" w:rsidP="002B6360">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(十一)</w:t>
      </w:r>
      <w:r w:rsidR="00D63682"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配合教育局辦理營養教育。</w:t>
      </w:r>
    </w:p>
    <w:p w:rsidR="00D47841" w:rsidRPr="00EA0BA6" w:rsidRDefault="00052E46" w:rsidP="00D47841">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(十二)</w:t>
      </w:r>
      <w:r w:rsidR="00D63682" w:rsidRPr="00EA0BA6">
        <w:rPr>
          <w:rFonts w:ascii="標楷體" w:eastAsia="標楷體" w:hAnsi="標楷體" w:hint="eastAsia"/>
          <w:sz w:val="28"/>
          <w:szCs w:val="28"/>
        </w:rPr>
        <w:t xml:space="preserve"> </w:t>
      </w:r>
      <w:r w:rsidR="002B6360" w:rsidRPr="00EA0BA6">
        <w:rPr>
          <w:rFonts w:ascii="標楷體" w:eastAsia="標楷體" w:hAnsi="標楷體" w:hint="eastAsia"/>
          <w:sz w:val="28"/>
          <w:szCs w:val="28"/>
        </w:rPr>
        <w:t>其他臨時交辦事項。</w:t>
      </w:r>
    </w:p>
    <w:p w:rsidR="002B6360" w:rsidRPr="00D06902" w:rsidRDefault="00052E46" w:rsidP="00D06902">
      <w:pPr>
        <w:pStyle w:val="a3"/>
        <w:spacing w:line="400" w:lineRule="exact"/>
        <w:outlineLvl w:val="1"/>
        <w:rPr>
          <w:rFonts w:ascii="標楷體" w:eastAsia="標楷體" w:hAnsi="標楷體"/>
          <w:bCs/>
          <w:sz w:val="28"/>
          <w:szCs w:val="28"/>
        </w:rPr>
      </w:pPr>
      <w:bookmarkStart w:id="69" w:name="_Toc416269846"/>
      <w:bookmarkStart w:id="70" w:name="_Toc32245709"/>
      <w:bookmarkStart w:id="71" w:name="_Toc81473452"/>
      <w:r w:rsidRPr="00EA0BA6">
        <w:rPr>
          <w:rStyle w:val="20"/>
          <w:rFonts w:hint="eastAsia"/>
        </w:rPr>
        <w:t>三、</w:t>
      </w:r>
      <w:bookmarkStart w:id="72" w:name="_Toc416269847"/>
      <w:bookmarkStart w:id="73" w:name="_Toc32245710"/>
      <w:bookmarkStart w:id="74" w:name="_Toc81473453"/>
      <w:bookmarkEnd w:id="69"/>
      <w:bookmarkEnd w:id="70"/>
      <w:bookmarkEnd w:id="71"/>
      <w:r w:rsidR="002B6360" w:rsidRPr="00D06902">
        <w:rPr>
          <w:rFonts w:ascii="標楷體" w:eastAsia="標楷體" w:hAnsi="標楷體" w:hint="eastAsia"/>
          <w:color w:val="FF0000"/>
          <w:sz w:val="28"/>
          <w:szCs w:val="28"/>
        </w:rPr>
        <w:t>廚房工作人員僱用、管理與福利相關規定</w:t>
      </w:r>
      <w:bookmarkEnd w:id="72"/>
      <w:bookmarkEnd w:id="73"/>
      <w:bookmarkEnd w:id="74"/>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依午餐供應人數，僱用廚房工作人員(以下簡稱廚師</w:t>
      </w:r>
      <w:r w:rsidR="0048352B" w:rsidRPr="0048352B">
        <w:rPr>
          <w:rFonts w:ascii="標楷體" w:eastAsia="標楷體" w:hAnsi="標楷體" w:cstheme="minorBidi" w:hint="eastAsia"/>
          <w:color w:val="FF0000"/>
          <w:sz w:val="28"/>
          <w:szCs w:val="28"/>
        </w:rPr>
        <w:t>﹝</w:t>
      </w:r>
      <w:r w:rsidRPr="00EA0BA6">
        <w:rPr>
          <w:rFonts w:ascii="標楷體" w:eastAsia="標楷體" w:hAnsi="標楷體" w:cstheme="minorBidi" w:hint="eastAsia"/>
          <w:color w:val="000000" w:themeColor="text1"/>
          <w:sz w:val="28"/>
          <w:szCs w:val="28"/>
        </w:rPr>
        <w:t>工</w:t>
      </w:r>
      <w:r w:rsidR="0048352B" w:rsidRPr="0048352B">
        <w:rPr>
          <w:rFonts w:ascii="標楷體" w:eastAsia="標楷體" w:hAnsi="標楷體" w:cstheme="minorBidi" w:hint="eastAsia"/>
          <w:color w:val="FF0000"/>
          <w:sz w:val="28"/>
          <w:szCs w:val="28"/>
        </w:rPr>
        <w:t>﹞</w:t>
      </w:r>
      <w:r w:rsidRPr="00EA0BA6">
        <w:rPr>
          <w:rFonts w:ascii="標楷體" w:eastAsia="標楷體" w:hAnsi="標楷體" w:cstheme="minorBidi" w:hint="eastAsia"/>
          <w:color w:val="000000" w:themeColor="text1"/>
          <w:sz w:val="28"/>
          <w:szCs w:val="28"/>
        </w:rPr>
        <w:t>)參考基準：</w:t>
      </w:r>
    </w:p>
    <w:p w:rsidR="00D63682" w:rsidRPr="00EA0BA6" w:rsidRDefault="00D63682" w:rsidP="00F7794E">
      <w:pPr>
        <w:numPr>
          <w:ilvl w:val="0"/>
          <w:numId w:val="38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200人以下，得設置1名。</w:t>
      </w:r>
    </w:p>
    <w:p w:rsidR="00D63682" w:rsidRPr="00EA0BA6" w:rsidRDefault="00D63682" w:rsidP="00F7794E">
      <w:pPr>
        <w:numPr>
          <w:ilvl w:val="0"/>
          <w:numId w:val="38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201人至400人，得設置2名。</w:t>
      </w:r>
    </w:p>
    <w:p w:rsidR="00D63682" w:rsidRPr="00EA0BA6" w:rsidRDefault="00D63682" w:rsidP="00F7794E">
      <w:pPr>
        <w:numPr>
          <w:ilvl w:val="0"/>
          <w:numId w:val="38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401人至700人，得設置3名。</w:t>
      </w:r>
    </w:p>
    <w:p w:rsidR="00D63682" w:rsidRPr="00EA0BA6" w:rsidRDefault="00D63682" w:rsidP="00F7794E">
      <w:pPr>
        <w:numPr>
          <w:ilvl w:val="0"/>
          <w:numId w:val="38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701人至1,100人，得設置4名。</w:t>
      </w:r>
    </w:p>
    <w:p w:rsidR="00D63682" w:rsidRPr="00EA0BA6" w:rsidRDefault="00D63682" w:rsidP="00F7794E">
      <w:pPr>
        <w:numPr>
          <w:ilvl w:val="0"/>
          <w:numId w:val="38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1,101人至1,500人，得設置5名。</w:t>
      </w:r>
    </w:p>
    <w:p w:rsidR="00D63682" w:rsidRPr="00EA0BA6" w:rsidRDefault="00D63682" w:rsidP="00F7794E">
      <w:pPr>
        <w:numPr>
          <w:ilvl w:val="0"/>
          <w:numId w:val="38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各校可視午餐供應工作量及財務收支情形，</w:t>
      </w:r>
      <w:r w:rsidRPr="001057B7">
        <w:rPr>
          <w:rFonts w:ascii="標楷體" w:eastAsia="標楷體" w:hAnsi="標楷體" w:cstheme="minorBidi" w:hint="eastAsia"/>
          <w:color w:val="FF0000"/>
          <w:sz w:val="28"/>
          <w:szCs w:val="28"/>
        </w:rPr>
        <w:t>經學校午餐供應會</w:t>
      </w:r>
      <w:r w:rsidR="00C849B5" w:rsidRPr="001057B7">
        <w:rPr>
          <w:rFonts w:ascii="標楷體" w:eastAsia="標楷體" w:hAnsi="標楷體" w:cstheme="minorBidi" w:hint="eastAsia"/>
          <w:color w:val="FF0000"/>
          <w:sz w:val="28"/>
          <w:szCs w:val="28"/>
        </w:rPr>
        <w:t xml:space="preserve"> (或相當性質之組織) 討論後，依實際工作情形酌量調整增設</w:t>
      </w:r>
      <w:r w:rsidRPr="001057B7">
        <w:rPr>
          <w:rFonts w:ascii="標楷體" w:eastAsia="標楷體" w:hAnsi="標楷體" w:cstheme="minorBidi" w:hint="eastAsia"/>
          <w:color w:val="FF0000"/>
          <w:sz w:val="28"/>
          <w:szCs w:val="28"/>
        </w:rPr>
        <w:t>人員。</w:t>
      </w:r>
      <w:r w:rsidRPr="00EA0BA6">
        <w:rPr>
          <w:rFonts w:ascii="標楷體" w:eastAsia="標楷體" w:hAnsi="標楷體" w:cstheme="minorBidi" w:hint="eastAsia"/>
          <w:color w:val="000000" w:themeColor="text1"/>
          <w:sz w:val="28"/>
          <w:szCs w:val="28"/>
        </w:rPr>
        <w:t>(人</w:t>
      </w:r>
      <w:r w:rsidRPr="00EA0BA6">
        <w:rPr>
          <w:rFonts w:ascii="標楷體" w:eastAsia="標楷體" w:hAnsi="標楷體" w:cstheme="minorBidi" w:hint="eastAsia"/>
          <w:color w:val="000000" w:themeColor="text1"/>
          <w:sz w:val="28"/>
          <w:szCs w:val="28"/>
        </w:rPr>
        <w:lastRenderedPageBreak/>
        <w:t>工費不超過全年度學校午餐經費 21%為原則)</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應接受學校監督指揮，負責下列工作(以下為建議工作內容供參，學校得視實際需求自行調整)：</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廚房烹飪調理作業。</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廚房廚具設施、設備及各類器材之維護管理與保管。</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廚房及其設施、廚具設備與各類器材用具之衛生、安全之檢查、維護與整理處置。</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食品食物與食品容器品質之檢查及驗收。</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依規定將每餐供應之菜式，屬高水活性、低酸性之菜餚應至少各保留1份，應標示日期、餐別，置於7℃以下，冷藏保存48小時，以備查驗。</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菜餚之搬運、清洗、處理與調配。</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保持每日廚房內外與周圍環境與設備的清潔，及大規模之掃除與消毒工作。</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廚具、餐具之洗滌及消毒工作。</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午餐之送收與搬運工作。</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賸餘菜餚與廚餘之處理。</w:t>
      </w:r>
    </w:p>
    <w:p w:rsidR="00D63682" w:rsidRPr="00EA0BA6" w:rsidRDefault="00D63682" w:rsidP="00F7794E">
      <w:pPr>
        <w:numPr>
          <w:ilvl w:val="0"/>
          <w:numId w:val="389"/>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其他交辦及指派之工作。</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僱用條件及規定：</w:t>
      </w:r>
    </w:p>
    <w:p w:rsidR="00D63682" w:rsidRPr="002E1D8E" w:rsidRDefault="00D63682" w:rsidP="00F7794E">
      <w:pPr>
        <w:numPr>
          <w:ilvl w:val="0"/>
          <w:numId w:val="384"/>
        </w:numPr>
        <w:spacing w:line="400" w:lineRule="exact"/>
        <w:ind w:leftChars="100" w:left="722" w:hanging="482"/>
        <w:rPr>
          <w:rFonts w:ascii="標楷體" w:eastAsia="標楷體" w:hAnsi="標楷體" w:cstheme="minorBidi"/>
          <w:color w:val="FF0000"/>
          <w:sz w:val="28"/>
          <w:szCs w:val="28"/>
        </w:rPr>
      </w:pPr>
      <w:r w:rsidRPr="00EA0BA6">
        <w:rPr>
          <w:rFonts w:ascii="標楷體" w:eastAsia="標楷體" w:hAnsi="標楷體" w:cstheme="minorBidi" w:hint="eastAsia"/>
          <w:color w:val="000000" w:themeColor="text1"/>
          <w:sz w:val="28"/>
          <w:szCs w:val="28"/>
        </w:rPr>
        <w:t>領有丙級中餐烹調技術士以上證照</w:t>
      </w:r>
      <w:r w:rsidRPr="002E1D8E">
        <w:rPr>
          <w:rFonts w:ascii="標楷體" w:eastAsia="標楷體" w:hAnsi="標楷體" w:cstheme="minorBidi" w:hint="eastAsia"/>
          <w:color w:val="FF0000"/>
          <w:sz w:val="28"/>
          <w:szCs w:val="28"/>
        </w:rPr>
        <w:t>者為宜</w:t>
      </w:r>
      <w:r w:rsidRPr="00EA0BA6">
        <w:rPr>
          <w:rFonts w:ascii="標楷體" w:eastAsia="標楷體" w:hAnsi="標楷體" w:cstheme="minorBidi" w:hint="eastAsia"/>
          <w:color w:val="000000" w:themeColor="text1"/>
          <w:sz w:val="28"/>
          <w:szCs w:val="28"/>
        </w:rPr>
        <w:t>(運送餐司機除外)。未領有者，應協助輔導</w:t>
      </w:r>
      <w:r w:rsidRPr="002E1D8E">
        <w:rPr>
          <w:rFonts w:ascii="標楷體" w:eastAsia="標楷體" w:hAnsi="標楷體" w:cstheme="minorBidi" w:hint="eastAsia"/>
          <w:color w:val="FF0000"/>
          <w:sz w:val="28"/>
          <w:szCs w:val="28"/>
        </w:rPr>
        <w:t>其</w:t>
      </w:r>
      <w:r w:rsidRPr="00EA0BA6">
        <w:rPr>
          <w:rFonts w:ascii="標楷體" w:eastAsia="標楷體" w:hAnsi="標楷體" w:cstheme="minorBidi" w:hint="eastAsia"/>
          <w:color w:val="000000" w:themeColor="text1"/>
          <w:sz w:val="28"/>
          <w:szCs w:val="28"/>
        </w:rPr>
        <w:t>於2年內自費取得為原則，</w:t>
      </w:r>
      <w:r w:rsidRPr="002E1D8E">
        <w:rPr>
          <w:rFonts w:ascii="標楷體" w:eastAsia="標楷體" w:hAnsi="標楷體" w:cstheme="minorBidi" w:hint="eastAsia"/>
          <w:color w:val="FF0000"/>
          <w:sz w:val="28"/>
          <w:szCs w:val="28"/>
        </w:rPr>
        <w:t>仍未取得者，應繼續輔導，並衡酌其工作表現，評估是否予以續僱。</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應身心健康，並取得最近一個月內全民健康保險特約醫療機構出具之健康檢查合格證明書，其中應載明未罹患法定傳染疾病、肝炎、肺結核、皮膚疾病及其他影響食品安全或學生身心健康之疾病。(需符合餐飲業從業人員之健康檢查項目【範例：表1-食品餐飲從業人員健康檢查表】)</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同意簽訂僱用契約。</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同意依法參加勞工保險、全民健康保險及其他法定保險。</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遵守學校衛生法、食品安全衛生管理法及其相關法令規定。</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衛生習慣良好，能刻苦耐勞，恪盡職責。</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無不良嗜好或犯罪紀錄。</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依勞動基準法(簡稱勞基法)相關規定辦理。</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對於求職者，應依就業服務法第5條第1項公平原則辦理。</w:t>
      </w:r>
    </w:p>
    <w:p w:rsidR="00D63682" w:rsidRPr="00EA0BA6" w:rsidRDefault="00D63682" w:rsidP="00F7794E">
      <w:pPr>
        <w:numPr>
          <w:ilvl w:val="0"/>
          <w:numId w:val="38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lastRenderedPageBreak/>
        <w:t>有性侵害、性騷擾、性霸凌或損害兒童及少年權益之行為者，不得僱用；已進用者，應終止契約。</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工作時間、請假規定、薪資待遇及福利：</w:t>
      </w:r>
    </w:p>
    <w:p w:rsidR="00D63682" w:rsidRPr="00EA0BA6" w:rsidRDefault="00D63682" w:rsidP="00F7794E">
      <w:pPr>
        <w:numPr>
          <w:ilvl w:val="0"/>
          <w:numId w:val="38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工作時間：</w:t>
      </w:r>
    </w:p>
    <w:p w:rsidR="00D63682" w:rsidRPr="00EA0BA6" w:rsidRDefault="00D63682" w:rsidP="00F7794E">
      <w:pPr>
        <w:numPr>
          <w:ilvl w:val="0"/>
          <w:numId w:val="386"/>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上班時間、遲到、早退的處理與請假規則，應於契約中依勞基法、性別工作平等法相關規定及勞工請假規則明定之。</w:t>
      </w:r>
    </w:p>
    <w:p w:rsidR="00D63682" w:rsidRPr="00EA0BA6" w:rsidRDefault="00D63682" w:rsidP="00F7794E">
      <w:pPr>
        <w:numPr>
          <w:ilvl w:val="0"/>
          <w:numId w:val="386"/>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星期六日、國定假日原則上不上班，但若遇學校臨時性需求，則須配合學校時間，並隨著學校補假，若無法補假，則依勞基法規定加發薪資或加班費。</w:t>
      </w:r>
    </w:p>
    <w:p w:rsidR="00D63682" w:rsidRPr="00EA0BA6" w:rsidRDefault="00D63682" w:rsidP="00F7794E">
      <w:pPr>
        <w:numPr>
          <w:ilvl w:val="0"/>
          <w:numId w:val="386"/>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特別休假日依勞基法規定。惟廚師(工)基於工作性質特殊，需配合學校需求安排休假，於年度終結或終止契約而未休者，其應休未休之日數應發給工資，並於契約明訂之。</w:t>
      </w:r>
    </w:p>
    <w:p w:rsidR="00D63682" w:rsidRPr="002E1D8E" w:rsidRDefault="00D63682" w:rsidP="00F7794E">
      <w:pPr>
        <w:numPr>
          <w:ilvl w:val="0"/>
          <w:numId w:val="386"/>
        </w:num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因學校辦理活動或特殊情形得商請廚師(工)上班配合，非與學校午餐業務相關者，不得動支午餐經費，需另籌經費支應。</w:t>
      </w:r>
    </w:p>
    <w:p w:rsidR="00D63682" w:rsidRPr="00EA0BA6" w:rsidRDefault="00D63682" w:rsidP="00F7794E">
      <w:pPr>
        <w:numPr>
          <w:ilvl w:val="0"/>
          <w:numId w:val="38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請假、休假規定：</w:t>
      </w:r>
    </w:p>
    <w:p w:rsidR="00D63682" w:rsidRPr="00EA0BA6" w:rsidRDefault="00D63682" w:rsidP="00F7794E">
      <w:pPr>
        <w:numPr>
          <w:ilvl w:val="0"/>
          <w:numId w:val="387"/>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依「勞工請假規則」辦理。</w:t>
      </w:r>
    </w:p>
    <w:p w:rsidR="00D63682" w:rsidRPr="00EA0BA6" w:rsidRDefault="00D63682" w:rsidP="00F7794E">
      <w:pPr>
        <w:numPr>
          <w:ilvl w:val="0"/>
          <w:numId w:val="387"/>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應事先填具假單，經核准後始得離開。但有急病或緊急事故，得委託他人代辦或補辦請假手續，學校得要求廚師(工)提出有關證明文件。</w:t>
      </w:r>
    </w:p>
    <w:p w:rsidR="00D63682" w:rsidRPr="00EA0BA6" w:rsidRDefault="00D63682" w:rsidP="00F7794E">
      <w:pPr>
        <w:numPr>
          <w:ilvl w:val="0"/>
          <w:numId w:val="387"/>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未辦請假手續而擅離職守或假期已滿仍未銷假，或請假有虛偽情事者，以曠職論；無正當理由連續曠工三日，或一個月內曠工達六日者，學校得終止契約。</w:t>
      </w:r>
    </w:p>
    <w:p w:rsidR="00D63682" w:rsidRPr="00EA0BA6" w:rsidRDefault="00D63682" w:rsidP="00F7794E">
      <w:pPr>
        <w:numPr>
          <w:ilvl w:val="0"/>
          <w:numId w:val="387"/>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公假及公傷病假，以勞基法等相關規定核處，必要時得由學校午餐供應會(或相當性質組織)裁定之。</w:t>
      </w:r>
    </w:p>
    <w:p w:rsidR="00D63682" w:rsidRPr="00EA0BA6" w:rsidRDefault="00D63682" w:rsidP="00F7794E">
      <w:pPr>
        <w:numPr>
          <w:ilvl w:val="0"/>
          <w:numId w:val="387"/>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請假所遺之職務工作，學校得視情況由其他人員共同分擔或經學校同意另覓代理人員，原廚師(工)未上班之工資發給應依勞工請假規則規定辦理，代理人員之支薪得比照原僱用廚師(工)之工資，按日計薪，或由各校自訂代理廚師(工)之按日支薪標準支給工資。</w:t>
      </w:r>
    </w:p>
    <w:p w:rsidR="00D63682" w:rsidRPr="00EA0BA6" w:rsidRDefault="00D63682" w:rsidP="00F7794E">
      <w:pPr>
        <w:numPr>
          <w:ilvl w:val="0"/>
          <w:numId w:val="387"/>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為配合學校實施週休二日，除依勞基法第37條規定勞工應放假之日均應休假，但經勞雇雙方協商同意後得彈性調整休假。</w:t>
      </w:r>
    </w:p>
    <w:p w:rsidR="00D63682" w:rsidRPr="00EA0BA6" w:rsidRDefault="00D63682" w:rsidP="00F7794E">
      <w:pPr>
        <w:numPr>
          <w:ilvl w:val="0"/>
          <w:numId w:val="38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工資：</w:t>
      </w:r>
    </w:p>
    <w:p w:rsidR="00D63682" w:rsidRPr="00EA0BA6" w:rsidRDefault="00D63682" w:rsidP="00F7794E">
      <w:pPr>
        <w:numPr>
          <w:ilvl w:val="0"/>
          <w:numId w:val="39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工資計算：符合勞基法基本工資各項計算方案之一辦理。</w:t>
      </w:r>
    </w:p>
    <w:p w:rsidR="00D63682" w:rsidRPr="00EA0BA6" w:rsidRDefault="00D63682" w:rsidP="00F7794E">
      <w:pPr>
        <w:numPr>
          <w:ilvl w:val="0"/>
          <w:numId w:val="396"/>
        </w:numPr>
        <w:spacing w:line="400" w:lineRule="exact"/>
        <w:ind w:left="748" w:hanging="28"/>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每日工作時間8小時且每週工作五天者，應保障其最低基本工資標準。</w:t>
      </w:r>
    </w:p>
    <w:p w:rsidR="00D63682" w:rsidRPr="00EA0BA6" w:rsidRDefault="00D63682" w:rsidP="00F7794E">
      <w:pPr>
        <w:numPr>
          <w:ilvl w:val="0"/>
          <w:numId w:val="396"/>
        </w:numPr>
        <w:spacing w:line="400" w:lineRule="exact"/>
        <w:ind w:left="748" w:hanging="28"/>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lastRenderedPageBreak/>
        <w:t>每日工作時間少於8小時者，其工資得按工作時間比例計算之。</w:t>
      </w:r>
    </w:p>
    <w:p w:rsidR="00D63682" w:rsidRPr="00EA0BA6" w:rsidRDefault="00D63682" w:rsidP="00F7794E">
      <w:pPr>
        <w:numPr>
          <w:ilvl w:val="0"/>
          <w:numId w:val="39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如有不足月之部分(如：1月及2月份)，學校原則上應依上班天數（起訖日，並含打掃廚房內外及器具期間）比例計算方式給薪。</w:t>
      </w:r>
    </w:p>
    <w:p w:rsidR="00D63682" w:rsidRPr="00EA0BA6" w:rsidRDefault="00D63682" w:rsidP="00F7794E">
      <w:pPr>
        <w:numPr>
          <w:ilvl w:val="0"/>
          <w:numId w:val="39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寒暑假未供餐無勞務之提供者，不予支薪，學校須於勞動契約中載明（若寒暑假於輔導課程期間有供餐，則學校另行約定）。</w:t>
      </w:r>
    </w:p>
    <w:p w:rsidR="00D63682" w:rsidRPr="00EA0BA6" w:rsidRDefault="00D63682" w:rsidP="00F7794E">
      <w:pPr>
        <w:numPr>
          <w:ilvl w:val="0"/>
          <w:numId w:val="39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加班費：依勞基法第24條規定辦理。</w:t>
      </w:r>
    </w:p>
    <w:p w:rsidR="00D63682" w:rsidRPr="00EA0BA6" w:rsidRDefault="00D63682" w:rsidP="00F7794E">
      <w:pPr>
        <w:numPr>
          <w:ilvl w:val="0"/>
          <w:numId w:val="38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獎金及福利：</w:t>
      </w:r>
    </w:p>
    <w:p w:rsidR="00D63682" w:rsidRPr="00EA0BA6" w:rsidRDefault="00D63682" w:rsidP="00F7794E">
      <w:pPr>
        <w:numPr>
          <w:ilvl w:val="0"/>
          <w:numId w:val="388"/>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由學校午餐供應會(或相當性質之組織)議定，並載明於僱用契約，未經契約訂定之津貼，不得發放。</w:t>
      </w:r>
    </w:p>
    <w:p w:rsidR="00D63682" w:rsidRPr="002E1D8E" w:rsidRDefault="00D63682" w:rsidP="00F7794E">
      <w:pPr>
        <w:numPr>
          <w:ilvl w:val="0"/>
          <w:numId w:val="388"/>
        </w:num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在職期間，學校得在午餐經費許可下，並依考核結果，提報學校午餐供應會</w:t>
      </w:r>
      <w:r w:rsidR="00C849B5" w:rsidRPr="002E1D8E">
        <w:rPr>
          <w:rFonts w:ascii="標楷體" w:eastAsia="標楷體" w:hAnsi="標楷體" w:cstheme="minorBidi" w:hint="eastAsia"/>
          <w:color w:val="FF0000"/>
          <w:sz w:val="28"/>
          <w:szCs w:val="28"/>
        </w:rPr>
        <w:t>(或相當性質之組織)</w:t>
      </w:r>
      <w:r w:rsidRPr="002E1D8E">
        <w:rPr>
          <w:rFonts w:ascii="標楷體" w:eastAsia="標楷體" w:hAnsi="標楷體" w:cstheme="minorBidi" w:hint="eastAsia"/>
          <w:color w:val="FF0000"/>
          <w:sz w:val="28"/>
          <w:szCs w:val="28"/>
        </w:rPr>
        <w:t>決議通過發予年終獎金、考核獎金、薪資加給及其他獎勵措施(如：職務加給、專業加給</w:t>
      </w:r>
      <w:r w:rsidRPr="002E1D8E">
        <w:rPr>
          <w:rFonts w:ascii="標楷體" w:eastAsia="標楷體" w:hAnsi="標楷體" w:cstheme="minorBidi"/>
          <w:color w:val="FF0000"/>
          <w:sz w:val="28"/>
          <w:szCs w:val="28"/>
        </w:rPr>
        <w:t>…</w:t>
      </w:r>
      <w:r w:rsidRPr="002E1D8E">
        <w:rPr>
          <w:rFonts w:ascii="標楷體" w:eastAsia="標楷體" w:hAnsi="標楷體" w:cstheme="minorBidi" w:hint="eastAsia"/>
          <w:color w:val="FF0000"/>
          <w:sz w:val="28"/>
          <w:szCs w:val="28"/>
        </w:rPr>
        <w:t>)等，以茲鼓勵。</w:t>
      </w:r>
    </w:p>
    <w:p w:rsidR="00D63682" w:rsidRPr="00EA0BA6" w:rsidRDefault="00D63682" w:rsidP="00F7794E">
      <w:pPr>
        <w:numPr>
          <w:ilvl w:val="0"/>
          <w:numId w:val="388"/>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noProof/>
          <w:color w:val="000000" w:themeColor="text1"/>
          <w:sz w:val="28"/>
          <w:szCs w:val="28"/>
        </w:rPr>
        <mc:AlternateContent>
          <mc:Choice Requires="wps">
            <w:drawing>
              <wp:anchor distT="0" distB="0" distL="114300" distR="114300" simplePos="0" relativeHeight="251794944" behindDoc="0" locked="0" layoutInCell="1" allowOverlap="1" wp14:anchorId="0D83B704" wp14:editId="1110D246">
                <wp:simplePos x="0" y="0"/>
                <wp:positionH relativeFrom="column">
                  <wp:posOffset>394970</wp:posOffset>
                </wp:positionH>
                <wp:positionV relativeFrom="paragraph">
                  <wp:posOffset>247650</wp:posOffset>
                </wp:positionV>
                <wp:extent cx="1009650" cy="523875"/>
                <wp:effectExtent l="0" t="0" r="19050" b="28575"/>
                <wp:wrapNone/>
                <wp:docPr id="531" name="直線接點 531"/>
                <wp:cNvGraphicFramePr/>
                <a:graphic xmlns:a="http://schemas.openxmlformats.org/drawingml/2006/main">
                  <a:graphicData uri="http://schemas.microsoft.com/office/word/2010/wordprocessingShape">
                    <wps:wsp>
                      <wps:cNvCnPr/>
                      <wps:spPr>
                        <a:xfrm>
                          <a:off x="0" y="0"/>
                          <a:ext cx="1009650" cy="523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32969F" id="直線接點 531"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pt,19.5pt" to="110.6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"/>
            </w:pict>
          </mc:Fallback>
        </mc:AlternateContent>
      </w:r>
      <w:r w:rsidRPr="00EA0BA6">
        <w:rPr>
          <w:rFonts w:ascii="標楷體" w:eastAsia="標楷體" w:hAnsi="標楷體" w:cstheme="minorBidi" w:hint="eastAsia"/>
          <w:color w:val="000000" w:themeColor="text1"/>
          <w:sz w:val="28"/>
          <w:szCs w:val="28"/>
        </w:rPr>
        <w:t>建議參考額度如下表：</w:t>
      </w:r>
    </w:p>
    <w:tbl>
      <w:tblPr>
        <w:tblStyle w:val="29"/>
        <w:tblW w:w="8347" w:type="dxa"/>
        <w:tblInd w:w="720" w:type="dxa"/>
        <w:tblLook w:val="04A0" w:firstRow="1" w:lastRow="0" w:firstColumn="1" w:lastColumn="0" w:noHBand="0" w:noVBand="1"/>
      </w:tblPr>
      <w:tblGrid>
        <w:gridCol w:w="1515"/>
        <w:gridCol w:w="2230"/>
        <w:gridCol w:w="2230"/>
        <w:gridCol w:w="2372"/>
      </w:tblGrid>
      <w:tr w:rsidR="00D63682" w:rsidRPr="002E1D8E" w:rsidTr="00C849B5">
        <w:trPr>
          <w:trHeight w:val="526"/>
        </w:trPr>
        <w:tc>
          <w:tcPr>
            <w:tcW w:w="1515" w:type="dxa"/>
          </w:tcPr>
          <w:p w:rsidR="00D63682" w:rsidRPr="002E1D8E" w:rsidRDefault="00D63682"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 xml:space="preserve">     項目</w:t>
            </w:r>
          </w:p>
          <w:p w:rsidR="00D63682" w:rsidRPr="002E1D8E" w:rsidRDefault="00D63682"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 xml:space="preserve">額度 </w:t>
            </w:r>
          </w:p>
        </w:tc>
        <w:tc>
          <w:tcPr>
            <w:tcW w:w="2230" w:type="dxa"/>
          </w:tcPr>
          <w:p w:rsidR="00D63682" w:rsidRPr="002E1D8E" w:rsidRDefault="00D63682" w:rsidP="00D63682">
            <w:pPr>
              <w:spacing w:line="400" w:lineRule="exact"/>
              <w:jc w:val="center"/>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年終獎金</w:t>
            </w:r>
          </w:p>
        </w:tc>
        <w:tc>
          <w:tcPr>
            <w:tcW w:w="2230" w:type="dxa"/>
          </w:tcPr>
          <w:p w:rsidR="00D63682" w:rsidRPr="002E1D8E" w:rsidRDefault="00D63682" w:rsidP="00D63682">
            <w:pPr>
              <w:spacing w:line="400" w:lineRule="exact"/>
              <w:jc w:val="center"/>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考核獎金</w:t>
            </w:r>
          </w:p>
        </w:tc>
        <w:tc>
          <w:tcPr>
            <w:tcW w:w="2372" w:type="dxa"/>
          </w:tcPr>
          <w:p w:rsidR="00D63682" w:rsidRPr="002E1D8E" w:rsidRDefault="00D63682" w:rsidP="00D63682">
            <w:pPr>
              <w:spacing w:line="400" w:lineRule="exact"/>
              <w:jc w:val="center"/>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薪資加給</w:t>
            </w:r>
          </w:p>
        </w:tc>
      </w:tr>
      <w:tr w:rsidR="002E1D8E" w:rsidRPr="002E1D8E" w:rsidTr="00C849B5">
        <w:tc>
          <w:tcPr>
            <w:tcW w:w="1515" w:type="dxa"/>
          </w:tcPr>
          <w:p w:rsidR="00D63682" w:rsidRPr="002E1D8E" w:rsidRDefault="00D63682"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建議標準</w:t>
            </w:r>
          </w:p>
        </w:tc>
        <w:tc>
          <w:tcPr>
            <w:tcW w:w="2230" w:type="dxa"/>
          </w:tcPr>
          <w:p w:rsidR="00D63682" w:rsidRPr="002E1D8E" w:rsidRDefault="00D63682"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不低於1個月為原則</w:t>
            </w:r>
          </w:p>
        </w:tc>
        <w:tc>
          <w:tcPr>
            <w:tcW w:w="2230" w:type="dxa"/>
          </w:tcPr>
          <w:p w:rsidR="00D63682" w:rsidRPr="002E1D8E" w:rsidRDefault="00D63682"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color w:val="FF0000"/>
                <w:sz w:val="28"/>
                <w:szCs w:val="28"/>
              </w:rPr>
              <w:t>視學校午餐經費自行議定</w:t>
            </w:r>
          </w:p>
        </w:tc>
        <w:tc>
          <w:tcPr>
            <w:tcW w:w="2372" w:type="dxa"/>
          </w:tcPr>
          <w:p w:rsidR="00C849B5" w:rsidRPr="002E1D8E" w:rsidRDefault="00C849B5"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1.</w:t>
            </w:r>
            <w:r w:rsidR="00D63682" w:rsidRPr="002E1D8E">
              <w:rPr>
                <w:rFonts w:ascii="標楷體" w:eastAsia="標楷體" w:hAnsi="標楷體" w:cstheme="minorBidi" w:hint="eastAsia"/>
                <w:color w:val="FF0000"/>
                <w:sz w:val="28"/>
                <w:szCs w:val="28"/>
              </w:rPr>
              <w:t>依年度考核結</w:t>
            </w:r>
            <w:r w:rsidRPr="002E1D8E">
              <w:rPr>
                <w:rFonts w:ascii="標楷體" w:eastAsia="標楷體" w:hAnsi="標楷體" w:cstheme="minorBidi" w:hint="eastAsia"/>
                <w:color w:val="FF0000"/>
                <w:sz w:val="28"/>
                <w:szCs w:val="28"/>
              </w:rPr>
              <w:t xml:space="preserve"> </w:t>
            </w:r>
          </w:p>
          <w:p w:rsidR="00C849B5" w:rsidRPr="002E1D8E" w:rsidRDefault="00C849B5"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 xml:space="preserve">  </w:t>
            </w:r>
            <w:r w:rsidR="00D63682" w:rsidRPr="002E1D8E">
              <w:rPr>
                <w:rFonts w:ascii="標楷體" w:eastAsia="標楷體" w:hAnsi="標楷體" w:cstheme="minorBidi" w:hint="eastAsia"/>
                <w:color w:val="FF0000"/>
                <w:sz w:val="28"/>
                <w:szCs w:val="28"/>
              </w:rPr>
              <w:t>果保留或提高</w:t>
            </w:r>
            <w:r w:rsidRPr="002E1D8E">
              <w:rPr>
                <w:rFonts w:ascii="標楷體" w:eastAsia="標楷體" w:hAnsi="標楷體" w:cstheme="minorBidi" w:hint="eastAsia"/>
                <w:color w:val="FF0000"/>
                <w:sz w:val="28"/>
                <w:szCs w:val="28"/>
              </w:rPr>
              <w:t xml:space="preserve"> </w:t>
            </w:r>
          </w:p>
          <w:p w:rsidR="00C849B5" w:rsidRPr="002E1D8E" w:rsidRDefault="00C849B5"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 xml:space="preserve">  </w:t>
            </w:r>
            <w:r w:rsidR="00D63682" w:rsidRPr="002E1D8E">
              <w:rPr>
                <w:rFonts w:ascii="標楷體" w:eastAsia="標楷體" w:hAnsi="標楷體" w:cstheme="minorBidi" w:hint="eastAsia"/>
                <w:color w:val="FF0000"/>
                <w:sz w:val="28"/>
                <w:szCs w:val="28"/>
              </w:rPr>
              <w:t>加給200元/</w:t>
            </w:r>
          </w:p>
          <w:p w:rsidR="00C849B5" w:rsidRPr="002E1D8E" w:rsidRDefault="00C849B5" w:rsidP="00D63682">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 xml:space="preserve">  月。</w:t>
            </w:r>
          </w:p>
          <w:p w:rsidR="00D63682" w:rsidRPr="002E1D8E" w:rsidRDefault="00C849B5" w:rsidP="001057B7">
            <w:pPr>
              <w:spacing w:line="400" w:lineRule="exact"/>
              <w:rPr>
                <w:rFonts w:ascii="標楷體" w:eastAsia="標楷體" w:hAnsi="標楷體" w:cstheme="minorBidi"/>
                <w:color w:val="FF0000"/>
                <w:sz w:val="28"/>
                <w:szCs w:val="28"/>
              </w:rPr>
            </w:pPr>
            <w:r w:rsidRPr="002E1D8E">
              <w:rPr>
                <w:rFonts w:ascii="標楷體" w:eastAsia="標楷體" w:hAnsi="標楷體" w:cstheme="minorBidi" w:hint="eastAsia"/>
                <w:color w:val="FF0000"/>
                <w:sz w:val="28"/>
                <w:szCs w:val="28"/>
              </w:rPr>
              <w:t>2.按年提高，</w:t>
            </w:r>
            <w:r w:rsidR="00D63682" w:rsidRPr="002E1D8E">
              <w:rPr>
                <w:rFonts w:ascii="標楷體" w:eastAsia="標楷體" w:hAnsi="標楷體" w:cstheme="minorBidi" w:hint="eastAsia"/>
                <w:color w:val="FF0000"/>
                <w:sz w:val="28"/>
                <w:szCs w:val="28"/>
              </w:rPr>
              <w:t>至多</w:t>
            </w:r>
            <w:r w:rsidR="00A41A1B" w:rsidRPr="002E1D8E">
              <w:rPr>
                <w:rFonts w:ascii="標楷體" w:eastAsia="標楷體" w:hAnsi="標楷體" w:cstheme="minorBidi" w:hint="eastAsia"/>
                <w:color w:val="FF0000"/>
                <w:sz w:val="28"/>
                <w:szCs w:val="28"/>
              </w:rPr>
              <w:t>累</w:t>
            </w:r>
            <w:r w:rsidRPr="002E1D8E">
              <w:rPr>
                <w:rFonts w:ascii="標楷體" w:eastAsia="標楷體" w:hAnsi="標楷體" w:cstheme="minorBidi" w:hint="eastAsia"/>
                <w:color w:val="FF0000"/>
                <w:sz w:val="28"/>
                <w:szCs w:val="28"/>
              </w:rPr>
              <w:t>加</w:t>
            </w:r>
            <w:r w:rsidR="00D63682" w:rsidRPr="002E1D8E">
              <w:rPr>
                <w:rFonts w:ascii="標楷體" w:eastAsia="標楷體" w:hAnsi="標楷體" w:cstheme="minorBidi" w:hint="eastAsia"/>
                <w:color w:val="FF0000"/>
                <w:sz w:val="28"/>
                <w:szCs w:val="28"/>
              </w:rPr>
              <w:t>10年</w:t>
            </w:r>
            <w:r w:rsidR="00A41A1B" w:rsidRPr="002E1D8E">
              <w:rPr>
                <w:rFonts w:ascii="標楷體" w:eastAsia="標楷體" w:hAnsi="標楷體" w:cstheme="minorBidi" w:hint="eastAsia"/>
                <w:color w:val="FF0000"/>
                <w:sz w:val="28"/>
                <w:szCs w:val="28"/>
              </w:rPr>
              <w:t>，</w:t>
            </w:r>
            <w:r w:rsidR="001057B7" w:rsidRPr="002E1D8E">
              <w:rPr>
                <w:rFonts w:ascii="標楷體" w:eastAsia="標楷體" w:hAnsi="標楷體" w:cstheme="minorBidi" w:hint="eastAsia"/>
                <w:color w:val="FF0000"/>
                <w:sz w:val="28"/>
                <w:szCs w:val="28"/>
              </w:rPr>
              <w:t>即</w:t>
            </w:r>
            <w:r w:rsidR="00D63682" w:rsidRPr="002E1D8E">
              <w:rPr>
                <w:rFonts w:ascii="標楷體" w:eastAsia="標楷體" w:hAnsi="標楷體" w:cstheme="minorBidi" w:hint="eastAsia"/>
                <w:color w:val="FF0000"/>
                <w:sz w:val="28"/>
                <w:szCs w:val="28"/>
              </w:rPr>
              <w:t>2,000元</w:t>
            </w:r>
            <w:r w:rsidRPr="002E1D8E">
              <w:rPr>
                <w:rFonts w:ascii="標楷體" w:eastAsia="標楷體" w:hAnsi="標楷體" w:cstheme="minorBidi" w:hint="eastAsia"/>
                <w:color w:val="FF0000"/>
                <w:sz w:val="28"/>
                <w:szCs w:val="28"/>
              </w:rPr>
              <w:t>/月</w:t>
            </w:r>
            <w:r w:rsidR="00D63682" w:rsidRPr="002E1D8E">
              <w:rPr>
                <w:rFonts w:ascii="標楷體" w:eastAsia="標楷體" w:hAnsi="標楷體" w:cstheme="minorBidi" w:hint="eastAsia"/>
                <w:color w:val="FF0000"/>
                <w:sz w:val="28"/>
                <w:szCs w:val="28"/>
              </w:rPr>
              <w:t>為限</w:t>
            </w:r>
          </w:p>
        </w:tc>
      </w:tr>
    </w:tbl>
    <w:p w:rsidR="00D63682" w:rsidRPr="00EA0BA6" w:rsidRDefault="00D63682" w:rsidP="00D63682">
      <w:pPr>
        <w:spacing w:line="400" w:lineRule="exact"/>
        <w:rPr>
          <w:rFonts w:ascii="標楷體" w:eastAsia="標楷體" w:hAnsi="標楷體" w:cstheme="minorBidi"/>
          <w:color w:val="000000" w:themeColor="text1"/>
          <w:sz w:val="28"/>
          <w:szCs w:val="28"/>
        </w:rPr>
      </w:pPr>
    </w:p>
    <w:p w:rsidR="00D63682" w:rsidRPr="00EA0BA6" w:rsidRDefault="00D63682" w:rsidP="00F7794E">
      <w:pPr>
        <w:numPr>
          <w:ilvl w:val="0"/>
          <w:numId w:val="388"/>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工作制服：由學校視實際需求提供之，費用由學校午餐相關經費項下支付。</w:t>
      </w:r>
    </w:p>
    <w:p w:rsidR="00D63682" w:rsidRPr="00EA0BA6" w:rsidRDefault="00D63682" w:rsidP="00F7794E">
      <w:pPr>
        <w:numPr>
          <w:ilvl w:val="0"/>
          <w:numId w:val="388"/>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不影響工作範圍內，得參加學校員工聯誼活動，補助比照學校教職員工聯誼費，其費用得由學校午餐相關經費項下支付。</w:t>
      </w:r>
    </w:p>
    <w:p w:rsidR="00D63682" w:rsidRPr="00EA0BA6" w:rsidRDefault="00D63682" w:rsidP="00F7794E">
      <w:pPr>
        <w:numPr>
          <w:ilvl w:val="0"/>
          <w:numId w:val="388"/>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得提供廚師(工)免費午餐。</w:t>
      </w:r>
    </w:p>
    <w:p w:rsidR="00D63682" w:rsidRPr="00EA0BA6" w:rsidRDefault="00D63682" w:rsidP="00F7794E">
      <w:pPr>
        <w:numPr>
          <w:ilvl w:val="0"/>
          <w:numId w:val="388"/>
        </w:numPr>
        <w:spacing w:line="400" w:lineRule="exact"/>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按規定學校負擔部分勞、健保費用。</w:t>
      </w:r>
    </w:p>
    <w:p w:rsidR="00D63682" w:rsidRPr="00EA0BA6" w:rsidRDefault="00D63682" w:rsidP="00F7794E">
      <w:pPr>
        <w:numPr>
          <w:ilvl w:val="0"/>
          <w:numId w:val="385"/>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職業災害補償及普通傷病補助：依勞基法、職業災害勞工保護法、勞工保險條例及相關規定辦理。</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教育訓練：</w:t>
      </w:r>
    </w:p>
    <w:p w:rsidR="00D63682" w:rsidRPr="00EA0BA6" w:rsidRDefault="00D63682" w:rsidP="00F7794E">
      <w:pPr>
        <w:numPr>
          <w:ilvl w:val="0"/>
          <w:numId w:val="397"/>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職前訓練︰由各校自行辦理。</w:t>
      </w:r>
    </w:p>
    <w:p w:rsidR="00D63682" w:rsidRPr="00EA0BA6" w:rsidRDefault="00D63682" w:rsidP="00F7794E">
      <w:pPr>
        <w:numPr>
          <w:ilvl w:val="0"/>
          <w:numId w:val="397"/>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在職訓練︰應參加學校指派之各項訓練或研習，無故不參加訓練，得予解僱。【廚師(工)於休假期間全程參加學校指派之各項訓練或研習</w:t>
      </w:r>
      <w:r w:rsidRPr="00EA0BA6">
        <w:rPr>
          <w:rFonts w:ascii="標楷體" w:eastAsia="標楷體" w:hAnsi="標楷體" w:cstheme="minorBidi" w:hint="eastAsia"/>
          <w:color w:val="000000" w:themeColor="text1"/>
          <w:sz w:val="28"/>
          <w:szCs w:val="28"/>
        </w:rPr>
        <w:lastRenderedPageBreak/>
        <w:t>者，視為上班日，應計入工時；如於寒暑假不提供勞務期間，於</w:t>
      </w:r>
      <w:r w:rsidRPr="002E1D8E">
        <w:rPr>
          <w:rFonts w:ascii="標楷體" w:eastAsia="標楷體" w:hAnsi="標楷體" w:cstheme="minorBidi" w:hint="eastAsia"/>
          <w:color w:val="FF0000"/>
          <w:sz w:val="28"/>
          <w:szCs w:val="28"/>
        </w:rPr>
        <w:t>開學後納入該月薪資補發</w:t>
      </w:r>
      <w:r w:rsidRPr="00EA0BA6">
        <w:rPr>
          <w:rFonts w:ascii="標楷體" w:eastAsia="標楷體" w:hAnsi="標楷體" w:cstheme="minorBidi" w:hint="eastAsia"/>
          <w:color w:val="000000" w:themeColor="text1"/>
          <w:sz w:val="28"/>
          <w:szCs w:val="28"/>
        </w:rPr>
        <w:t>】</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考核：</w:t>
      </w:r>
    </w:p>
    <w:p w:rsidR="00D63682" w:rsidRPr="00EA0BA6" w:rsidRDefault="00D63682" w:rsidP="00F7794E">
      <w:pPr>
        <w:numPr>
          <w:ilvl w:val="0"/>
          <w:numId w:val="394"/>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分為平時考核、年終考核及專案考核。【範例：表2</w:t>
      </w:r>
      <w:r w:rsidRPr="00EA0BA6">
        <w:rPr>
          <w:rFonts w:ascii="新細明體" w:hAnsi="新細明體" w:cstheme="minorBidi" w:hint="eastAsia"/>
          <w:color w:val="000000" w:themeColor="text1"/>
          <w:sz w:val="28"/>
          <w:szCs w:val="28"/>
        </w:rPr>
        <w:t>〜</w:t>
      </w:r>
      <w:r w:rsidRPr="00EA0BA6">
        <w:rPr>
          <w:rFonts w:ascii="標楷體" w:eastAsia="標楷體" w:hAnsi="標楷體" w:cstheme="minorBidi" w:hint="eastAsia"/>
          <w:color w:val="000000" w:themeColor="text1"/>
          <w:sz w:val="28"/>
          <w:szCs w:val="28"/>
        </w:rPr>
        <w:t>4】</w:t>
      </w:r>
    </w:p>
    <w:p w:rsidR="00D63682" w:rsidRPr="00EA0BA6" w:rsidRDefault="00D63682" w:rsidP="00F7794E">
      <w:pPr>
        <w:numPr>
          <w:ilvl w:val="0"/>
          <w:numId w:val="398"/>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平時、年終考核：每年6月辦理平時考核及12月辦理年終考核。</w:t>
      </w:r>
    </w:p>
    <w:p w:rsidR="00D63682" w:rsidRPr="00EA0BA6" w:rsidRDefault="00D63682" w:rsidP="00F7794E">
      <w:pPr>
        <w:numPr>
          <w:ilvl w:val="0"/>
          <w:numId w:val="398"/>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專案考核：契約期間有重大違失情事應辦理專案考核。</w:t>
      </w:r>
    </w:p>
    <w:p w:rsidR="00D63682" w:rsidRPr="002E1D8E" w:rsidRDefault="00D63682" w:rsidP="00F7794E">
      <w:pPr>
        <w:numPr>
          <w:ilvl w:val="0"/>
          <w:numId w:val="394"/>
        </w:numPr>
        <w:spacing w:line="400" w:lineRule="exact"/>
        <w:ind w:leftChars="100" w:left="694" w:hanging="454"/>
        <w:rPr>
          <w:rFonts w:ascii="標楷體" w:eastAsia="標楷體" w:hAnsi="標楷體" w:cstheme="minorBidi"/>
          <w:color w:val="FF0000"/>
          <w:sz w:val="28"/>
          <w:szCs w:val="28"/>
        </w:rPr>
      </w:pPr>
      <w:r w:rsidRPr="00EA0BA6">
        <w:rPr>
          <w:rFonts w:ascii="標楷體" w:eastAsia="標楷體" w:hAnsi="標楷體" w:cstheme="minorBidi" w:hint="eastAsia"/>
          <w:color w:val="000000" w:themeColor="text1"/>
          <w:sz w:val="28"/>
          <w:szCs w:val="28"/>
        </w:rPr>
        <w:t>考核結果：</w:t>
      </w:r>
      <w:r w:rsidRPr="002E1D8E">
        <w:rPr>
          <w:rFonts w:ascii="標楷體" w:eastAsia="標楷體" w:hAnsi="標楷體" w:cstheme="minorBidi" w:hint="eastAsia"/>
          <w:color w:val="FF0000"/>
          <w:sz w:val="28"/>
          <w:szCs w:val="28"/>
        </w:rPr>
        <w:t>作為核發年終獎金、考核獎金、薪資加給、其他獎勵措施</w:t>
      </w:r>
      <w:r w:rsidRPr="002E1D8E">
        <w:rPr>
          <w:rFonts w:ascii="標楷體" w:eastAsia="標楷體" w:hAnsi="標楷體" w:cstheme="minorBidi"/>
          <w:color w:val="FF0000"/>
          <w:sz w:val="28"/>
          <w:szCs w:val="28"/>
        </w:rPr>
        <w:t>及終止契約或其他</w:t>
      </w:r>
      <w:r w:rsidRPr="002E1D8E">
        <w:rPr>
          <w:rFonts w:ascii="標楷體" w:eastAsia="標楷體" w:hAnsi="標楷體" w:cstheme="minorBidi" w:hint="eastAsia"/>
          <w:color w:val="FF0000"/>
          <w:sz w:val="28"/>
          <w:szCs w:val="28"/>
        </w:rPr>
        <w:t>之參考依據。</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健康管理：</w:t>
      </w:r>
    </w:p>
    <w:p w:rsidR="00D63682" w:rsidRPr="00EA0BA6" w:rsidRDefault="00D63682" w:rsidP="00F7794E">
      <w:pPr>
        <w:numPr>
          <w:ilvl w:val="0"/>
          <w:numId w:val="390"/>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依餐飲從業人員健康檢查規定，每年定期健康檢查1次，在職期間之健康檢查費用，得由午餐費項下支應。</w:t>
      </w:r>
    </w:p>
    <w:p w:rsidR="00D63682" w:rsidRPr="00EA0BA6" w:rsidRDefault="00D63682" w:rsidP="00F7794E">
      <w:pPr>
        <w:numPr>
          <w:ilvl w:val="0"/>
          <w:numId w:val="390"/>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法定傳染病、皮膚病或刀傷、發炎…等疾病者，對供餐安全及衛生可能有影響者，應強制其請公傷或普通傷病假(視原因而定)在家休養或調整其工作內容。</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終止勞動契約：</w:t>
      </w:r>
    </w:p>
    <w:p w:rsidR="00D63682" w:rsidRPr="00EA0BA6" w:rsidRDefault="00D63682" w:rsidP="00F7794E">
      <w:pPr>
        <w:numPr>
          <w:ilvl w:val="0"/>
          <w:numId w:val="391"/>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資遣:學校午餐任務結束，全部人員予以資遣，或若因學校學生人數減少或學區國中、小不參加午餐供應，導致學校無法繼續僱用時，學校必需依勞基法第17條之相關規定辦理，並給予資遣費。</w:t>
      </w:r>
    </w:p>
    <w:p w:rsidR="00D63682" w:rsidRPr="00EA0BA6" w:rsidRDefault="00D63682" w:rsidP="00F7794E">
      <w:pPr>
        <w:numPr>
          <w:ilvl w:val="0"/>
          <w:numId w:val="391"/>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有下列情形之一者，學校得不經預告終止契約，予以解僱：</w:t>
      </w:r>
    </w:p>
    <w:p w:rsidR="00D63682" w:rsidRPr="00EA0BA6" w:rsidRDefault="00D63682" w:rsidP="00F7794E">
      <w:pPr>
        <w:numPr>
          <w:ilvl w:val="0"/>
          <w:numId w:val="39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無正當理由繼續曠職3日，或1個月內曠職達6日者。</w:t>
      </w:r>
    </w:p>
    <w:p w:rsidR="00D63682" w:rsidRPr="00EA0BA6" w:rsidRDefault="00D63682" w:rsidP="00F7794E">
      <w:pPr>
        <w:numPr>
          <w:ilvl w:val="0"/>
          <w:numId w:val="39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非法怠工或不接受校方法合理之指揮調遣，又經勸導不聽者。</w:t>
      </w:r>
    </w:p>
    <w:p w:rsidR="00D63682" w:rsidRPr="00EA0BA6" w:rsidRDefault="00D63682" w:rsidP="00F7794E">
      <w:pPr>
        <w:numPr>
          <w:ilvl w:val="0"/>
          <w:numId w:val="39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對於爭議事項，勞資雙方仲裁時，仍以非法罷工、怠工之方式進行爭議者。</w:t>
      </w:r>
    </w:p>
    <w:p w:rsidR="00D63682" w:rsidRPr="00EA0BA6" w:rsidRDefault="00D63682" w:rsidP="00F7794E">
      <w:pPr>
        <w:numPr>
          <w:ilvl w:val="0"/>
          <w:numId w:val="393"/>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未經許可，攜帶廚房食物、器材、用具，離開學校者。</w:t>
      </w:r>
    </w:p>
    <w:p w:rsidR="00D63682" w:rsidRPr="00EA0BA6" w:rsidRDefault="00D63682" w:rsidP="00F7794E">
      <w:pPr>
        <w:numPr>
          <w:ilvl w:val="0"/>
          <w:numId w:val="391"/>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離職：廚師(工)欲離職，應依勞基法第15條準用該法第16條第1項規定期間預告學校。</w:t>
      </w:r>
    </w:p>
    <w:p w:rsidR="00D63682" w:rsidRPr="00EA0BA6" w:rsidRDefault="00D63682" w:rsidP="00F7794E">
      <w:pPr>
        <w:numPr>
          <w:ilvl w:val="0"/>
          <w:numId w:val="382"/>
        </w:numPr>
        <w:spacing w:line="400" w:lineRule="exact"/>
        <w:ind w:left="567" w:hanging="567"/>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退休：</w:t>
      </w:r>
    </w:p>
    <w:p w:rsidR="00D63682" w:rsidRPr="00EA0BA6" w:rsidRDefault="00D63682" w:rsidP="00F7794E">
      <w:pPr>
        <w:numPr>
          <w:ilvl w:val="0"/>
          <w:numId w:val="392"/>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廚師(工)於87年12月31日起適用勞基法，其退休金給與標準依勞基法第55條規定計算。</w:t>
      </w:r>
    </w:p>
    <w:p w:rsidR="00D63682" w:rsidRPr="00EA0BA6" w:rsidRDefault="00D63682" w:rsidP="00F7794E">
      <w:pPr>
        <w:numPr>
          <w:ilvl w:val="0"/>
          <w:numId w:val="392"/>
        </w:numPr>
        <w:spacing w:line="400" w:lineRule="exact"/>
        <w:ind w:leftChars="100" w:left="722" w:hanging="482"/>
        <w:rPr>
          <w:rFonts w:ascii="標楷體" w:eastAsia="標楷體" w:hAnsi="標楷體" w:cstheme="minorBidi"/>
          <w:color w:val="000000" w:themeColor="text1"/>
          <w:sz w:val="28"/>
          <w:szCs w:val="28"/>
        </w:rPr>
      </w:pPr>
      <w:r w:rsidRPr="00EA0BA6">
        <w:rPr>
          <w:rFonts w:ascii="標楷體" w:eastAsia="標楷體" w:hAnsi="標楷體" w:cstheme="minorBidi" w:hint="eastAsia"/>
          <w:color w:val="000000" w:themeColor="text1"/>
          <w:sz w:val="28"/>
          <w:szCs w:val="28"/>
        </w:rPr>
        <w:t>廚師(工)自請退休，依勞基法第53條規定辦理。</w:t>
      </w:r>
    </w:p>
    <w:p w:rsidR="0058284B" w:rsidRPr="00EA0BA6" w:rsidRDefault="00D63682" w:rsidP="00D63682">
      <w:pPr>
        <w:pStyle w:val="ab"/>
        <w:spacing w:line="400" w:lineRule="exact"/>
        <w:ind w:leftChars="0" w:left="0"/>
        <w:rPr>
          <w:rFonts w:ascii="標楷體" w:eastAsia="標楷體" w:hAnsi="標楷體"/>
          <w:sz w:val="28"/>
          <w:szCs w:val="28"/>
        </w:rPr>
      </w:pPr>
      <w:r w:rsidRPr="00EA0BA6">
        <w:rPr>
          <w:rFonts w:ascii="標楷體" w:eastAsia="標楷體" w:hAnsi="標楷體" w:cstheme="minorBidi" w:hint="eastAsia"/>
          <w:color w:val="000000" w:themeColor="text1"/>
          <w:sz w:val="28"/>
          <w:szCs w:val="28"/>
        </w:rPr>
        <w:t>其他未盡事宜依勞基法及其相關規定辦理。</w:t>
      </w:r>
    </w:p>
    <w:p w:rsidR="0058284B" w:rsidRPr="00EA0BA6" w:rsidRDefault="0058284B">
      <w:pPr>
        <w:widowControl/>
        <w:rPr>
          <w:rFonts w:ascii="標楷體" w:eastAsia="標楷體" w:hAnsi="標楷體"/>
          <w:sz w:val="28"/>
          <w:szCs w:val="28"/>
        </w:rPr>
      </w:pPr>
      <w:r w:rsidRPr="00EA0BA6">
        <w:rPr>
          <w:rFonts w:ascii="標楷體" w:eastAsia="標楷體" w:hAnsi="標楷體"/>
          <w:sz w:val="28"/>
          <w:szCs w:val="28"/>
        </w:rPr>
        <w:br w:type="page"/>
      </w:r>
    </w:p>
    <w:p w:rsidR="00A914D5" w:rsidRPr="00EA0BA6" w:rsidRDefault="00A914D5">
      <w:pPr>
        <w:widowControl/>
        <w:rPr>
          <w:rFonts w:ascii="標楷體" w:eastAsia="標楷體" w:hAnsi="標楷體"/>
          <w:sz w:val="28"/>
          <w:szCs w:val="28"/>
        </w:rPr>
      </w:pPr>
      <w:r w:rsidRPr="00EA0BA6">
        <w:rPr>
          <w:rFonts w:ascii="標楷體" w:eastAsia="標楷體" w:hAnsi="標楷體"/>
          <w:noProof/>
          <w:color w:val="0070C0"/>
          <w:sz w:val="32"/>
          <w:szCs w:val="32"/>
        </w:rPr>
        <w:lastRenderedPageBreak/>
        <mc:AlternateContent>
          <mc:Choice Requires="wps">
            <w:drawing>
              <wp:anchor distT="0" distB="0" distL="114300" distR="114300" simplePos="0" relativeHeight="251807232" behindDoc="0" locked="0" layoutInCell="1" allowOverlap="1" wp14:anchorId="4D5F7549" wp14:editId="622351A7">
                <wp:simplePos x="0" y="0"/>
                <wp:positionH relativeFrom="margin">
                  <wp:align>left</wp:align>
                </wp:positionH>
                <wp:positionV relativeFrom="paragraph">
                  <wp:posOffset>-361950</wp:posOffset>
                </wp:positionV>
                <wp:extent cx="800100" cy="352425"/>
                <wp:effectExtent l="0" t="0" r="0" b="9525"/>
                <wp:wrapNone/>
                <wp:docPr id="541" name="文字方塊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solidFill>
                          <a:srgbClr val="FFFFFF"/>
                        </a:solidFill>
                        <a:ln w="9525">
                          <a:noFill/>
                          <a:miter lim="800000"/>
                          <a:headEnd/>
                          <a:tailEnd/>
                        </a:ln>
                      </wps:spPr>
                      <wps:txbx>
                        <w:txbxContent>
                          <w:p w:rsidR="00BD624E" w:rsidRPr="0011406C" w:rsidRDefault="00BD624E" w:rsidP="00A914D5">
                            <w:pPr>
                              <w:rPr>
                                <w:rFonts w:ascii="標楷體" w:eastAsia="標楷體" w:hAnsi="標楷體"/>
                                <w:sz w:val="26"/>
                                <w:szCs w:val="26"/>
                              </w:rPr>
                            </w:pPr>
                            <w:r w:rsidRPr="00EA0BA6">
                              <w:rPr>
                                <w:rFonts w:ascii="標楷體" w:eastAsia="標楷體" w:hAnsi="標楷體" w:hint="eastAsia"/>
                                <w:sz w:val="26"/>
                                <w:szCs w:val="26"/>
                              </w:rPr>
                              <w:t>表一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7549" id="文字方塊 541" o:spid="_x0000_s1041" type="#_x0000_t202" style="position:absolute;margin-left:0;margin-top:-28.5pt;width:63pt;height:27.75pt;z-index:25180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" stroked="f">
                <v:textbox>
                  <w:txbxContent>
                    <w:p w:rsidR="00BD624E" w:rsidRPr="0011406C" w:rsidRDefault="00BD624E" w:rsidP="00A914D5">
                      <w:pPr>
                        <w:rPr>
                          <w:rFonts w:ascii="標楷體" w:eastAsia="標楷體" w:hAnsi="標楷體"/>
                          <w:sz w:val="26"/>
                          <w:szCs w:val="26"/>
                        </w:rPr>
                      </w:pPr>
                      <w:r w:rsidRPr="00EA0BA6">
                        <w:rPr>
                          <w:rFonts w:ascii="標楷體" w:eastAsia="標楷體" w:hAnsi="標楷體" w:hint="eastAsia"/>
                          <w:sz w:val="26"/>
                          <w:szCs w:val="26"/>
                        </w:rPr>
                        <w:t>表一</w:t>
                      </w:r>
                    </w:p>
                  </w:txbxContent>
                </v:textbox>
                <w10:wrap anchorx="margin"/>
              </v:shape>
            </w:pict>
          </mc:Fallback>
        </mc:AlternateContent>
      </w:r>
      <w:r w:rsidRPr="00EA0BA6">
        <w:rPr>
          <w:rFonts w:ascii="標楷體" w:eastAsia="標楷體" w:hAnsi="標楷體"/>
          <w:noProof/>
          <w:sz w:val="28"/>
          <w:szCs w:val="28"/>
        </w:rPr>
        <w:drawing>
          <wp:anchor distT="0" distB="0" distL="114300" distR="114300" simplePos="0" relativeHeight="251801088" behindDoc="1" locked="0" layoutInCell="1" allowOverlap="1" wp14:anchorId="00004F3C" wp14:editId="26EC62ED">
            <wp:simplePos x="0" y="0"/>
            <wp:positionH relativeFrom="page">
              <wp:posOffset>0</wp:posOffset>
            </wp:positionH>
            <wp:positionV relativeFrom="page">
              <wp:posOffset>0</wp:posOffset>
            </wp:positionV>
            <wp:extent cx="7569200" cy="10680700"/>
            <wp:effectExtent l="0" t="0" r="0" b="635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200" cy="10680700"/>
                    </a:xfrm>
                    <a:prstGeom prst="rect">
                      <a:avLst/>
                    </a:prstGeom>
                    <a:noFill/>
                  </pic:spPr>
                </pic:pic>
              </a:graphicData>
            </a:graphic>
            <wp14:sizeRelH relativeFrom="page">
              <wp14:pctWidth>0</wp14:pctWidth>
            </wp14:sizeRelH>
            <wp14:sizeRelV relativeFrom="page">
              <wp14:pctHeight>0</wp14:pctHeight>
            </wp14:sizeRelV>
          </wp:anchor>
        </w:drawing>
      </w: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A914D5" w:rsidRPr="00EA0BA6" w:rsidRDefault="00A914D5">
      <w:pPr>
        <w:widowControl/>
        <w:rPr>
          <w:rFonts w:ascii="標楷體" w:eastAsia="標楷體" w:hAnsi="標楷體"/>
          <w:sz w:val="28"/>
          <w:szCs w:val="28"/>
        </w:rPr>
      </w:pPr>
    </w:p>
    <w:p w:rsidR="006B5BC5" w:rsidRPr="00EA0BA6" w:rsidRDefault="006B5BC5" w:rsidP="006B5BC5">
      <w:pPr>
        <w:widowControl/>
        <w:tabs>
          <w:tab w:val="left" w:pos="5645"/>
        </w:tabs>
        <w:rPr>
          <w:rFonts w:ascii="標楷體" w:eastAsia="標楷體" w:hAnsi="標楷體"/>
          <w:sz w:val="28"/>
          <w:szCs w:val="28"/>
        </w:rPr>
      </w:pPr>
    </w:p>
    <w:p w:rsidR="00A914D5" w:rsidRPr="00EA0BA6" w:rsidRDefault="006B5BC5" w:rsidP="00D25B33">
      <w:pPr>
        <w:widowControl/>
        <w:tabs>
          <w:tab w:val="left" w:pos="5645"/>
        </w:tabs>
        <w:rPr>
          <w:rFonts w:ascii="標楷體" w:eastAsia="標楷體" w:hAnsi="標楷體"/>
          <w:sz w:val="28"/>
          <w:szCs w:val="28"/>
        </w:rPr>
      </w:pPr>
      <w:r w:rsidRPr="00EA0BA6">
        <w:rPr>
          <w:rFonts w:ascii="標楷體" w:eastAsia="標楷體" w:hAnsi="標楷體"/>
          <w:noProof/>
          <w:sz w:val="28"/>
          <w:szCs w:val="28"/>
        </w:rPr>
        <w:lastRenderedPageBreak/>
        <w:drawing>
          <wp:inline distT="0" distB="0" distL="0" distR="0" wp14:anchorId="559BE56E" wp14:editId="58BD9197">
            <wp:extent cx="5867400" cy="8737600"/>
            <wp:effectExtent l="0" t="0" r="0" b="6350"/>
            <wp:docPr id="544" name="圖片 544" descr="H:\1100830午餐工作手冊\表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100830午餐工作手冊\表一-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048" t="8663" r="14289" b="4786"/>
                    <a:stretch/>
                  </pic:blipFill>
                  <pic:spPr bwMode="auto">
                    <a:xfrm>
                      <a:off x="0" y="0"/>
                      <a:ext cx="5890490" cy="8771985"/>
                    </a:xfrm>
                    <a:prstGeom prst="rect">
                      <a:avLst/>
                    </a:prstGeom>
                    <a:noFill/>
                    <a:ln>
                      <a:noFill/>
                    </a:ln>
                    <a:extLst>
                      <a:ext uri="{53640926-AAD7-44D8-BBD7-CCE9431645EC}">
                        <a14:shadowObscured xmlns:a14="http://schemas.microsoft.com/office/drawing/2010/main"/>
                      </a:ext>
                    </a:extLst>
                  </pic:spPr>
                </pic:pic>
              </a:graphicData>
            </a:graphic>
          </wp:inline>
        </w:drawing>
      </w:r>
    </w:p>
    <w:p w:rsidR="00D25B33" w:rsidRPr="00EA0BA6" w:rsidRDefault="00D25B33" w:rsidP="00D25B33">
      <w:pPr>
        <w:spacing w:line="480" w:lineRule="exact"/>
        <w:jc w:val="center"/>
        <w:rPr>
          <w:rFonts w:ascii="標楷體" w:eastAsia="標楷體" w:hAnsi="標楷體"/>
          <w:b/>
          <w:sz w:val="32"/>
          <w:szCs w:val="32"/>
        </w:rPr>
      </w:pPr>
      <w:r w:rsidRPr="00EA0BA6">
        <w:rPr>
          <w:rFonts w:ascii="標楷體" w:eastAsia="標楷體" w:hAnsi="標楷體" w:hint="eastAsia"/>
          <w:b/>
          <w:sz w:val="32"/>
          <w:szCs w:val="32"/>
        </w:rPr>
        <w:lastRenderedPageBreak/>
        <w:t>（機關名稱全銜）學校午餐廚房工作人員平時考核紀錄表</w:t>
      </w:r>
    </w:p>
    <w:p w:rsidR="00D25B33" w:rsidRPr="002E1D8E" w:rsidRDefault="00D25B33" w:rsidP="00D25B33">
      <w:pPr>
        <w:spacing w:line="480" w:lineRule="exact"/>
        <w:jc w:val="center"/>
        <w:rPr>
          <w:rFonts w:ascii="標楷體" w:eastAsia="標楷體" w:hAnsi="標楷體"/>
          <w:color w:val="FF0000"/>
          <w:sz w:val="32"/>
          <w:szCs w:val="32"/>
        </w:rPr>
      </w:pPr>
      <w:r w:rsidRPr="002E1D8E">
        <w:rPr>
          <w:rFonts w:ascii="標楷體" w:eastAsia="標楷體" w:hAnsi="標楷體"/>
          <w:noProof/>
          <w:color w:val="FF0000"/>
          <w:sz w:val="32"/>
          <w:szCs w:val="32"/>
        </w:rPr>
        <mc:AlternateContent>
          <mc:Choice Requires="wps">
            <w:drawing>
              <wp:anchor distT="0" distB="0" distL="114300" distR="114300" simplePos="0" relativeHeight="251813376" behindDoc="0" locked="0" layoutInCell="1" allowOverlap="1" wp14:anchorId="7B872585" wp14:editId="0AB74D17">
                <wp:simplePos x="0" y="0"/>
                <wp:positionH relativeFrom="margin">
                  <wp:posOffset>0</wp:posOffset>
                </wp:positionH>
                <wp:positionV relativeFrom="paragraph">
                  <wp:posOffset>-666750</wp:posOffset>
                </wp:positionV>
                <wp:extent cx="800100" cy="352425"/>
                <wp:effectExtent l="0" t="0" r="0" b="9525"/>
                <wp:wrapNone/>
                <wp:docPr id="545" name="文字方塊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solidFill>
                          <a:srgbClr val="FFFFFF"/>
                        </a:solidFill>
                        <a:ln w="9525">
                          <a:noFill/>
                          <a:miter lim="800000"/>
                          <a:headEnd/>
                          <a:tailEnd/>
                        </a:ln>
                      </wps:spPr>
                      <wps:txbx>
                        <w:txbxContent>
                          <w:p w:rsidR="00BD624E" w:rsidRPr="0011406C" w:rsidRDefault="00BD624E" w:rsidP="00D25B33">
                            <w:pPr>
                              <w:rPr>
                                <w:rFonts w:ascii="標楷體" w:eastAsia="標楷體" w:hAnsi="標楷體"/>
                                <w:sz w:val="26"/>
                                <w:szCs w:val="26"/>
                              </w:rPr>
                            </w:pPr>
                            <w:r w:rsidRPr="00EA0BA6">
                              <w:rPr>
                                <w:rFonts w:ascii="標楷體" w:eastAsia="標楷體" w:hAnsi="標楷體" w:hint="eastAsia"/>
                                <w:sz w:val="26"/>
                                <w:szCs w:val="26"/>
                              </w:rPr>
                              <w:t>表二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72585" id="文字方塊 545" o:spid="_x0000_s1042" type="#_x0000_t202" style="position:absolute;left:0;text-align:left;margin-left:0;margin-top:-52.5pt;width:63pt;height:27.75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" stroked="f">
                <v:textbox>
                  <w:txbxContent>
                    <w:p w:rsidR="00BD624E" w:rsidRPr="0011406C" w:rsidRDefault="00BD624E" w:rsidP="00D25B33">
                      <w:pPr>
                        <w:rPr>
                          <w:rFonts w:ascii="標楷體" w:eastAsia="標楷體" w:hAnsi="標楷體"/>
                          <w:sz w:val="26"/>
                          <w:szCs w:val="26"/>
                        </w:rPr>
                      </w:pPr>
                      <w:r w:rsidRPr="00EA0BA6">
                        <w:rPr>
                          <w:rFonts w:ascii="標楷體" w:eastAsia="標楷體" w:hAnsi="標楷體" w:hint="eastAsia"/>
                          <w:sz w:val="26"/>
                          <w:szCs w:val="26"/>
                        </w:rPr>
                        <w:t>表二</w:t>
                      </w:r>
                    </w:p>
                  </w:txbxContent>
                </v:textbox>
                <w10:wrap anchorx="margin"/>
              </v:shape>
            </w:pict>
          </mc:Fallback>
        </mc:AlternateContent>
      </w:r>
      <w:r w:rsidRPr="002E1D8E">
        <w:rPr>
          <w:rFonts w:ascii="標楷體" w:eastAsia="標楷體" w:hAnsi="標楷體" w:hint="eastAsia"/>
          <w:color w:val="FF0000"/>
          <w:sz w:val="32"/>
          <w:szCs w:val="32"/>
        </w:rPr>
        <w:t xml:space="preserve"> (參考範例)</w:t>
      </w:r>
    </w:p>
    <w:p w:rsidR="00D25B33" w:rsidRPr="00EA0BA6" w:rsidRDefault="00D25B33" w:rsidP="00D25B33">
      <w:pPr>
        <w:spacing w:line="480" w:lineRule="exact"/>
        <w:jc w:val="center"/>
        <w:rPr>
          <w:rFonts w:ascii="標楷體" w:eastAsia="標楷體" w:hAnsi="標楷體"/>
          <w:sz w:val="28"/>
          <w:szCs w:val="28"/>
        </w:rPr>
      </w:pPr>
      <w:r w:rsidRPr="00EA0BA6">
        <w:rPr>
          <w:rFonts w:ascii="標楷體" w:eastAsia="標楷體" w:hAnsi="標楷體" w:hint="eastAsia"/>
          <w:sz w:val="28"/>
          <w:szCs w:val="28"/>
        </w:rPr>
        <w:t>（考核期間：　年　月　日至　月　日）簽章：</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377"/>
        <w:gridCol w:w="1203"/>
        <w:gridCol w:w="1944"/>
        <w:gridCol w:w="711"/>
        <w:gridCol w:w="551"/>
        <w:gridCol w:w="172"/>
        <w:gridCol w:w="724"/>
        <w:gridCol w:w="724"/>
      </w:tblGrid>
      <w:tr w:rsidR="00D25B33" w:rsidRPr="00EA0BA6" w:rsidTr="00E47256">
        <w:trPr>
          <w:trHeight w:val="602"/>
        </w:trPr>
        <w:tc>
          <w:tcPr>
            <w:tcW w:w="1242" w:type="dxa"/>
            <w:vAlign w:val="center"/>
          </w:tcPr>
          <w:p w:rsidR="00D25B33" w:rsidRPr="00EA0BA6" w:rsidRDefault="00D25B33" w:rsidP="00D25B33">
            <w:pPr>
              <w:adjustRightInd w:val="0"/>
              <w:snapToGrid w:val="0"/>
              <w:spacing w:line="460" w:lineRule="exact"/>
              <w:jc w:val="center"/>
              <w:rPr>
                <w:rFonts w:ascii="標楷體" w:eastAsia="標楷體" w:hAnsi="標楷體"/>
              </w:rPr>
            </w:pPr>
            <w:r w:rsidRPr="00EA0BA6">
              <w:rPr>
                <w:rFonts w:ascii="標楷體" w:eastAsia="標楷體" w:hAnsi="標楷體" w:hint="eastAsia"/>
              </w:rPr>
              <w:t>姓名</w:t>
            </w:r>
          </w:p>
        </w:tc>
        <w:tc>
          <w:tcPr>
            <w:tcW w:w="2377" w:type="dxa"/>
            <w:vAlign w:val="center"/>
          </w:tcPr>
          <w:p w:rsidR="00D25B33" w:rsidRPr="00EA0BA6" w:rsidRDefault="00D25B33" w:rsidP="00D25B33">
            <w:pPr>
              <w:adjustRightInd w:val="0"/>
              <w:spacing w:line="460" w:lineRule="exact"/>
              <w:jc w:val="center"/>
              <w:rPr>
                <w:rFonts w:ascii="標楷體" w:eastAsia="標楷體" w:hAnsi="標楷體"/>
              </w:rPr>
            </w:pPr>
          </w:p>
        </w:tc>
        <w:tc>
          <w:tcPr>
            <w:tcW w:w="1203" w:type="dxa"/>
            <w:vAlign w:val="center"/>
          </w:tcPr>
          <w:p w:rsidR="00D25B33" w:rsidRPr="00EA0BA6" w:rsidRDefault="00D25B33" w:rsidP="00D25B33">
            <w:pPr>
              <w:adjustRightInd w:val="0"/>
              <w:spacing w:line="460" w:lineRule="exact"/>
              <w:jc w:val="center"/>
              <w:rPr>
                <w:rFonts w:ascii="標楷體" w:eastAsia="標楷體" w:hAnsi="標楷體"/>
              </w:rPr>
            </w:pPr>
            <w:r w:rsidRPr="00EA0BA6">
              <w:rPr>
                <w:rFonts w:ascii="標楷體" w:eastAsia="標楷體" w:hAnsi="標楷體" w:hint="eastAsia"/>
              </w:rPr>
              <w:t>身分證</w:t>
            </w:r>
          </w:p>
          <w:p w:rsidR="00D25B33" w:rsidRPr="00EA0BA6" w:rsidRDefault="00D25B33" w:rsidP="00D25B33">
            <w:pPr>
              <w:adjustRightInd w:val="0"/>
              <w:spacing w:line="460" w:lineRule="exact"/>
              <w:jc w:val="center"/>
              <w:rPr>
                <w:rFonts w:ascii="標楷體" w:eastAsia="標楷體" w:hAnsi="標楷體"/>
              </w:rPr>
            </w:pPr>
            <w:r w:rsidRPr="00EA0BA6">
              <w:rPr>
                <w:rFonts w:ascii="標楷體" w:eastAsia="標楷體" w:hAnsi="標楷體" w:hint="eastAsia"/>
              </w:rPr>
              <w:t>統一編號</w:t>
            </w:r>
          </w:p>
        </w:tc>
        <w:tc>
          <w:tcPr>
            <w:tcW w:w="1944" w:type="dxa"/>
          </w:tcPr>
          <w:p w:rsidR="00D25B33" w:rsidRPr="00EA0BA6" w:rsidRDefault="00D25B33" w:rsidP="00D25B33">
            <w:pPr>
              <w:adjustRightInd w:val="0"/>
              <w:spacing w:line="460" w:lineRule="exact"/>
              <w:jc w:val="center"/>
              <w:rPr>
                <w:rFonts w:ascii="標楷體" w:eastAsia="標楷體" w:hAnsi="標楷體"/>
              </w:rPr>
            </w:pPr>
          </w:p>
        </w:tc>
        <w:tc>
          <w:tcPr>
            <w:tcW w:w="1262" w:type="dxa"/>
            <w:gridSpan w:val="2"/>
            <w:vAlign w:val="center"/>
          </w:tcPr>
          <w:p w:rsidR="00D25B33" w:rsidRPr="00EA0BA6" w:rsidRDefault="00D25B33" w:rsidP="00D25B33">
            <w:pPr>
              <w:adjustRightInd w:val="0"/>
              <w:spacing w:line="460" w:lineRule="exact"/>
              <w:jc w:val="center"/>
              <w:rPr>
                <w:rFonts w:ascii="標楷體" w:eastAsia="標楷體" w:hAnsi="標楷體"/>
              </w:rPr>
            </w:pPr>
            <w:r w:rsidRPr="00EA0BA6">
              <w:rPr>
                <w:rFonts w:ascii="標楷體" w:eastAsia="標楷體" w:hAnsi="標楷體" w:hint="eastAsia"/>
              </w:rPr>
              <w:t>到職日期</w:t>
            </w:r>
          </w:p>
        </w:tc>
        <w:tc>
          <w:tcPr>
            <w:tcW w:w="1620" w:type="dxa"/>
            <w:gridSpan w:val="3"/>
            <w:vAlign w:val="center"/>
          </w:tcPr>
          <w:p w:rsidR="00D25B33" w:rsidRPr="00EA0BA6" w:rsidRDefault="00D25B33" w:rsidP="00D25B33">
            <w:pPr>
              <w:spacing w:line="460" w:lineRule="exact"/>
              <w:jc w:val="center"/>
              <w:rPr>
                <w:rFonts w:ascii="標楷體" w:eastAsia="標楷體" w:hAnsi="標楷體"/>
                <w:sz w:val="28"/>
                <w:szCs w:val="28"/>
              </w:rPr>
            </w:pPr>
            <w:r w:rsidRPr="00EA0BA6">
              <w:rPr>
                <w:rFonts w:ascii="標楷體" w:eastAsia="標楷體" w:hAnsi="標楷體" w:hint="eastAsia"/>
                <w:sz w:val="28"/>
                <w:szCs w:val="28"/>
              </w:rPr>
              <w:t>年 月 日</w:t>
            </w:r>
          </w:p>
        </w:tc>
      </w:tr>
      <w:tr w:rsidR="00D25B33" w:rsidRPr="00EA0BA6" w:rsidTr="00E47256">
        <w:trPr>
          <w:trHeight w:val="884"/>
        </w:trPr>
        <w:tc>
          <w:tcPr>
            <w:tcW w:w="1242" w:type="dxa"/>
            <w:vAlign w:val="center"/>
          </w:tcPr>
          <w:p w:rsidR="00D25B33" w:rsidRPr="00EA0BA6" w:rsidRDefault="00D25B33" w:rsidP="00D25B33">
            <w:pPr>
              <w:spacing w:line="360" w:lineRule="exact"/>
              <w:jc w:val="both"/>
              <w:rPr>
                <w:rFonts w:ascii="標楷體" w:eastAsia="標楷體" w:hAnsi="標楷體"/>
              </w:rPr>
            </w:pPr>
            <w:r w:rsidRPr="00EA0BA6">
              <w:rPr>
                <w:rFonts w:ascii="標楷體" w:eastAsia="標楷體" w:hAnsi="標楷體" w:hint="eastAsia"/>
              </w:rPr>
              <w:t>工作項目</w:t>
            </w:r>
          </w:p>
        </w:tc>
        <w:tc>
          <w:tcPr>
            <w:tcW w:w="8406" w:type="dxa"/>
            <w:gridSpan w:val="8"/>
          </w:tcPr>
          <w:p w:rsidR="00D25B33" w:rsidRPr="00EA0BA6" w:rsidRDefault="00D25B33" w:rsidP="00D25B33">
            <w:pPr>
              <w:spacing w:line="500" w:lineRule="exact"/>
              <w:rPr>
                <w:rFonts w:ascii="標楷體" w:eastAsia="標楷體" w:hAnsi="標楷體"/>
              </w:rPr>
            </w:pPr>
          </w:p>
          <w:p w:rsidR="00D25B33" w:rsidRPr="00EA0BA6" w:rsidRDefault="00D25B33" w:rsidP="00D25B33">
            <w:pPr>
              <w:spacing w:line="500" w:lineRule="exact"/>
              <w:rPr>
                <w:rFonts w:ascii="標楷體" w:eastAsia="標楷體" w:hAnsi="標楷體"/>
              </w:rPr>
            </w:pPr>
          </w:p>
        </w:tc>
      </w:tr>
      <w:tr w:rsidR="00D25B33" w:rsidRPr="00EA0BA6" w:rsidTr="00E47256">
        <w:trPr>
          <w:cantSplit/>
          <w:trHeight w:val="351"/>
        </w:trPr>
        <w:tc>
          <w:tcPr>
            <w:tcW w:w="1242" w:type="dxa"/>
            <w:vMerge w:val="restart"/>
          </w:tcPr>
          <w:p w:rsidR="00D25B33" w:rsidRPr="00EA0BA6" w:rsidRDefault="00D25B33" w:rsidP="00D25B33">
            <w:pPr>
              <w:spacing w:line="500" w:lineRule="exact"/>
              <w:rPr>
                <w:rFonts w:ascii="標楷體" w:eastAsia="標楷體" w:hAnsi="標楷體"/>
              </w:rPr>
            </w:pPr>
            <w:r w:rsidRPr="00EA0BA6">
              <w:rPr>
                <w:rFonts w:ascii="標楷體" w:eastAsia="標楷體" w:hAnsi="標楷體" w:hint="eastAsia"/>
              </w:rPr>
              <w:t>考核項目</w:t>
            </w:r>
          </w:p>
        </w:tc>
        <w:tc>
          <w:tcPr>
            <w:tcW w:w="6235" w:type="dxa"/>
            <w:gridSpan w:val="4"/>
            <w:vMerge w:val="restart"/>
          </w:tcPr>
          <w:p w:rsidR="00D25B33" w:rsidRPr="00EA0BA6" w:rsidRDefault="00D25B33" w:rsidP="00D25B33">
            <w:pPr>
              <w:spacing w:line="500" w:lineRule="exact"/>
              <w:jc w:val="distribute"/>
              <w:rPr>
                <w:rFonts w:ascii="標楷體" w:eastAsia="標楷體" w:hAnsi="標楷體"/>
              </w:rPr>
            </w:pPr>
            <w:r w:rsidRPr="00EA0BA6">
              <w:rPr>
                <w:rFonts w:ascii="標楷體" w:eastAsia="標楷體" w:hAnsi="標楷體" w:hint="eastAsia"/>
              </w:rPr>
              <w:t>考核內容</w:t>
            </w:r>
          </w:p>
        </w:tc>
        <w:tc>
          <w:tcPr>
            <w:tcW w:w="2171" w:type="dxa"/>
            <w:gridSpan w:val="4"/>
            <w:vAlign w:val="center"/>
          </w:tcPr>
          <w:p w:rsidR="00D25B33" w:rsidRPr="00EA0BA6" w:rsidRDefault="00D25B33" w:rsidP="00D25B33">
            <w:pPr>
              <w:spacing w:line="240" w:lineRule="exact"/>
              <w:jc w:val="distribute"/>
              <w:rPr>
                <w:rFonts w:ascii="標楷體" w:eastAsia="標楷體" w:hAnsi="標楷體"/>
                <w:sz w:val="20"/>
                <w:szCs w:val="20"/>
              </w:rPr>
            </w:pPr>
            <w:r w:rsidRPr="00EA0BA6">
              <w:rPr>
                <w:rFonts w:ascii="標楷體" w:eastAsia="標楷體" w:hAnsi="標楷體" w:hint="eastAsia"/>
                <w:sz w:val="20"/>
                <w:szCs w:val="20"/>
              </w:rPr>
              <w:t>考核紀錄等級</w:t>
            </w:r>
          </w:p>
        </w:tc>
      </w:tr>
      <w:tr w:rsidR="00D25B33" w:rsidRPr="00EA0BA6" w:rsidTr="00E47256">
        <w:trPr>
          <w:cantSplit/>
          <w:trHeight w:val="167"/>
        </w:trPr>
        <w:tc>
          <w:tcPr>
            <w:tcW w:w="1242" w:type="dxa"/>
            <w:vMerge/>
          </w:tcPr>
          <w:p w:rsidR="00D25B33" w:rsidRPr="00EA0BA6" w:rsidRDefault="00D25B33" w:rsidP="00D25B33">
            <w:pPr>
              <w:spacing w:line="500" w:lineRule="exact"/>
              <w:rPr>
                <w:rFonts w:ascii="標楷體" w:eastAsia="標楷體" w:hAnsi="標楷體"/>
              </w:rPr>
            </w:pPr>
          </w:p>
        </w:tc>
        <w:tc>
          <w:tcPr>
            <w:tcW w:w="6235" w:type="dxa"/>
            <w:gridSpan w:val="4"/>
            <w:vMerge/>
          </w:tcPr>
          <w:p w:rsidR="00D25B33" w:rsidRPr="00EA0BA6" w:rsidRDefault="00D25B33" w:rsidP="00D25B33">
            <w:pPr>
              <w:spacing w:line="500" w:lineRule="exact"/>
              <w:jc w:val="distribute"/>
              <w:rPr>
                <w:rFonts w:ascii="標楷體" w:eastAsia="標楷體" w:hAnsi="標楷體"/>
              </w:rPr>
            </w:pPr>
          </w:p>
        </w:tc>
        <w:tc>
          <w:tcPr>
            <w:tcW w:w="723" w:type="dxa"/>
            <w:gridSpan w:val="2"/>
          </w:tcPr>
          <w:p w:rsidR="00D25B33" w:rsidRPr="00EA0BA6" w:rsidRDefault="00D25B33" w:rsidP="00D25B33">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Ａ</w:t>
            </w:r>
          </w:p>
        </w:tc>
        <w:tc>
          <w:tcPr>
            <w:tcW w:w="724" w:type="dxa"/>
          </w:tcPr>
          <w:p w:rsidR="00D25B33" w:rsidRPr="00EA0BA6" w:rsidRDefault="00D25B33" w:rsidP="00D25B33">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Ｂ</w:t>
            </w:r>
          </w:p>
        </w:tc>
        <w:tc>
          <w:tcPr>
            <w:tcW w:w="724" w:type="dxa"/>
          </w:tcPr>
          <w:p w:rsidR="00D25B33" w:rsidRPr="00EA0BA6" w:rsidRDefault="00D25B33" w:rsidP="00D25B33">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C</w:t>
            </w:r>
          </w:p>
        </w:tc>
      </w:tr>
      <w:tr w:rsidR="00D25B33" w:rsidRPr="00EA0BA6" w:rsidTr="00E47256">
        <w:tc>
          <w:tcPr>
            <w:tcW w:w="1242" w:type="dxa"/>
            <w:vMerge w:val="restart"/>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工作績效</w:t>
            </w: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烹飪調理作業是否精確仔細，食材處理得宜。</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ign w:val="center"/>
          </w:tcPr>
          <w:p w:rsidR="00D25B33" w:rsidRPr="00EA0BA6" w:rsidRDefault="00D25B33" w:rsidP="00D25B33">
            <w:pPr>
              <w:jc w:val="both"/>
              <w:rPr>
                <w:rFonts w:ascii="標楷體" w:eastAsia="標楷體" w:hAnsi="標楷體"/>
              </w:rPr>
            </w:pP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是否依限完成應辦之工作。</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ign w:val="center"/>
          </w:tcPr>
          <w:p w:rsidR="00D25B33" w:rsidRPr="00EA0BA6" w:rsidRDefault="00D25B33" w:rsidP="00D25B33">
            <w:pPr>
              <w:jc w:val="both"/>
              <w:rPr>
                <w:rFonts w:ascii="標楷體" w:eastAsia="標楷體" w:hAnsi="標楷體"/>
              </w:rPr>
            </w:pP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能否任勞任怨，勇於負責，不斷檢討虛心研究，力求改進。</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restart"/>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工作態度</w:t>
            </w: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是否服從指揮調度，協助午餐工作小組完成任務。</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ign w:val="center"/>
          </w:tcPr>
          <w:p w:rsidR="00D25B33" w:rsidRPr="00EA0BA6" w:rsidRDefault="00D25B33" w:rsidP="00D25B33">
            <w:pPr>
              <w:jc w:val="both"/>
              <w:rPr>
                <w:rFonts w:ascii="標楷體" w:eastAsia="標楷體" w:hAnsi="標楷體"/>
              </w:rPr>
            </w:pP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是否具團隊精神，對單位有高度認同感，與同事相處融洽。</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restart"/>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衛生習慣</w:t>
            </w: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個人衛生、服裝儀容、指甲、傷口處理是否合乎規範。</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ign w:val="center"/>
          </w:tcPr>
          <w:p w:rsidR="00D25B33" w:rsidRPr="00EA0BA6" w:rsidRDefault="00D25B33" w:rsidP="00D25B33">
            <w:pPr>
              <w:jc w:val="both"/>
              <w:rPr>
                <w:rFonts w:ascii="標楷體" w:eastAsia="標楷體" w:hAnsi="標楷體"/>
              </w:rPr>
            </w:pP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能否保持廚房整潔，切實進行掃除及消毒工作。</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restart"/>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品德操守</w:t>
            </w: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能否廉潔自持，不公器私用，食材不私自預留或帶出校外。</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Merge/>
            <w:vAlign w:val="center"/>
          </w:tcPr>
          <w:p w:rsidR="00D25B33" w:rsidRPr="00EA0BA6" w:rsidRDefault="00D25B33" w:rsidP="00D25B33">
            <w:pPr>
              <w:jc w:val="both"/>
              <w:rPr>
                <w:rFonts w:ascii="標楷體" w:eastAsia="標楷體" w:hAnsi="標楷體"/>
              </w:rPr>
            </w:pP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是否愛護廚房設備及公共資源。</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出勤狀況</w:t>
            </w: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是否不遲到、不早退，依規定辦理請假手續。</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1242" w:type="dxa"/>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專業知能</w:t>
            </w:r>
          </w:p>
        </w:tc>
        <w:tc>
          <w:tcPr>
            <w:tcW w:w="6235" w:type="dxa"/>
            <w:gridSpan w:val="4"/>
            <w:vAlign w:val="center"/>
          </w:tcPr>
          <w:p w:rsidR="00D25B33" w:rsidRPr="00EA0BA6" w:rsidRDefault="00D25B33" w:rsidP="00D25B33">
            <w:pPr>
              <w:jc w:val="both"/>
              <w:rPr>
                <w:rFonts w:ascii="標楷體" w:eastAsia="標楷體" w:hAnsi="標楷體"/>
              </w:rPr>
            </w:pPr>
            <w:r w:rsidRPr="00EA0BA6">
              <w:rPr>
                <w:rFonts w:ascii="標楷體" w:eastAsia="標楷體" w:hAnsi="標楷體" w:hint="eastAsia"/>
              </w:rPr>
              <w:t>嫺熟工作相關專業知能並能充分運用。</w:t>
            </w:r>
          </w:p>
        </w:tc>
        <w:tc>
          <w:tcPr>
            <w:tcW w:w="723" w:type="dxa"/>
            <w:gridSpan w:val="2"/>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c>
          <w:tcPr>
            <w:tcW w:w="724" w:type="dxa"/>
          </w:tcPr>
          <w:p w:rsidR="00D25B33" w:rsidRPr="00EA0BA6" w:rsidRDefault="00D25B33" w:rsidP="00D25B33">
            <w:pPr>
              <w:spacing w:line="500" w:lineRule="exact"/>
              <w:rPr>
                <w:rFonts w:ascii="標楷體" w:eastAsia="標楷體" w:hAnsi="標楷體"/>
              </w:rPr>
            </w:pPr>
          </w:p>
        </w:tc>
      </w:tr>
      <w:tr w:rsidR="00D25B33" w:rsidRPr="00EA0BA6" w:rsidTr="00E47256">
        <w:tc>
          <w:tcPr>
            <w:tcW w:w="9648" w:type="dxa"/>
            <w:gridSpan w:val="9"/>
            <w:vAlign w:val="center"/>
          </w:tcPr>
          <w:p w:rsidR="00D25B33" w:rsidRPr="00EA0BA6" w:rsidRDefault="00D25B33" w:rsidP="00D25B33">
            <w:pPr>
              <w:spacing w:line="400" w:lineRule="exact"/>
              <w:jc w:val="center"/>
              <w:rPr>
                <w:rFonts w:ascii="標楷體" w:eastAsia="標楷體" w:hAnsi="標楷體"/>
              </w:rPr>
            </w:pPr>
            <w:r w:rsidRPr="00EA0BA6">
              <w:rPr>
                <w:rFonts w:ascii="標楷體" w:eastAsia="標楷體" w:hAnsi="標楷體" w:hint="eastAsia"/>
                <w:kern w:val="0"/>
              </w:rPr>
              <w:t>個人重大具體優劣事蹟</w:t>
            </w:r>
          </w:p>
        </w:tc>
      </w:tr>
      <w:tr w:rsidR="00D25B33" w:rsidRPr="00EA0BA6" w:rsidTr="00D25B33">
        <w:trPr>
          <w:trHeight w:val="898"/>
        </w:trPr>
        <w:tc>
          <w:tcPr>
            <w:tcW w:w="9648" w:type="dxa"/>
            <w:gridSpan w:val="9"/>
          </w:tcPr>
          <w:p w:rsidR="00D25B33" w:rsidRPr="00EA0BA6" w:rsidRDefault="00D25B33" w:rsidP="00D25B33">
            <w:pPr>
              <w:spacing w:line="400" w:lineRule="exact"/>
              <w:rPr>
                <w:rFonts w:ascii="標楷體" w:eastAsia="標楷體" w:hAnsi="標楷體"/>
              </w:rPr>
            </w:pPr>
          </w:p>
        </w:tc>
      </w:tr>
      <w:tr w:rsidR="00D25B33" w:rsidRPr="00EA0BA6" w:rsidTr="00E47256">
        <w:tc>
          <w:tcPr>
            <w:tcW w:w="9648" w:type="dxa"/>
            <w:gridSpan w:val="9"/>
          </w:tcPr>
          <w:p w:rsidR="00D25B33" w:rsidRPr="00EA0BA6" w:rsidRDefault="00D25B33" w:rsidP="00D25B33">
            <w:pPr>
              <w:spacing w:line="400" w:lineRule="exact"/>
              <w:jc w:val="distribute"/>
              <w:rPr>
                <w:rFonts w:ascii="標楷體" w:eastAsia="標楷體" w:hAnsi="標楷體"/>
              </w:rPr>
            </w:pPr>
            <w:r w:rsidRPr="00EA0BA6">
              <w:rPr>
                <w:rFonts w:ascii="標楷體" w:eastAsia="標楷體" w:hAnsi="標楷體" w:hint="eastAsia"/>
              </w:rPr>
              <w:t>面談紀錄</w:t>
            </w:r>
          </w:p>
        </w:tc>
      </w:tr>
      <w:tr w:rsidR="00D25B33" w:rsidRPr="00EA0BA6" w:rsidTr="00D25B33">
        <w:trPr>
          <w:trHeight w:val="844"/>
        </w:trPr>
        <w:tc>
          <w:tcPr>
            <w:tcW w:w="9648" w:type="dxa"/>
            <w:gridSpan w:val="9"/>
          </w:tcPr>
          <w:p w:rsidR="00D25B33" w:rsidRPr="00EA0BA6" w:rsidRDefault="00D25B33" w:rsidP="00D25B33">
            <w:pPr>
              <w:spacing w:line="500" w:lineRule="exact"/>
              <w:rPr>
                <w:rFonts w:ascii="標楷體" w:eastAsia="標楷體" w:hAnsi="標楷體"/>
              </w:rPr>
            </w:pPr>
          </w:p>
        </w:tc>
      </w:tr>
      <w:tr w:rsidR="00D25B33" w:rsidRPr="00EA0BA6" w:rsidTr="00E47256">
        <w:trPr>
          <w:trHeight w:val="503"/>
        </w:trPr>
        <w:tc>
          <w:tcPr>
            <w:tcW w:w="4822" w:type="dxa"/>
            <w:gridSpan w:val="3"/>
          </w:tcPr>
          <w:p w:rsidR="00D25B33" w:rsidRPr="00EA0BA6" w:rsidRDefault="00D25B33" w:rsidP="00D25B33">
            <w:pPr>
              <w:jc w:val="center"/>
              <w:rPr>
                <w:rFonts w:ascii="標楷體" w:eastAsia="標楷體" w:hAnsi="標楷體"/>
              </w:rPr>
            </w:pPr>
            <w:r w:rsidRPr="00EA0BA6">
              <w:rPr>
                <w:rFonts w:ascii="標楷體" w:eastAsia="標楷體" w:hAnsi="標楷體" w:hint="eastAsia"/>
              </w:rPr>
              <w:t>午餐執行秘書/營養師</w:t>
            </w:r>
          </w:p>
          <w:p w:rsidR="00D25B33" w:rsidRPr="00EA0BA6" w:rsidRDefault="00D25B33" w:rsidP="00D25B33">
            <w:pPr>
              <w:jc w:val="center"/>
              <w:rPr>
                <w:rFonts w:ascii="標楷體" w:eastAsia="標楷體" w:hAnsi="標楷體"/>
              </w:rPr>
            </w:pPr>
            <w:r w:rsidRPr="00EA0BA6">
              <w:rPr>
                <w:rFonts w:ascii="標楷體" w:eastAsia="標楷體" w:hAnsi="標楷體" w:hint="eastAsia"/>
              </w:rPr>
              <w:t>綜合考評及具體建議事項（請簽章）</w:t>
            </w:r>
          </w:p>
        </w:tc>
        <w:tc>
          <w:tcPr>
            <w:tcW w:w="4826" w:type="dxa"/>
            <w:gridSpan w:val="6"/>
          </w:tcPr>
          <w:p w:rsidR="00D25B33" w:rsidRPr="00EA0BA6" w:rsidRDefault="00D25B33" w:rsidP="00D25B33">
            <w:pPr>
              <w:jc w:val="center"/>
              <w:rPr>
                <w:rFonts w:ascii="標楷體" w:eastAsia="標楷體" w:hAnsi="標楷體"/>
              </w:rPr>
            </w:pPr>
            <w:r w:rsidRPr="00EA0BA6">
              <w:rPr>
                <w:rFonts w:ascii="標楷體" w:eastAsia="標楷體" w:hAnsi="標楷體" w:hint="eastAsia"/>
              </w:rPr>
              <w:t>單位主管</w:t>
            </w:r>
          </w:p>
          <w:p w:rsidR="00D25B33" w:rsidRPr="00EA0BA6" w:rsidRDefault="00D25B33" w:rsidP="00D25B33">
            <w:pPr>
              <w:jc w:val="center"/>
              <w:rPr>
                <w:rFonts w:ascii="標楷體" w:eastAsia="標楷體" w:hAnsi="標楷體"/>
              </w:rPr>
            </w:pPr>
            <w:r w:rsidRPr="00EA0BA6">
              <w:rPr>
                <w:rFonts w:ascii="標楷體" w:eastAsia="標楷體" w:hAnsi="標楷體" w:hint="eastAsia"/>
              </w:rPr>
              <w:t>綜合考評及具體建議事項（請簽章）</w:t>
            </w:r>
          </w:p>
        </w:tc>
      </w:tr>
      <w:tr w:rsidR="00D25B33" w:rsidRPr="00EA0BA6" w:rsidTr="00E47256">
        <w:trPr>
          <w:trHeight w:val="642"/>
        </w:trPr>
        <w:tc>
          <w:tcPr>
            <w:tcW w:w="4822" w:type="dxa"/>
            <w:gridSpan w:val="3"/>
          </w:tcPr>
          <w:p w:rsidR="00D25B33" w:rsidRPr="00EA0BA6" w:rsidRDefault="00D25B33" w:rsidP="00D25B33">
            <w:pPr>
              <w:spacing w:line="500" w:lineRule="exact"/>
              <w:rPr>
                <w:rFonts w:ascii="標楷體" w:eastAsia="標楷體" w:hAnsi="標楷體"/>
              </w:rPr>
            </w:pPr>
          </w:p>
        </w:tc>
        <w:tc>
          <w:tcPr>
            <w:tcW w:w="4826" w:type="dxa"/>
            <w:gridSpan w:val="6"/>
          </w:tcPr>
          <w:p w:rsidR="00D25B33" w:rsidRPr="00EA0BA6" w:rsidRDefault="00D25B33" w:rsidP="00D25B33">
            <w:pPr>
              <w:spacing w:line="500" w:lineRule="exact"/>
              <w:rPr>
                <w:rFonts w:ascii="標楷體" w:eastAsia="標楷體" w:hAnsi="標楷體"/>
              </w:rPr>
            </w:pPr>
          </w:p>
        </w:tc>
      </w:tr>
    </w:tbl>
    <w:p w:rsidR="00D25B33" w:rsidRPr="00EA0BA6" w:rsidRDefault="00D25B33" w:rsidP="00D25B33">
      <w:pPr>
        <w:spacing w:afterLines="50" w:after="180" w:line="400" w:lineRule="exact"/>
        <w:rPr>
          <w:rFonts w:ascii="標楷體" w:eastAsia="標楷體" w:hAnsi="標楷體"/>
          <w:sz w:val="28"/>
          <w:szCs w:val="28"/>
        </w:rPr>
      </w:pPr>
      <w:r w:rsidRPr="00EA0BA6">
        <w:rPr>
          <w:rFonts w:ascii="標楷體" w:eastAsia="標楷體" w:hAnsi="標楷體" w:hint="eastAsia"/>
          <w:sz w:val="28"/>
          <w:szCs w:val="28"/>
        </w:rPr>
        <w:lastRenderedPageBreak/>
        <w:t>附記：</w:t>
      </w:r>
    </w:p>
    <w:p w:rsidR="00D25B33" w:rsidRPr="00EA0BA6" w:rsidRDefault="00D25B33" w:rsidP="00F7794E">
      <w:pPr>
        <w:numPr>
          <w:ilvl w:val="0"/>
          <w:numId w:val="399"/>
        </w:numPr>
        <w:spacing w:line="400" w:lineRule="exact"/>
        <w:rPr>
          <w:rFonts w:ascii="標楷體" w:eastAsia="標楷體" w:hAnsi="標楷體"/>
          <w:sz w:val="26"/>
          <w:szCs w:val="26"/>
        </w:rPr>
      </w:pPr>
      <w:r w:rsidRPr="00EA0BA6">
        <w:rPr>
          <w:rFonts w:ascii="標楷體" w:eastAsia="標楷體" w:hAnsi="標楷體" w:hint="eastAsia"/>
          <w:sz w:val="26"/>
          <w:szCs w:val="26"/>
        </w:rPr>
        <w:t>依據「臺南市高級中等以下學校辦理學校午餐及校園食品工作手冊」/第肆篇學校午餐工作人員相關規範/三、廚房工作人員僱用管理與福利相關規定訂定。學校得視業務需要自行訂定。</w:t>
      </w:r>
    </w:p>
    <w:p w:rsidR="00D25B33" w:rsidRPr="00EA0BA6" w:rsidRDefault="00D25B33" w:rsidP="00F7794E">
      <w:pPr>
        <w:numPr>
          <w:ilvl w:val="0"/>
          <w:numId w:val="399"/>
        </w:numPr>
        <w:spacing w:line="400" w:lineRule="exact"/>
        <w:rPr>
          <w:rFonts w:ascii="標楷體" w:eastAsia="標楷體" w:hAnsi="標楷體"/>
          <w:sz w:val="26"/>
          <w:szCs w:val="26"/>
        </w:rPr>
      </w:pPr>
      <w:r w:rsidRPr="00EA0BA6">
        <w:rPr>
          <w:rFonts w:ascii="標楷體" w:eastAsia="標楷體" w:hAnsi="標楷體" w:hint="eastAsia"/>
          <w:sz w:val="26"/>
          <w:szCs w:val="26"/>
        </w:rPr>
        <w:t>平時考核紀錄等級分為3級分述如下：</w:t>
      </w:r>
    </w:p>
    <w:p w:rsidR="00D25B33" w:rsidRPr="00EA0BA6" w:rsidRDefault="00D25B33" w:rsidP="00D25B33">
      <w:pPr>
        <w:spacing w:line="400" w:lineRule="exact"/>
        <w:ind w:leftChars="302" w:left="1245" w:hangingChars="200" w:hanging="520"/>
        <w:rPr>
          <w:rFonts w:ascii="標楷體" w:eastAsia="標楷體" w:hAnsi="標楷體"/>
          <w:sz w:val="26"/>
          <w:szCs w:val="26"/>
        </w:rPr>
      </w:pPr>
      <w:r w:rsidRPr="00EA0BA6">
        <w:rPr>
          <w:rFonts w:ascii="標楷體" w:eastAsia="標楷體" w:hAnsi="標楷體" w:hint="eastAsia"/>
          <w:sz w:val="26"/>
          <w:szCs w:val="26"/>
        </w:rPr>
        <w:t>Ａ：表現明顯超出職責的要求水準</w:t>
      </w:r>
    </w:p>
    <w:p w:rsidR="00D25B33" w:rsidRPr="00EA0BA6" w:rsidRDefault="00D25B33" w:rsidP="00D25B33">
      <w:pPr>
        <w:spacing w:line="400" w:lineRule="exact"/>
        <w:ind w:leftChars="302" w:left="1245" w:hangingChars="200" w:hanging="520"/>
        <w:rPr>
          <w:rFonts w:ascii="標楷體" w:eastAsia="標楷體" w:hAnsi="標楷體"/>
          <w:sz w:val="26"/>
          <w:szCs w:val="26"/>
        </w:rPr>
      </w:pPr>
      <w:r w:rsidRPr="00EA0BA6">
        <w:rPr>
          <w:rFonts w:ascii="標楷體" w:eastAsia="標楷體" w:hAnsi="標楷體" w:hint="eastAsia"/>
          <w:sz w:val="26"/>
          <w:szCs w:val="26"/>
        </w:rPr>
        <w:t>Ｂ：表現尚能達到要求水準</w:t>
      </w:r>
    </w:p>
    <w:p w:rsidR="00D25B33" w:rsidRPr="00EA0BA6" w:rsidRDefault="00D25B33" w:rsidP="00D25B33">
      <w:pPr>
        <w:spacing w:line="400" w:lineRule="exact"/>
        <w:ind w:leftChars="302" w:left="1245" w:hangingChars="200" w:hanging="520"/>
        <w:rPr>
          <w:rFonts w:ascii="標楷體" w:eastAsia="標楷體" w:hAnsi="標楷體"/>
          <w:sz w:val="26"/>
          <w:szCs w:val="26"/>
        </w:rPr>
      </w:pPr>
      <w:r w:rsidRPr="00EA0BA6">
        <w:rPr>
          <w:rFonts w:ascii="標楷體" w:eastAsia="標楷體" w:hAnsi="標楷體" w:hint="eastAsia"/>
          <w:sz w:val="26"/>
          <w:szCs w:val="26"/>
        </w:rPr>
        <w:t>Ｃ：表現未符合基本要求</w:t>
      </w:r>
    </w:p>
    <w:p w:rsidR="00D25B33" w:rsidRPr="00EA0BA6" w:rsidRDefault="00D25B33" w:rsidP="00F7794E">
      <w:pPr>
        <w:numPr>
          <w:ilvl w:val="0"/>
          <w:numId w:val="399"/>
        </w:numPr>
        <w:spacing w:line="400" w:lineRule="exact"/>
        <w:rPr>
          <w:rFonts w:ascii="標楷體" w:eastAsia="標楷體" w:hAnsi="標楷體"/>
          <w:sz w:val="26"/>
          <w:szCs w:val="26"/>
        </w:rPr>
      </w:pPr>
      <w:r w:rsidRPr="00EA0BA6">
        <w:rPr>
          <w:rFonts w:ascii="標楷體" w:eastAsia="標楷體" w:hAnsi="標楷體" w:hint="eastAsia"/>
          <w:sz w:val="26"/>
          <w:szCs w:val="26"/>
        </w:rPr>
        <w:t>每年6月應按考評內容評定各考核項目之等級，提出對受考人培訓或調整職務等具體建議。受考人如有工作、操行、學識、才能等重大具體優劣事蹟，足資記錄者，應填列於「個人重大優劣事蹟欄」，以作為考評之重要參據。</w:t>
      </w:r>
    </w:p>
    <w:p w:rsidR="00D25B33" w:rsidRPr="00EA0BA6" w:rsidRDefault="00D25B33" w:rsidP="00F7794E">
      <w:pPr>
        <w:numPr>
          <w:ilvl w:val="0"/>
          <w:numId w:val="399"/>
        </w:numPr>
        <w:spacing w:line="400" w:lineRule="exact"/>
        <w:jc w:val="both"/>
        <w:rPr>
          <w:rFonts w:ascii="標楷體" w:eastAsia="標楷體" w:hAnsi="標楷體"/>
          <w:sz w:val="26"/>
          <w:szCs w:val="26"/>
        </w:rPr>
      </w:pPr>
      <w:r w:rsidRPr="00EA0BA6">
        <w:rPr>
          <w:rFonts w:ascii="標楷體" w:eastAsia="標楷體" w:hAnsi="標楷體" w:hint="eastAsia"/>
          <w:sz w:val="26"/>
          <w:szCs w:val="26"/>
        </w:rPr>
        <w:t>受考人當次考評項目中有Ｃ者，主管長官應與當事人面談，就其工作方法及態度等進行溝通討論，面談內容及結果應紀錄於「面談紀錄」欄，以提升其工作績效，並作為年終考績評列等第及人事管理之重要依據。如受考人考評結果無提醒改進之必要者，則「面談紀錄」欄得不予填列。</w:t>
      </w:r>
    </w:p>
    <w:p w:rsidR="00D25B33" w:rsidRPr="00EA0BA6" w:rsidRDefault="00D25B33" w:rsidP="00F7794E">
      <w:pPr>
        <w:numPr>
          <w:ilvl w:val="0"/>
          <w:numId w:val="399"/>
        </w:numPr>
        <w:spacing w:line="400" w:lineRule="exact"/>
        <w:jc w:val="both"/>
        <w:rPr>
          <w:rFonts w:ascii="標楷體" w:eastAsia="標楷體" w:hAnsi="標楷體"/>
          <w:sz w:val="26"/>
          <w:szCs w:val="26"/>
        </w:rPr>
      </w:pPr>
      <w:r w:rsidRPr="00EA0BA6">
        <w:rPr>
          <w:rFonts w:ascii="標楷體" w:eastAsia="標楷體" w:hAnsi="標楷體" w:hint="eastAsia"/>
          <w:sz w:val="26"/>
          <w:szCs w:val="26"/>
        </w:rPr>
        <w:t>姓名、身份證統一編號及工作項目欄，由受考人填列。平時考核紀錄等級，個人工作、操行、學識、才能重大優劣事蹟，面談紀錄，綜合考評及具體建議則由主管人員填列；「單位主管綜合考評及具體建議」欄由處室單位主管予以考評填列並簽章。</w:t>
      </w: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E47256" w:rsidRPr="00EA0BA6" w:rsidRDefault="00E47256" w:rsidP="00E47256">
      <w:pPr>
        <w:spacing w:line="500" w:lineRule="exact"/>
        <w:jc w:val="center"/>
        <w:rPr>
          <w:rFonts w:ascii="標楷體" w:eastAsia="標楷體" w:hAnsi="標楷體"/>
          <w:b/>
          <w:color w:val="000000"/>
          <w:sz w:val="32"/>
          <w:szCs w:val="32"/>
        </w:rPr>
      </w:pPr>
      <w:r w:rsidRPr="00EA0BA6">
        <w:rPr>
          <w:rFonts w:ascii="標楷體" w:eastAsia="標楷體" w:hAnsi="標楷體" w:hint="eastAsia"/>
          <w:b/>
          <w:color w:val="000000"/>
          <w:kern w:val="0"/>
          <w:sz w:val="32"/>
          <w:szCs w:val="32"/>
        </w:rPr>
        <w:lastRenderedPageBreak/>
        <w:t>（機關名稱全銜）學校午餐</w:t>
      </w:r>
      <w:r w:rsidRPr="00EA0BA6">
        <w:rPr>
          <w:rFonts w:ascii="標楷體" w:eastAsia="標楷體" w:hAnsi="標楷體" w:hint="eastAsia"/>
          <w:b/>
          <w:color w:val="000000"/>
          <w:sz w:val="32"/>
          <w:szCs w:val="32"/>
        </w:rPr>
        <w:t xml:space="preserve">廚房工作人員年終考核表 </w:t>
      </w:r>
    </w:p>
    <w:p w:rsidR="00E47256" w:rsidRPr="002E1D8E" w:rsidRDefault="00E47256" w:rsidP="00E47256">
      <w:pPr>
        <w:spacing w:line="500" w:lineRule="exact"/>
        <w:jc w:val="center"/>
        <w:rPr>
          <w:rFonts w:ascii="標楷體" w:eastAsia="標楷體" w:hAnsi="標楷體"/>
          <w:b/>
          <w:color w:val="FF0000"/>
          <w:sz w:val="32"/>
          <w:szCs w:val="32"/>
        </w:rPr>
      </w:pPr>
      <w:r w:rsidRPr="00EA0BA6">
        <w:rPr>
          <w:rFonts w:ascii="標楷體" w:eastAsia="標楷體" w:hAnsi="標楷體"/>
          <w:noProof/>
          <w:color w:val="0070C0"/>
          <w:sz w:val="32"/>
          <w:szCs w:val="32"/>
        </w:rPr>
        <mc:AlternateContent>
          <mc:Choice Requires="wps">
            <w:drawing>
              <wp:anchor distT="0" distB="0" distL="114300" distR="114300" simplePos="0" relativeHeight="251819520" behindDoc="0" locked="0" layoutInCell="1" allowOverlap="1" wp14:anchorId="351522E1" wp14:editId="06E7DC12">
                <wp:simplePos x="0" y="0"/>
                <wp:positionH relativeFrom="margin">
                  <wp:posOffset>0</wp:posOffset>
                </wp:positionH>
                <wp:positionV relativeFrom="paragraph">
                  <wp:posOffset>-679450</wp:posOffset>
                </wp:positionV>
                <wp:extent cx="800100" cy="352425"/>
                <wp:effectExtent l="0" t="0" r="0" b="9525"/>
                <wp:wrapNone/>
                <wp:docPr id="546" name="文字方塊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solidFill>
                          <a:srgbClr val="FFFFFF"/>
                        </a:solidFill>
                        <a:ln w="9525">
                          <a:noFill/>
                          <a:miter lim="800000"/>
                          <a:headEnd/>
                          <a:tailEnd/>
                        </a:ln>
                      </wps:spPr>
                      <wps:txbx>
                        <w:txbxContent>
                          <w:p w:rsidR="00BD624E" w:rsidRPr="0011406C" w:rsidRDefault="00BD624E" w:rsidP="00E47256">
                            <w:pPr>
                              <w:rPr>
                                <w:rFonts w:ascii="標楷體" w:eastAsia="標楷體" w:hAnsi="標楷體"/>
                                <w:sz w:val="26"/>
                                <w:szCs w:val="26"/>
                              </w:rPr>
                            </w:pPr>
                            <w:r w:rsidRPr="00EA0BA6">
                              <w:rPr>
                                <w:rFonts w:ascii="標楷體" w:eastAsia="標楷體" w:hAnsi="標楷體" w:hint="eastAsia"/>
                                <w:sz w:val="26"/>
                                <w:szCs w:val="26"/>
                              </w:rPr>
                              <w:t>表三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522E1" id="文字方塊 546" o:spid="_x0000_s1043" type="#_x0000_t202" style="position:absolute;left:0;text-align:left;margin-left:0;margin-top:-53.5pt;width:63pt;height:27.7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" stroked="f">
                <v:textbox>
                  <w:txbxContent>
                    <w:p w:rsidR="00BD624E" w:rsidRPr="0011406C" w:rsidRDefault="00BD624E" w:rsidP="00E47256">
                      <w:pPr>
                        <w:rPr>
                          <w:rFonts w:ascii="標楷體" w:eastAsia="標楷體" w:hAnsi="標楷體"/>
                          <w:sz w:val="26"/>
                          <w:szCs w:val="26"/>
                        </w:rPr>
                      </w:pPr>
                      <w:r w:rsidRPr="00EA0BA6">
                        <w:rPr>
                          <w:rFonts w:ascii="標楷體" w:eastAsia="標楷體" w:hAnsi="標楷體" w:hint="eastAsia"/>
                          <w:sz w:val="26"/>
                          <w:szCs w:val="26"/>
                        </w:rPr>
                        <w:t>表三</w:t>
                      </w:r>
                    </w:p>
                  </w:txbxContent>
                </v:textbox>
                <w10:wrap anchorx="margin"/>
              </v:shape>
            </w:pict>
          </mc:Fallback>
        </mc:AlternateContent>
      </w:r>
      <w:r w:rsidRPr="00EA0BA6">
        <w:rPr>
          <w:rFonts w:ascii="標楷體" w:eastAsia="標楷體" w:hAnsi="標楷體" w:hint="eastAsia"/>
          <w:b/>
          <w:color w:val="000000" w:themeColor="text1"/>
          <w:sz w:val="32"/>
          <w:szCs w:val="32"/>
        </w:rPr>
        <w:t xml:space="preserve"> </w:t>
      </w:r>
      <w:r w:rsidRPr="002E1D8E">
        <w:rPr>
          <w:rFonts w:ascii="標楷體" w:eastAsia="標楷體" w:hAnsi="標楷體" w:hint="eastAsia"/>
          <w:b/>
          <w:color w:val="FF0000"/>
          <w:sz w:val="32"/>
          <w:szCs w:val="32"/>
        </w:rPr>
        <w:t>(參考範例)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418"/>
        <w:gridCol w:w="283"/>
        <w:gridCol w:w="1134"/>
        <w:gridCol w:w="1276"/>
        <w:gridCol w:w="709"/>
        <w:gridCol w:w="665"/>
        <w:gridCol w:w="637"/>
        <w:gridCol w:w="483"/>
        <w:gridCol w:w="154"/>
        <w:gridCol w:w="45"/>
        <w:gridCol w:w="567"/>
        <w:gridCol w:w="150"/>
        <w:gridCol w:w="718"/>
        <w:gridCol w:w="25"/>
        <w:gridCol w:w="693"/>
      </w:tblGrid>
      <w:tr w:rsidR="00E47256" w:rsidRPr="00EA0BA6" w:rsidTr="00E47256">
        <w:trPr>
          <w:jc w:val="center"/>
        </w:trPr>
        <w:tc>
          <w:tcPr>
            <w:tcW w:w="1384" w:type="dxa"/>
            <w:vMerge w:val="restart"/>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姓     名</w:t>
            </w:r>
          </w:p>
        </w:tc>
        <w:tc>
          <w:tcPr>
            <w:tcW w:w="1701" w:type="dxa"/>
            <w:gridSpan w:val="2"/>
            <w:vMerge w:val="restart"/>
            <w:shd w:val="clear" w:color="auto" w:fill="auto"/>
            <w:vAlign w:val="center"/>
          </w:tcPr>
          <w:p w:rsidR="00E47256" w:rsidRPr="00EA0BA6" w:rsidRDefault="00E47256" w:rsidP="00E47256">
            <w:pPr>
              <w:snapToGrid w:val="0"/>
              <w:spacing w:line="400" w:lineRule="exact"/>
              <w:jc w:val="both"/>
              <w:rPr>
                <w:rFonts w:ascii="標楷體" w:eastAsia="標楷體" w:hAnsi="標楷體"/>
                <w:sz w:val="20"/>
                <w:szCs w:val="20"/>
              </w:rPr>
            </w:pPr>
          </w:p>
        </w:tc>
        <w:tc>
          <w:tcPr>
            <w:tcW w:w="1134"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出  生</w:t>
            </w:r>
          </w:p>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年月日</w:t>
            </w:r>
          </w:p>
        </w:tc>
        <w:tc>
          <w:tcPr>
            <w:tcW w:w="1985" w:type="dxa"/>
            <w:gridSpan w:val="2"/>
            <w:shd w:val="clear" w:color="auto" w:fill="auto"/>
            <w:vAlign w:val="center"/>
          </w:tcPr>
          <w:p w:rsidR="00E47256" w:rsidRPr="00EA0BA6" w:rsidRDefault="00E47256" w:rsidP="00E47256">
            <w:pPr>
              <w:snapToGrid w:val="0"/>
              <w:rPr>
                <w:rFonts w:ascii="標楷體" w:eastAsia="標楷體" w:hAnsi="標楷體"/>
                <w:sz w:val="20"/>
                <w:szCs w:val="20"/>
              </w:rPr>
            </w:pPr>
            <w:r w:rsidRPr="00EA0BA6">
              <w:rPr>
                <w:rFonts w:ascii="標楷體" w:eastAsia="標楷體" w:hAnsi="標楷體" w:hint="eastAsia"/>
                <w:sz w:val="20"/>
                <w:szCs w:val="20"/>
              </w:rPr>
              <w:t>民國　年　月　日</w:t>
            </w:r>
          </w:p>
        </w:tc>
        <w:tc>
          <w:tcPr>
            <w:tcW w:w="665" w:type="dxa"/>
            <w:vMerge w:val="restart"/>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請假及</w:t>
            </w:r>
          </w:p>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曠職</w:t>
            </w:r>
          </w:p>
        </w:tc>
        <w:tc>
          <w:tcPr>
            <w:tcW w:w="637"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項目</w:t>
            </w:r>
          </w:p>
        </w:tc>
        <w:tc>
          <w:tcPr>
            <w:tcW w:w="63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日數</w:t>
            </w:r>
          </w:p>
        </w:tc>
        <w:tc>
          <w:tcPr>
            <w:tcW w:w="612" w:type="dxa"/>
            <w:gridSpan w:val="2"/>
            <w:vMerge w:val="restart"/>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平時考核獎懲</w:t>
            </w:r>
          </w:p>
        </w:tc>
        <w:tc>
          <w:tcPr>
            <w:tcW w:w="893" w:type="dxa"/>
            <w:gridSpan w:val="3"/>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項目</w:t>
            </w:r>
          </w:p>
        </w:tc>
        <w:tc>
          <w:tcPr>
            <w:tcW w:w="693" w:type="dxa"/>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次數</w:t>
            </w:r>
          </w:p>
        </w:tc>
      </w:tr>
      <w:tr w:rsidR="00E47256" w:rsidRPr="00EA0BA6" w:rsidTr="00E47256">
        <w:trPr>
          <w:trHeight w:val="54"/>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1701" w:type="dxa"/>
            <w:gridSpan w:val="2"/>
            <w:vMerge/>
            <w:shd w:val="clear" w:color="auto" w:fill="auto"/>
          </w:tcPr>
          <w:p w:rsidR="00E47256" w:rsidRPr="00EA0BA6" w:rsidRDefault="00E47256" w:rsidP="00E47256">
            <w:pPr>
              <w:snapToGrid w:val="0"/>
              <w:rPr>
                <w:rFonts w:ascii="標楷體" w:eastAsia="標楷體" w:hAnsi="標楷體"/>
                <w:sz w:val="20"/>
                <w:szCs w:val="20"/>
              </w:rPr>
            </w:pPr>
          </w:p>
        </w:tc>
        <w:tc>
          <w:tcPr>
            <w:tcW w:w="1134" w:type="dxa"/>
            <w:vMerge w:val="restart"/>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到  職</w:t>
            </w:r>
          </w:p>
          <w:p w:rsidR="00E47256" w:rsidRPr="00EA0BA6" w:rsidRDefault="00E47256" w:rsidP="00E47256">
            <w:pPr>
              <w:snapToGrid w:val="0"/>
              <w:jc w:val="center"/>
              <w:rPr>
                <w:rFonts w:ascii="標楷體" w:eastAsia="標楷體" w:hAnsi="標楷體"/>
                <w:sz w:val="18"/>
                <w:szCs w:val="18"/>
              </w:rPr>
            </w:pPr>
            <w:r w:rsidRPr="00EA0BA6">
              <w:rPr>
                <w:rFonts w:ascii="標楷體" w:eastAsia="標楷體" w:hAnsi="標楷體" w:hint="eastAsia"/>
                <w:sz w:val="20"/>
                <w:szCs w:val="20"/>
              </w:rPr>
              <w:t>日  期</w:t>
            </w:r>
          </w:p>
        </w:tc>
        <w:tc>
          <w:tcPr>
            <w:tcW w:w="1985" w:type="dxa"/>
            <w:gridSpan w:val="2"/>
            <w:vMerge w:val="restart"/>
            <w:shd w:val="clear" w:color="auto" w:fill="auto"/>
            <w:vAlign w:val="center"/>
          </w:tcPr>
          <w:p w:rsidR="00E47256" w:rsidRPr="00EA0BA6" w:rsidRDefault="00E47256" w:rsidP="00E47256">
            <w:pPr>
              <w:snapToGrid w:val="0"/>
              <w:rPr>
                <w:rFonts w:ascii="標楷體" w:eastAsia="標楷體" w:hAnsi="標楷體"/>
                <w:sz w:val="20"/>
                <w:szCs w:val="20"/>
              </w:rPr>
            </w:pPr>
            <w:r w:rsidRPr="00EA0BA6">
              <w:rPr>
                <w:rFonts w:ascii="標楷體" w:eastAsia="標楷體" w:hAnsi="標楷體" w:hint="eastAsia"/>
                <w:sz w:val="20"/>
                <w:szCs w:val="20"/>
              </w:rPr>
              <w:t>民國　年　月　日</w:t>
            </w:r>
          </w:p>
        </w:tc>
        <w:tc>
          <w:tcPr>
            <w:tcW w:w="665" w:type="dxa"/>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37" w:type="dxa"/>
            <w:vMerge w:val="restart"/>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事假</w:t>
            </w:r>
          </w:p>
        </w:tc>
        <w:tc>
          <w:tcPr>
            <w:tcW w:w="637" w:type="dxa"/>
            <w:gridSpan w:val="2"/>
            <w:vMerge w:val="restart"/>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12"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893" w:type="dxa"/>
            <w:gridSpan w:val="3"/>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嘉獎</w:t>
            </w:r>
          </w:p>
        </w:tc>
        <w:tc>
          <w:tcPr>
            <w:tcW w:w="693" w:type="dxa"/>
            <w:shd w:val="clear" w:color="auto" w:fill="auto"/>
            <w:vAlign w:val="center"/>
          </w:tcPr>
          <w:p w:rsidR="00E47256" w:rsidRPr="00EA0BA6" w:rsidRDefault="00E47256" w:rsidP="00E47256">
            <w:pPr>
              <w:snapToGrid w:val="0"/>
              <w:rPr>
                <w:rFonts w:ascii="標楷體" w:eastAsia="標楷體" w:hAnsi="標楷體"/>
                <w:sz w:val="20"/>
                <w:szCs w:val="20"/>
              </w:rPr>
            </w:pPr>
          </w:p>
        </w:tc>
      </w:tr>
      <w:tr w:rsidR="00E47256" w:rsidRPr="00EA0BA6" w:rsidTr="00E47256">
        <w:trPr>
          <w:jc w:val="center"/>
        </w:trPr>
        <w:tc>
          <w:tcPr>
            <w:tcW w:w="1384" w:type="dxa"/>
            <w:vMerge/>
            <w:shd w:val="clear" w:color="auto" w:fill="auto"/>
          </w:tcPr>
          <w:p w:rsidR="00E47256" w:rsidRPr="00EA0BA6" w:rsidRDefault="00E47256" w:rsidP="00E47256">
            <w:pPr>
              <w:snapToGrid w:val="0"/>
              <w:jc w:val="distribute"/>
              <w:rPr>
                <w:rFonts w:ascii="標楷體" w:eastAsia="標楷體" w:hAnsi="標楷體"/>
              </w:rPr>
            </w:pPr>
          </w:p>
        </w:tc>
        <w:tc>
          <w:tcPr>
            <w:tcW w:w="1701" w:type="dxa"/>
            <w:gridSpan w:val="2"/>
            <w:vMerge/>
            <w:shd w:val="clear" w:color="auto" w:fill="auto"/>
          </w:tcPr>
          <w:p w:rsidR="00E47256" w:rsidRPr="00EA0BA6" w:rsidRDefault="00E47256" w:rsidP="00E47256">
            <w:pPr>
              <w:snapToGrid w:val="0"/>
              <w:rPr>
                <w:rFonts w:ascii="標楷體" w:eastAsia="標楷體" w:hAnsi="標楷體"/>
                <w:sz w:val="20"/>
                <w:szCs w:val="20"/>
              </w:rPr>
            </w:pPr>
          </w:p>
        </w:tc>
        <w:tc>
          <w:tcPr>
            <w:tcW w:w="1134" w:type="dxa"/>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1985"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65" w:type="dxa"/>
            <w:vMerge/>
            <w:shd w:val="clear" w:color="auto" w:fill="auto"/>
            <w:vAlign w:val="center"/>
          </w:tcPr>
          <w:p w:rsidR="00E47256" w:rsidRPr="00EA0BA6" w:rsidRDefault="00E47256" w:rsidP="00E47256">
            <w:pPr>
              <w:snapToGrid w:val="0"/>
              <w:jc w:val="center"/>
              <w:rPr>
                <w:rFonts w:ascii="標楷體" w:eastAsia="標楷體" w:hAnsi="標楷體"/>
                <w:sz w:val="18"/>
                <w:szCs w:val="18"/>
              </w:rPr>
            </w:pPr>
          </w:p>
        </w:tc>
        <w:tc>
          <w:tcPr>
            <w:tcW w:w="637" w:type="dxa"/>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37"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12"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893" w:type="dxa"/>
            <w:gridSpan w:val="3"/>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記功</w:t>
            </w:r>
          </w:p>
        </w:tc>
        <w:tc>
          <w:tcPr>
            <w:tcW w:w="693" w:type="dxa"/>
            <w:shd w:val="clear" w:color="auto" w:fill="auto"/>
            <w:vAlign w:val="center"/>
          </w:tcPr>
          <w:p w:rsidR="00E47256" w:rsidRPr="00EA0BA6" w:rsidRDefault="00E47256" w:rsidP="00E47256">
            <w:pPr>
              <w:snapToGrid w:val="0"/>
              <w:rPr>
                <w:rFonts w:ascii="標楷體" w:eastAsia="標楷體" w:hAnsi="標楷體"/>
                <w:sz w:val="20"/>
                <w:szCs w:val="20"/>
              </w:rPr>
            </w:pPr>
          </w:p>
        </w:tc>
      </w:tr>
      <w:tr w:rsidR="00E47256" w:rsidRPr="00EA0BA6" w:rsidTr="00E47256">
        <w:trPr>
          <w:jc w:val="center"/>
        </w:trPr>
        <w:tc>
          <w:tcPr>
            <w:tcW w:w="1384" w:type="dxa"/>
            <w:vMerge w:val="restart"/>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身分證</w:t>
            </w:r>
          </w:p>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統一編號</w:t>
            </w:r>
          </w:p>
        </w:tc>
        <w:tc>
          <w:tcPr>
            <w:tcW w:w="1701" w:type="dxa"/>
            <w:gridSpan w:val="2"/>
            <w:vMerge w:val="restart"/>
            <w:shd w:val="clear" w:color="auto" w:fill="auto"/>
            <w:vAlign w:val="center"/>
          </w:tcPr>
          <w:p w:rsidR="00E47256" w:rsidRPr="00EA0BA6" w:rsidRDefault="00E47256" w:rsidP="00E47256">
            <w:pPr>
              <w:snapToGrid w:val="0"/>
              <w:spacing w:line="400" w:lineRule="exact"/>
              <w:jc w:val="both"/>
              <w:rPr>
                <w:rFonts w:ascii="標楷體" w:eastAsia="標楷體" w:hAnsi="標楷體"/>
                <w:sz w:val="20"/>
                <w:szCs w:val="20"/>
              </w:rPr>
            </w:pPr>
          </w:p>
        </w:tc>
        <w:tc>
          <w:tcPr>
            <w:tcW w:w="1134" w:type="dxa"/>
            <w:shd w:val="clear" w:color="auto" w:fill="auto"/>
            <w:vAlign w:val="center"/>
          </w:tcPr>
          <w:p w:rsidR="00E47256" w:rsidRPr="00EA0BA6" w:rsidRDefault="00E47256" w:rsidP="00E47256">
            <w:pPr>
              <w:snapToGrid w:val="0"/>
              <w:jc w:val="center"/>
              <w:rPr>
                <w:rFonts w:ascii="標楷體" w:eastAsia="標楷體" w:hAnsi="標楷體"/>
                <w:sz w:val="18"/>
                <w:szCs w:val="18"/>
              </w:rPr>
            </w:pPr>
            <w:r w:rsidRPr="00EA0BA6">
              <w:rPr>
                <w:rFonts w:ascii="標楷體" w:eastAsia="標楷體" w:hAnsi="標楷體" w:hint="eastAsia"/>
                <w:sz w:val="18"/>
                <w:szCs w:val="18"/>
              </w:rPr>
              <w:t>中餐烹調</w:t>
            </w:r>
          </w:p>
          <w:p w:rsidR="00E47256" w:rsidRPr="00EA0BA6" w:rsidRDefault="00E47256" w:rsidP="00E47256">
            <w:pPr>
              <w:snapToGrid w:val="0"/>
              <w:jc w:val="center"/>
              <w:rPr>
                <w:rFonts w:ascii="標楷體" w:eastAsia="標楷體" w:hAnsi="標楷體"/>
                <w:sz w:val="18"/>
                <w:szCs w:val="18"/>
              </w:rPr>
            </w:pPr>
            <w:r w:rsidRPr="00EA0BA6">
              <w:rPr>
                <w:rFonts w:ascii="標楷體" w:eastAsia="標楷體" w:hAnsi="標楷體" w:hint="eastAsia"/>
                <w:sz w:val="18"/>
                <w:szCs w:val="18"/>
              </w:rPr>
              <w:t>技術證照</w:t>
            </w:r>
          </w:p>
        </w:tc>
        <w:tc>
          <w:tcPr>
            <w:tcW w:w="1985" w:type="dxa"/>
            <w:gridSpan w:val="2"/>
            <w:shd w:val="clear" w:color="auto" w:fill="auto"/>
            <w:vAlign w:val="center"/>
          </w:tcPr>
          <w:p w:rsidR="00E47256" w:rsidRPr="00EA0BA6" w:rsidRDefault="00E47256" w:rsidP="00E47256">
            <w:pPr>
              <w:snapToGrid w:val="0"/>
              <w:rPr>
                <w:rFonts w:ascii="標楷體" w:eastAsia="標楷體" w:hAnsi="標楷體"/>
                <w:sz w:val="20"/>
                <w:szCs w:val="20"/>
              </w:rPr>
            </w:pPr>
            <w:r w:rsidRPr="00EA0BA6">
              <w:rPr>
                <w:rFonts w:ascii="標楷體" w:eastAsia="標楷體" w:hAnsi="標楷體" w:hint="eastAsia"/>
                <w:sz w:val="20"/>
                <w:szCs w:val="20"/>
              </w:rPr>
              <w:t>□甲級  □乙級</w:t>
            </w:r>
          </w:p>
          <w:p w:rsidR="00E47256" w:rsidRPr="00EA0BA6" w:rsidRDefault="00E47256" w:rsidP="00E47256">
            <w:pPr>
              <w:snapToGrid w:val="0"/>
              <w:rPr>
                <w:rFonts w:ascii="標楷體" w:eastAsia="標楷體" w:hAnsi="標楷體"/>
                <w:sz w:val="20"/>
                <w:szCs w:val="20"/>
              </w:rPr>
            </w:pPr>
            <w:r w:rsidRPr="00EA0BA6">
              <w:rPr>
                <w:rFonts w:ascii="標楷體" w:eastAsia="標楷體" w:hAnsi="標楷體" w:hint="eastAsia"/>
                <w:sz w:val="20"/>
                <w:szCs w:val="20"/>
              </w:rPr>
              <w:t>□丙級  □無</w:t>
            </w:r>
          </w:p>
        </w:tc>
        <w:tc>
          <w:tcPr>
            <w:tcW w:w="665" w:type="dxa"/>
            <w:vMerge/>
            <w:shd w:val="clear" w:color="auto" w:fill="auto"/>
            <w:vAlign w:val="center"/>
          </w:tcPr>
          <w:p w:rsidR="00E47256" w:rsidRPr="00EA0BA6" w:rsidRDefault="00E47256" w:rsidP="00E47256">
            <w:pPr>
              <w:snapToGrid w:val="0"/>
              <w:jc w:val="center"/>
              <w:rPr>
                <w:rFonts w:ascii="標楷體" w:eastAsia="標楷體" w:hAnsi="標楷體"/>
                <w:sz w:val="18"/>
                <w:szCs w:val="18"/>
              </w:rPr>
            </w:pPr>
          </w:p>
        </w:tc>
        <w:tc>
          <w:tcPr>
            <w:tcW w:w="637"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病假</w:t>
            </w:r>
          </w:p>
        </w:tc>
        <w:tc>
          <w:tcPr>
            <w:tcW w:w="63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12"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893" w:type="dxa"/>
            <w:gridSpan w:val="3"/>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記大功</w:t>
            </w:r>
          </w:p>
        </w:tc>
        <w:tc>
          <w:tcPr>
            <w:tcW w:w="693" w:type="dxa"/>
            <w:shd w:val="clear" w:color="auto" w:fill="auto"/>
            <w:vAlign w:val="center"/>
          </w:tcPr>
          <w:p w:rsidR="00E47256" w:rsidRPr="00EA0BA6" w:rsidRDefault="00E47256" w:rsidP="00E47256">
            <w:pPr>
              <w:snapToGrid w:val="0"/>
              <w:rPr>
                <w:rFonts w:ascii="標楷體" w:eastAsia="標楷體" w:hAnsi="標楷體"/>
                <w:sz w:val="20"/>
                <w:szCs w:val="20"/>
              </w:rPr>
            </w:pPr>
          </w:p>
        </w:tc>
      </w:tr>
      <w:tr w:rsidR="00E47256" w:rsidRPr="00EA0BA6" w:rsidTr="00E47256">
        <w:trPr>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1701" w:type="dxa"/>
            <w:gridSpan w:val="2"/>
            <w:vMerge/>
            <w:shd w:val="clear" w:color="auto" w:fill="auto"/>
          </w:tcPr>
          <w:p w:rsidR="00E47256" w:rsidRPr="00EA0BA6" w:rsidRDefault="00E47256" w:rsidP="00E47256">
            <w:pPr>
              <w:snapToGrid w:val="0"/>
              <w:spacing w:line="400" w:lineRule="exact"/>
              <w:rPr>
                <w:rFonts w:ascii="標楷體" w:eastAsia="標楷體" w:hAnsi="標楷體"/>
                <w:sz w:val="20"/>
                <w:szCs w:val="20"/>
              </w:rPr>
            </w:pPr>
          </w:p>
        </w:tc>
        <w:tc>
          <w:tcPr>
            <w:tcW w:w="1134" w:type="dxa"/>
            <w:shd w:val="clear" w:color="auto" w:fill="auto"/>
            <w:vAlign w:val="center"/>
          </w:tcPr>
          <w:p w:rsidR="00E47256" w:rsidRPr="00EA0BA6" w:rsidRDefault="00E47256" w:rsidP="00E47256">
            <w:pPr>
              <w:snapToGrid w:val="0"/>
              <w:rPr>
                <w:rFonts w:ascii="標楷體" w:eastAsia="標楷體" w:hAnsi="標楷體"/>
                <w:sz w:val="20"/>
                <w:szCs w:val="20"/>
              </w:rPr>
            </w:pPr>
            <w:r w:rsidRPr="00EA0BA6">
              <w:rPr>
                <w:rFonts w:ascii="標楷體" w:eastAsia="標楷體" w:hAnsi="標楷體" w:hint="eastAsia"/>
                <w:sz w:val="20"/>
                <w:szCs w:val="20"/>
              </w:rPr>
              <w:t xml:space="preserve"> 廚師證書</w:t>
            </w:r>
          </w:p>
        </w:tc>
        <w:tc>
          <w:tcPr>
            <w:tcW w:w="1985" w:type="dxa"/>
            <w:gridSpan w:val="2"/>
            <w:shd w:val="clear" w:color="auto" w:fill="auto"/>
            <w:vAlign w:val="center"/>
          </w:tcPr>
          <w:p w:rsidR="00E47256" w:rsidRPr="00EA0BA6" w:rsidRDefault="00E47256" w:rsidP="00E47256">
            <w:pPr>
              <w:snapToGrid w:val="0"/>
              <w:rPr>
                <w:rFonts w:ascii="標楷體" w:eastAsia="標楷體" w:hAnsi="標楷體"/>
                <w:sz w:val="20"/>
                <w:szCs w:val="20"/>
              </w:rPr>
            </w:pPr>
            <w:r w:rsidRPr="00EA0BA6">
              <w:rPr>
                <w:rFonts w:ascii="標楷體" w:eastAsia="標楷體" w:hAnsi="標楷體" w:hint="eastAsia"/>
                <w:sz w:val="20"/>
                <w:szCs w:val="20"/>
              </w:rPr>
              <w:t>□有；□無</w:t>
            </w:r>
          </w:p>
        </w:tc>
        <w:tc>
          <w:tcPr>
            <w:tcW w:w="665" w:type="dxa"/>
            <w:vMerge/>
            <w:shd w:val="clear" w:color="auto" w:fill="auto"/>
            <w:vAlign w:val="center"/>
          </w:tcPr>
          <w:p w:rsidR="00E47256" w:rsidRPr="00EA0BA6" w:rsidRDefault="00E47256" w:rsidP="00E47256">
            <w:pPr>
              <w:snapToGrid w:val="0"/>
              <w:jc w:val="center"/>
              <w:rPr>
                <w:rFonts w:ascii="標楷體" w:eastAsia="標楷體" w:hAnsi="標楷體"/>
                <w:sz w:val="18"/>
                <w:szCs w:val="18"/>
              </w:rPr>
            </w:pPr>
          </w:p>
        </w:tc>
        <w:tc>
          <w:tcPr>
            <w:tcW w:w="637"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遲到</w:t>
            </w:r>
          </w:p>
        </w:tc>
        <w:tc>
          <w:tcPr>
            <w:tcW w:w="63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12"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893" w:type="dxa"/>
            <w:gridSpan w:val="3"/>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申誡</w:t>
            </w:r>
          </w:p>
        </w:tc>
        <w:tc>
          <w:tcPr>
            <w:tcW w:w="693" w:type="dxa"/>
            <w:shd w:val="clear" w:color="auto" w:fill="auto"/>
            <w:vAlign w:val="center"/>
          </w:tcPr>
          <w:p w:rsidR="00E47256" w:rsidRPr="00EA0BA6" w:rsidRDefault="00E47256" w:rsidP="00E47256">
            <w:pPr>
              <w:snapToGrid w:val="0"/>
              <w:rPr>
                <w:rFonts w:ascii="標楷體" w:eastAsia="標楷體" w:hAnsi="標楷體"/>
                <w:sz w:val="20"/>
                <w:szCs w:val="20"/>
              </w:rPr>
            </w:pPr>
          </w:p>
        </w:tc>
      </w:tr>
      <w:tr w:rsidR="00E47256" w:rsidRPr="00EA0BA6" w:rsidTr="00E47256">
        <w:trPr>
          <w:jc w:val="center"/>
        </w:trPr>
        <w:tc>
          <w:tcPr>
            <w:tcW w:w="1384" w:type="dxa"/>
            <w:vMerge w:val="restart"/>
            <w:shd w:val="clear" w:color="auto" w:fill="auto"/>
            <w:vAlign w:val="center"/>
          </w:tcPr>
          <w:p w:rsidR="00E47256" w:rsidRPr="00EA0BA6" w:rsidRDefault="00E47256" w:rsidP="00E47256">
            <w:pPr>
              <w:snapToGrid w:val="0"/>
              <w:rPr>
                <w:rFonts w:ascii="標楷體" w:eastAsia="標楷體" w:hAnsi="標楷體"/>
              </w:rPr>
            </w:pPr>
            <w:r w:rsidRPr="00EA0BA6">
              <w:rPr>
                <w:rFonts w:ascii="標楷體" w:eastAsia="標楷體" w:hAnsi="標楷體" w:hint="eastAsia"/>
                <w:spacing w:val="30"/>
                <w:kern w:val="0"/>
                <w:fitText w:val="1200" w:id="-1728324096"/>
              </w:rPr>
              <w:t>考核期間</w:t>
            </w:r>
          </w:p>
        </w:tc>
        <w:tc>
          <w:tcPr>
            <w:tcW w:w="4820" w:type="dxa"/>
            <w:gridSpan w:val="5"/>
            <w:vMerge w:val="restart"/>
            <w:shd w:val="clear" w:color="auto" w:fill="auto"/>
            <w:vAlign w:val="center"/>
          </w:tcPr>
          <w:p w:rsidR="00E47256" w:rsidRPr="00EA0BA6" w:rsidRDefault="00E47256" w:rsidP="00E47256">
            <w:pPr>
              <w:snapToGrid w:val="0"/>
              <w:jc w:val="both"/>
              <w:rPr>
                <w:rFonts w:ascii="標楷體" w:eastAsia="標楷體" w:hAnsi="標楷體"/>
                <w:sz w:val="20"/>
                <w:szCs w:val="20"/>
              </w:rPr>
            </w:pPr>
            <w:r w:rsidRPr="00EA0BA6">
              <w:rPr>
                <w:rFonts w:ascii="標楷體" w:eastAsia="標楷體" w:hAnsi="標楷體" w:hint="eastAsia"/>
                <w:sz w:val="20"/>
                <w:szCs w:val="20"/>
              </w:rPr>
              <w:t>民國    年    月    日至民國    年    月    日</w:t>
            </w:r>
          </w:p>
        </w:tc>
        <w:tc>
          <w:tcPr>
            <w:tcW w:w="665" w:type="dxa"/>
            <w:vMerge/>
            <w:shd w:val="clear" w:color="auto" w:fill="auto"/>
            <w:vAlign w:val="center"/>
          </w:tcPr>
          <w:p w:rsidR="00E47256" w:rsidRPr="00EA0BA6" w:rsidRDefault="00E47256" w:rsidP="00E47256">
            <w:pPr>
              <w:snapToGrid w:val="0"/>
              <w:jc w:val="center"/>
              <w:rPr>
                <w:rFonts w:ascii="標楷體" w:eastAsia="標楷體" w:hAnsi="標楷體"/>
                <w:sz w:val="18"/>
                <w:szCs w:val="18"/>
              </w:rPr>
            </w:pPr>
          </w:p>
        </w:tc>
        <w:tc>
          <w:tcPr>
            <w:tcW w:w="637"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早退</w:t>
            </w:r>
          </w:p>
        </w:tc>
        <w:tc>
          <w:tcPr>
            <w:tcW w:w="63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12"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893" w:type="dxa"/>
            <w:gridSpan w:val="3"/>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記過</w:t>
            </w:r>
          </w:p>
        </w:tc>
        <w:tc>
          <w:tcPr>
            <w:tcW w:w="693" w:type="dxa"/>
            <w:shd w:val="clear" w:color="auto" w:fill="auto"/>
            <w:vAlign w:val="center"/>
          </w:tcPr>
          <w:p w:rsidR="00E47256" w:rsidRPr="00EA0BA6" w:rsidRDefault="00E47256" w:rsidP="00E47256">
            <w:pPr>
              <w:snapToGrid w:val="0"/>
              <w:rPr>
                <w:rFonts w:ascii="標楷體" w:eastAsia="標楷體" w:hAnsi="標楷體"/>
                <w:sz w:val="20"/>
                <w:szCs w:val="20"/>
              </w:rPr>
            </w:pPr>
          </w:p>
        </w:tc>
      </w:tr>
      <w:tr w:rsidR="00E47256" w:rsidRPr="00EA0BA6" w:rsidTr="00E47256">
        <w:trPr>
          <w:jc w:val="center"/>
        </w:trPr>
        <w:tc>
          <w:tcPr>
            <w:tcW w:w="1384" w:type="dxa"/>
            <w:vMerge/>
            <w:shd w:val="clear" w:color="auto" w:fill="auto"/>
          </w:tcPr>
          <w:p w:rsidR="00E47256" w:rsidRPr="00EA0BA6" w:rsidRDefault="00E47256" w:rsidP="00E47256">
            <w:pPr>
              <w:snapToGrid w:val="0"/>
              <w:rPr>
                <w:rFonts w:ascii="標楷體" w:eastAsia="標楷體" w:hAnsi="標楷體"/>
              </w:rPr>
            </w:pPr>
          </w:p>
        </w:tc>
        <w:tc>
          <w:tcPr>
            <w:tcW w:w="4820" w:type="dxa"/>
            <w:gridSpan w:val="5"/>
            <w:vMerge/>
            <w:shd w:val="clear" w:color="auto" w:fill="auto"/>
          </w:tcPr>
          <w:p w:rsidR="00E47256" w:rsidRPr="00EA0BA6" w:rsidRDefault="00E47256" w:rsidP="00E47256">
            <w:pPr>
              <w:snapToGrid w:val="0"/>
              <w:rPr>
                <w:rFonts w:ascii="標楷體" w:eastAsia="標楷體" w:hAnsi="標楷體"/>
                <w:sz w:val="20"/>
                <w:szCs w:val="20"/>
              </w:rPr>
            </w:pPr>
          </w:p>
        </w:tc>
        <w:tc>
          <w:tcPr>
            <w:tcW w:w="665" w:type="dxa"/>
            <w:vMerge/>
            <w:shd w:val="clear" w:color="auto" w:fill="auto"/>
            <w:vAlign w:val="center"/>
          </w:tcPr>
          <w:p w:rsidR="00E47256" w:rsidRPr="00EA0BA6" w:rsidRDefault="00E47256" w:rsidP="00E47256">
            <w:pPr>
              <w:snapToGrid w:val="0"/>
              <w:jc w:val="center"/>
              <w:rPr>
                <w:rFonts w:ascii="標楷體" w:eastAsia="標楷體" w:hAnsi="標楷體"/>
                <w:sz w:val="18"/>
                <w:szCs w:val="18"/>
              </w:rPr>
            </w:pPr>
          </w:p>
        </w:tc>
        <w:tc>
          <w:tcPr>
            <w:tcW w:w="637"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r w:rsidRPr="00EA0BA6">
              <w:rPr>
                <w:rFonts w:ascii="標楷體" w:eastAsia="標楷體" w:hAnsi="標楷體" w:hint="eastAsia"/>
                <w:sz w:val="20"/>
                <w:szCs w:val="20"/>
              </w:rPr>
              <w:t>曠職</w:t>
            </w:r>
          </w:p>
        </w:tc>
        <w:tc>
          <w:tcPr>
            <w:tcW w:w="63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612" w:type="dxa"/>
            <w:gridSpan w:val="2"/>
            <w:vMerge/>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893" w:type="dxa"/>
            <w:gridSpan w:val="3"/>
            <w:shd w:val="clear" w:color="auto" w:fill="auto"/>
            <w:vAlign w:val="center"/>
          </w:tcPr>
          <w:p w:rsidR="00E47256" w:rsidRPr="00EA0BA6" w:rsidRDefault="00E47256" w:rsidP="00E47256">
            <w:pPr>
              <w:snapToGrid w:val="0"/>
              <w:jc w:val="distribute"/>
              <w:rPr>
                <w:rFonts w:ascii="標楷體" w:eastAsia="標楷體" w:hAnsi="標楷體"/>
                <w:sz w:val="20"/>
                <w:szCs w:val="20"/>
              </w:rPr>
            </w:pPr>
            <w:r w:rsidRPr="00EA0BA6">
              <w:rPr>
                <w:rFonts w:ascii="標楷體" w:eastAsia="標楷體" w:hAnsi="標楷體" w:hint="eastAsia"/>
                <w:sz w:val="20"/>
                <w:szCs w:val="20"/>
              </w:rPr>
              <w:t>記大過</w:t>
            </w:r>
          </w:p>
        </w:tc>
        <w:tc>
          <w:tcPr>
            <w:tcW w:w="693" w:type="dxa"/>
            <w:shd w:val="clear" w:color="auto" w:fill="auto"/>
            <w:vAlign w:val="center"/>
          </w:tcPr>
          <w:p w:rsidR="00E47256" w:rsidRPr="00EA0BA6" w:rsidRDefault="00E47256" w:rsidP="00E47256">
            <w:pPr>
              <w:snapToGrid w:val="0"/>
              <w:rPr>
                <w:rFonts w:ascii="標楷體" w:eastAsia="標楷體" w:hAnsi="標楷體"/>
                <w:sz w:val="20"/>
                <w:szCs w:val="20"/>
              </w:rPr>
            </w:pPr>
          </w:p>
        </w:tc>
      </w:tr>
      <w:tr w:rsidR="00E47256" w:rsidRPr="00EA0BA6" w:rsidTr="00E47256">
        <w:trPr>
          <w:trHeight w:val="536"/>
          <w:jc w:val="center"/>
        </w:trPr>
        <w:tc>
          <w:tcPr>
            <w:tcW w:w="1384" w:type="dxa"/>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規定工</w:t>
            </w:r>
          </w:p>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作項目</w:t>
            </w:r>
          </w:p>
        </w:tc>
        <w:tc>
          <w:tcPr>
            <w:tcW w:w="8957" w:type="dxa"/>
            <w:gridSpan w:val="15"/>
            <w:shd w:val="clear" w:color="auto" w:fill="auto"/>
          </w:tcPr>
          <w:p w:rsidR="00E47256" w:rsidRPr="00EA0BA6" w:rsidRDefault="00E47256" w:rsidP="00E47256">
            <w:pPr>
              <w:snapToGrid w:val="0"/>
              <w:rPr>
                <w:rFonts w:ascii="標楷體" w:eastAsia="標楷體" w:hAnsi="標楷體"/>
                <w:sz w:val="20"/>
                <w:szCs w:val="20"/>
              </w:rPr>
            </w:pPr>
          </w:p>
          <w:p w:rsidR="00E47256" w:rsidRPr="00EA0BA6" w:rsidRDefault="00E47256" w:rsidP="00E47256">
            <w:pPr>
              <w:snapToGrid w:val="0"/>
              <w:rPr>
                <w:rFonts w:ascii="標楷體" w:eastAsia="標楷體" w:hAnsi="標楷體"/>
                <w:sz w:val="20"/>
                <w:szCs w:val="20"/>
              </w:rPr>
            </w:pPr>
          </w:p>
          <w:p w:rsidR="00E47256" w:rsidRPr="00EA0BA6" w:rsidRDefault="00E47256" w:rsidP="00E47256">
            <w:pPr>
              <w:snapToGrid w:val="0"/>
              <w:rPr>
                <w:rFonts w:ascii="標楷體" w:eastAsia="標楷體" w:hAnsi="標楷體"/>
                <w:sz w:val="20"/>
                <w:szCs w:val="20"/>
              </w:rPr>
            </w:pPr>
          </w:p>
        </w:tc>
      </w:tr>
      <w:tr w:rsidR="00E47256" w:rsidRPr="00EA0BA6" w:rsidTr="00E47256">
        <w:trPr>
          <w:trHeight w:val="246"/>
          <w:jc w:val="center"/>
        </w:trPr>
        <w:tc>
          <w:tcPr>
            <w:tcW w:w="1384" w:type="dxa"/>
            <w:vMerge w:val="restart"/>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項目</w:t>
            </w:r>
          </w:p>
        </w:tc>
        <w:tc>
          <w:tcPr>
            <w:tcW w:w="6804" w:type="dxa"/>
            <w:gridSpan w:val="10"/>
            <w:vMerge w:val="restart"/>
            <w:shd w:val="clear" w:color="auto" w:fill="auto"/>
            <w:vAlign w:val="center"/>
          </w:tcPr>
          <w:p w:rsidR="00E47256" w:rsidRPr="00EA0BA6" w:rsidRDefault="00E47256" w:rsidP="00E47256">
            <w:pPr>
              <w:snapToGrid w:val="0"/>
              <w:jc w:val="center"/>
              <w:rPr>
                <w:rFonts w:ascii="標楷體" w:eastAsia="標楷體" w:hAnsi="標楷體"/>
              </w:rPr>
            </w:pPr>
            <w:r w:rsidRPr="00EA0BA6">
              <w:rPr>
                <w:rFonts w:ascii="標楷體" w:eastAsia="標楷體" w:hAnsi="標楷體" w:hint="eastAsia"/>
              </w:rPr>
              <w:t>考核內容</w:t>
            </w:r>
          </w:p>
        </w:tc>
        <w:tc>
          <w:tcPr>
            <w:tcW w:w="2153" w:type="dxa"/>
            <w:gridSpan w:val="5"/>
            <w:shd w:val="clear" w:color="auto" w:fill="auto"/>
            <w:vAlign w:val="center"/>
          </w:tcPr>
          <w:p w:rsidR="00E47256" w:rsidRPr="00EA0BA6" w:rsidRDefault="00E47256" w:rsidP="00E47256">
            <w:pPr>
              <w:snapToGrid w:val="0"/>
              <w:jc w:val="center"/>
              <w:rPr>
                <w:rFonts w:ascii="標楷體" w:eastAsia="標楷體" w:hAnsi="標楷體"/>
              </w:rPr>
            </w:pPr>
            <w:r w:rsidRPr="00EA0BA6">
              <w:rPr>
                <w:rFonts w:ascii="標楷體" w:eastAsia="標楷體" w:hAnsi="標楷體" w:hint="eastAsia"/>
              </w:rPr>
              <w:t>分數</w:t>
            </w:r>
          </w:p>
        </w:tc>
      </w:tr>
      <w:tr w:rsidR="00E47256" w:rsidRPr="00EA0BA6" w:rsidTr="00E47256">
        <w:trPr>
          <w:trHeight w:val="245"/>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6804" w:type="dxa"/>
            <w:gridSpan w:val="10"/>
            <w:vMerge/>
            <w:shd w:val="clear" w:color="auto" w:fill="auto"/>
            <w:vAlign w:val="center"/>
          </w:tcPr>
          <w:p w:rsidR="00E47256" w:rsidRPr="00EA0BA6" w:rsidRDefault="00E47256" w:rsidP="00E47256">
            <w:pPr>
              <w:snapToGrid w:val="0"/>
              <w:jc w:val="center"/>
              <w:rPr>
                <w:rFonts w:ascii="標楷體" w:eastAsia="標楷體" w:hAnsi="標楷體"/>
              </w:rPr>
            </w:pP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rPr>
            </w:pPr>
            <w:r w:rsidRPr="00EA0BA6">
              <w:rPr>
                <w:rFonts w:ascii="標楷體" w:eastAsia="標楷體" w:hAnsi="標楷體" w:hint="eastAsia"/>
              </w:rPr>
              <w:t>初評</w:t>
            </w:r>
          </w:p>
        </w:tc>
        <w:tc>
          <w:tcPr>
            <w:tcW w:w="718" w:type="dxa"/>
            <w:shd w:val="clear" w:color="auto" w:fill="auto"/>
            <w:vAlign w:val="center"/>
          </w:tcPr>
          <w:p w:rsidR="00E47256" w:rsidRPr="00EA0BA6" w:rsidRDefault="00E47256" w:rsidP="00E47256">
            <w:pPr>
              <w:snapToGrid w:val="0"/>
              <w:jc w:val="center"/>
              <w:rPr>
                <w:rFonts w:ascii="標楷體" w:eastAsia="標楷體" w:hAnsi="標楷體"/>
              </w:rPr>
            </w:pPr>
            <w:r w:rsidRPr="00EA0BA6">
              <w:rPr>
                <w:rFonts w:ascii="標楷體" w:eastAsia="標楷體" w:hAnsi="標楷體" w:hint="eastAsia"/>
              </w:rPr>
              <w:t>初核</w:t>
            </w: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rPr>
            </w:pPr>
            <w:r w:rsidRPr="00EA0BA6">
              <w:rPr>
                <w:rFonts w:ascii="標楷體" w:eastAsia="標楷體" w:hAnsi="標楷體" w:hint="eastAsia"/>
              </w:rPr>
              <w:t>覆核</w:t>
            </w:r>
          </w:p>
        </w:tc>
      </w:tr>
      <w:tr w:rsidR="00E47256" w:rsidRPr="00EA0BA6" w:rsidTr="00E47256">
        <w:trPr>
          <w:trHeight w:val="480"/>
          <w:jc w:val="center"/>
        </w:trPr>
        <w:tc>
          <w:tcPr>
            <w:tcW w:w="1384" w:type="dxa"/>
            <w:vMerge w:val="restart"/>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工作績效</w:t>
            </w:r>
            <w:r w:rsidRPr="00EA0BA6">
              <w:rPr>
                <w:rFonts w:ascii="標楷體" w:eastAsia="標楷體" w:hAnsi="標楷體"/>
              </w:rPr>
              <w:br/>
              <w:t>（</w:t>
            </w:r>
            <w:r w:rsidRPr="00EA0BA6">
              <w:rPr>
                <w:rFonts w:ascii="標楷體" w:eastAsia="標楷體" w:hAnsi="標楷體" w:hint="eastAsia"/>
              </w:rPr>
              <w:t>30%</w:t>
            </w:r>
            <w:r w:rsidRPr="00EA0BA6">
              <w:rPr>
                <w:rFonts w:ascii="標楷體" w:eastAsia="標楷體" w:hAnsi="標楷體"/>
              </w:rPr>
              <w:t>）</w:t>
            </w: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spacing w:val="-4"/>
              </w:rPr>
              <w:t>烹飪調理作業是否精確仔細，食材處理得宜。</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480"/>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是否依限完成應辦之工作。</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480"/>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能否任勞任怨，勇於負責</w:t>
            </w:r>
            <w:r w:rsidRPr="00EA0BA6">
              <w:rPr>
                <w:rFonts w:ascii="標楷體" w:eastAsia="標楷體" w:hAnsi="標楷體" w:hint="eastAsia"/>
                <w:spacing w:val="-4"/>
              </w:rPr>
              <w:t>，不斷檢討虛心研究，力求改進</w:t>
            </w:r>
            <w:r w:rsidRPr="00EA0BA6">
              <w:rPr>
                <w:rFonts w:ascii="標楷體" w:eastAsia="標楷體" w:hAnsi="標楷體" w:hint="eastAsia"/>
              </w:rPr>
              <w:t>。</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487"/>
          <w:jc w:val="center"/>
        </w:trPr>
        <w:tc>
          <w:tcPr>
            <w:tcW w:w="1384" w:type="dxa"/>
            <w:vMerge w:val="restart"/>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工作態度</w:t>
            </w:r>
            <w:r w:rsidRPr="00EA0BA6">
              <w:rPr>
                <w:rFonts w:ascii="標楷體" w:eastAsia="標楷體" w:hAnsi="標楷體"/>
              </w:rPr>
              <w:br/>
              <w:t>（</w:t>
            </w:r>
            <w:r w:rsidRPr="00EA0BA6">
              <w:rPr>
                <w:rFonts w:ascii="標楷體" w:eastAsia="標楷體" w:hAnsi="標楷體" w:hint="eastAsia"/>
              </w:rPr>
              <w:t>20%</w:t>
            </w:r>
            <w:r w:rsidRPr="00EA0BA6">
              <w:rPr>
                <w:rFonts w:ascii="標楷體" w:eastAsia="標楷體" w:hAnsi="標楷體"/>
              </w:rPr>
              <w:t>）</w:t>
            </w: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是否服從指揮調度，協助午餐工作小組完成任務。</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487"/>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是否具團隊精神，對單位有高度認同感，與同事相處融洽。</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487"/>
          <w:jc w:val="center"/>
        </w:trPr>
        <w:tc>
          <w:tcPr>
            <w:tcW w:w="1384" w:type="dxa"/>
            <w:vMerge w:val="restart"/>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衛生習慣</w:t>
            </w:r>
            <w:r w:rsidRPr="00EA0BA6">
              <w:rPr>
                <w:rFonts w:ascii="標楷體" w:eastAsia="標楷體" w:hAnsi="標楷體"/>
              </w:rPr>
              <w:br/>
              <w:t>（</w:t>
            </w:r>
            <w:r w:rsidRPr="00EA0BA6">
              <w:rPr>
                <w:rFonts w:ascii="標楷體" w:eastAsia="標楷體" w:hAnsi="標楷體" w:hint="eastAsia"/>
              </w:rPr>
              <w:t>20%</w:t>
            </w:r>
            <w:r w:rsidRPr="00EA0BA6">
              <w:rPr>
                <w:rFonts w:ascii="標楷體" w:eastAsia="標楷體" w:hAnsi="標楷體"/>
              </w:rPr>
              <w:t>）</w:t>
            </w: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個人衛生、服裝儀容、指甲、傷口處理是否合乎規範。</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487"/>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能否保持廚房整潔，切實進行掃除及消毒工作。</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509"/>
          <w:jc w:val="center"/>
        </w:trPr>
        <w:tc>
          <w:tcPr>
            <w:tcW w:w="1384" w:type="dxa"/>
            <w:vMerge w:val="restart"/>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品德操守</w:t>
            </w:r>
            <w:r w:rsidRPr="00EA0BA6">
              <w:rPr>
                <w:rFonts w:ascii="標楷體" w:eastAsia="標楷體" w:hAnsi="標楷體"/>
              </w:rPr>
              <w:br/>
              <w:t>（</w:t>
            </w:r>
            <w:r w:rsidRPr="00EA0BA6">
              <w:rPr>
                <w:rFonts w:ascii="標楷體" w:eastAsia="標楷體" w:hAnsi="標楷體" w:hint="eastAsia"/>
              </w:rPr>
              <w:t>10%</w:t>
            </w:r>
            <w:r w:rsidRPr="00EA0BA6">
              <w:rPr>
                <w:rFonts w:ascii="標楷體" w:eastAsia="標楷體" w:hAnsi="標楷體"/>
              </w:rPr>
              <w:t>）</w:t>
            </w: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能否廉潔自持，不公器私用，食材不私自預留或帶出校外。</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509"/>
          <w:jc w:val="center"/>
        </w:trPr>
        <w:tc>
          <w:tcPr>
            <w:tcW w:w="1384"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spacing w:val="-4"/>
              </w:rPr>
              <w:t>是否愛護廚房設備及公共資源。</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536"/>
          <w:jc w:val="center"/>
        </w:trPr>
        <w:tc>
          <w:tcPr>
            <w:tcW w:w="1384" w:type="dxa"/>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出勤狀況</w:t>
            </w:r>
            <w:r w:rsidRPr="00EA0BA6">
              <w:rPr>
                <w:rFonts w:ascii="標楷體" w:eastAsia="標楷體" w:hAnsi="標楷體"/>
              </w:rPr>
              <w:br/>
              <w:t>（</w:t>
            </w:r>
            <w:r w:rsidRPr="00EA0BA6">
              <w:rPr>
                <w:rFonts w:ascii="標楷體" w:eastAsia="標楷體" w:hAnsi="標楷體" w:hint="eastAsia"/>
              </w:rPr>
              <w:t>10%</w:t>
            </w:r>
            <w:r w:rsidRPr="00EA0BA6">
              <w:rPr>
                <w:rFonts w:ascii="標楷體" w:eastAsia="標楷體" w:hAnsi="標楷體"/>
              </w:rPr>
              <w:t>）</w:t>
            </w: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spacing w:val="-4"/>
              </w:rPr>
            </w:pPr>
            <w:r w:rsidRPr="00EA0BA6">
              <w:rPr>
                <w:rFonts w:ascii="標楷體" w:eastAsia="標楷體" w:hAnsi="標楷體" w:hint="eastAsia"/>
              </w:rPr>
              <w:t>是否不遲到、不早退，依規定辦理請假手續</w:t>
            </w:r>
            <w:r w:rsidRPr="00EA0BA6">
              <w:rPr>
                <w:rFonts w:ascii="標楷體" w:eastAsia="標楷體" w:hAnsi="標楷體" w:hint="eastAsia"/>
                <w:spacing w:val="-4"/>
              </w:rPr>
              <w:t>。</w:t>
            </w:r>
          </w:p>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spacing w:val="-4"/>
              </w:rPr>
              <w:t>(</w:t>
            </w:r>
            <w:r w:rsidRPr="00EA0BA6">
              <w:rPr>
                <w:rFonts w:ascii="標楷體" w:eastAsia="標楷體" w:hAnsi="標楷體" w:hint="eastAsia"/>
                <w:color w:val="FF0000"/>
                <w:spacing w:val="-4"/>
              </w:rPr>
              <w:t>學校自行訂定扣分標準說明</w:t>
            </w:r>
            <w:r w:rsidRPr="00EA0BA6">
              <w:rPr>
                <w:rFonts w:ascii="標楷體" w:eastAsia="標楷體" w:hAnsi="標楷體" w:hint="eastAsia"/>
                <w:spacing w:val="-4"/>
              </w:rPr>
              <w:t>)</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536"/>
          <w:jc w:val="center"/>
        </w:trPr>
        <w:tc>
          <w:tcPr>
            <w:tcW w:w="1384" w:type="dxa"/>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專業知能</w:t>
            </w:r>
            <w:r w:rsidRPr="00EA0BA6">
              <w:rPr>
                <w:rFonts w:ascii="標楷體" w:eastAsia="標楷體" w:hAnsi="標楷體"/>
              </w:rPr>
              <w:br/>
              <w:t>（</w:t>
            </w:r>
            <w:r w:rsidRPr="00EA0BA6">
              <w:rPr>
                <w:rFonts w:ascii="標楷體" w:eastAsia="標楷體" w:hAnsi="標楷體" w:hint="eastAsia"/>
              </w:rPr>
              <w:t>10%</w:t>
            </w:r>
            <w:r w:rsidRPr="00EA0BA6">
              <w:rPr>
                <w:rFonts w:ascii="標楷體" w:eastAsia="標楷體" w:hAnsi="標楷體"/>
              </w:rPr>
              <w:t>）</w:t>
            </w:r>
          </w:p>
        </w:tc>
        <w:tc>
          <w:tcPr>
            <w:tcW w:w="6804" w:type="dxa"/>
            <w:gridSpan w:val="10"/>
            <w:shd w:val="clear" w:color="auto" w:fill="auto"/>
            <w:vAlign w:val="center"/>
          </w:tcPr>
          <w:p w:rsidR="00E47256" w:rsidRPr="00EA0BA6" w:rsidRDefault="00E47256" w:rsidP="00E47256">
            <w:pPr>
              <w:snapToGrid w:val="0"/>
              <w:jc w:val="both"/>
              <w:rPr>
                <w:rFonts w:ascii="標楷體" w:eastAsia="標楷體" w:hAnsi="標楷體"/>
              </w:rPr>
            </w:pPr>
            <w:r w:rsidRPr="00EA0BA6">
              <w:rPr>
                <w:rFonts w:ascii="標楷體" w:eastAsia="標楷體" w:hAnsi="標楷體" w:hint="eastAsia"/>
              </w:rPr>
              <w:t>嫺熟工作相關專業知能並能充分運用</w:t>
            </w:r>
            <w:r w:rsidRPr="00EA0BA6">
              <w:rPr>
                <w:rFonts w:ascii="標楷體" w:eastAsia="標楷體" w:hAnsi="標楷體" w:hint="eastAsia"/>
                <w:spacing w:val="-4"/>
              </w:rPr>
              <w:t>。</w:t>
            </w:r>
          </w:p>
        </w:tc>
        <w:tc>
          <w:tcPr>
            <w:tcW w:w="717"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shd w:val="clear" w:color="auto" w:fill="auto"/>
            <w:vAlign w:val="center"/>
          </w:tcPr>
          <w:p w:rsidR="00E47256" w:rsidRPr="00EA0BA6" w:rsidRDefault="00E47256" w:rsidP="00E47256">
            <w:pPr>
              <w:snapToGrid w:val="0"/>
              <w:jc w:val="center"/>
              <w:rPr>
                <w:rFonts w:ascii="標楷體" w:eastAsia="標楷體" w:hAnsi="標楷體"/>
                <w:sz w:val="20"/>
                <w:szCs w:val="20"/>
              </w:rPr>
            </w:pPr>
          </w:p>
        </w:tc>
        <w:tc>
          <w:tcPr>
            <w:tcW w:w="718" w:type="dxa"/>
            <w:gridSpan w:val="2"/>
            <w:shd w:val="clear" w:color="auto" w:fill="auto"/>
            <w:vAlign w:val="center"/>
          </w:tcPr>
          <w:p w:rsidR="00E47256" w:rsidRPr="00EA0BA6" w:rsidRDefault="00E47256" w:rsidP="00E47256">
            <w:pPr>
              <w:snapToGrid w:val="0"/>
              <w:jc w:val="center"/>
              <w:rPr>
                <w:rFonts w:ascii="標楷體" w:eastAsia="標楷體" w:hAnsi="標楷體"/>
                <w:sz w:val="20"/>
                <w:szCs w:val="20"/>
              </w:rPr>
            </w:pPr>
          </w:p>
        </w:tc>
      </w:tr>
      <w:tr w:rsidR="00E47256" w:rsidRPr="00EA0BA6" w:rsidTr="00E47256">
        <w:trPr>
          <w:trHeight w:val="405"/>
          <w:jc w:val="center"/>
        </w:trPr>
        <w:tc>
          <w:tcPr>
            <w:tcW w:w="10341" w:type="dxa"/>
            <w:gridSpan w:val="16"/>
            <w:shd w:val="clear" w:color="auto" w:fill="auto"/>
            <w:vAlign w:val="center"/>
          </w:tcPr>
          <w:p w:rsidR="00E47256" w:rsidRPr="00EA0BA6" w:rsidRDefault="00E47256" w:rsidP="00E47256">
            <w:pPr>
              <w:snapToGrid w:val="0"/>
              <w:jc w:val="center"/>
              <w:rPr>
                <w:rFonts w:ascii="標楷體" w:eastAsia="標楷體" w:hAnsi="標楷體"/>
              </w:rPr>
            </w:pPr>
            <w:r w:rsidRPr="00EA0BA6">
              <w:rPr>
                <w:rFonts w:ascii="標楷體" w:eastAsia="標楷體" w:hAnsi="標楷體" w:hint="eastAsia"/>
              </w:rPr>
              <w:t>個人具體優劣事蹟</w:t>
            </w:r>
          </w:p>
        </w:tc>
      </w:tr>
      <w:tr w:rsidR="00E47256" w:rsidRPr="00EA0BA6" w:rsidTr="00E47256">
        <w:trPr>
          <w:trHeight w:val="536"/>
          <w:jc w:val="center"/>
        </w:trPr>
        <w:tc>
          <w:tcPr>
            <w:tcW w:w="10341" w:type="dxa"/>
            <w:gridSpan w:val="16"/>
            <w:shd w:val="clear" w:color="auto" w:fill="auto"/>
            <w:vAlign w:val="center"/>
          </w:tcPr>
          <w:p w:rsidR="00E47256" w:rsidRPr="00EA0BA6" w:rsidRDefault="00E47256" w:rsidP="00E47256">
            <w:pPr>
              <w:snapToGrid w:val="0"/>
              <w:rPr>
                <w:rFonts w:ascii="標楷體" w:eastAsia="標楷體" w:hAnsi="標楷體"/>
                <w:sz w:val="20"/>
                <w:szCs w:val="20"/>
              </w:rPr>
            </w:pPr>
          </w:p>
          <w:p w:rsidR="00E47256" w:rsidRPr="00EA0BA6" w:rsidRDefault="00E47256" w:rsidP="00E47256">
            <w:pPr>
              <w:snapToGrid w:val="0"/>
              <w:rPr>
                <w:rFonts w:ascii="標楷體" w:eastAsia="標楷體" w:hAnsi="標楷體"/>
                <w:sz w:val="20"/>
                <w:szCs w:val="20"/>
              </w:rPr>
            </w:pPr>
          </w:p>
          <w:p w:rsidR="00E47256" w:rsidRPr="00EA0BA6" w:rsidRDefault="00E47256" w:rsidP="00E47256">
            <w:pPr>
              <w:snapToGrid w:val="0"/>
              <w:rPr>
                <w:rFonts w:ascii="標楷體" w:eastAsia="標楷體" w:hAnsi="標楷體"/>
                <w:sz w:val="20"/>
                <w:szCs w:val="20"/>
              </w:rPr>
            </w:pPr>
          </w:p>
        </w:tc>
      </w:tr>
      <w:tr w:rsidR="00E47256" w:rsidRPr="00EA0BA6" w:rsidTr="00E47256">
        <w:trPr>
          <w:trHeight w:val="710"/>
          <w:jc w:val="center"/>
        </w:trPr>
        <w:tc>
          <w:tcPr>
            <w:tcW w:w="1384" w:type="dxa"/>
            <w:vMerge w:val="restart"/>
            <w:shd w:val="clear" w:color="auto" w:fill="auto"/>
            <w:vAlign w:val="center"/>
          </w:tcPr>
          <w:p w:rsidR="00E47256" w:rsidRPr="00EA0BA6" w:rsidRDefault="00E47256" w:rsidP="00E47256">
            <w:pPr>
              <w:snapToGrid w:val="0"/>
              <w:jc w:val="center"/>
              <w:rPr>
                <w:rFonts w:ascii="標楷體" w:eastAsia="標楷體" w:hAnsi="標楷體"/>
              </w:rPr>
            </w:pPr>
            <w:r w:rsidRPr="00EA0BA6">
              <w:rPr>
                <w:rFonts w:ascii="標楷體" w:eastAsia="標楷體" w:hAnsi="標楷體" w:hint="eastAsia"/>
              </w:rPr>
              <w:t>總　　評</w:t>
            </w:r>
          </w:p>
        </w:tc>
        <w:tc>
          <w:tcPr>
            <w:tcW w:w="1418" w:type="dxa"/>
            <w:vMerge w:val="restart"/>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評語</w:t>
            </w:r>
          </w:p>
        </w:tc>
        <w:tc>
          <w:tcPr>
            <w:tcW w:w="2693" w:type="dxa"/>
            <w:gridSpan w:val="3"/>
            <w:shd w:val="clear" w:color="auto" w:fill="auto"/>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午餐執行秘書/營養師(初評)</w:t>
            </w:r>
          </w:p>
        </w:tc>
        <w:tc>
          <w:tcPr>
            <w:tcW w:w="2494" w:type="dxa"/>
            <w:gridSpan w:val="4"/>
            <w:shd w:val="clear" w:color="auto" w:fill="auto"/>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考核小組</w:t>
            </w:r>
          </w:p>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（初核）</w:t>
            </w:r>
          </w:p>
        </w:tc>
        <w:tc>
          <w:tcPr>
            <w:tcW w:w="2352" w:type="dxa"/>
            <w:gridSpan w:val="7"/>
            <w:shd w:val="clear" w:color="auto" w:fill="auto"/>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校    長</w:t>
            </w:r>
          </w:p>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(覆核)</w:t>
            </w:r>
          </w:p>
        </w:tc>
      </w:tr>
      <w:tr w:rsidR="00E47256" w:rsidRPr="00EA0BA6" w:rsidTr="00E47256">
        <w:trPr>
          <w:trHeight w:val="266"/>
          <w:jc w:val="center"/>
        </w:trPr>
        <w:tc>
          <w:tcPr>
            <w:tcW w:w="1384" w:type="dxa"/>
            <w:vMerge/>
            <w:shd w:val="clear" w:color="auto" w:fill="auto"/>
          </w:tcPr>
          <w:p w:rsidR="00E47256" w:rsidRPr="00EA0BA6" w:rsidRDefault="00E47256" w:rsidP="00E47256">
            <w:pPr>
              <w:snapToGrid w:val="0"/>
              <w:rPr>
                <w:rFonts w:ascii="標楷體" w:eastAsia="標楷體" w:hAnsi="標楷體"/>
              </w:rPr>
            </w:pPr>
          </w:p>
        </w:tc>
        <w:tc>
          <w:tcPr>
            <w:tcW w:w="1418" w:type="dxa"/>
            <w:vMerge/>
            <w:shd w:val="clear" w:color="auto" w:fill="auto"/>
            <w:vAlign w:val="center"/>
          </w:tcPr>
          <w:p w:rsidR="00E47256" w:rsidRPr="00EA0BA6" w:rsidRDefault="00E47256" w:rsidP="00E47256">
            <w:pPr>
              <w:snapToGrid w:val="0"/>
              <w:jc w:val="distribute"/>
              <w:rPr>
                <w:rFonts w:ascii="標楷體" w:eastAsia="標楷體" w:hAnsi="標楷體"/>
              </w:rPr>
            </w:pPr>
          </w:p>
        </w:tc>
        <w:tc>
          <w:tcPr>
            <w:tcW w:w="2693" w:type="dxa"/>
            <w:gridSpan w:val="3"/>
            <w:shd w:val="clear" w:color="auto" w:fill="auto"/>
          </w:tcPr>
          <w:p w:rsidR="00E47256" w:rsidRPr="00EA0BA6" w:rsidRDefault="00E47256" w:rsidP="00E47256">
            <w:pPr>
              <w:snapToGrid w:val="0"/>
              <w:spacing w:line="400" w:lineRule="exact"/>
              <w:rPr>
                <w:rFonts w:ascii="標楷體" w:eastAsia="標楷體" w:hAnsi="標楷體"/>
                <w:sz w:val="20"/>
                <w:szCs w:val="20"/>
              </w:rPr>
            </w:pPr>
          </w:p>
          <w:p w:rsidR="00E47256" w:rsidRPr="00EA0BA6" w:rsidRDefault="00E47256" w:rsidP="00E47256">
            <w:pPr>
              <w:snapToGrid w:val="0"/>
              <w:spacing w:line="400" w:lineRule="exact"/>
              <w:rPr>
                <w:rFonts w:ascii="標楷體" w:eastAsia="標楷體" w:hAnsi="標楷體"/>
                <w:sz w:val="20"/>
                <w:szCs w:val="20"/>
              </w:rPr>
            </w:pPr>
          </w:p>
        </w:tc>
        <w:tc>
          <w:tcPr>
            <w:tcW w:w="2494" w:type="dxa"/>
            <w:gridSpan w:val="4"/>
            <w:shd w:val="clear" w:color="auto" w:fill="auto"/>
          </w:tcPr>
          <w:p w:rsidR="00E47256" w:rsidRPr="00EA0BA6" w:rsidRDefault="00E47256" w:rsidP="00E47256">
            <w:pPr>
              <w:snapToGrid w:val="0"/>
              <w:spacing w:line="400" w:lineRule="exact"/>
              <w:rPr>
                <w:rFonts w:ascii="標楷體" w:eastAsia="標楷體" w:hAnsi="標楷體"/>
                <w:sz w:val="20"/>
                <w:szCs w:val="20"/>
              </w:rPr>
            </w:pPr>
          </w:p>
        </w:tc>
        <w:tc>
          <w:tcPr>
            <w:tcW w:w="2352" w:type="dxa"/>
            <w:gridSpan w:val="7"/>
            <w:shd w:val="clear" w:color="auto" w:fill="auto"/>
          </w:tcPr>
          <w:p w:rsidR="00E47256" w:rsidRPr="00EA0BA6" w:rsidRDefault="00E47256" w:rsidP="00E47256">
            <w:pPr>
              <w:snapToGrid w:val="0"/>
              <w:rPr>
                <w:rFonts w:ascii="標楷體" w:eastAsia="標楷體" w:hAnsi="標楷體"/>
                <w:sz w:val="20"/>
                <w:szCs w:val="20"/>
              </w:rPr>
            </w:pPr>
          </w:p>
        </w:tc>
      </w:tr>
      <w:tr w:rsidR="00E47256" w:rsidRPr="00EA0BA6" w:rsidTr="00E47256">
        <w:trPr>
          <w:trHeight w:val="266"/>
          <w:jc w:val="center"/>
        </w:trPr>
        <w:tc>
          <w:tcPr>
            <w:tcW w:w="1384" w:type="dxa"/>
            <w:vMerge/>
            <w:shd w:val="clear" w:color="auto" w:fill="auto"/>
          </w:tcPr>
          <w:p w:rsidR="00E47256" w:rsidRPr="00EA0BA6" w:rsidRDefault="00E47256" w:rsidP="00E47256">
            <w:pPr>
              <w:snapToGrid w:val="0"/>
              <w:rPr>
                <w:rFonts w:ascii="標楷體" w:eastAsia="標楷體" w:hAnsi="標楷體"/>
              </w:rPr>
            </w:pPr>
          </w:p>
        </w:tc>
        <w:tc>
          <w:tcPr>
            <w:tcW w:w="1418" w:type="dxa"/>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綜合</w:t>
            </w:r>
          </w:p>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評分</w:t>
            </w:r>
          </w:p>
        </w:tc>
        <w:tc>
          <w:tcPr>
            <w:tcW w:w="2693" w:type="dxa"/>
            <w:gridSpan w:val="3"/>
            <w:shd w:val="clear" w:color="auto" w:fill="auto"/>
          </w:tcPr>
          <w:p w:rsidR="00E47256" w:rsidRPr="00EA0BA6" w:rsidRDefault="00E47256" w:rsidP="00E47256">
            <w:pPr>
              <w:snapToGrid w:val="0"/>
              <w:spacing w:beforeLines="50" w:before="180" w:afterLines="50" w:after="180"/>
              <w:jc w:val="right"/>
              <w:rPr>
                <w:rFonts w:ascii="標楷體" w:eastAsia="標楷體" w:hAnsi="標楷體"/>
              </w:rPr>
            </w:pPr>
            <w:r w:rsidRPr="00EA0BA6">
              <w:rPr>
                <w:rFonts w:ascii="標楷體" w:eastAsia="標楷體" w:hAnsi="標楷體" w:hint="eastAsia"/>
              </w:rPr>
              <w:t>分</w:t>
            </w:r>
          </w:p>
        </w:tc>
        <w:tc>
          <w:tcPr>
            <w:tcW w:w="2494" w:type="dxa"/>
            <w:gridSpan w:val="4"/>
            <w:shd w:val="clear" w:color="auto" w:fill="auto"/>
          </w:tcPr>
          <w:p w:rsidR="00E47256" w:rsidRPr="00EA0BA6" w:rsidRDefault="00E47256" w:rsidP="00E47256">
            <w:pPr>
              <w:snapToGrid w:val="0"/>
              <w:spacing w:beforeLines="50" w:before="180" w:afterLines="50" w:after="180"/>
              <w:jc w:val="right"/>
              <w:rPr>
                <w:rFonts w:ascii="標楷體" w:eastAsia="標楷體" w:hAnsi="標楷體"/>
              </w:rPr>
            </w:pPr>
            <w:r w:rsidRPr="00EA0BA6">
              <w:rPr>
                <w:rFonts w:ascii="標楷體" w:eastAsia="標楷體" w:hAnsi="標楷體" w:hint="eastAsia"/>
              </w:rPr>
              <w:t>分</w:t>
            </w:r>
          </w:p>
        </w:tc>
        <w:tc>
          <w:tcPr>
            <w:tcW w:w="2352" w:type="dxa"/>
            <w:gridSpan w:val="7"/>
            <w:shd w:val="clear" w:color="auto" w:fill="auto"/>
          </w:tcPr>
          <w:p w:rsidR="00E47256" w:rsidRPr="00EA0BA6" w:rsidRDefault="00E47256" w:rsidP="00E47256">
            <w:pPr>
              <w:snapToGrid w:val="0"/>
              <w:spacing w:beforeLines="50" w:before="180" w:afterLines="50" w:after="180"/>
              <w:jc w:val="right"/>
              <w:rPr>
                <w:rFonts w:ascii="標楷體" w:eastAsia="標楷體" w:hAnsi="標楷體"/>
              </w:rPr>
            </w:pPr>
            <w:r w:rsidRPr="00EA0BA6">
              <w:rPr>
                <w:rFonts w:ascii="標楷體" w:eastAsia="標楷體" w:hAnsi="標楷體" w:hint="eastAsia"/>
              </w:rPr>
              <w:t>分</w:t>
            </w:r>
          </w:p>
        </w:tc>
      </w:tr>
      <w:tr w:rsidR="00E47256" w:rsidRPr="00EA0BA6" w:rsidTr="00E47256">
        <w:trPr>
          <w:trHeight w:val="266"/>
          <w:jc w:val="center"/>
        </w:trPr>
        <w:tc>
          <w:tcPr>
            <w:tcW w:w="1384" w:type="dxa"/>
            <w:vMerge/>
            <w:shd w:val="clear" w:color="auto" w:fill="auto"/>
          </w:tcPr>
          <w:p w:rsidR="00E47256" w:rsidRPr="00EA0BA6" w:rsidRDefault="00E47256" w:rsidP="00E47256">
            <w:pPr>
              <w:snapToGrid w:val="0"/>
              <w:rPr>
                <w:rFonts w:ascii="標楷體" w:eastAsia="標楷體" w:hAnsi="標楷體"/>
              </w:rPr>
            </w:pPr>
          </w:p>
        </w:tc>
        <w:tc>
          <w:tcPr>
            <w:tcW w:w="1418" w:type="dxa"/>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評等</w:t>
            </w:r>
          </w:p>
          <w:p w:rsidR="00E47256" w:rsidRPr="00EA0BA6" w:rsidRDefault="00E47256" w:rsidP="00E47256">
            <w:pPr>
              <w:snapToGrid w:val="0"/>
              <w:jc w:val="distribute"/>
              <w:rPr>
                <w:rFonts w:ascii="標楷體" w:eastAsia="標楷體" w:hAnsi="標楷體"/>
                <w:sz w:val="16"/>
                <w:szCs w:val="16"/>
              </w:rPr>
            </w:pPr>
            <w:r w:rsidRPr="00EA0BA6">
              <w:rPr>
                <w:rFonts w:ascii="標楷體" w:eastAsia="標楷體" w:hAnsi="標楷體" w:hint="eastAsia"/>
                <w:sz w:val="16"/>
                <w:szCs w:val="16"/>
              </w:rPr>
              <w:t>(甲、乙、丙、丁)</w:t>
            </w:r>
          </w:p>
        </w:tc>
        <w:tc>
          <w:tcPr>
            <w:tcW w:w="2693" w:type="dxa"/>
            <w:gridSpan w:val="3"/>
            <w:shd w:val="clear" w:color="auto" w:fill="auto"/>
          </w:tcPr>
          <w:p w:rsidR="00E47256" w:rsidRPr="00EA0BA6" w:rsidRDefault="00E47256" w:rsidP="00E47256">
            <w:pPr>
              <w:snapToGrid w:val="0"/>
              <w:spacing w:beforeLines="50" w:before="180" w:afterLines="50" w:after="180"/>
              <w:jc w:val="right"/>
              <w:rPr>
                <w:rFonts w:ascii="標楷體" w:eastAsia="標楷體" w:hAnsi="標楷體"/>
              </w:rPr>
            </w:pPr>
          </w:p>
        </w:tc>
        <w:tc>
          <w:tcPr>
            <w:tcW w:w="2494" w:type="dxa"/>
            <w:gridSpan w:val="4"/>
            <w:shd w:val="clear" w:color="auto" w:fill="auto"/>
          </w:tcPr>
          <w:p w:rsidR="00E47256" w:rsidRPr="00EA0BA6" w:rsidRDefault="00E47256" w:rsidP="00E47256">
            <w:pPr>
              <w:snapToGrid w:val="0"/>
              <w:spacing w:beforeLines="50" w:before="180" w:afterLines="50" w:after="180"/>
              <w:jc w:val="right"/>
              <w:rPr>
                <w:rFonts w:ascii="標楷體" w:eastAsia="標楷體" w:hAnsi="標楷體"/>
              </w:rPr>
            </w:pPr>
          </w:p>
        </w:tc>
        <w:tc>
          <w:tcPr>
            <w:tcW w:w="2352" w:type="dxa"/>
            <w:gridSpan w:val="7"/>
            <w:shd w:val="clear" w:color="auto" w:fill="auto"/>
          </w:tcPr>
          <w:p w:rsidR="00E47256" w:rsidRPr="00EA0BA6" w:rsidRDefault="00E47256" w:rsidP="00E47256">
            <w:pPr>
              <w:snapToGrid w:val="0"/>
              <w:spacing w:beforeLines="50" w:before="180" w:afterLines="50" w:after="180"/>
              <w:jc w:val="right"/>
              <w:rPr>
                <w:rFonts w:ascii="標楷體" w:eastAsia="標楷體" w:hAnsi="標楷體"/>
              </w:rPr>
            </w:pPr>
          </w:p>
        </w:tc>
      </w:tr>
      <w:tr w:rsidR="00E47256" w:rsidRPr="00EA0BA6" w:rsidTr="00E47256">
        <w:trPr>
          <w:trHeight w:val="266"/>
          <w:jc w:val="center"/>
        </w:trPr>
        <w:tc>
          <w:tcPr>
            <w:tcW w:w="1384" w:type="dxa"/>
            <w:vMerge/>
            <w:shd w:val="clear" w:color="auto" w:fill="auto"/>
          </w:tcPr>
          <w:p w:rsidR="00E47256" w:rsidRPr="00EA0BA6" w:rsidRDefault="00E47256" w:rsidP="00E47256">
            <w:pPr>
              <w:snapToGrid w:val="0"/>
              <w:rPr>
                <w:rFonts w:ascii="標楷體" w:eastAsia="標楷體" w:hAnsi="標楷體"/>
              </w:rPr>
            </w:pPr>
          </w:p>
        </w:tc>
        <w:tc>
          <w:tcPr>
            <w:tcW w:w="1418" w:type="dxa"/>
            <w:shd w:val="clear" w:color="auto" w:fill="auto"/>
            <w:vAlign w:val="center"/>
          </w:tcPr>
          <w:p w:rsidR="00E47256" w:rsidRPr="00EA0BA6" w:rsidRDefault="00E47256" w:rsidP="00E47256">
            <w:pPr>
              <w:snapToGrid w:val="0"/>
              <w:jc w:val="distribute"/>
              <w:rPr>
                <w:rFonts w:ascii="標楷體" w:eastAsia="標楷體" w:hAnsi="標楷體"/>
              </w:rPr>
            </w:pPr>
            <w:r w:rsidRPr="00EA0BA6">
              <w:rPr>
                <w:rFonts w:ascii="標楷體" w:eastAsia="標楷體" w:hAnsi="標楷體" w:hint="eastAsia"/>
              </w:rPr>
              <w:t>簽章</w:t>
            </w:r>
          </w:p>
        </w:tc>
        <w:tc>
          <w:tcPr>
            <w:tcW w:w="2693" w:type="dxa"/>
            <w:gridSpan w:val="3"/>
            <w:shd w:val="clear" w:color="auto" w:fill="auto"/>
          </w:tcPr>
          <w:p w:rsidR="00E47256" w:rsidRPr="00EA0BA6" w:rsidRDefault="00E47256" w:rsidP="00E47256">
            <w:pPr>
              <w:snapToGrid w:val="0"/>
              <w:jc w:val="right"/>
              <w:rPr>
                <w:rFonts w:ascii="標楷體" w:eastAsia="標楷體" w:hAnsi="標楷體"/>
                <w:sz w:val="20"/>
                <w:szCs w:val="20"/>
              </w:rPr>
            </w:pPr>
          </w:p>
          <w:p w:rsidR="00E47256" w:rsidRPr="00EA0BA6" w:rsidRDefault="00E47256" w:rsidP="00E47256">
            <w:pPr>
              <w:snapToGrid w:val="0"/>
              <w:jc w:val="right"/>
              <w:rPr>
                <w:rFonts w:ascii="標楷體" w:eastAsia="標楷體" w:hAnsi="標楷體"/>
                <w:sz w:val="20"/>
                <w:szCs w:val="20"/>
              </w:rPr>
            </w:pPr>
          </w:p>
          <w:p w:rsidR="00E47256" w:rsidRPr="00EA0BA6" w:rsidRDefault="00E47256" w:rsidP="00E47256">
            <w:pPr>
              <w:snapToGrid w:val="0"/>
              <w:jc w:val="right"/>
              <w:rPr>
                <w:rFonts w:ascii="標楷體" w:eastAsia="標楷體" w:hAnsi="標楷體"/>
                <w:sz w:val="20"/>
                <w:szCs w:val="20"/>
              </w:rPr>
            </w:pPr>
          </w:p>
        </w:tc>
        <w:tc>
          <w:tcPr>
            <w:tcW w:w="2494" w:type="dxa"/>
            <w:gridSpan w:val="4"/>
            <w:shd w:val="clear" w:color="auto" w:fill="auto"/>
          </w:tcPr>
          <w:p w:rsidR="00E47256" w:rsidRPr="00EA0BA6" w:rsidRDefault="00E47256" w:rsidP="00E47256">
            <w:pPr>
              <w:snapToGrid w:val="0"/>
              <w:jc w:val="right"/>
              <w:rPr>
                <w:rFonts w:ascii="標楷體" w:eastAsia="標楷體" w:hAnsi="標楷體"/>
                <w:sz w:val="20"/>
                <w:szCs w:val="20"/>
              </w:rPr>
            </w:pPr>
          </w:p>
          <w:p w:rsidR="00E47256" w:rsidRPr="00EA0BA6" w:rsidRDefault="00E47256" w:rsidP="00E47256">
            <w:pPr>
              <w:snapToGrid w:val="0"/>
              <w:jc w:val="right"/>
              <w:rPr>
                <w:rFonts w:ascii="標楷體" w:eastAsia="標楷體" w:hAnsi="標楷體"/>
                <w:sz w:val="20"/>
                <w:szCs w:val="20"/>
              </w:rPr>
            </w:pPr>
          </w:p>
          <w:p w:rsidR="00E47256" w:rsidRPr="00EA0BA6" w:rsidRDefault="00E47256" w:rsidP="00E47256">
            <w:pPr>
              <w:snapToGrid w:val="0"/>
              <w:jc w:val="right"/>
              <w:rPr>
                <w:rFonts w:ascii="標楷體" w:eastAsia="標楷體" w:hAnsi="標楷體"/>
                <w:color w:val="FF0000"/>
                <w:sz w:val="20"/>
                <w:szCs w:val="20"/>
              </w:rPr>
            </w:pPr>
            <w:r w:rsidRPr="00EA0BA6">
              <w:rPr>
                <w:rFonts w:ascii="標楷體" w:eastAsia="標楷體" w:hAnsi="標楷體" w:hint="eastAsia"/>
                <w:color w:val="FF0000"/>
                <w:sz w:val="20"/>
                <w:szCs w:val="20"/>
              </w:rPr>
              <w:t>(召集人)</w:t>
            </w:r>
          </w:p>
        </w:tc>
        <w:tc>
          <w:tcPr>
            <w:tcW w:w="2352" w:type="dxa"/>
            <w:gridSpan w:val="7"/>
            <w:shd w:val="clear" w:color="auto" w:fill="auto"/>
          </w:tcPr>
          <w:p w:rsidR="00E47256" w:rsidRPr="00EA0BA6" w:rsidRDefault="00E47256" w:rsidP="00E47256">
            <w:pPr>
              <w:snapToGrid w:val="0"/>
              <w:jc w:val="right"/>
              <w:rPr>
                <w:rFonts w:ascii="標楷體" w:eastAsia="標楷體" w:hAnsi="標楷體"/>
                <w:sz w:val="20"/>
                <w:szCs w:val="20"/>
              </w:rPr>
            </w:pPr>
          </w:p>
        </w:tc>
      </w:tr>
    </w:tbl>
    <w:p w:rsidR="00D25B33" w:rsidRPr="00EA0BA6" w:rsidRDefault="00E47256" w:rsidP="00D25B33">
      <w:pPr>
        <w:widowControl/>
        <w:tabs>
          <w:tab w:val="left" w:pos="5645"/>
        </w:tabs>
        <w:rPr>
          <w:rFonts w:ascii="標楷體" w:eastAsia="標楷體" w:hAnsi="標楷體"/>
          <w:sz w:val="28"/>
          <w:szCs w:val="28"/>
        </w:rPr>
      </w:pPr>
      <w:r w:rsidRPr="00EA0BA6">
        <w:rPr>
          <w:rFonts w:ascii="標楷體" w:eastAsia="標楷體" w:hAnsi="標楷體" w:hint="eastAsia"/>
          <w:color w:val="FF0000"/>
          <w:sz w:val="20"/>
          <w:szCs w:val="20"/>
        </w:rPr>
        <w:t>註：學校得視實際業務需要及午餐經費許可下自行增修考核項目、內容、分數比例、發放獎金標準。</w:t>
      </w: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E47256" w:rsidRPr="00EA0BA6" w:rsidRDefault="00E47256" w:rsidP="00E47256">
      <w:pPr>
        <w:spacing w:line="500" w:lineRule="exact"/>
        <w:jc w:val="center"/>
        <w:rPr>
          <w:rFonts w:ascii="標楷體" w:eastAsia="標楷體" w:hAnsi="標楷體"/>
          <w:b/>
          <w:color w:val="000000"/>
          <w:sz w:val="32"/>
          <w:szCs w:val="32"/>
        </w:rPr>
      </w:pPr>
      <w:r w:rsidRPr="00EA0BA6">
        <w:rPr>
          <w:rFonts w:ascii="標楷體" w:eastAsia="標楷體" w:hAnsi="標楷體"/>
          <w:noProof/>
          <w:color w:val="0070C0"/>
          <w:sz w:val="32"/>
          <w:szCs w:val="32"/>
        </w:rPr>
        <w:lastRenderedPageBreak/>
        <mc:AlternateContent>
          <mc:Choice Requires="wps">
            <w:drawing>
              <wp:anchor distT="0" distB="0" distL="114300" distR="114300" simplePos="0" relativeHeight="251825664" behindDoc="0" locked="0" layoutInCell="1" allowOverlap="1" wp14:anchorId="07F25936" wp14:editId="775528B5">
                <wp:simplePos x="0" y="0"/>
                <wp:positionH relativeFrom="margin">
                  <wp:align>left</wp:align>
                </wp:positionH>
                <wp:positionV relativeFrom="paragraph">
                  <wp:posOffset>-361950</wp:posOffset>
                </wp:positionV>
                <wp:extent cx="800100" cy="352425"/>
                <wp:effectExtent l="0" t="0" r="0" b="9525"/>
                <wp:wrapNone/>
                <wp:docPr id="547" name="文字方塊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solidFill>
                          <a:srgbClr val="FFFFFF"/>
                        </a:solidFill>
                        <a:ln w="9525">
                          <a:noFill/>
                          <a:miter lim="800000"/>
                          <a:headEnd/>
                          <a:tailEnd/>
                        </a:ln>
                      </wps:spPr>
                      <wps:txbx>
                        <w:txbxContent>
                          <w:p w:rsidR="00BD624E" w:rsidRPr="0011406C" w:rsidRDefault="00BD624E" w:rsidP="00E47256">
                            <w:pPr>
                              <w:rPr>
                                <w:rFonts w:ascii="標楷體" w:eastAsia="標楷體" w:hAnsi="標楷體"/>
                                <w:sz w:val="26"/>
                                <w:szCs w:val="26"/>
                              </w:rPr>
                            </w:pPr>
                            <w:r w:rsidRPr="00FE4E90">
                              <w:rPr>
                                <w:rFonts w:ascii="標楷體" w:eastAsia="標楷體" w:hAnsi="標楷體" w:hint="eastAsia"/>
                                <w:sz w:val="26"/>
                                <w:szCs w:val="26"/>
                              </w:rPr>
                              <w:t>表四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25936" id="文字方塊 547" o:spid="_x0000_s1044" type="#_x0000_t202" style="position:absolute;left:0;text-align:left;margin-left:0;margin-top:-28.5pt;width:63pt;height:27.75pt;z-index:25182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" stroked="f">
                <v:textbox>
                  <w:txbxContent>
                    <w:p w:rsidR="00BD624E" w:rsidRPr="0011406C" w:rsidRDefault="00BD624E" w:rsidP="00E47256">
                      <w:pPr>
                        <w:rPr>
                          <w:rFonts w:ascii="標楷體" w:eastAsia="標楷體" w:hAnsi="標楷體"/>
                          <w:sz w:val="26"/>
                          <w:szCs w:val="26"/>
                        </w:rPr>
                      </w:pPr>
                      <w:r w:rsidRPr="00FE4E90">
                        <w:rPr>
                          <w:rFonts w:ascii="標楷體" w:eastAsia="標楷體" w:hAnsi="標楷體" w:hint="eastAsia"/>
                          <w:sz w:val="26"/>
                          <w:szCs w:val="26"/>
                        </w:rPr>
                        <w:t>表四</w:t>
                      </w:r>
                    </w:p>
                  </w:txbxContent>
                </v:textbox>
                <w10:wrap anchorx="margin"/>
              </v:shape>
            </w:pict>
          </mc:Fallback>
        </mc:AlternateContent>
      </w:r>
      <w:r w:rsidRPr="00EA0BA6">
        <w:rPr>
          <w:rFonts w:ascii="標楷體" w:eastAsia="標楷體" w:hAnsi="標楷體" w:hint="eastAsia"/>
          <w:b/>
          <w:color w:val="000000"/>
          <w:kern w:val="0"/>
          <w:sz w:val="32"/>
          <w:szCs w:val="32"/>
        </w:rPr>
        <w:t>（機構名稱全銜)</w:t>
      </w:r>
      <w:r w:rsidRPr="00EA0BA6">
        <w:rPr>
          <w:rFonts w:ascii="標楷體" w:eastAsia="標楷體" w:hAnsi="標楷體" w:hint="eastAsia"/>
          <w:b/>
          <w:color w:val="000000"/>
          <w:sz w:val="32"/>
          <w:szCs w:val="32"/>
        </w:rPr>
        <w:t>學校午餐廚房工作人員專案考核表</w:t>
      </w:r>
    </w:p>
    <w:p w:rsidR="00E47256" w:rsidRPr="00990F8C" w:rsidRDefault="00E47256" w:rsidP="00E47256">
      <w:pPr>
        <w:spacing w:line="500" w:lineRule="exact"/>
        <w:jc w:val="center"/>
        <w:rPr>
          <w:rFonts w:ascii="標楷體" w:eastAsia="標楷體" w:hAnsi="標楷體"/>
          <w:b/>
          <w:color w:val="FF0000"/>
          <w:sz w:val="32"/>
          <w:szCs w:val="32"/>
        </w:rPr>
      </w:pPr>
      <w:r w:rsidRPr="00990F8C">
        <w:rPr>
          <w:rFonts w:ascii="標楷體" w:eastAsia="標楷體" w:hAnsi="標楷體" w:hint="eastAsia"/>
          <w:b/>
          <w:color w:val="FF0000"/>
          <w:sz w:val="32"/>
          <w:szCs w:val="32"/>
        </w:rPr>
        <w:t>(參考範例)</w:t>
      </w:r>
    </w:p>
    <w:p w:rsidR="00E47256" w:rsidRPr="00EA0BA6" w:rsidRDefault="00E47256" w:rsidP="00E47256">
      <w:pPr>
        <w:spacing w:line="500" w:lineRule="exact"/>
        <w:jc w:val="right"/>
        <w:rPr>
          <w:rFonts w:ascii="標楷體" w:eastAsia="標楷體" w:hAnsi="標楷體"/>
          <w:color w:val="000000"/>
        </w:rPr>
      </w:pPr>
      <w:r w:rsidRPr="00EA0BA6">
        <w:rPr>
          <w:rFonts w:ascii="標楷體" w:eastAsia="標楷體" w:hAnsi="標楷體" w:hint="eastAsia"/>
          <w:b/>
          <w:color w:val="000000"/>
          <w:sz w:val="36"/>
          <w:szCs w:val="36"/>
        </w:rPr>
        <w:t xml:space="preserve">                </w:t>
      </w:r>
      <w:r w:rsidRPr="00EA0BA6">
        <w:rPr>
          <w:rFonts w:ascii="標楷體" w:eastAsia="標楷體" w:hAnsi="標楷體" w:hint="eastAsia"/>
          <w:color w:val="000000"/>
        </w:rPr>
        <w:t xml:space="preserve">     考核日期：  年   月   日</w:t>
      </w:r>
    </w:p>
    <w:tbl>
      <w:tblPr>
        <w:tblW w:w="100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11"/>
        <w:gridCol w:w="248"/>
        <w:gridCol w:w="516"/>
        <w:gridCol w:w="1894"/>
        <w:gridCol w:w="699"/>
        <w:gridCol w:w="576"/>
        <w:gridCol w:w="2124"/>
        <w:gridCol w:w="286"/>
        <w:gridCol w:w="794"/>
        <w:gridCol w:w="2157"/>
      </w:tblGrid>
      <w:tr w:rsidR="00E47256" w:rsidRPr="00EA0BA6" w:rsidTr="00E47256">
        <w:trPr>
          <w:trHeight w:val="730"/>
        </w:trPr>
        <w:tc>
          <w:tcPr>
            <w:tcW w:w="959" w:type="dxa"/>
            <w:gridSpan w:val="2"/>
            <w:tcBorders>
              <w:top w:val="single" w:sz="12" w:space="0" w:color="auto"/>
              <w:left w:val="single" w:sz="12" w:space="0" w:color="auto"/>
              <w:bottom w:val="single" w:sz="4" w:space="0" w:color="auto"/>
              <w:right w:val="single" w:sz="4" w:space="0" w:color="auto"/>
            </w:tcBorders>
            <w:shd w:val="clear" w:color="auto" w:fill="auto"/>
            <w:vAlign w:val="center"/>
          </w:tcPr>
          <w:p w:rsidR="00E47256" w:rsidRPr="00EA0BA6" w:rsidRDefault="00E47256" w:rsidP="00E47256">
            <w:pPr>
              <w:jc w:val="center"/>
              <w:rPr>
                <w:rFonts w:ascii="標楷體" w:eastAsia="標楷體" w:hAnsi="標楷體"/>
                <w:color w:val="000000"/>
              </w:rPr>
            </w:pPr>
            <w:r w:rsidRPr="00EA0BA6">
              <w:rPr>
                <w:rFonts w:ascii="標楷體" w:eastAsia="標楷體" w:hAnsi="標楷體" w:hint="eastAsia"/>
                <w:color w:val="000000"/>
              </w:rPr>
              <w:t>姓名</w:t>
            </w:r>
          </w:p>
        </w:tc>
        <w:tc>
          <w:tcPr>
            <w:tcW w:w="2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E47256" w:rsidRPr="00EA0BA6" w:rsidRDefault="00E47256" w:rsidP="00E47256">
            <w:pPr>
              <w:jc w:val="center"/>
              <w:rPr>
                <w:rFonts w:ascii="標楷體" w:eastAsia="標楷體" w:hAnsi="標楷體"/>
                <w:color w:val="000000"/>
              </w:rPr>
            </w:pPr>
          </w:p>
        </w:tc>
        <w:tc>
          <w:tcPr>
            <w:tcW w:w="1275"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E47256" w:rsidRPr="00EA0BA6" w:rsidRDefault="00E47256" w:rsidP="00E47256">
            <w:pPr>
              <w:jc w:val="center"/>
              <w:rPr>
                <w:rFonts w:ascii="標楷體" w:eastAsia="標楷體" w:hAnsi="標楷體"/>
                <w:color w:val="000000"/>
              </w:rPr>
            </w:pPr>
            <w:r w:rsidRPr="00EA0BA6">
              <w:rPr>
                <w:rFonts w:ascii="標楷體" w:eastAsia="標楷體" w:hAnsi="標楷體" w:hint="eastAsia"/>
                <w:color w:val="000000"/>
              </w:rPr>
              <w:t>身分證</w:t>
            </w:r>
          </w:p>
          <w:p w:rsidR="00E47256" w:rsidRPr="00EA0BA6" w:rsidRDefault="00E47256" w:rsidP="00E47256">
            <w:pPr>
              <w:jc w:val="center"/>
              <w:rPr>
                <w:rFonts w:ascii="標楷體" w:eastAsia="標楷體" w:hAnsi="標楷體"/>
                <w:color w:val="000000"/>
              </w:rPr>
            </w:pPr>
            <w:r w:rsidRPr="00EA0BA6">
              <w:rPr>
                <w:rFonts w:ascii="標楷體" w:eastAsia="標楷體" w:hAnsi="標楷體" w:hint="eastAsia"/>
                <w:color w:val="000000"/>
              </w:rPr>
              <w:t>統一編號</w:t>
            </w:r>
          </w:p>
        </w:tc>
        <w:tc>
          <w:tcPr>
            <w:tcW w:w="2410"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E47256" w:rsidRPr="00EA0BA6" w:rsidRDefault="00E47256" w:rsidP="00E47256">
            <w:pPr>
              <w:jc w:val="center"/>
              <w:rPr>
                <w:rFonts w:ascii="標楷體" w:eastAsia="標楷體" w:hAnsi="標楷體"/>
                <w:color w:val="000000"/>
              </w:rPr>
            </w:pPr>
          </w:p>
        </w:tc>
        <w:tc>
          <w:tcPr>
            <w:tcW w:w="794" w:type="dxa"/>
            <w:tcBorders>
              <w:top w:val="single" w:sz="12" w:space="0" w:color="auto"/>
              <w:left w:val="single" w:sz="4" w:space="0" w:color="auto"/>
              <w:bottom w:val="single" w:sz="4" w:space="0" w:color="auto"/>
              <w:right w:val="single" w:sz="4" w:space="0" w:color="auto"/>
            </w:tcBorders>
            <w:shd w:val="clear" w:color="auto" w:fill="auto"/>
            <w:vAlign w:val="center"/>
          </w:tcPr>
          <w:p w:rsidR="00E47256" w:rsidRPr="00EA0BA6" w:rsidRDefault="00E47256" w:rsidP="00E47256">
            <w:pPr>
              <w:jc w:val="center"/>
              <w:rPr>
                <w:rFonts w:ascii="標楷體" w:eastAsia="標楷體" w:hAnsi="標楷體"/>
                <w:color w:val="000000"/>
              </w:rPr>
            </w:pPr>
            <w:r w:rsidRPr="00EA0BA6">
              <w:rPr>
                <w:rFonts w:ascii="標楷體" w:eastAsia="標楷體" w:hAnsi="標楷體" w:hint="eastAsia"/>
                <w:color w:val="000000"/>
              </w:rPr>
              <w:t>到職</w:t>
            </w:r>
          </w:p>
          <w:p w:rsidR="00E47256" w:rsidRPr="00EA0BA6" w:rsidRDefault="00E47256" w:rsidP="00E47256">
            <w:pPr>
              <w:jc w:val="center"/>
              <w:rPr>
                <w:rFonts w:ascii="標楷體" w:eastAsia="標楷體" w:hAnsi="標楷體"/>
                <w:color w:val="000000"/>
              </w:rPr>
            </w:pPr>
            <w:r w:rsidRPr="00EA0BA6">
              <w:rPr>
                <w:rFonts w:ascii="標楷體" w:eastAsia="標楷體" w:hAnsi="標楷體" w:hint="eastAsia"/>
                <w:color w:val="000000"/>
              </w:rPr>
              <w:t>日期</w:t>
            </w:r>
          </w:p>
        </w:tc>
        <w:tc>
          <w:tcPr>
            <w:tcW w:w="2157" w:type="dxa"/>
            <w:tcBorders>
              <w:top w:val="single" w:sz="12" w:space="0" w:color="auto"/>
              <w:left w:val="single" w:sz="4" w:space="0" w:color="auto"/>
              <w:bottom w:val="single" w:sz="4" w:space="0" w:color="auto"/>
              <w:right w:val="single" w:sz="12" w:space="0" w:color="auto"/>
            </w:tcBorders>
            <w:shd w:val="clear" w:color="auto" w:fill="auto"/>
            <w:vAlign w:val="center"/>
          </w:tcPr>
          <w:p w:rsidR="00E47256" w:rsidRPr="00EA0BA6" w:rsidRDefault="00E47256" w:rsidP="00E47256">
            <w:pPr>
              <w:ind w:firstLineChars="100" w:firstLine="240"/>
              <w:rPr>
                <w:rFonts w:ascii="標楷體" w:eastAsia="標楷體" w:hAnsi="標楷體"/>
                <w:color w:val="000000"/>
              </w:rPr>
            </w:pPr>
            <w:r w:rsidRPr="00EA0BA6">
              <w:rPr>
                <w:rFonts w:ascii="標楷體" w:eastAsia="標楷體" w:hAnsi="標楷體" w:hint="eastAsia"/>
                <w:color w:val="000000"/>
              </w:rPr>
              <w:t>年  月  日</w:t>
            </w:r>
          </w:p>
        </w:tc>
      </w:tr>
      <w:tr w:rsidR="00E47256" w:rsidRPr="00EA0BA6" w:rsidTr="00E47256">
        <w:trPr>
          <w:trHeight w:val="1037"/>
        </w:trPr>
        <w:tc>
          <w:tcPr>
            <w:tcW w:w="959" w:type="dxa"/>
            <w:gridSpan w:val="2"/>
            <w:tcBorders>
              <w:top w:val="single" w:sz="4" w:space="0" w:color="auto"/>
              <w:left w:val="single" w:sz="12" w:space="0" w:color="auto"/>
              <w:bottom w:val="double" w:sz="4" w:space="0" w:color="auto"/>
              <w:right w:val="single" w:sz="4" w:space="0" w:color="auto"/>
            </w:tcBorders>
            <w:shd w:val="clear" w:color="auto" w:fill="auto"/>
            <w:vAlign w:val="center"/>
          </w:tcPr>
          <w:p w:rsidR="00E47256" w:rsidRPr="00EA0BA6" w:rsidRDefault="00E47256" w:rsidP="00E47256">
            <w:pPr>
              <w:rPr>
                <w:rFonts w:ascii="標楷體" w:eastAsia="標楷體" w:hAnsi="標楷體"/>
                <w:color w:val="000000"/>
              </w:rPr>
            </w:pPr>
            <w:r w:rsidRPr="00EA0BA6">
              <w:rPr>
                <w:rFonts w:ascii="標楷體" w:eastAsia="標楷體" w:hAnsi="標楷體" w:hint="eastAsia"/>
                <w:color w:val="000000"/>
              </w:rPr>
              <w:t>規定工作項目</w:t>
            </w:r>
          </w:p>
        </w:tc>
        <w:tc>
          <w:tcPr>
            <w:tcW w:w="9046" w:type="dxa"/>
            <w:gridSpan w:val="8"/>
            <w:tcBorders>
              <w:top w:val="single" w:sz="4" w:space="0" w:color="auto"/>
              <w:left w:val="single" w:sz="4" w:space="0" w:color="auto"/>
              <w:bottom w:val="double" w:sz="4" w:space="0" w:color="auto"/>
              <w:right w:val="single" w:sz="12" w:space="0" w:color="auto"/>
            </w:tcBorders>
            <w:shd w:val="clear" w:color="auto" w:fill="auto"/>
            <w:vAlign w:val="center"/>
          </w:tcPr>
          <w:p w:rsidR="00E47256" w:rsidRPr="00EA0BA6" w:rsidRDefault="00E47256" w:rsidP="00E47256">
            <w:pPr>
              <w:rPr>
                <w:rFonts w:ascii="標楷體" w:eastAsia="標楷體" w:hAnsi="標楷體"/>
                <w:color w:val="000000"/>
              </w:rPr>
            </w:pPr>
            <w:r w:rsidRPr="00EA0BA6">
              <w:rPr>
                <w:rFonts w:ascii="標楷體" w:eastAsia="標楷體" w:hAnsi="標楷體" w:hint="eastAsia"/>
                <w:color w:val="000000"/>
              </w:rPr>
              <w:t xml:space="preserve"> </w:t>
            </w:r>
          </w:p>
        </w:tc>
      </w:tr>
      <w:tr w:rsidR="00E47256" w:rsidRPr="00EA0BA6" w:rsidTr="00E47256">
        <w:trPr>
          <w:trHeight w:val="397"/>
        </w:trPr>
        <w:tc>
          <w:tcPr>
            <w:tcW w:w="7848" w:type="dxa"/>
            <w:gridSpan w:val="9"/>
            <w:tcBorders>
              <w:top w:val="single" w:sz="4" w:space="0" w:color="auto"/>
              <w:left w:val="single" w:sz="12" w:space="0" w:color="auto"/>
              <w:bottom w:val="single" w:sz="4" w:space="0" w:color="auto"/>
              <w:right w:val="single" w:sz="4" w:space="0" w:color="auto"/>
            </w:tcBorders>
            <w:shd w:val="clear" w:color="auto" w:fill="FFFFFF"/>
            <w:vAlign w:val="center"/>
          </w:tcPr>
          <w:p w:rsidR="00E47256" w:rsidRPr="00EA0BA6" w:rsidRDefault="00E47256" w:rsidP="00E47256">
            <w:pPr>
              <w:jc w:val="distribute"/>
              <w:rPr>
                <w:rFonts w:ascii="標楷體" w:eastAsia="標楷體" w:hAnsi="標楷體"/>
                <w:color w:val="000000"/>
              </w:rPr>
            </w:pPr>
            <w:r w:rsidRPr="00EA0BA6">
              <w:rPr>
                <w:rFonts w:ascii="標楷體" w:eastAsia="標楷體" w:hAnsi="標楷體" w:hint="eastAsia"/>
                <w:color w:val="000000"/>
              </w:rPr>
              <w:t>應辦理專案考核情事</w:t>
            </w:r>
          </w:p>
        </w:tc>
        <w:tc>
          <w:tcPr>
            <w:tcW w:w="2157" w:type="dxa"/>
            <w:tcBorders>
              <w:top w:val="single" w:sz="4" w:space="0" w:color="auto"/>
              <w:left w:val="single" w:sz="4" w:space="0" w:color="auto"/>
              <w:bottom w:val="single" w:sz="4" w:space="0" w:color="auto"/>
              <w:right w:val="single" w:sz="12" w:space="0" w:color="auto"/>
            </w:tcBorders>
            <w:shd w:val="clear" w:color="auto" w:fill="FFFFFF"/>
            <w:vAlign w:val="center"/>
          </w:tcPr>
          <w:p w:rsidR="00E47256" w:rsidRPr="00EA0BA6" w:rsidRDefault="00E47256" w:rsidP="00E47256">
            <w:pPr>
              <w:jc w:val="distribute"/>
              <w:rPr>
                <w:rFonts w:ascii="標楷體" w:eastAsia="標楷體" w:hAnsi="標楷體"/>
                <w:color w:val="000000"/>
              </w:rPr>
            </w:pPr>
            <w:r w:rsidRPr="00EA0BA6">
              <w:rPr>
                <w:rFonts w:ascii="標楷體" w:eastAsia="標楷體" w:hAnsi="標楷體" w:hint="eastAsia"/>
                <w:color w:val="000000"/>
              </w:rPr>
              <w:t>符合情事（打勾）</w:t>
            </w:r>
          </w:p>
        </w:tc>
      </w:tr>
      <w:tr w:rsidR="00E47256" w:rsidRPr="00EA0BA6" w:rsidTr="00E47256">
        <w:trPr>
          <w:trHeight w:val="397"/>
        </w:trPr>
        <w:tc>
          <w:tcPr>
            <w:tcW w:w="7848" w:type="dxa"/>
            <w:gridSpan w:val="9"/>
            <w:tcBorders>
              <w:top w:val="single" w:sz="4" w:space="0" w:color="auto"/>
              <w:left w:val="single" w:sz="12" w:space="0" w:color="auto"/>
              <w:bottom w:val="single" w:sz="4" w:space="0" w:color="auto"/>
              <w:right w:val="single" w:sz="4" w:space="0" w:color="auto"/>
            </w:tcBorders>
            <w:shd w:val="clear" w:color="auto" w:fill="auto"/>
            <w:vAlign w:val="center"/>
          </w:tcPr>
          <w:p w:rsidR="00E47256" w:rsidRPr="00EA0BA6" w:rsidRDefault="00E47256" w:rsidP="00E47256">
            <w:pPr>
              <w:rPr>
                <w:rFonts w:ascii="標楷體" w:eastAsia="標楷體" w:hAnsi="標楷體"/>
                <w:color w:val="000000"/>
              </w:rPr>
            </w:pPr>
            <w:r w:rsidRPr="00EA0BA6">
              <w:rPr>
                <w:rFonts w:ascii="標楷體" w:eastAsia="標楷體" w:hAnsi="標楷體" w:hint="eastAsia"/>
                <w:color w:val="000000"/>
              </w:rPr>
              <w:t>違反勞動基準法第12條第1項各款情形</w:t>
            </w:r>
          </w:p>
        </w:tc>
        <w:tc>
          <w:tcPr>
            <w:tcW w:w="2157" w:type="dxa"/>
            <w:tcBorders>
              <w:top w:val="single" w:sz="4" w:space="0" w:color="auto"/>
              <w:left w:val="single" w:sz="4" w:space="0" w:color="auto"/>
              <w:bottom w:val="single" w:sz="4" w:space="0" w:color="auto"/>
              <w:right w:val="single" w:sz="12" w:space="0" w:color="auto"/>
            </w:tcBorders>
            <w:shd w:val="clear" w:color="auto" w:fill="auto"/>
            <w:vAlign w:val="center"/>
          </w:tcPr>
          <w:p w:rsidR="00E47256" w:rsidRPr="00EA0BA6" w:rsidRDefault="00E47256" w:rsidP="00E47256">
            <w:pPr>
              <w:rPr>
                <w:rFonts w:ascii="標楷體" w:eastAsia="標楷體" w:hAnsi="標楷體"/>
                <w:color w:val="000000"/>
              </w:rPr>
            </w:pPr>
          </w:p>
        </w:tc>
      </w:tr>
      <w:tr w:rsidR="00E47256" w:rsidRPr="00EA0BA6" w:rsidTr="00E47256">
        <w:trPr>
          <w:trHeight w:val="397"/>
        </w:trPr>
        <w:tc>
          <w:tcPr>
            <w:tcW w:w="7848" w:type="dxa"/>
            <w:gridSpan w:val="9"/>
            <w:tcBorders>
              <w:top w:val="single" w:sz="4" w:space="0" w:color="auto"/>
              <w:left w:val="single" w:sz="12" w:space="0" w:color="auto"/>
              <w:bottom w:val="single" w:sz="4" w:space="0" w:color="auto"/>
              <w:right w:val="single" w:sz="4" w:space="0" w:color="auto"/>
            </w:tcBorders>
            <w:shd w:val="clear" w:color="auto" w:fill="auto"/>
            <w:vAlign w:val="center"/>
          </w:tcPr>
          <w:p w:rsidR="00E47256" w:rsidRPr="00EA0BA6" w:rsidRDefault="00E47256" w:rsidP="00E47256">
            <w:pPr>
              <w:rPr>
                <w:rFonts w:ascii="標楷體" w:eastAsia="標楷體" w:hAnsi="標楷體"/>
                <w:color w:val="000000"/>
              </w:rPr>
            </w:pPr>
            <w:r w:rsidRPr="00EA0BA6">
              <w:rPr>
                <w:rFonts w:ascii="標楷體" w:eastAsia="標楷體" w:hAnsi="標楷體" w:hint="eastAsia"/>
                <w:color w:val="000000"/>
              </w:rPr>
              <w:t>受刑事處分</w:t>
            </w:r>
          </w:p>
        </w:tc>
        <w:tc>
          <w:tcPr>
            <w:tcW w:w="2157" w:type="dxa"/>
            <w:tcBorders>
              <w:top w:val="single" w:sz="4" w:space="0" w:color="auto"/>
              <w:left w:val="single" w:sz="4" w:space="0" w:color="auto"/>
              <w:bottom w:val="single" w:sz="4" w:space="0" w:color="auto"/>
              <w:right w:val="single" w:sz="12" w:space="0" w:color="auto"/>
            </w:tcBorders>
            <w:shd w:val="clear" w:color="auto" w:fill="auto"/>
            <w:vAlign w:val="center"/>
          </w:tcPr>
          <w:p w:rsidR="00E47256" w:rsidRPr="00EA0BA6" w:rsidRDefault="00E47256" w:rsidP="00E47256">
            <w:pPr>
              <w:rPr>
                <w:rFonts w:ascii="標楷體" w:eastAsia="標楷體" w:hAnsi="標楷體"/>
                <w:color w:val="000000"/>
              </w:rPr>
            </w:pPr>
          </w:p>
        </w:tc>
      </w:tr>
      <w:tr w:rsidR="00E47256" w:rsidRPr="00EA0BA6" w:rsidTr="00E47256">
        <w:trPr>
          <w:trHeight w:val="397"/>
        </w:trPr>
        <w:tc>
          <w:tcPr>
            <w:tcW w:w="7848" w:type="dxa"/>
            <w:gridSpan w:val="9"/>
            <w:tcBorders>
              <w:top w:val="single" w:sz="4" w:space="0" w:color="auto"/>
              <w:left w:val="single" w:sz="12" w:space="0" w:color="auto"/>
              <w:bottom w:val="single" w:sz="4" w:space="0" w:color="auto"/>
              <w:right w:val="single" w:sz="4" w:space="0" w:color="auto"/>
            </w:tcBorders>
            <w:shd w:val="clear" w:color="auto" w:fill="auto"/>
            <w:vAlign w:val="center"/>
          </w:tcPr>
          <w:p w:rsidR="00E47256" w:rsidRPr="00EA0BA6" w:rsidRDefault="00E47256" w:rsidP="00E47256">
            <w:pPr>
              <w:rPr>
                <w:rFonts w:ascii="標楷體" w:eastAsia="標楷體" w:hAnsi="標楷體"/>
                <w:color w:val="000000"/>
              </w:rPr>
            </w:pPr>
            <w:r w:rsidRPr="00EA0BA6">
              <w:rPr>
                <w:rFonts w:ascii="標楷體" w:eastAsia="標楷體" w:hAnsi="標楷體" w:hint="eastAsia"/>
                <w:color w:val="000000"/>
              </w:rPr>
              <w:t>考核年度內事、病假合計超過   日</w:t>
            </w:r>
          </w:p>
        </w:tc>
        <w:tc>
          <w:tcPr>
            <w:tcW w:w="2157" w:type="dxa"/>
            <w:tcBorders>
              <w:top w:val="single" w:sz="4" w:space="0" w:color="auto"/>
              <w:left w:val="single" w:sz="4" w:space="0" w:color="auto"/>
              <w:bottom w:val="single" w:sz="4" w:space="0" w:color="auto"/>
              <w:right w:val="single" w:sz="12" w:space="0" w:color="auto"/>
            </w:tcBorders>
            <w:shd w:val="clear" w:color="auto" w:fill="auto"/>
            <w:vAlign w:val="center"/>
          </w:tcPr>
          <w:p w:rsidR="00E47256" w:rsidRPr="00EA0BA6" w:rsidRDefault="00E47256" w:rsidP="00E47256">
            <w:pPr>
              <w:rPr>
                <w:rFonts w:ascii="標楷體" w:eastAsia="標楷體" w:hAnsi="標楷體"/>
                <w:color w:val="000000"/>
              </w:rPr>
            </w:pPr>
          </w:p>
        </w:tc>
      </w:tr>
      <w:tr w:rsidR="00E47256" w:rsidRPr="00EA0BA6" w:rsidTr="00E47256">
        <w:trPr>
          <w:trHeight w:val="1420"/>
        </w:trPr>
        <w:tc>
          <w:tcPr>
            <w:tcW w:w="7848" w:type="dxa"/>
            <w:gridSpan w:val="9"/>
            <w:tcBorders>
              <w:top w:val="single" w:sz="4" w:space="0" w:color="auto"/>
              <w:left w:val="single" w:sz="12" w:space="0" w:color="auto"/>
              <w:right w:val="single" w:sz="4" w:space="0" w:color="auto"/>
            </w:tcBorders>
            <w:shd w:val="clear" w:color="auto" w:fill="auto"/>
            <w:vAlign w:val="center"/>
          </w:tcPr>
          <w:p w:rsidR="00E47256" w:rsidRPr="00EA0BA6" w:rsidRDefault="00E47256" w:rsidP="00E47256">
            <w:pPr>
              <w:rPr>
                <w:rFonts w:ascii="標楷體" w:eastAsia="標楷體" w:hAnsi="標楷體"/>
                <w:color w:val="000000"/>
              </w:rPr>
            </w:pPr>
            <w:r w:rsidRPr="00EA0BA6">
              <w:rPr>
                <w:rFonts w:ascii="標楷體" w:eastAsia="標楷體" w:hAnsi="標楷體" w:hint="eastAsia"/>
                <w:color w:val="000000"/>
              </w:rPr>
              <w:t>重大違失情事：</w:t>
            </w:r>
          </w:p>
          <w:p w:rsidR="00E47256" w:rsidRPr="00EA0BA6" w:rsidRDefault="00E47256" w:rsidP="00E47256">
            <w:pPr>
              <w:ind w:firstLineChars="100" w:firstLine="240"/>
              <w:rPr>
                <w:rFonts w:ascii="標楷體" w:eastAsia="標楷體" w:hAnsi="標楷體"/>
                <w:color w:val="000000"/>
              </w:rPr>
            </w:pPr>
            <w:r w:rsidRPr="00EA0BA6">
              <w:rPr>
                <w:rFonts w:ascii="標楷體" w:eastAsia="標楷體" w:hAnsi="標楷體" w:hint="eastAsia"/>
                <w:color w:val="000000"/>
              </w:rPr>
              <w:t>1.違反勞動契約相關規定。</w:t>
            </w:r>
          </w:p>
          <w:p w:rsidR="00E47256" w:rsidRPr="00EA0BA6" w:rsidRDefault="00E47256" w:rsidP="00E47256">
            <w:pPr>
              <w:ind w:firstLineChars="100" w:firstLine="240"/>
              <w:rPr>
                <w:rFonts w:ascii="標楷體" w:eastAsia="標楷體" w:hAnsi="標楷體"/>
                <w:color w:val="000000"/>
              </w:rPr>
            </w:pPr>
            <w:r w:rsidRPr="00EA0BA6">
              <w:rPr>
                <w:rFonts w:ascii="標楷體" w:eastAsia="標楷體" w:hAnsi="標楷體" w:hint="eastAsia"/>
                <w:color w:val="000000"/>
              </w:rPr>
              <w:t>2.符合勞動基準法第12條第1項各款情事之一者。</w:t>
            </w:r>
          </w:p>
          <w:p w:rsidR="00E47256" w:rsidRPr="00EA0BA6" w:rsidRDefault="00E47256" w:rsidP="00E47256">
            <w:pPr>
              <w:ind w:firstLineChars="100" w:firstLine="240"/>
              <w:rPr>
                <w:rFonts w:ascii="標楷體" w:eastAsia="標楷體" w:hAnsi="標楷體"/>
                <w:color w:val="000000"/>
              </w:rPr>
            </w:pPr>
            <w:r w:rsidRPr="00EA0BA6">
              <w:rPr>
                <w:rFonts w:ascii="標楷體" w:eastAsia="標楷體" w:hAnsi="標楷體" w:hint="eastAsia"/>
                <w:color w:val="000000"/>
              </w:rPr>
              <w:t>3.符合勞動基準法第11條第1項第5款情形。</w:t>
            </w:r>
          </w:p>
          <w:p w:rsidR="00E47256" w:rsidRPr="00EA0BA6" w:rsidRDefault="00E47256" w:rsidP="00E47256">
            <w:pPr>
              <w:ind w:firstLineChars="100" w:firstLine="240"/>
              <w:rPr>
                <w:rFonts w:ascii="標楷體" w:eastAsia="標楷體" w:hAnsi="標楷體"/>
                <w:color w:val="000000"/>
              </w:rPr>
            </w:pPr>
            <w:r w:rsidRPr="00EA0BA6">
              <w:rPr>
                <w:rFonts w:ascii="標楷體" w:eastAsia="標楷體" w:hAnsi="標楷體" w:hint="eastAsia"/>
                <w:color w:val="000000"/>
              </w:rPr>
              <w:t>4.其他重大違失。</w:t>
            </w:r>
          </w:p>
        </w:tc>
        <w:tc>
          <w:tcPr>
            <w:tcW w:w="2157" w:type="dxa"/>
            <w:tcBorders>
              <w:top w:val="single" w:sz="4" w:space="0" w:color="auto"/>
              <w:left w:val="single" w:sz="4" w:space="0" w:color="auto"/>
              <w:right w:val="single" w:sz="12" w:space="0" w:color="auto"/>
            </w:tcBorders>
            <w:shd w:val="clear" w:color="auto" w:fill="auto"/>
            <w:vAlign w:val="center"/>
          </w:tcPr>
          <w:p w:rsidR="00E47256" w:rsidRPr="00EA0BA6" w:rsidRDefault="00E47256" w:rsidP="00E47256">
            <w:pPr>
              <w:rPr>
                <w:rFonts w:ascii="標楷體" w:eastAsia="標楷體" w:hAnsi="標楷體"/>
                <w:color w:val="000000"/>
              </w:rPr>
            </w:pPr>
          </w:p>
        </w:tc>
      </w:tr>
      <w:tr w:rsidR="00E47256" w:rsidRPr="00EA0BA6" w:rsidTr="00E47256">
        <w:trPr>
          <w:trHeight w:val="397"/>
        </w:trPr>
        <w:tc>
          <w:tcPr>
            <w:tcW w:w="10005" w:type="dxa"/>
            <w:gridSpan w:val="10"/>
            <w:tcBorders>
              <w:top w:val="single" w:sz="4" w:space="0" w:color="auto"/>
              <w:left w:val="single" w:sz="12" w:space="0" w:color="auto"/>
              <w:bottom w:val="single" w:sz="4" w:space="0" w:color="auto"/>
              <w:right w:val="single" w:sz="12" w:space="0" w:color="auto"/>
            </w:tcBorders>
            <w:shd w:val="clear" w:color="auto" w:fill="auto"/>
            <w:vAlign w:val="center"/>
          </w:tcPr>
          <w:p w:rsidR="00E47256" w:rsidRPr="00EA0BA6" w:rsidRDefault="00E47256" w:rsidP="00E47256">
            <w:pPr>
              <w:spacing w:line="340" w:lineRule="exact"/>
              <w:jc w:val="distribute"/>
              <w:rPr>
                <w:rFonts w:ascii="標楷體" w:eastAsia="標楷體" w:hAnsi="標楷體"/>
                <w:color w:val="000000"/>
              </w:rPr>
            </w:pPr>
            <w:r w:rsidRPr="00EA0BA6">
              <w:rPr>
                <w:rFonts w:ascii="標楷體" w:eastAsia="標楷體" w:hAnsi="標楷體" w:hint="eastAsia"/>
                <w:color w:val="000000"/>
              </w:rPr>
              <w:t>專案考核事由具體說明</w:t>
            </w:r>
          </w:p>
        </w:tc>
      </w:tr>
      <w:tr w:rsidR="00E47256" w:rsidRPr="00EA0BA6" w:rsidTr="00E47256">
        <w:trPr>
          <w:trHeight w:val="3438"/>
        </w:trPr>
        <w:tc>
          <w:tcPr>
            <w:tcW w:w="10005" w:type="dxa"/>
            <w:gridSpan w:val="10"/>
            <w:tcBorders>
              <w:top w:val="single" w:sz="4" w:space="0" w:color="auto"/>
              <w:left w:val="single" w:sz="12" w:space="0" w:color="auto"/>
              <w:bottom w:val="single" w:sz="4" w:space="0" w:color="auto"/>
              <w:right w:val="single" w:sz="12" w:space="0" w:color="auto"/>
            </w:tcBorders>
            <w:shd w:val="clear" w:color="auto" w:fill="auto"/>
          </w:tcPr>
          <w:p w:rsidR="00E47256" w:rsidRPr="00EA0BA6" w:rsidRDefault="00E47256" w:rsidP="00E47256">
            <w:pPr>
              <w:jc w:val="both"/>
              <w:rPr>
                <w:rFonts w:ascii="標楷體" w:eastAsia="標楷體" w:hAnsi="標楷體"/>
                <w:color w:val="000000"/>
              </w:rPr>
            </w:pPr>
          </w:p>
        </w:tc>
      </w:tr>
      <w:tr w:rsidR="00E47256" w:rsidRPr="00EA0BA6" w:rsidTr="00E472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11" w:type="dxa"/>
            <w:vMerge w:val="restart"/>
            <w:tcBorders>
              <w:top w:val="single" w:sz="4" w:space="0" w:color="auto"/>
              <w:left w:val="single" w:sz="12" w:space="0" w:color="auto"/>
              <w:bottom w:val="single" w:sz="4"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總評</w:t>
            </w:r>
          </w:p>
        </w:tc>
        <w:tc>
          <w:tcPr>
            <w:tcW w:w="764" w:type="dxa"/>
            <w:gridSpan w:val="2"/>
            <w:vMerge w:val="restart"/>
            <w:tcBorders>
              <w:top w:val="single" w:sz="4" w:space="0" w:color="auto"/>
              <w:left w:val="single" w:sz="4" w:space="0" w:color="auto"/>
              <w:bottom w:val="single" w:sz="4"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專案考評建議</w:t>
            </w:r>
          </w:p>
        </w:tc>
        <w:tc>
          <w:tcPr>
            <w:tcW w:w="2593" w:type="dxa"/>
            <w:gridSpan w:val="2"/>
            <w:tcBorders>
              <w:top w:val="single" w:sz="4" w:space="0" w:color="auto"/>
              <w:left w:val="single" w:sz="4" w:space="0" w:color="auto"/>
              <w:bottom w:val="single" w:sz="4"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午餐執行秘書/營養師(初評)</w:t>
            </w: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考核小組</w:t>
            </w:r>
          </w:p>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(初核)</w:t>
            </w:r>
          </w:p>
        </w:tc>
        <w:tc>
          <w:tcPr>
            <w:tcW w:w="3237" w:type="dxa"/>
            <w:gridSpan w:val="3"/>
            <w:tcBorders>
              <w:top w:val="single" w:sz="4" w:space="0" w:color="auto"/>
              <w:left w:val="single" w:sz="4" w:space="0" w:color="auto"/>
              <w:bottom w:val="single" w:sz="4" w:space="0" w:color="auto"/>
              <w:right w:val="single" w:sz="12" w:space="0" w:color="auto"/>
            </w:tcBorders>
            <w:vAlign w:val="center"/>
          </w:tcPr>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校長</w:t>
            </w:r>
          </w:p>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(覆核)</w:t>
            </w:r>
          </w:p>
        </w:tc>
      </w:tr>
      <w:tr w:rsidR="00E47256" w:rsidRPr="00EA0BA6" w:rsidTr="00E472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711" w:type="dxa"/>
            <w:vMerge/>
            <w:tcBorders>
              <w:top w:val="single" w:sz="4" w:space="0" w:color="auto"/>
              <w:left w:val="single" w:sz="12" w:space="0" w:color="auto"/>
              <w:bottom w:val="single" w:sz="4" w:space="0" w:color="auto"/>
              <w:right w:val="single" w:sz="4" w:space="0" w:color="auto"/>
            </w:tcBorders>
            <w:vAlign w:val="center"/>
          </w:tcPr>
          <w:p w:rsidR="00E47256" w:rsidRPr="00EA0BA6" w:rsidRDefault="00E47256" w:rsidP="00E47256">
            <w:pPr>
              <w:widowControl/>
              <w:rPr>
                <w:rFonts w:ascii="標楷體" w:eastAsia="標楷體" w:hAnsi="標楷體"/>
                <w:color w:val="000000"/>
              </w:rPr>
            </w:pPr>
          </w:p>
        </w:tc>
        <w:tc>
          <w:tcPr>
            <w:tcW w:w="764" w:type="dxa"/>
            <w:gridSpan w:val="2"/>
            <w:vMerge/>
            <w:tcBorders>
              <w:top w:val="single" w:sz="4" w:space="0" w:color="auto"/>
              <w:left w:val="single" w:sz="4" w:space="0" w:color="auto"/>
              <w:bottom w:val="single" w:sz="4" w:space="0" w:color="auto"/>
              <w:right w:val="single" w:sz="4" w:space="0" w:color="auto"/>
            </w:tcBorders>
            <w:vAlign w:val="center"/>
          </w:tcPr>
          <w:p w:rsidR="00E47256" w:rsidRPr="00EA0BA6" w:rsidRDefault="00E47256" w:rsidP="00E47256">
            <w:pPr>
              <w:widowControl/>
              <w:rPr>
                <w:rFonts w:ascii="標楷體" w:eastAsia="標楷體" w:hAnsi="標楷體"/>
                <w:color w:val="000000"/>
              </w:rPr>
            </w:pPr>
          </w:p>
        </w:tc>
        <w:tc>
          <w:tcPr>
            <w:tcW w:w="2593" w:type="dxa"/>
            <w:gridSpan w:val="2"/>
            <w:tcBorders>
              <w:top w:val="single" w:sz="4" w:space="0" w:color="auto"/>
              <w:left w:val="single" w:sz="4" w:space="0" w:color="auto"/>
              <w:bottom w:val="single" w:sz="4"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p>
        </w:tc>
        <w:tc>
          <w:tcPr>
            <w:tcW w:w="3237" w:type="dxa"/>
            <w:gridSpan w:val="3"/>
            <w:tcBorders>
              <w:top w:val="single" w:sz="4" w:space="0" w:color="auto"/>
              <w:left w:val="single" w:sz="4" w:space="0" w:color="auto"/>
              <w:bottom w:val="single" w:sz="4" w:space="0" w:color="auto"/>
              <w:right w:val="single" w:sz="12" w:space="0" w:color="auto"/>
            </w:tcBorders>
            <w:vAlign w:val="center"/>
          </w:tcPr>
          <w:p w:rsidR="00E47256" w:rsidRPr="00EA0BA6" w:rsidRDefault="00E47256" w:rsidP="00E47256">
            <w:pPr>
              <w:spacing w:line="320" w:lineRule="exact"/>
              <w:jc w:val="center"/>
              <w:rPr>
                <w:rFonts w:ascii="標楷體" w:eastAsia="標楷體" w:hAnsi="標楷體"/>
                <w:color w:val="000000"/>
              </w:rPr>
            </w:pPr>
          </w:p>
        </w:tc>
      </w:tr>
      <w:tr w:rsidR="00E47256" w:rsidRPr="00EA0BA6" w:rsidTr="00E472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711" w:type="dxa"/>
            <w:vMerge/>
            <w:tcBorders>
              <w:top w:val="single" w:sz="4" w:space="0" w:color="auto"/>
              <w:left w:val="single" w:sz="12" w:space="0" w:color="auto"/>
              <w:bottom w:val="single" w:sz="12" w:space="0" w:color="auto"/>
              <w:right w:val="single" w:sz="4" w:space="0" w:color="auto"/>
            </w:tcBorders>
            <w:vAlign w:val="center"/>
          </w:tcPr>
          <w:p w:rsidR="00E47256" w:rsidRPr="00EA0BA6" w:rsidRDefault="00E47256" w:rsidP="00E47256">
            <w:pPr>
              <w:widowControl/>
              <w:rPr>
                <w:rFonts w:ascii="標楷體" w:eastAsia="標楷體" w:hAnsi="標楷體"/>
                <w:color w:val="000000"/>
              </w:rPr>
            </w:pPr>
          </w:p>
        </w:tc>
        <w:tc>
          <w:tcPr>
            <w:tcW w:w="764" w:type="dxa"/>
            <w:gridSpan w:val="2"/>
            <w:tcBorders>
              <w:top w:val="single" w:sz="4" w:space="0" w:color="auto"/>
              <w:left w:val="single" w:sz="4" w:space="0" w:color="auto"/>
              <w:bottom w:val="single" w:sz="12"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r w:rsidRPr="00EA0BA6">
              <w:rPr>
                <w:rFonts w:ascii="標楷體" w:eastAsia="標楷體" w:hAnsi="標楷體" w:hint="eastAsia"/>
                <w:color w:val="000000"/>
              </w:rPr>
              <w:t>簽章</w:t>
            </w:r>
          </w:p>
        </w:tc>
        <w:tc>
          <w:tcPr>
            <w:tcW w:w="2593" w:type="dxa"/>
            <w:gridSpan w:val="2"/>
            <w:tcBorders>
              <w:top w:val="single" w:sz="4" w:space="0" w:color="auto"/>
              <w:left w:val="single" w:sz="4" w:space="0" w:color="auto"/>
              <w:bottom w:val="single" w:sz="12" w:space="0" w:color="auto"/>
              <w:right w:val="single" w:sz="4" w:space="0" w:color="auto"/>
            </w:tcBorders>
            <w:vAlign w:val="center"/>
          </w:tcPr>
          <w:p w:rsidR="00E47256" w:rsidRPr="00EA0BA6" w:rsidRDefault="00E47256" w:rsidP="00E47256">
            <w:pPr>
              <w:spacing w:line="320" w:lineRule="exact"/>
              <w:jc w:val="center"/>
              <w:rPr>
                <w:rFonts w:ascii="標楷體" w:eastAsia="標楷體" w:hAnsi="標楷體"/>
                <w:color w:val="000000"/>
              </w:rPr>
            </w:pPr>
          </w:p>
        </w:tc>
        <w:tc>
          <w:tcPr>
            <w:tcW w:w="2700" w:type="dxa"/>
            <w:gridSpan w:val="2"/>
            <w:tcBorders>
              <w:top w:val="single" w:sz="4" w:space="0" w:color="auto"/>
              <w:left w:val="single" w:sz="4" w:space="0" w:color="auto"/>
              <w:bottom w:val="single" w:sz="12" w:space="0" w:color="auto"/>
              <w:right w:val="single" w:sz="4" w:space="0" w:color="auto"/>
            </w:tcBorders>
            <w:vAlign w:val="bottom"/>
          </w:tcPr>
          <w:p w:rsidR="00E47256" w:rsidRPr="00EA0BA6" w:rsidRDefault="00E47256" w:rsidP="00E47256">
            <w:pPr>
              <w:spacing w:line="320" w:lineRule="exact"/>
              <w:jc w:val="right"/>
              <w:rPr>
                <w:rFonts w:ascii="標楷體" w:eastAsia="標楷體" w:hAnsi="標楷體"/>
                <w:color w:val="000000"/>
                <w:sz w:val="20"/>
                <w:szCs w:val="20"/>
              </w:rPr>
            </w:pPr>
            <w:r w:rsidRPr="00EA0BA6">
              <w:rPr>
                <w:rFonts w:ascii="標楷體" w:eastAsia="標楷體" w:hAnsi="標楷體" w:hint="eastAsia"/>
                <w:color w:val="000000"/>
                <w:sz w:val="20"/>
                <w:szCs w:val="20"/>
              </w:rPr>
              <w:t>(召集人)</w:t>
            </w:r>
          </w:p>
        </w:tc>
        <w:tc>
          <w:tcPr>
            <w:tcW w:w="3237" w:type="dxa"/>
            <w:gridSpan w:val="3"/>
            <w:tcBorders>
              <w:top w:val="single" w:sz="4" w:space="0" w:color="auto"/>
              <w:left w:val="single" w:sz="4" w:space="0" w:color="auto"/>
              <w:bottom w:val="single" w:sz="12" w:space="0" w:color="auto"/>
              <w:right w:val="single" w:sz="12" w:space="0" w:color="auto"/>
            </w:tcBorders>
            <w:vAlign w:val="center"/>
          </w:tcPr>
          <w:p w:rsidR="00E47256" w:rsidRPr="00EA0BA6" w:rsidRDefault="00E47256" w:rsidP="00E47256">
            <w:pPr>
              <w:spacing w:line="320" w:lineRule="exact"/>
              <w:jc w:val="center"/>
              <w:rPr>
                <w:rFonts w:ascii="標楷體" w:eastAsia="標楷體" w:hAnsi="標楷體"/>
                <w:color w:val="000000"/>
              </w:rPr>
            </w:pPr>
          </w:p>
        </w:tc>
      </w:tr>
    </w:tbl>
    <w:p w:rsidR="00E47256" w:rsidRPr="00EA0BA6" w:rsidRDefault="00E47256" w:rsidP="00E47256">
      <w:pPr>
        <w:spacing w:line="280" w:lineRule="exact"/>
        <w:rPr>
          <w:rFonts w:ascii="標楷體" w:eastAsia="標楷體" w:hAnsi="標楷體"/>
          <w:color w:val="000000"/>
        </w:rPr>
      </w:pPr>
      <w:r w:rsidRPr="00EA0BA6">
        <w:rPr>
          <w:rFonts w:ascii="標楷體" w:eastAsia="標楷體" w:hAnsi="標楷體" w:hint="eastAsia"/>
          <w:color w:val="000000"/>
        </w:rPr>
        <w:t>註：學校得視實際需要自行增訂專案考核情事</w:t>
      </w:r>
    </w:p>
    <w:p w:rsidR="00E47256" w:rsidRPr="00EA0BA6" w:rsidRDefault="00E47256" w:rsidP="00E47256">
      <w:pPr>
        <w:spacing w:line="400" w:lineRule="exact"/>
        <w:rPr>
          <w:rFonts w:ascii="標楷體" w:eastAsia="標楷體" w:hAnsi="標楷體"/>
          <w:color w:val="000000"/>
        </w:rPr>
      </w:pPr>
      <w:r w:rsidRPr="00EA0BA6">
        <w:rPr>
          <w:rFonts w:ascii="標楷體" w:eastAsia="標楷體" w:hAnsi="標楷體" w:hint="eastAsia"/>
          <w:color w:val="000000"/>
        </w:rPr>
        <w:lastRenderedPageBreak/>
        <w:t>附記：</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一、依據「臺南市高級中等以下學校辦理學校午餐及校園食品工作手冊」/第肆篇學校午餐工作人員相關規範/三、</w:t>
      </w:r>
      <w:r w:rsidRPr="008D0BBE">
        <w:rPr>
          <w:rFonts w:ascii="標楷體" w:eastAsia="標楷體" w:hAnsi="標楷體" w:hint="eastAsia"/>
        </w:rPr>
        <w:t>學校午餐</w:t>
      </w:r>
      <w:r w:rsidRPr="00EA0BA6">
        <w:rPr>
          <w:rFonts w:ascii="標楷體" w:eastAsia="標楷體" w:hAnsi="標楷體" w:hint="eastAsia"/>
          <w:color w:val="000000"/>
        </w:rPr>
        <w:t>廚房工作人員僱用</w:t>
      </w:r>
      <w:r w:rsidRPr="00EA0BA6">
        <w:rPr>
          <w:rFonts w:ascii="標楷體" w:eastAsia="標楷體" w:hAnsi="標楷體" w:hint="eastAsia"/>
          <w:color w:val="FF0000"/>
        </w:rPr>
        <w:t>、</w:t>
      </w:r>
      <w:r w:rsidRPr="00EA0BA6">
        <w:rPr>
          <w:rFonts w:ascii="標楷體" w:eastAsia="標楷體" w:hAnsi="標楷體" w:hint="eastAsia"/>
          <w:color w:val="000000"/>
        </w:rPr>
        <w:t>管理與福利相關規定訂定。但學校仍得視實際業務需要自行訂定。</w:t>
      </w:r>
    </w:p>
    <w:p w:rsidR="00E47256" w:rsidRPr="00EA0BA6" w:rsidRDefault="00E47256" w:rsidP="00E47256">
      <w:pPr>
        <w:spacing w:line="280" w:lineRule="exact"/>
        <w:rPr>
          <w:rFonts w:ascii="標楷體" w:eastAsia="標楷體" w:hAnsi="標楷體"/>
          <w:color w:val="000000"/>
        </w:rPr>
      </w:pPr>
      <w:r w:rsidRPr="00EA0BA6">
        <w:rPr>
          <w:rFonts w:ascii="標楷體" w:eastAsia="標楷體" w:hAnsi="標楷體" w:hint="eastAsia"/>
          <w:color w:val="000000"/>
        </w:rPr>
        <w:t>二、重大違失情事：</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(一)勞動基準法</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第11條 第1項第5款情形：勞工對於所擔任之工作確不能勝任時。</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第12條 勞工有左列情形之一者，雇主得不經預告終止契約：</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一、於訂立勞動契約時為虛偽意思表示，使雇主誤信而有受損害之虞</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者。</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二、對於雇主、雇主家屬、雇主代理人或其他共同工作之勞工，實施暴</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行或有重大侮辱之行為者。</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三、受有期徒刑以上刑之宣告確定，而未諭知緩刑或未准易科罰金者。</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四、違反勞動契約或工作規則，情節重大者。</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五、故意損耗機器、工具、原料、產品，或其他雇主所有物品，或故意</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洩漏雇主技術上、營業上之秘密，致雇主受有損害者。</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六、無正當理由繼續曠工三日，或一個月內曠工達六日者。</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雇主依前項第一款、第二款及第四款至第六款規定終止契約者，應自知</w:t>
      </w:r>
    </w:p>
    <w:p w:rsidR="00E47256" w:rsidRPr="00EA0BA6" w:rsidRDefault="00E47256" w:rsidP="00E47256">
      <w:pPr>
        <w:spacing w:line="400" w:lineRule="exact"/>
        <w:ind w:left="425" w:hangingChars="177" w:hanging="425"/>
        <w:rPr>
          <w:rFonts w:ascii="標楷體" w:eastAsia="標楷體" w:hAnsi="標楷體"/>
          <w:color w:val="000000"/>
        </w:rPr>
      </w:pPr>
      <w:r w:rsidRPr="00EA0BA6">
        <w:rPr>
          <w:rFonts w:ascii="標楷體" w:eastAsia="標楷體" w:hAnsi="標楷體" w:hint="eastAsia"/>
          <w:color w:val="000000"/>
        </w:rPr>
        <w:t xml:space="preserve">             悉其情形之日起，三十日內為之。</w:t>
      </w:r>
    </w:p>
    <w:p w:rsidR="00E47256" w:rsidRPr="00EA0BA6" w:rsidRDefault="00E47256" w:rsidP="00E47256">
      <w:pPr>
        <w:spacing w:line="280" w:lineRule="exact"/>
        <w:rPr>
          <w:rFonts w:ascii="標楷體" w:eastAsia="標楷體" w:hAnsi="標楷體"/>
          <w:color w:val="000000"/>
        </w:rPr>
      </w:pPr>
    </w:p>
    <w:p w:rsidR="00D25B33" w:rsidRPr="00EA0BA6" w:rsidRDefault="00D25B33" w:rsidP="00D25B33">
      <w:pPr>
        <w:widowControl/>
        <w:tabs>
          <w:tab w:val="left" w:pos="5645"/>
        </w:tabs>
        <w:rPr>
          <w:rFonts w:ascii="標楷體" w:eastAsia="標楷體" w:hAnsi="標楷體"/>
          <w:sz w:val="28"/>
          <w:szCs w:val="28"/>
        </w:rPr>
      </w:pPr>
    </w:p>
    <w:p w:rsidR="00D25B33" w:rsidRPr="00EA0BA6" w:rsidRDefault="00D25B33" w:rsidP="00D25B33">
      <w:pPr>
        <w:widowControl/>
        <w:tabs>
          <w:tab w:val="left" w:pos="5645"/>
        </w:tabs>
        <w:rPr>
          <w:rFonts w:ascii="標楷體" w:eastAsia="標楷體" w:hAnsi="標楷體"/>
          <w:sz w:val="28"/>
          <w:szCs w:val="28"/>
        </w:rPr>
      </w:pPr>
    </w:p>
    <w:p w:rsidR="00E47256" w:rsidRPr="00EA0BA6" w:rsidRDefault="00E47256" w:rsidP="00D25B33">
      <w:pPr>
        <w:widowControl/>
        <w:tabs>
          <w:tab w:val="left" w:pos="5645"/>
        </w:tabs>
        <w:rPr>
          <w:rFonts w:ascii="標楷體" w:eastAsia="標楷體" w:hAnsi="標楷體"/>
          <w:sz w:val="28"/>
          <w:szCs w:val="28"/>
        </w:rPr>
      </w:pPr>
    </w:p>
    <w:p w:rsidR="00E47256" w:rsidRPr="00EA0BA6" w:rsidRDefault="00E47256" w:rsidP="00D25B33">
      <w:pPr>
        <w:widowControl/>
        <w:tabs>
          <w:tab w:val="left" w:pos="5645"/>
        </w:tabs>
        <w:rPr>
          <w:rFonts w:ascii="標楷體" w:eastAsia="標楷體" w:hAnsi="標楷體"/>
          <w:sz w:val="28"/>
          <w:szCs w:val="28"/>
        </w:rPr>
      </w:pPr>
    </w:p>
    <w:p w:rsidR="00E47256" w:rsidRPr="00EA0BA6" w:rsidRDefault="00E47256" w:rsidP="00D25B33">
      <w:pPr>
        <w:widowControl/>
        <w:tabs>
          <w:tab w:val="left" w:pos="5645"/>
        </w:tabs>
        <w:rPr>
          <w:rFonts w:ascii="標楷體" w:eastAsia="標楷體" w:hAnsi="標楷體"/>
          <w:sz w:val="28"/>
          <w:szCs w:val="28"/>
        </w:rPr>
      </w:pPr>
    </w:p>
    <w:p w:rsidR="00E47256" w:rsidRPr="00EA0BA6" w:rsidRDefault="00E47256" w:rsidP="00D25B33">
      <w:pPr>
        <w:widowControl/>
        <w:tabs>
          <w:tab w:val="left" w:pos="5645"/>
        </w:tabs>
        <w:rPr>
          <w:rFonts w:ascii="標楷體" w:eastAsia="標楷體" w:hAnsi="標楷體"/>
          <w:sz w:val="28"/>
          <w:szCs w:val="28"/>
        </w:rPr>
      </w:pPr>
    </w:p>
    <w:p w:rsidR="00E47256" w:rsidRPr="00EA0BA6" w:rsidRDefault="00E47256" w:rsidP="00D25B33">
      <w:pPr>
        <w:widowControl/>
        <w:tabs>
          <w:tab w:val="left" w:pos="5645"/>
        </w:tabs>
        <w:rPr>
          <w:rFonts w:ascii="標楷體" w:eastAsia="標楷體" w:hAnsi="標楷體"/>
          <w:sz w:val="28"/>
          <w:szCs w:val="28"/>
        </w:rPr>
      </w:pPr>
    </w:p>
    <w:p w:rsidR="00E47256" w:rsidRPr="00EA0BA6" w:rsidRDefault="00E47256" w:rsidP="00D25B33">
      <w:pPr>
        <w:widowControl/>
        <w:tabs>
          <w:tab w:val="left" w:pos="5645"/>
        </w:tabs>
        <w:rPr>
          <w:rFonts w:ascii="標楷體" w:eastAsia="標楷體" w:hAnsi="標楷體"/>
          <w:sz w:val="28"/>
          <w:szCs w:val="28"/>
        </w:rPr>
      </w:pPr>
    </w:p>
    <w:p w:rsidR="0058284B" w:rsidRPr="00EA0BA6" w:rsidRDefault="0058284B" w:rsidP="00603C8E">
      <w:pPr>
        <w:pStyle w:val="10"/>
      </w:pPr>
      <w:bookmarkStart w:id="75" w:name="_Toc416269848"/>
      <w:bookmarkStart w:id="76" w:name="_Toc32245711"/>
      <w:bookmarkStart w:id="77" w:name="_Toc81473454"/>
      <w:r w:rsidRPr="00EA0BA6">
        <w:lastRenderedPageBreak/>
        <w:t>第</w:t>
      </w:r>
      <w:r w:rsidRPr="00EA0BA6">
        <w:rPr>
          <w:rFonts w:hint="eastAsia"/>
        </w:rPr>
        <w:t>伍</w:t>
      </w:r>
      <w:r w:rsidRPr="00EA0BA6">
        <w:t>篇</w:t>
      </w:r>
      <w:r w:rsidRPr="00EA0BA6">
        <w:rPr>
          <w:rFonts w:hint="eastAsia"/>
        </w:rPr>
        <w:t xml:space="preserve"> </w:t>
      </w:r>
      <w:r w:rsidRPr="00EA0BA6">
        <w:t>學校午餐飲食衛生習慣訓練</w:t>
      </w:r>
      <w:bookmarkEnd w:id="75"/>
      <w:bookmarkEnd w:id="76"/>
      <w:bookmarkEnd w:id="77"/>
    </w:p>
    <w:p w:rsidR="0058284B" w:rsidRPr="00EA0BA6" w:rsidRDefault="00CA5FA4" w:rsidP="0058284B">
      <w:pPr>
        <w:pStyle w:val="a3"/>
        <w:spacing w:line="400" w:lineRule="exact"/>
        <w:jc w:val="both"/>
        <w:outlineLvl w:val="1"/>
        <w:rPr>
          <w:rFonts w:ascii="標楷體" w:eastAsia="標楷體" w:hAnsi="標楷體"/>
          <w:sz w:val="28"/>
          <w:szCs w:val="28"/>
        </w:rPr>
      </w:pPr>
      <w:bookmarkStart w:id="78" w:name="_Toc416269849"/>
      <w:bookmarkStart w:id="79" w:name="_Toc32245712"/>
      <w:bookmarkStart w:id="80" w:name="_Toc81473455"/>
      <w:r w:rsidRPr="00EA0BA6">
        <w:rPr>
          <w:rFonts w:ascii="標楷體" w:eastAsia="標楷體" w:hAnsi="標楷體" w:hint="eastAsia"/>
          <w:sz w:val="28"/>
          <w:szCs w:val="28"/>
        </w:rPr>
        <w:t>一、午餐指導原則：</w:t>
      </w:r>
      <w:bookmarkEnd w:id="78"/>
      <w:bookmarkEnd w:id="79"/>
      <w:bookmarkEnd w:id="80"/>
    </w:p>
    <w:p w:rsidR="007D1DF5"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(一)</w:t>
      </w:r>
      <w:r w:rsidR="0058284B" w:rsidRPr="00EA0BA6">
        <w:rPr>
          <w:rFonts w:ascii="標楷體" w:eastAsia="標楷體" w:hAnsi="標楷體" w:hint="eastAsia"/>
          <w:sz w:val="28"/>
          <w:szCs w:val="28"/>
        </w:rPr>
        <w:t>進餐中可播放輕鬆樂章，消除學生課業壓力及緊張情緒，以保持輕鬆</w:t>
      </w:r>
    </w:p>
    <w:p w:rsidR="0058284B" w:rsidRPr="00EA0BA6" w:rsidRDefault="0058284B" w:rsidP="007D1DF5">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hint="eastAsia"/>
          <w:sz w:val="28"/>
          <w:szCs w:val="28"/>
        </w:rPr>
        <w:t>愉快的進餐氣氛。</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(二)</w:t>
      </w:r>
      <w:r w:rsidR="0058284B" w:rsidRPr="00EA0BA6">
        <w:rPr>
          <w:rFonts w:ascii="標楷體" w:eastAsia="標楷體" w:hAnsi="標楷體" w:hint="eastAsia"/>
          <w:sz w:val="28"/>
          <w:szCs w:val="28"/>
        </w:rPr>
        <w:t>師生共進午餐，一來增進師生情誼，二來適時指導生活教育。</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(三)</w:t>
      </w:r>
      <w:r w:rsidR="0058284B" w:rsidRPr="00EA0BA6">
        <w:rPr>
          <w:rFonts w:ascii="標楷體" w:eastAsia="標楷體" w:hAnsi="標楷體" w:hint="eastAsia"/>
          <w:sz w:val="28"/>
          <w:szCs w:val="28"/>
        </w:rPr>
        <w:t>不管是營養教育、環保教育、用餐禮儀等，每日指導事項不宜過多。</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(四)</w:t>
      </w:r>
      <w:r w:rsidR="0058284B" w:rsidRPr="00EA0BA6">
        <w:rPr>
          <w:rFonts w:ascii="標楷體" w:eastAsia="標楷體" w:hAnsi="標楷體" w:hint="eastAsia"/>
          <w:sz w:val="28"/>
          <w:szCs w:val="28"/>
        </w:rPr>
        <w:t>正確飲食習慣的養成要持之以恆。</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(五)</w:t>
      </w:r>
      <w:r w:rsidR="0058284B" w:rsidRPr="00EA0BA6">
        <w:rPr>
          <w:rFonts w:ascii="標楷體" w:eastAsia="標楷體" w:hAnsi="標楷體" w:hint="eastAsia"/>
          <w:sz w:val="28"/>
          <w:szCs w:val="28"/>
        </w:rPr>
        <w:t>指導內容配合兒童身心發展及生活實用功能。</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(六)</w:t>
      </w:r>
      <w:r w:rsidR="0058284B" w:rsidRPr="00EA0BA6">
        <w:rPr>
          <w:rFonts w:ascii="標楷體" w:eastAsia="標楷體" w:hAnsi="標楷體" w:hint="eastAsia"/>
          <w:sz w:val="28"/>
          <w:szCs w:val="28"/>
        </w:rPr>
        <w:t>對於飲食習慣不良者，應個別指導。</w:t>
      </w:r>
    </w:p>
    <w:p w:rsidR="007D1DF5"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(七)</w:t>
      </w:r>
      <w:r w:rsidR="0058284B" w:rsidRPr="00EA0BA6">
        <w:rPr>
          <w:rFonts w:ascii="標楷體" w:eastAsia="標楷體" w:hAnsi="標楷體" w:hint="eastAsia"/>
          <w:sz w:val="28"/>
          <w:szCs w:val="28"/>
        </w:rPr>
        <w:t>留意學生每日的身體狀況，不宜一昧強迫進食，應適時給予關懷或輔</w:t>
      </w:r>
    </w:p>
    <w:p w:rsidR="0058284B" w:rsidRPr="00EA0BA6" w:rsidRDefault="0058284B" w:rsidP="007D1DF5">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hint="eastAsia"/>
          <w:sz w:val="28"/>
          <w:szCs w:val="28"/>
        </w:rPr>
        <w:t>導。</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(八)</w:t>
      </w:r>
      <w:r w:rsidR="0058284B" w:rsidRPr="00EA0BA6">
        <w:rPr>
          <w:rFonts w:ascii="標楷體" w:eastAsia="標楷體" w:hAnsi="標楷體" w:hint="eastAsia"/>
          <w:sz w:val="28"/>
          <w:szCs w:val="28"/>
        </w:rPr>
        <w:t>學生輪流打菜及搬運食物，可培養學生自律、自治、互助合作的精神。</w:t>
      </w:r>
    </w:p>
    <w:p w:rsidR="007D1DF5"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(九)</w:t>
      </w:r>
      <w:r w:rsidR="0058284B" w:rsidRPr="00EA0BA6">
        <w:rPr>
          <w:rFonts w:ascii="標楷體" w:eastAsia="標楷體" w:hAnsi="標楷體" w:hint="eastAsia"/>
          <w:sz w:val="28"/>
          <w:szCs w:val="28"/>
        </w:rPr>
        <w:t>對於服務熱心、飲食衛生習慣優良者，多表揚鼓勵，以提升服務精神</w:t>
      </w:r>
    </w:p>
    <w:p w:rsidR="0058284B" w:rsidRPr="00EA0BA6" w:rsidRDefault="0058284B" w:rsidP="007D1DF5">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hint="eastAsia"/>
          <w:sz w:val="28"/>
          <w:szCs w:val="28"/>
        </w:rPr>
        <w:t>及生活素養。</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(十)</w:t>
      </w:r>
      <w:r w:rsidR="0058284B" w:rsidRPr="00EA0BA6">
        <w:rPr>
          <w:rFonts w:ascii="標楷體" w:eastAsia="標楷體" w:hAnsi="標楷體" w:hint="eastAsia"/>
          <w:sz w:val="28"/>
          <w:szCs w:val="28"/>
        </w:rPr>
        <w:t>午餐教育，貴在愛心與耐心。</w:t>
      </w:r>
    </w:p>
    <w:p w:rsidR="0058284B" w:rsidRPr="00EA0BA6" w:rsidRDefault="0058284B" w:rsidP="0058284B">
      <w:pPr>
        <w:pStyle w:val="a3"/>
        <w:spacing w:line="400" w:lineRule="exact"/>
        <w:jc w:val="both"/>
        <w:outlineLvl w:val="1"/>
        <w:rPr>
          <w:rFonts w:ascii="標楷體" w:eastAsia="標楷體" w:hAnsi="標楷體"/>
          <w:sz w:val="28"/>
          <w:szCs w:val="28"/>
        </w:rPr>
      </w:pPr>
    </w:p>
    <w:p w:rsidR="0058284B" w:rsidRPr="00EA0BA6" w:rsidRDefault="00CA5FA4" w:rsidP="0058284B">
      <w:pPr>
        <w:pStyle w:val="a3"/>
        <w:spacing w:line="400" w:lineRule="exact"/>
        <w:jc w:val="both"/>
        <w:outlineLvl w:val="1"/>
        <w:rPr>
          <w:rFonts w:ascii="標楷體" w:eastAsia="標楷體" w:hAnsi="標楷體"/>
          <w:sz w:val="28"/>
          <w:szCs w:val="28"/>
        </w:rPr>
      </w:pPr>
      <w:bookmarkStart w:id="81" w:name="_Toc416269850"/>
      <w:bookmarkStart w:id="82" w:name="_Toc32245713"/>
      <w:bookmarkStart w:id="83" w:name="_Toc81473456"/>
      <w:r w:rsidRPr="00EA0BA6">
        <w:rPr>
          <w:rFonts w:ascii="標楷體" w:eastAsia="標楷體" w:hAnsi="標楷體" w:hint="eastAsia"/>
          <w:sz w:val="28"/>
          <w:szCs w:val="28"/>
        </w:rPr>
        <w:t>二、用餐禮儀指導：</w:t>
      </w:r>
      <w:bookmarkEnd w:id="81"/>
      <w:bookmarkEnd w:id="82"/>
      <w:bookmarkEnd w:id="83"/>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(一)</w:t>
      </w:r>
      <w:r w:rsidR="0058284B" w:rsidRPr="00EA0BA6">
        <w:rPr>
          <w:rFonts w:ascii="標楷體" w:eastAsia="標楷體" w:hAnsi="標楷體" w:hint="eastAsia"/>
          <w:sz w:val="28"/>
          <w:szCs w:val="28"/>
        </w:rPr>
        <w:t>用餐前：</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將桌面收拾乾淨，並拿出乾淨餐墊、餐具（避免使用免洗碗筷）。</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確實洗手，洗手五步驟：濕、搓、沖、捧、擦。</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打菜同學穿戴整齊：帽子、口罩、圍裙，準備分配食物。</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正確使用飯匙、菜杓、夾子、湯杓等器具分配菜餚。</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菜餚分配時，若使食物不慎掉落地面，不可再食用。</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安靜地排隊，等待分配食物，並對老師或打菜同學點頭致意。</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老師簡單介紹今日食譜及其營養。</w:t>
      </w:r>
    </w:p>
    <w:p w:rsidR="0058284B" w:rsidRPr="00EA0BA6" w:rsidRDefault="0058284B" w:rsidP="00F7794E">
      <w:pPr>
        <w:pStyle w:val="a3"/>
        <w:numPr>
          <w:ilvl w:val="1"/>
          <w:numId w:val="371"/>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安靜回到座位上，等候老師指揮，一起開動用餐。</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(二)</w:t>
      </w:r>
      <w:r w:rsidR="0058284B" w:rsidRPr="00EA0BA6">
        <w:rPr>
          <w:rFonts w:ascii="標楷體" w:eastAsia="標楷體" w:hAnsi="標楷體" w:hint="eastAsia"/>
          <w:sz w:val="28"/>
          <w:szCs w:val="28"/>
        </w:rPr>
        <w:t>用餐中：</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保持良好的進餐姿勢，並於座位上安靜用餐。</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碗筷不做敲打、發出聲音。</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進餐時保持愉快的心情，安祥和諧的氣氛，可增進食慾，亦可幫助消化。</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養成細嚼慢嚥的習慣，嚼數為15～20次為宜。</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要放進口裡的食物，一次不宜過多。</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嘴裡有食物時，不可說話、嘻笑，小聲交談，不影響其他同學用餐。</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咳嗽或打噴嚏時要用手帕蒙住口鼻。</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注意各種食物的食用法，且不偏食不挑食。</w:t>
      </w:r>
    </w:p>
    <w:p w:rsidR="0058284B" w:rsidRPr="00EA0BA6" w:rsidRDefault="0058284B" w:rsidP="00F7794E">
      <w:pPr>
        <w:pStyle w:val="a3"/>
        <w:numPr>
          <w:ilvl w:val="0"/>
          <w:numId w:val="378"/>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進餐速度不宜太快或太慢，用餐時間以20～30分鐘為宜。</w:t>
      </w:r>
    </w:p>
    <w:p w:rsidR="0058284B" w:rsidRPr="00EA0BA6" w:rsidRDefault="00CA5FA4" w:rsidP="00CA5FA4">
      <w:pPr>
        <w:pStyle w:val="a3"/>
        <w:spacing w:line="400" w:lineRule="exact"/>
        <w:ind w:left="560"/>
        <w:jc w:val="both"/>
        <w:rPr>
          <w:rFonts w:ascii="標楷體" w:eastAsia="標楷體" w:hAnsi="標楷體"/>
          <w:sz w:val="28"/>
          <w:szCs w:val="28"/>
        </w:rPr>
      </w:pPr>
      <w:r w:rsidRPr="00EA0BA6">
        <w:rPr>
          <w:rFonts w:ascii="標楷體" w:eastAsia="標楷體" w:hAnsi="標楷體" w:hint="eastAsia"/>
          <w:sz w:val="28"/>
          <w:szCs w:val="28"/>
        </w:rPr>
        <w:t>10.</w:t>
      </w:r>
      <w:r w:rsidR="0058284B" w:rsidRPr="00EA0BA6">
        <w:rPr>
          <w:rFonts w:ascii="標楷體" w:eastAsia="標楷體" w:hAnsi="標楷體" w:hint="eastAsia"/>
          <w:sz w:val="28"/>
          <w:szCs w:val="28"/>
        </w:rPr>
        <w:t>食物得之不易，應當惜物惜福，儘量吃完所分配到的食物。</w:t>
      </w:r>
    </w:p>
    <w:p w:rsidR="0058284B" w:rsidRPr="00EA0BA6" w:rsidRDefault="00CA5FA4"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(三)</w:t>
      </w:r>
      <w:r w:rsidR="0058284B" w:rsidRPr="00EA0BA6">
        <w:rPr>
          <w:rFonts w:ascii="標楷體" w:eastAsia="標楷體" w:hAnsi="標楷體" w:hint="eastAsia"/>
          <w:sz w:val="28"/>
          <w:szCs w:val="28"/>
        </w:rPr>
        <w:t>用餐後：</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作好垃圾分類及廚餘回收。</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用衛生紙或手帕擦拭嘴巴，再將餐具擦拭乾淨，餐具帶回家清洗。</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整理桌面，收拾餐車，室內清潔。</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餐桶送回廚房洗滌殺菌，搬運時應2人一組，保持平衡，避免傾倒。</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打菜用具由學生自行清洗後置放教室餐車上。</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飯後刷牙、漱口。</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僅做靜態活動，不跑步或做劇烈運動。</w:t>
      </w:r>
    </w:p>
    <w:p w:rsidR="0058284B" w:rsidRPr="00EA0BA6" w:rsidRDefault="0058284B" w:rsidP="00F7794E">
      <w:pPr>
        <w:pStyle w:val="a3"/>
        <w:numPr>
          <w:ilvl w:val="0"/>
          <w:numId w:val="379"/>
        </w:numPr>
        <w:spacing w:line="400" w:lineRule="exact"/>
        <w:jc w:val="both"/>
        <w:rPr>
          <w:rFonts w:ascii="標楷體" w:eastAsia="標楷體" w:hAnsi="標楷體"/>
          <w:sz w:val="28"/>
          <w:szCs w:val="28"/>
        </w:rPr>
      </w:pPr>
      <w:r w:rsidRPr="00EA0BA6">
        <w:rPr>
          <w:rFonts w:ascii="標楷體" w:eastAsia="標楷體" w:hAnsi="標楷體" w:hint="eastAsia"/>
          <w:sz w:val="28"/>
          <w:szCs w:val="28"/>
        </w:rPr>
        <w:t>安靜等候午休。</w:t>
      </w:r>
    </w:p>
    <w:p w:rsidR="0058284B" w:rsidRPr="00EA0BA6" w:rsidRDefault="0058284B" w:rsidP="0058284B">
      <w:pPr>
        <w:pStyle w:val="a3"/>
        <w:spacing w:line="400" w:lineRule="exact"/>
        <w:jc w:val="both"/>
        <w:outlineLvl w:val="1"/>
        <w:rPr>
          <w:rFonts w:ascii="標楷體" w:eastAsia="標楷體" w:hAnsi="標楷體"/>
          <w:bCs/>
          <w:sz w:val="28"/>
          <w:szCs w:val="28"/>
        </w:rPr>
      </w:pPr>
      <w:r w:rsidRPr="00EA0BA6">
        <w:rPr>
          <w:rFonts w:ascii="標楷體" w:eastAsia="標楷體" w:hAnsi="標楷體"/>
          <w:sz w:val="28"/>
          <w:szCs w:val="28"/>
        </w:rPr>
        <w:br w:type="page"/>
      </w:r>
      <w:bookmarkStart w:id="84" w:name="_Toc416269851"/>
      <w:bookmarkStart w:id="85" w:name="_Toc32245714"/>
      <w:bookmarkStart w:id="86" w:name="_Toc81473457"/>
      <w:r w:rsidR="008D0BBE">
        <w:rPr>
          <w:rFonts w:ascii="標楷體" w:eastAsia="標楷體" w:hAnsi="標楷體" w:hint="eastAsia"/>
          <w:sz w:val="28"/>
          <w:szCs w:val="28"/>
        </w:rPr>
        <w:lastRenderedPageBreak/>
        <w:t>三、</w:t>
      </w:r>
      <w:r w:rsidRPr="00EA0BA6">
        <w:rPr>
          <w:rFonts w:ascii="標楷體" w:eastAsia="標楷體" w:hAnsi="標楷體" w:hint="eastAsia"/>
          <w:bCs/>
          <w:sz w:val="28"/>
          <w:szCs w:val="28"/>
        </w:rPr>
        <w:t>正確的洗手方法</w:t>
      </w:r>
      <w:bookmarkEnd w:id="84"/>
      <w:bookmarkEnd w:id="85"/>
      <w:bookmarkEnd w:id="86"/>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5"/>
        <w:gridCol w:w="1458"/>
        <w:gridCol w:w="1457"/>
        <w:gridCol w:w="3067"/>
      </w:tblGrid>
      <w:tr w:rsidR="0058284B" w:rsidRPr="00EA0BA6" w:rsidTr="0058284B">
        <w:trPr>
          <w:trHeight w:val="602"/>
        </w:trPr>
        <w:tc>
          <w:tcPr>
            <w:tcW w:w="4373" w:type="dxa"/>
            <w:gridSpan w:val="2"/>
            <w:vAlign w:val="center"/>
          </w:tcPr>
          <w:p w:rsidR="0058284B" w:rsidRPr="00EA0BA6" w:rsidRDefault="0058284B" w:rsidP="0058284B">
            <w:pPr>
              <w:pStyle w:val="a3"/>
              <w:spacing w:line="400" w:lineRule="exact"/>
              <w:jc w:val="both"/>
              <w:outlineLvl w:val="1"/>
              <w:rPr>
                <w:rFonts w:ascii="標楷體" w:eastAsia="標楷體" w:hAnsi="標楷體"/>
                <w:bCs/>
                <w:sz w:val="28"/>
                <w:szCs w:val="28"/>
              </w:rPr>
            </w:pPr>
            <w:bookmarkStart w:id="87" w:name="_Toc32243693"/>
            <w:bookmarkStart w:id="88" w:name="_Toc32245653"/>
            <w:bookmarkStart w:id="89" w:name="_Toc32245715"/>
            <w:bookmarkStart w:id="90" w:name="_Toc32304229"/>
            <w:bookmarkStart w:id="91" w:name="_Toc32306740"/>
            <w:bookmarkStart w:id="92" w:name="_Toc32307211"/>
            <w:bookmarkStart w:id="93" w:name="_Toc81472540"/>
            <w:bookmarkStart w:id="94" w:name="_Toc81473458"/>
            <w:r w:rsidRPr="00EA0BA6">
              <w:rPr>
                <w:rFonts w:eastAsia="華康儷中黑" w:hint="eastAsia"/>
                <w:sz w:val="28"/>
                <w:szCs w:val="28"/>
              </w:rPr>
              <w:t>(</w:t>
            </w:r>
            <w:r w:rsidRPr="00EA0BA6">
              <w:rPr>
                <w:rFonts w:eastAsia="華康儷中黑"/>
                <w:sz w:val="28"/>
                <w:szCs w:val="28"/>
              </w:rPr>
              <w:t>1)</w:t>
            </w:r>
            <w:r w:rsidRPr="00EA0BA6">
              <w:rPr>
                <w:rFonts w:ascii="標楷體" w:eastAsia="標楷體" w:hAnsi="標楷體" w:hint="eastAsia"/>
                <w:sz w:val="28"/>
                <w:szCs w:val="28"/>
              </w:rPr>
              <w:t>濕</w:t>
            </w:r>
            <w:bookmarkEnd w:id="87"/>
            <w:bookmarkEnd w:id="88"/>
            <w:bookmarkEnd w:id="89"/>
            <w:bookmarkEnd w:id="90"/>
            <w:bookmarkEnd w:id="91"/>
            <w:bookmarkEnd w:id="92"/>
            <w:bookmarkEnd w:id="93"/>
            <w:bookmarkEnd w:id="94"/>
          </w:p>
        </w:tc>
        <w:tc>
          <w:tcPr>
            <w:tcW w:w="4524" w:type="dxa"/>
            <w:gridSpan w:val="2"/>
            <w:vAlign w:val="center"/>
          </w:tcPr>
          <w:p w:rsidR="0058284B" w:rsidRPr="00EA0BA6" w:rsidRDefault="0058284B" w:rsidP="0058284B">
            <w:pPr>
              <w:spacing w:line="300" w:lineRule="exact"/>
              <w:jc w:val="both"/>
              <w:rPr>
                <w:rFonts w:ascii="標楷體" w:eastAsia="標楷體" w:hAnsi="標楷體"/>
                <w:sz w:val="28"/>
                <w:szCs w:val="28"/>
              </w:rPr>
            </w:pPr>
            <w:r w:rsidRPr="00EA0BA6">
              <w:rPr>
                <w:rFonts w:eastAsia="華康儷中黑"/>
                <w:sz w:val="28"/>
                <w:szCs w:val="28"/>
              </w:rPr>
              <w:t>(2)</w:t>
            </w:r>
            <w:r w:rsidRPr="00EA0BA6">
              <w:rPr>
                <w:rFonts w:ascii="標楷體" w:eastAsia="標楷體" w:hAnsi="標楷體" w:hint="eastAsia"/>
                <w:sz w:val="28"/>
                <w:szCs w:val="28"/>
              </w:rPr>
              <w:t>搓</w:t>
            </w:r>
          </w:p>
        </w:tc>
      </w:tr>
      <w:tr w:rsidR="0058284B" w:rsidRPr="00EA0BA6" w:rsidTr="0058284B">
        <w:trPr>
          <w:trHeight w:val="3588"/>
        </w:trPr>
        <w:tc>
          <w:tcPr>
            <w:tcW w:w="4373" w:type="dxa"/>
            <w:gridSpan w:val="2"/>
          </w:tcPr>
          <w:p w:rsidR="0058284B" w:rsidRPr="00EA0BA6" w:rsidRDefault="0058284B" w:rsidP="0058284B">
            <w:pPr>
              <w:pStyle w:val="a3"/>
              <w:spacing w:line="400" w:lineRule="exact"/>
              <w:jc w:val="center"/>
              <w:outlineLvl w:val="1"/>
              <w:rPr>
                <w:rFonts w:ascii="標楷體" w:eastAsia="標楷體" w:hAnsi="標楷體"/>
                <w:bCs/>
                <w:sz w:val="28"/>
                <w:szCs w:val="28"/>
              </w:rPr>
            </w:pPr>
            <w:bookmarkStart w:id="95" w:name="_Toc32243694"/>
            <w:bookmarkStart w:id="96" w:name="_Toc32245654"/>
            <w:bookmarkStart w:id="97" w:name="_Toc32245716"/>
            <w:bookmarkStart w:id="98" w:name="_Toc32304230"/>
            <w:bookmarkStart w:id="99" w:name="_Toc32306741"/>
            <w:bookmarkStart w:id="100" w:name="_Toc32307212"/>
            <w:bookmarkStart w:id="101" w:name="_Toc81472541"/>
            <w:bookmarkStart w:id="102" w:name="_Toc81473459"/>
            <w:r w:rsidRPr="00EA0BA6">
              <w:rPr>
                <w:rFonts w:ascii="標楷體" w:eastAsia="標楷體" w:hAnsi="標楷體"/>
                <w:bCs/>
                <w:noProof/>
                <w:sz w:val="28"/>
                <w:szCs w:val="28"/>
              </w:rPr>
              <w:drawing>
                <wp:anchor distT="0" distB="0" distL="114300" distR="114300" simplePos="0" relativeHeight="251252224" behindDoc="0" locked="0" layoutInCell="1" allowOverlap="1" wp14:anchorId="19079B85" wp14:editId="53E60938">
                  <wp:simplePos x="0" y="0"/>
                  <wp:positionH relativeFrom="column">
                    <wp:posOffset>701040</wp:posOffset>
                  </wp:positionH>
                  <wp:positionV relativeFrom="paragraph">
                    <wp:posOffset>118745</wp:posOffset>
                  </wp:positionV>
                  <wp:extent cx="1298575" cy="19812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1981200"/>
                          </a:xfrm>
                          <a:prstGeom prst="rect">
                            <a:avLst/>
                          </a:prstGeom>
                          <a:noFill/>
                        </pic:spPr>
                      </pic:pic>
                    </a:graphicData>
                  </a:graphic>
                  <wp14:sizeRelH relativeFrom="page">
                    <wp14:pctWidth>0</wp14:pctWidth>
                  </wp14:sizeRelH>
                  <wp14:sizeRelV relativeFrom="page">
                    <wp14:pctHeight>0</wp14:pctHeight>
                  </wp14:sizeRelV>
                </wp:anchor>
              </w:drawing>
            </w:r>
            <w:bookmarkEnd w:id="95"/>
            <w:bookmarkEnd w:id="96"/>
            <w:bookmarkEnd w:id="97"/>
            <w:bookmarkEnd w:id="98"/>
            <w:bookmarkEnd w:id="99"/>
            <w:bookmarkEnd w:id="100"/>
            <w:bookmarkEnd w:id="101"/>
            <w:bookmarkEnd w:id="102"/>
          </w:p>
        </w:tc>
        <w:tc>
          <w:tcPr>
            <w:tcW w:w="4524" w:type="dxa"/>
            <w:gridSpan w:val="2"/>
          </w:tcPr>
          <w:p w:rsidR="0058284B" w:rsidRPr="00EA0BA6" w:rsidRDefault="0058284B" w:rsidP="0058284B">
            <w:pPr>
              <w:pStyle w:val="a3"/>
              <w:spacing w:line="400" w:lineRule="exact"/>
              <w:jc w:val="center"/>
              <w:outlineLvl w:val="1"/>
              <w:rPr>
                <w:rFonts w:ascii="標楷體" w:eastAsia="標楷體" w:hAnsi="標楷體"/>
                <w:bCs/>
                <w:sz w:val="28"/>
                <w:szCs w:val="28"/>
              </w:rPr>
            </w:pPr>
            <w:bookmarkStart w:id="103" w:name="_Toc32243695"/>
            <w:bookmarkStart w:id="104" w:name="_Toc32245655"/>
            <w:bookmarkStart w:id="105" w:name="_Toc32245717"/>
            <w:bookmarkStart w:id="106" w:name="_Toc32304231"/>
            <w:bookmarkStart w:id="107" w:name="_Toc32306742"/>
            <w:bookmarkStart w:id="108" w:name="_Toc32307213"/>
            <w:bookmarkStart w:id="109" w:name="_Toc81472542"/>
            <w:bookmarkStart w:id="110" w:name="_Toc81473460"/>
            <w:r w:rsidRPr="00EA0BA6">
              <w:rPr>
                <w:rFonts w:ascii="標楷體" w:eastAsia="標楷體" w:hAnsi="標楷體" w:hint="eastAsia"/>
                <w:noProof/>
                <w:sz w:val="28"/>
                <w:szCs w:val="28"/>
              </w:rPr>
              <mc:AlternateContent>
                <mc:Choice Requires="wpg">
                  <w:drawing>
                    <wp:anchor distT="0" distB="0" distL="114300" distR="114300" simplePos="0" relativeHeight="251227648" behindDoc="0" locked="0" layoutInCell="1" allowOverlap="1" wp14:anchorId="3AFC8342" wp14:editId="0444539F">
                      <wp:simplePos x="0" y="0"/>
                      <wp:positionH relativeFrom="column">
                        <wp:posOffset>682625</wp:posOffset>
                      </wp:positionH>
                      <wp:positionV relativeFrom="paragraph">
                        <wp:posOffset>119380</wp:posOffset>
                      </wp:positionV>
                      <wp:extent cx="1440180" cy="1943100"/>
                      <wp:effectExtent l="0" t="0" r="7620" b="19050"/>
                      <wp:wrapNone/>
                      <wp:docPr id="3" name="群組 3"/>
                      <wp:cNvGraphicFramePr/>
                      <a:graphic xmlns:a="http://schemas.openxmlformats.org/drawingml/2006/main">
                        <a:graphicData uri="http://schemas.microsoft.com/office/word/2010/wordprocessingGroup">
                          <wpg:wgp>
                            <wpg:cNvGrpSpPr/>
                            <wpg:grpSpPr>
                              <a:xfrm>
                                <a:off x="0" y="0"/>
                                <a:ext cx="1440180" cy="1943100"/>
                                <a:chOff x="0" y="0"/>
                                <a:chExt cx="1440180" cy="1943100"/>
                              </a:xfrm>
                            </wpg:grpSpPr>
                            <pic:pic xmlns:pic="http://schemas.openxmlformats.org/drawingml/2006/picture">
                              <pic:nvPicPr>
                                <pic:cNvPr id="80" name="圖片 80" descr="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716280"/>
                                  <a:ext cx="1440180" cy="929640"/>
                                </a:xfrm>
                                <a:prstGeom prst="rect">
                                  <a:avLst/>
                                </a:prstGeom>
                                <a:noFill/>
                                <a:ln>
                                  <a:noFill/>
                                </a:ln>
                              </pic:spPr>
                            </pic:pic>
                            <wps:wsp>
                              <wps:cNvPr id="84" name="矩形 84"/>
                              <wps:cNvSpPr>
                                <a:spLocks noChangeArrowheads="1"/>
                              </wps:cNvSpPr>
                              <wps:spPr bwMode="auto">
                                <a:xfrm>
                                  <a:off x="0" y="0"/>
                                  <a:ext cx="1407795" cy="194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A12C4F2" id="群組 3" o:spid="_x0000_s1026" style="position:absolute;margin-left:53.75pt;margin-top:9.4pt;width:113.4pt;height:153pt;z-index:251227648" coordsize="14401,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0" o:spid="_x0000_s1027" type="#_x0000_t75" alt="2" style="position:absolute;top:7162;width:14401;height:9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">
                        <v:imagedata r:id="rId16" o:title="2"/>
                        <v:path arrowok="t"/>
                      </v:shape>
                      <v:rect id="矩形 84" o:spid="_x0000_s1028" style="position:absolute;width:1407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v:group>
                  </w:pict>
                </mc:Fallback>
              </mc:AlternateContent>
            </w:r>
            <w:bookmarkEnd w:id="103"/>
            <w:bookmarkEnd w:id="104"/>
            <w:bookmarkEnd w:id="105"/>
            <w:bookmarkEnd w:id="106"/>
            <w:bookmarkEnd w:id="107"/>
            <w:bookmarkEnd w:id="108"/>
            <w:bookmarkEnd w:id="109"/>
            <w:bookmarkEnd w:id="110"/>
          </w:p>
        </w:tc>
      </w:tr>
      <w:tr w:rsidR="0058284B" w:rsidRPr="00EA0BA6" w:rsidTr="0058284B">
        <w:trPr>
          <w:trHeight w:val="1565"/>
        </w:trPr>
        <w:tc>
          <w:tcPr>
            <w:tcW w:w="4373" w:type="dxa"/>
            <w:gridSpan w:val="2"/>
          </w:tcPr>
          <w:p w:rsidR="0058284B" w:rsidRPr="00EA0BA6" w:rsidRDefault="0058284B" w:rsidP="007D1DF5">
            <w:pPr>
              <w:spacing w:line="360" w:lineRule="exact"/>
              <w:ind w:firstLineChars="300" w:firstLine="840"/>
              <w:rPr>
                <w:rFonts w:ascii="標楷體" w:eastAsia="標楷體" w:hAnsi="標楷體"/>
                <w:sz w:val="28"/>
                <w:szCs w:val="28"/>
              </w:rPr>
            </w:pPr>
            <w:r w:rsidRPr="00EA0BA6">
              <w:rPr>
                <w:rFonts w:ascii="標楷體" w:eastAsia="標楷體" w:hAnsi="標楷體" w:hint="eastAsia"/>
                <w:sz w:val="28"/>
                <w:szCs w:val="28"/>
              </w:rPr>
              <w:t>濕：打開水龍頭把手</w:t>
            </w:r>
          </w:p>
          <w:p w:rsidR="0058284B" w:rsidRPr="00EA0BA6" w:rsidRDefault="0058284B" w:rsidP="007D1DF5">
            <w:pPr>
              <w:spacing w:line="360" w:lineRule="exact"/>
              <w:ind w:firstLineChars="500" w:firstLine="1400"/>
              <w:rPr>
                <w:rFonts w:ascii="標楷體" w:eastAsia="標楷體" w:hAnsi="標楷體"/>
                <w:sz w:val="28"/>
                <w:szCs w:val="28"/>
              </w:rPr>
            </w:pPr>
            <w:r w:rsidRPr="00EA0BA6">
              <w:rPr>
                <w:rFonts w:ascii="標楷體" w:eastAsia="標楷體" w:hAnsi="標楷體" w:hint="eastAsia"/>
                <w:sz w:val="28"/>
                <w:szCs w:val="28"/>
              </w:rPr>
              <w:t>淋濕</w:t>
            </w:r>
          </w:p>
        </w:tc>
        <w:tc>
          <w:tcPr>
            <w:tcW w:w="4524" w:type="dxa"/>
            <w:gridSpan w:val="2"/>
          </w:tcPr>
          <w:p w:rsidR="0058284B" w:rsidRPr="00EA0BA6" w:rsidRDefault="0058284B" w:rsidP="007D1DF5">
            <w:pPr>
              <w:spacing w:line="360" w:lineRule="exact"/>
              <w:ind w:firstLineChars="300" w:firstLine="840"/>
              <w:rPr>
                <w:rFonts w:ascii="標楷體" w:eastAsia="標楷體" w:hAnsi="標楷體"/>
                <w:sz w:val="28"/>
                <w:szCs w:val="28"/>
              </w:rPr>
            </w:pPr>
            <w:r w:rsidRPr="00EA0BA6">
              <w:rPr>
                <w:rFonts w:ascii="標楷體" w:eastAsia="標楷體" w:hAnsi="標楷體" w:hint="eastAsia"/>
                <w:sz w:val="28"/>
                <w:szCs w:val="28"/>
              </w:rPr>
              <w:t>搓：抹上肥皂、和水</w:t>
            </w:r>
          </w:p>
          <w:p w:rsidR="0058284B" w:rsidRPr="00EA0BA6" w:rsidRDefault="0058284B" w:rsidP="0058284B">
            <w:pPr>
              <w:spacing w:line="36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D1DF5" w:rsidRPr="00EA0BA6">
              <w:rPr>
                <w:rFonts w:ascii="標楷體" w:eastAsia="標楷體" w:hAnsi="標楷體" w:hint="eastAsia"/>
                <w:sz w:val="28"/>
                <w:szCs w:val="28"/>
              </w:rPr>
              <w:t xml:space="preserve">      </w:t>
            </w:r>
            <w:r w:rsidRPr="00EA0BA6">
              <w:rPr>
                <w:rFonts w:ascii="標楷體" w:eastAsia="標楷體" w:hAnsi="標楷體" w:hint="eastAsia"/>
                <w:sz w:val="28"/>
                <w:szCs w:val="28"/>
              </w:rPr>
              <w:t>搓揉起泡約二十秒</w:t>
            </w:r>
          </w:p>
        </w:tc>
      </w:tr>
      <w:tr w:rsidR="0058284B" w:rsidRPr="00EA0BA6" w:rsidTr="0058284B">
        <w:trPr>
          <w:trHeight w:val="654"/>
        </w:trPr>
        <w:tc>
          <w:tcPr>
            <w:tcW w:w="2915" w:type="dxa"/>
            <w:vAlign w:val="center"/>
          </w:tcPr>
          <w:p w:rsidR="0058284B" w:rsidRPr="00EA0BA6" w:rsidRDefault="0058284B" w:rsidP="0058284B">
            <w:pPr>
              <w:spacing w:line="300" w:lineRule="exact"/>
              <w:jc w:val="both"/>
              <w:rPr>
                <w:rFonts w:ascii="標楷體" w:eastAsia="標楷體" w:hAnsi="標楷體"/>
                <w:sz w:val="28"/>
                <w:szCs w:val="28"/>
              </w:rPr>
            </w:pPr>
            <w:r w:rsidRPr="00EA0BA6">
              <w:rPr>
                <w:rFonts w:eastAsia="華康儷中黑"/>
                <w:sz w:val="28"/>
                <w:szCs w:val="28"/>
              </w:rPr>
              <w:t>(3)</w:t>
            </w:r>
            <w:r w:rsidRPr="00EA0BA6">
              <w:rPr>
                <w:rFonts w:ascii="標楷體" w:eastAsia="標楷體" w:hAnsi="標楷體" w:hint="eastAsia"/>
                <w:sz w:val="28"/>
                <w:szCs w:val="28"/>
              </w:rPr>
              <w:t>沖</w:t>
            </w:r>
          </w:p>
        </w:tc>
        <w:tc>
          <w:tcPr>
            <w:tcW w:w="2915" w:type="dxa"/>
            <w:gridSpan w:val="2"/>
            <w:vAlign w:val="center"/>
          </w:tcPr>
          <w:p w:rsidR="0058284B" w:rsidRPr="00EA0BA6" w:rsidRDefault="0058284B" w:rsidP="0058284B">
            <w:pPr>
              <w:spacing w:line="300" w:lineRule="exact"/>
              <w:jc w:val="both"/>
              <w:rPr>
                <w:rFonts w:ascii="華康標楷體" w:eastAsia="華康標楷體" w:hAnsi="標楷體"/>
                <w:sz w:val="28"/>
                <w:szCs w:val="28"/>
              </w:rPr>
            </w:pPr>
            <w:r w:rsidRPr="00EA0BA6">
              <w:rPr>
                <w:rFonts w:eastAsia="華康儷中黑"/>
                <w:sz w:val="28"/>
                <w:szCs w:val="28"/>
              </w:rPr>
              <w:t>(</w:t>
            </w:r>
            <w:r w:rsidRPr="00EA0BA6">
              <w:rPr>
                <w:rFonts w:eastAsia="華康儷中黑" w:hint="eastAsia"/>
                <w:sz w:val="28"/>
                <w:szCs w:val="28"/>
              </w:rPr>
              <w:t>4</w:t>
            </w:r>
            <w:r w:rsidRPr="00EA0BA6">
              <w:rPr>
                <w:rFonts w:eastAsia="華康儷中黑"/>
                <w:sz w:val="28"/>
                <w:szCs w:val="28"/>
              </w:rPr>
              <w:t>)</w:t>
            </w:r>
            <w:r w:rsidRPr="00EA0BA6">
              <w:rPr>
                <w:rFonts w:ascii="標楷體" w:eastAsia="標楷體" w:hAnsi="標楷體" w:hint="eastAsia"/>
                <w:sz w:val="28"/>
                <w:szCs w:val="28"/>
              </w:rPr>
              <w:t>捧</w:t>
            </w:r>
          </w:p>
        </w:tc>
        <w:tc>
          <w:tcPr>
            <w:tcW w:w="3067" w:type="dxa"/>
            <w:vAlign w:val="center"/>
          </w:tcPr>
          <w:p w:rsidR="0058284B" w:rsidRPr="00EA0BA6" w:rsidRDefault="0058284B" w:rsidP="0058284B">
            <w:pPr>
              <w:spacing w:line="300" w:lineRule="exact"/>
              <w:jc w:val="both"/>
              <w:rPr>
                <w:rFonts w:ascii="標楷體" w:eastAsia="標楷體" w:hAnsi="標楷體"/>
                <w:sz w:val="28"/>
                <w:szCs w:val="28"/>
              </w:rPr>
            </w:pPr>
            <w:r w:rsidRPr="00EA0BA6">
              <w:rPr>
                <w:rFonts w:eastAsia="華康儷中黑"/>
                <w:sz w:val="28"/>
                <w:szCs w:val="28"/>
              </w:rPr>
              <w:t>(</w:t>
            </w:r>
            <w:r w:rsidRPr="00EA0BA6">
              <w:rPr>
                <w:rFonts w:eastAsia="華康儷中黑" w:hint="eastAsia"/>
                <w:sz w:val="28"/>
                <w:szCs w:val="28"/>
              </w:rPr>
              <w:t>5</w:t>
            </w:r>
            <w:r w:rsidRPr="00EA0BA6">
              <w:rPr>
                <w:rFonts w:eastAsia="華康儷中黑"/>
                <w:sz w:val="28"/>
                <w:szCs w:val="28"/>
              </w:rPr>
              <w:t>)</w:t>
            </w:r>
            <w:r w:rsidRPr="00EA0BA6">
              <w:rPr>
                <w:rFonts w:ascii="標楷體" w:eastAsia="標楷體" w:hAnsi="標楷體" w:hint="eastAsia"/>
                <w:sz w:val="28"/>
                <w:szCs w:val="28"/>
              </w:rPr>
              <w:t>擦</w:t>
            </w:r>
          </w:p>
        </w:tc>
      </w:tr>
      <w:tr w:rsidR="0058284B" w:rsidRPr="00EA0BA6" w:rsidTr="0058284B">
        <w:trPr>
          <w:trHeight w:val="3541"/>
        </w:trPr>
        <w:tc>
          <w:tcPr>
            <w:tcW w:w="2915" w:type="dxa"/>
          </w:tcPr>
          <w:p w:rsidR="0058284B" w:rsidRPr="00EA0BA6" w:rsidRDefault="0058284B" w:rsidP="0058284B">
            <w:pPr>
              <w:pStyle w:val="a3"/>
              <w:spacing w:line="400" w:lineRule="exact"/>
              <w:jc w:val="both"/>
              <w:outlineLvl w:val="1"/>
              <w:rPr>
                <w:rFonts w:ascii="標楷體" w:eastAsia="標楷體" w:hAnsi="標楷體"/>
                <w:bCs/>
                <w:sz w:val="28"/>
                <w:szCs w:val="28"/>
              </w:rPr>
            </w:pPr>
            <w:bookmarkStart w:id="111" w:name="_Toc32243696"/>
            <w:bookmarkStart w:id="112" w:name="_Toc32245656"/>
            <w:bookmarkStart w:id="113" w:name="_Toc32245718"/>
            <w:bookmarkStart w:id="114" w:name="_Toc32304232"/>
            <w:bookmarkStart w:id="115" w:name="_Toc32306743"/>
            <w:bookmarkStart w:id="116" w:name="_Toc32307214"/>
            <w:bookmarkStart w:id="117" w:name="_Toc81472543"/>
            <w:bookmarkStart w:id="118" w:name="_Toc81473461"/>
            <w:r w:rsidRPr="00EA0BA6">
              <w:rPr>
                <w:rFonts w:ascii="標楷體" w:eastAsia="標楷體" w:hAnsi="標楷體"/>
                <w:noProof/>
                <w:sz w:val="28"/>
                <w:szCs w:val="28"/>
              </w:rPr>
              <mc:AlternateContent>
                <mc:Choice Requires="wpg">
                  <w:drawing>
                    <wp:anchor distT="0" distB="0" distL="114300" distR="114300" simplePos="0" relativeHeight="251233792" behindDoc="0" locked="0" layoutInCell="1" allowOverlap="1" wp14:anchorId="4C48A9AB" wp14:editId="1AA1D3B9">
                      <wp:simplePos x="0" y="0"/>
                      <wp:positionH relativeFrom="column">
                        <wp:posOffset>114300</wp:posOffset>
                      </wp:positionH>
                      <wp:positionV relativeFrom="paragraph">
                        <wp:posOffset>88265</wp:posOffset>
                      </wp:positionV>
                      <wp:extent cx="1447800" cy="1943100"/>
                      <wp:effectExtent l="0" t="0" r="0" b="19050"/>
                      <wp:wrapSquare wrapText="bothSides"/>
                      <wp:docPr id="4" name="群組 4"/>
                      <wp:cNvGraphicFramePr/>
                      <a:graphic xmlns:a="http://schemas.openxmlformats.org/drawingml/2006/main">
                        <a:graphicData uri="http://schemas.microsoft.com/office/word/2010/wordprocessingGroup">
                          <wpg:wgp>
                            <wpg:cNvGrpSpPr/>
                            <wpg:grpSpPr>
                              <a:xfrm>
                                <a:off x="0" y="0"/>
                                <a:ext cx="1447800" cy="1943100"/>
                                <a:chOff x="0" y="0"/>
                                <a:chExt cx="1447800" cy="1943100"/>
                              </a:xfrm>
                            </wpg:grpSpPr>
                            <pic:pic xmlns:pic="http://schemas.openxmlformats.org/drawingml/2006/picture">
                              <pic:nvPicPr>
                                <pic:cNvPr id="70" name="圖片 70" descr="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4300" y="0"/>
                                  <a:ext cx="1333500" cy="1653540"/>
                                </a:xfrm>
                                <a:prstGeom prst="rect">
                                  <a:avLst/>
                                </a:prstGeom>
                                <a:noFill/>
                                <a:ln>
                                  <a:noFill/>
                                </a:ln>
                              </pic:spPr>
                            </pic:pic>
                            <wps:wsp>
                              <wps:cNvPr id="71" name="矩形 71"/>
                              <wps:cNvSpPr>
                                <a:spLocks noChangeArrowheads="1"/>
                              </wps:cNvSpPr>
                              <wps:spPr bwMode="auto">
                                <a:xfrm>
                                  <a:off x="0" y="0"/>
                                  <a:ext cx="1407795" cy="194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2B4960" id="群組 4" o:spid="_x0000_s1026" style="position:absolute;margin-left:9pt;margin-top:6.95pt;width:114pt;height:153pt;z-index:251233792" coordsize="14478,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">
                      <v:shape id="圖片 70" o:spid="_x0000_s1027" type="#_x0000_t75" alt="3" style="position:absolute;left:1143;width:13335;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">
                        <v:imagedata r:id="rId18" o:title="3"/>
                        <v:path arrowok="t"/>
                      </v:shape>
                      <v:rect id="矩形 71" o:spid="_x0000_s1028" style="position:absolute;width:1407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" filled="f"/>
                      <w10:wrap type="square"/>
                    </v:group>
                  </w:pict>
                </mc:Fallback>
              </mc:AlternateContent>
            </w:r>
            <w:bookmarkEnd w:id="111"/>
            <w:bookmarkEnd w:id="112"/>
            <w:bookmarkEnd w:id="113"/>
            <w:bookmarkEnd w:id="114"/>
            <w:bookmarkEnd w:id="115"/>
            <w:bookmarkEnd w:id="116"/>
            <w:bookmarkEnd w:id="117"/>
            <w:bookmarkEnd w:id="118"/>
          </w:p>
        </w:tc>
        <w:tc>
          <w:tcPr>
            <w:tcW w:w="2915" w:type="dxa"/>
            <w:gridSpan w:val="2"/>
          </w:tcPr>
          <w:p w:rsidR="0058284B" w:rsidRPr="00EA0BA6" w:rsidRDefault="0058284B" w:rsidP="0058284B">
            <w:pPr>
              <w:pStyle w:val="a3"/>
              <w:spacing w:line="400" w:lineRule="exact"/>
              <w:jc w:val="both"/>
              <w:outlineLvl w:val="1"/>
              <w:rPr>
                <w:rFonts w:ascii="標楷體" w:eastAsia="標楷體" w:hAnsi="標楷體"/>
                <w:bCs/>
                <w:sz w:val="28"/>
                <w:szCs w:val="28"/>
              </w:rPr>
            </w:pPr>
            <w:bookmarkStart w:id="119" w:name="_Toc32243697"/>
            <w:bookmarkStart w:id="120" w:name="_Toc32245657"/>
            <w:bookmarkStart w:id="121" w:name="_Toc32245719"/>
            <w:bookmarkStart w:id="122" w:name="_Toc32304233"/>
            <w:bookmarkStart w:id="123" w:name="_Toc32306744"/>
            <w:bookmarkStart w:id="124" w:name="_Toc32307215"/>
            <w:bookmarkStart w:id="125" w:name="_Toc81472544"/>
            <w:bookmarkStart w:id="126" w:name="_Toc81473462"/>
            <w:r w:rsidRPr="00EA0BA6">
              <w:rPr>
                <w:rFonts w:ascii="標楷體" w:eastAsia="標楷體" w:hAnsi="標楷體"/>
                <w:noProof/>
                <w:sz w:val="28"/>
                <w:szCs w:val="28"/>
              </w:rPr>
              <mc:AlternateContent>
                <mc:Choice Requires="wpg">
                  <w:drawing>
                    <wp:anchor distT="0" distB="0" distL="114300" distR="114300" simplePos="0" relativeHeight="251239936" behindDoc="0" locked="0" layoutInCell="1" allowOverlap="1" wp14:anchorId="4D442870" wp14:editId="4AD02E6C">
                      <wp:simplePos x="0" y="0"/>
                      <wp:positionH relativeFrom="column">
                        <wp:posOffset>147320</wp:posOffset>
                      </wp:positionH>
                      <wp:positionV relativeFrom="paragraph">
                        <wp:posOffset>88265</wp:posOffset>
                      </wp:positionV>
                      <wp:extent cx="1407795" cy="2049780"/>
                      <wp:effectExtent l="0" t="0" r="20955" b="7620"/>
                      <wp:wrapNone/>
                      <wp:docPr id="5" name="群組 5"/>
                      <wp:cNvGraphicFramePr/>
                      <a:graphic xmlns:a="http://schemas.openxmlformats.org/drawingml/2006/main">
                        <a:graphicData uri="http://schemas.microsoft.com/office/word/2010/wordprocessingGroup">
                          <wpg:wgp>
                            <wpg:cNvGrpSpPr/>
                            <wpg:grpSpPr>
                              <a:xfrm>
                                <a:off x="0" y="0"/>
                                <a:ext cx="1407795" cy="2049780"/>
                                <a:chOff x="0" y="0"/>
                                <a:chExt cx="1407795" cy="2049780"/>
                              </a:xfrm>
                            </wpg:grpSpPr>
                            <pic:pic xmlns:pic="http://schemas.openxmlformats.org/drawingml/2006/picture">
                              <pic:nvPicPr>
                                <pic:cNvPr id="77" name="圖片 77" descr="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300" y="0"/>
                                  <a:ext cx="1226820" cy="2049780"/>
                                </a:xfrm>
                                <a:prstGeom prst="rect">
                                  <a:avLst/>
                                </a:prstGeom>
                                <a:noFill/>
                                <a:ln>
                                  <a:noFill/>
                                </a:ln>
                              </pic:spPr>
                            </pic:pic>
                            <wps:wsp>
                              <wps:cNvPr id="79" name="矩形 79"/>
                              <wps:cNvSpPr>
                                <a:spLocks noChangeArrowheads="1"/>
                              </wps:cNvSpPr>
                              <wps:spPr bwMode="auto">
                                <a:xfrm>
                                  <a:off x="0" y="0"/>
                                  <a:ext cx="1407795" cy="194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F11D89F" id="群組 5" o:spid="_x0000_s1026" style="position:absolute;margin-left:11.6pt;margin-top:6.95pt;width:110.85pt;height:161.4pt;z-index:251239936" coordsize="14077,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">
                      <v:shape id="圖片 77" o:spid="_x0000_s1027" type="#_x0000_t75" alt="4" style="position:absolute;left:1143;width:12268;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">
                        <v:imagedata r:id="rId20" o:title="4"/>
                        <v:path arrowok="t"/>
                      </v:shape>
                      <v:rect id="矩形 79" o:spid="_x0000_s1028" style="position:absolute;width:1407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" filled="f"/>
                    </v:group>
                  </w:pict>
                </mc:Fallback>
              </mc:AlternateContent>
            </w:r>
            <w:bookmarkEnd w:id="119"/>
            <w:bookmarkEnd w:id="120"/>
            <w:bookmarkEnd w:id="121"/>
            <w:bookmarkEnd w:id="122"/>
            <w:bookmarkEnd w:id="123"/>
            <w:bookmarkEnd w:id="124"/>
            <w:bookmarkEnd w:id="125"/>
            <w:bookmarkEnd w:id="126"/>
          </w:p>
        </w:tc>
        <w:tc>
          <w:tcPr>
            <w:tcW w:w="3067" w:type="dxa"/>
          </w:tcPr>
          <w:p w:rsidR="0058284B" w:rsidRPr="00EA0BA6" w:rsidRDefault="0058284B" w:rsidP="0058284B">
            <w:pPr>
              <w:pStyle w:val="a3"/>
              <w:spacing w:line="400" w:lineRule="exact"/>
              <w:jc w:val="both"/>
              <w:outlineLvl w:val="1"/>
              <w:rPr>
                <w:rFonts w:ascii="標楷體" w:eastAsia="標楷體" w:hAnsi="標楷體"/>
                <w:bCs/>
                <w:sz w:val="28"/>
                <w:szCs w:val="28"/>
              </w:rPr>
            </w:pPr>
            <w:bookmarkStart w:id="127" w:name="_Toc32243698"/>
            <w:bookmarkStart w:id="128" w:name="_Toc32245658"/>
            <w:bookmarkStart w:id="129" w:name="_Toc32245720"/>
            <w:bookmarkStart w:id="130" w:name="_Toc32304234"/>
            <w:bookmarkStart w:id="131" w:name="_Toc32306745"/>
            <w:bookmarkStart w:id="132" w:name="_Toc32307216"/>
            <w:bookmarkStart w:id="133" w:name="_Toc81472545"/>
            <w:bookmarkStart w:id="134" w:name="_Toc81473463"/>
            <w:r w:rsidRPr="00EA0BA6">
              <w:rPr>
                <w:rFonts w:ascii="標楷體" w:eastAsia="標楷體" w:hAnsi="標楷體"/>
                <w:noProof/>
                <w:sz w:val="28"/>
                <w:szCs w:val="28"/>
              </w:rPr>
              <mc:AlternateContent>
                <mc:Choice Requires="wpg">
                  <w:drawing>
                    <wp:anchor distT="0" distB="0" distL="114300" distR="114300" simplePos="0" relativeHeight="251246080" behindDoc="0" locked="0" layoutInCell="1" allowOverlap="1" wp14:anchorId="2F91C7FE" wp14:editId="06B21E30">
                      <wp:simplePos x="0" y="0"/>
                      <wp:positionH relativeFrom="column">
                        <wp:posOffset>165100</wp:posOffset>
                      </wp:positionH>
                      <wp:positionV relativeFrom="paragraph">
                        <wp:posOffset>88265</wp:posOffset>
                      </wp:positionV>
                      <wp:extent cx="1470660" cy="1943100"/>
                      <wp:effectExtent l="0" t="0" r="0" b="19050"/>
                      <wp:wrapNone/>
                      <wp:docPr id="6" name="群組 6"/>
                      <wp:cNvGraphicFramePr/>
                      <a:graphic xmlns:a="http://schemas.openxmlformats.org/drawingml/2006/main">
                        <a:graphicData uri="http://schemas.microsoft.com/office/word/2010/wordprocessingGroup">
                          <wpg:wgp>
                            <wpg:cNvGrpSpPr/>
                            <wpg:grpSpPr>
                              <a:xfrm>
                                <a:off x="0" y="0"/>
                                <a:ext cx="1470660" cy="1943100"/>
                                <a:chOff x="0" y="0"/>
                                <a:chExt cx="1470660" cy="1943100"/>
                              </a:xfrm>
                            </wpg:grpSpPr>
                            <pic:pic xmlns:pic="http://schemas.openxmlformats.org/drawingml/2006/picture">
                              <pic:nvPicPr>
                                <pic:cNvPr id="74" name="圖片 74" descr="5"/>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28600"/>
                                  <a:ext cx="1470660" cy="944880"/>
                                </a:xfrm>
                                <a:prstGeom prst="rect">
                                  <a:avLst/>
                                </a:prstGeom>
                                <a:noFill/>
                                <a:ln>
                                  <a:noFill/>
                                </a:ln>
                              </pic:spPr>
                            </pic:pic>
                            <wps:wsp>
                              <wps:cNvPr id="75" name="矩形 75"/>
                              <wps:cNvSpPr>
                                <a:spLocks noChangeArrowheads="1"/>
                              </wps:cNvSpPr>
                              <wps:spPr bwMode="auto">
                                <a:xfrm>
                                  <a:off x="0" y="0"/>
                                  <a:ext cx="1407795" cy="194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7648453" id="群組 6" o:spid="_x0000_s1026" style="position:absolute;margin-left:13pt;margin-top:6.95pt;width:115.8pt;height:153pt;z-index:251246080" coordsize="14706,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">
                      <v:shape id="圖片 74" o:spid="_x0000_s1027" type="#_x0000_t75" alt="5" style="position:absolute;top:2286;width:14706;height:9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">
                        <v:imagedata r:id="rId22" o:title="5"/>
                        <v:path arrowok="t"/>
                      </v:shape>
                      <v:rect id="矩形 75" o:spid="_x0000_s1028" style="position:absolute;width:1407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v:group>
                  </w:pict>
                </mc:Fallback>
              </mc:AlternateContent>
            </w:r>
            <w:bookmarkEnd w:id="127"/>
            <w:bookmarkEnd w:id="128"/>
            <w:bookmarkEnd w:id="129"/>
            <w:bookmarkEnd w:id="130"/>
            <w:bookmarkEnd w:id="131"/>
            <w:bookmarkEnd w:id="132"/>
            <w:bookmarkEnd w:id="133"/>
            <w:bookmarkEnd w:id="134"/>
          </w:p>
        </w:tc>
      </w:tr>
      <w:tr w:rsidR="0058284B" w:rsidRPr="00EA0BA6" w:rsidTr="0058284B">
        <w:trPr>
          <w:trHeight w:val="1041"/>
        </w:trPr>
        <w:tc>
          <w:tcPr>
            <w:tcW w:w="2915" w:type="dxa"/>
          </w:tcPr>
          <w:p w:rsidR="0058284B" w:rsidRPr="00EA0BA6" w:rsidRDefault="0058284B" w:rsidP="0058284B">
            <w:pPr>
              <w:spacing w:line="360" w:lineRule="exact"/>
              <w:rPr>
                <w:rFonts w:ascii="標楷體" w:eastAsia="標楷體" w:hAnsi="標楷體"/>
                <w:sz w:val="28"/>
                <w:szCs w:val="28"/>
              </w:rPr>
            </w:pPr>
            <w:r w:rsidRPr="00EA0BA6">
              <w:rPr>
                <w:rFonts w:ascii="標楷體" w:eastAsia="標楷體" w:hAnsi="標楷體" w:hint="eastAsia"/>
                <w:sz w:val="28"/>
                <w:szCs w:val="28"/>
              </w:rPr>
              <w:t>沖：將雙手沖洗乾淨</w:t>
            </w:r>
          </w:p>
        </w:tc>
        <w:tc>
          <w:tcPr>
            <w:tcW w:w="2915" w:type="dxa"/>
            <w:gridSpan w:val="2"/>
          </w:tcPr>
          <w:p w:rsidR="0058284B" w:rsidRPr="00EA0BA6" w:rsidRDefault="0058284B" w:rsidP="0058284B">
            <w:pPr>
              <w:pStyle w:val="a3"/>
              <w:spacing w:line="400" w:lineRule="exact"/>
              <w:jc w:val="both"/>
              <w:outlineLvl w:val="1"/>
              <w:rPr>
                <w:rFonts w:ascii="標楷體" w:eastAsia="標楷體" w:hAnsi="標楷體"/>
                <w:bCs/>
                <w:sz w:val="28"/>
                <w:szCs w:val="28"/>
              </w:rPr>
            </w:pPr>
            <w:bookmarkStart w:id="135" w:name="_Toc32243699"/>
            <w:bookmarkStart w:id="136" w:name="_Toc32245659"/>
            <w:bookmarkStart w:id="137" w:name="_Toc32245721"/>
            <w:bookmarkStart w:id="138" w:name="_Toc32304235"/>
            <w:bookmarkStart w:id="139" w:name="_Toc32306746"/>
            <w:bookmarkStart w:id="140" w:name="_Toc32307217"/>
            <w:bookmarkStart w:id="141" w:name="_Toc81472546"/>
            <w:bookmarkStart w:id="142" w:name="_Toc81473464"/>
            <w:r w:rsidRPr="00EA0BA6">
              <w:rPr>
                <w:rFonts w:ascii="標楷體" w:eastAsia="標楷體" w:hAnsi="標楷體" w:hint="eastAsia"/>
                <w:bCs/>
                <w:sz w:val="28"/>
                <w:szCs w:val="28"/>
              </w:rPr>
              <w:t>捧：捧手將水龍頭沖洗乾淨，關閉水龍頭</w:t>
            </w:r>
            <w:bookmarkEnd w:id="135"/>
            <w:bookmarkEnd w:id="136"/>
            <w:bookmarkEnd w:id="137"/>
            <w:bookmarkEnd w:id="138"/>
            <w:bookmarkEnd w:id="139"/>
            <w:bookmarkEnd w:id="140"/>
            <w:bookmarkEnd w:id="141"/>
            <w:bookmarkEnd w:id="142"/>
          </w:p>
        </w:tc>
        <w:tc>
          <w:tcPr>
            <w:tcW w:w="3067" w:type="dxa"/>
          </w:tcPr>
          <w:p w:rsidR="0058284B" w:rsidRPr="00EA0BA6" w:rsidRDefault="0058284B" w:rsidP="0058284B">
            <w:pPr>
              <w:spacing w:line="360" w:lineRule="exact"/>
              <w:rPr>
                <w:rFonts w:ascii="標楷體" w:eastAsia="標楷體" w:hAnsi="標楷體"/>
                <w:sz w:val="28"/>
                <w:szCs w:val="28"/>
              </w:rPr>
            </w:pPr>
            <w:r w:rsidRPr="00EA0BA6">
              <w:rPr>
                <w:rFonts w:ascii="標楷體" w:eastAsia="標楷體" w:hAnsi="標楷體" w:hint="eastAsia"/>
                <w:sz w:val="28"/>
                <w:szCs w:val="28"/>
              </w:rPr>
              <w:t>擦：用紙巾把手擦乾</w:t>
            </w:r>
          </w:p>
          <w:p w:rsidR="0058284B" w:rsidRPr="00EA0BA6" w:rsidRDefault="0058284B" w:rsidP="0058284B">
            <w:pPr>
              <w:spacing w:line="360" w:lineRule="exact"/>
              <w:rPr>
                <w:rFonts w:ascii="標楷體" w:eastAsia="標楷體" w:hAnsi="標楷體"/>
                <w:sz w:val="28"/>
                <w:szCs w:val="28"/>
              </w:rPr>
            </w:pPr>
            <w:r w:rsidRPr="00EA0BA6">
              <w:rPr>
                <w:rFonts w:ascii="標楷體" w:eastAsia="標楷體" w:hAnsi="標楷體" w:hint="eastAsia"/>
                <w:sz w:val="28"/>
                <w:szCs w:val="28"/>
              </w:rPr>
              <w:t>或烘手機將手烘乾</w:t>
            </w:r>
          </w:p>
          <w:p w:rsidR="0058284B" w:rsidRPr="00EA0BA6" w:rsidRDefault="0058284B" w:rsidP="0058284B">
            <w:pPr>
              <w:pStyle w:val="a3"/>
              <w:spacing w:line="400" w:lineRule="exact"/>
              <w:jc w:val="both"/>
              <w:outlineLvl w:val="1"/>
              <w:rPr>
                <w:rFonts w:ascii="標楷體" w:eastAsia="標楷體" w:hAnsi="標楷體"/>
                <w:bCs/>
                <w:sz w:val="28"/>
                <w:szCs w:val="28"/>
              </w:rPr>
            </w:pPr>
          </w:p>
        </w:tc>
      </w:tr>
    </w:tbl>
    <w:p w:rsidR="0058284B" w:rsidRPr="00EA0BA6" w:rsidRDefault="0058284B" w:rsidP="0058284B">
      <w:pPr>
        <w:pStyle w:val="a3"/>
        <w:spacing w:line="400" w:lineRule="exact"/>
        <w:jc w:val="both"/>
        <w:outlineLvl w:val="1"/>
        <w:rPr>
          <w:rFonts w:ascii="標楷體" w:eastAsia="標楷體" w:hAnsi="標楷體"/>
          <w:bCs/>
          <w:sz w:val="28"/>
          <w:szCs w:val="28"/>
        </w:rPr>
      </w:pPr>
      <w:r w:rsidRPr="00EA0BA6">
        <w:rPr>
          <w:rFonts w:ascii="標楷體" w:eastAsia="標楷體" w:hAnsi="標楷體"/>
          <w:bCs/>
          <w:sz w:val="28"/>
          <w:szCs w:val="28"/>
        </w:rPr>
        <w:br w:type="page"/>
      </w:r>
      <w:bookmarkStart w:id="143" w:name="_Toc416269855"/>
      <w:bookmarkStart w:id="144" w:name="_Toc32245722"/>
      <w:bookmarkStart w:id="145" w:name="_Toc81473465"/>
      <w:r w:rsidR="00611F4D" w:rsidRPr="00EA0BA6">
        <w:rPr>
          <w:rFonts w:ascii="標楷體" w:eastAsia="標楷體" w:hAnsi="標楷體" w:hint="eastAsia"/>
          <w:bCs/>
          <w:sz w:val="28"/>
          <w:szCs w:val="28"/>
        </w:rPr>
        <w:lastRenderedPageBreak/>
        <w:t>四、</w:t>
      </w:r>
      <w:r w:rsidRPr="00EA0BA6">
        <w:rPr>
          <w:rFonts w:ascii="標楷體" w:eastAsia="標楷體" w:hAnsi="標楷體" w:hint="eastAsia"/>
          <w:bCs/>
          <w:sz w:val="28"/>
          <w:szCs w:val="28"/>
        </w:rPr>
        <w:t>正確的刷牙方法</w:t>
      </w:r>
      <w:bookmarkEnd w:id="143"/>
      <w:bookmarkEnd w:id="144"/>
      <w:bookmarkEnd w:id="145"/>
    </w:p>
    <w:p w:rsidR="00611F4D"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(一)</w:t>
      </w:r>
      <w:r w:rsidR="0058284B" w:rsidRPr="00EA0BA6">
        <w:rPr>
          <w:rFonts w:ascii="標楷體" w:eastAsia="標楷體" w:hAnsi="標楷體" w:hint="eastAsia"/>
          <w:sz w:val="28"/>
          <w:szCs w:val="28"/>
        </w:rPr>
        <w:t>牙</w:t>
      </w:r>
      <w:r w:rsidR="0058284B" w:rsidRPr="00EA0BA6">
        <w:rPr>
          <w:rFonts w:ascii="標楷體" w:eastAsia="標楷體" w:hAnsi="標楷體"/>
          <w:sz w:val="28"/>
          <w:szCs w:val="28"/>
        </w:rPr>
        <w:t>菌斑是口腔中的細菌藉著唾液在牙齒上堆聚形成黏黏的糊狀物，通</w:t>
      </w:r>
    </w:p>
    <w:p w:rsidR="007D1DF5"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sz w:val="28"/>
          <w:szCs w:val="28"/>
        </w:rPr>
        <w:t>常肉眼很難看到，必須使用牙菌斑顯示劑才能顯現出來。如果任憑牙</w:t>
      </w:r>
    </w:p>
    <w:p w:rsidR="007D1DF5" w:rsidRPr="00EA0BA6" w:rsidRDefault="0058284B" w:rsidP="007D1DF5">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sz w:val="28"/>
          <w:szCs w:val="28"/>
        </w:rPr>
        <w:t>菌斑孳長，則會看到牙齒表面堆積著一層黃白色略呈顆粒狀物，這是</w:t>
      </w:r>
    </w:p>
    <w:p w:rsidR="007D1DF5" w:rsidRPr="00EA0BA6" w:rsidRDefault="0058284B" w:rsidP="007D1DF5">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sz w:val="28"/>
          <w:szCs w:val="28"/>
        </w:rPr>
        <w:t>一層很厚的牙菌斑。牙菌斑是齲齒和牙周病的元兇，它最容易在牙齒</w:t>
      </w:r>
    </w:p>
    <w:p w:rsidR="007D1DF5" w:rsidRPr="00EA0BA6" w:rsidRDefault="0058284B" w:rsidP="007D1DF5">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sz w:val="28"/>
          <w:szCs w:val="28"/>
        </w:rPr>
        <w:t>靠近牙齦的地方與牙齒鄰接面上堆積。正確地以牙刷和牙線潔牙是抑</w:t>
      </w:r>
    </w:p>
    <w:p w:rsidR="0058284B" w:rsidRPr="00EA0BA6" w:rsidRDefault="0058284B" w:rsidP="007D1DF5">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sz w:val="28"/>
          <w:szCs w:val="28"/>
        </w:rPr>
        <w:t>制牙菌斑孳長的最有效方法。</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bCs/>
          <w:sz w:val="28"/>
          <w:szCs w:val="28"/>
        </w:rPr>
        <w:t>(二)</w:t>
      </w:r>
      <w:r w:rsidR="0058284B" w:rsidRPr="00EA0BA6">
        <w:rPr>
          <w:rFonts w:ascii="標楷體" w:eastAsia="標楷體" w:hAnsi="標楷體"/>
          <w:bCs/>
          <w:sz w:val="28"/>
          <w:szCs w:val="28"/>
        </w:rPr>
        <w:t>貝氏刷牙法</w:t>
      </w:r>
    </w:p>
    <w:p w:rsidR="0058284B" w:rsidRPr="00EA0BA6" w:rsidRDefault="0058284B" w:rsidP="00F7794E">
      <w:pPr>
        <w:pStyle w:val="a3"/>
        <w:numPr>
          <w:ilvl w:val="1"/>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選用小的牙刷，刷毛的長度應小於四顆下頷門牙的寬度（如圖ａ）。</w:t>
      </w:r>
    </w:p>
    <w:p w:rsidR="0058284B" w:rsidRPr="00EA0BA6" w:rsidRDefault="0058284B" w:rsidP="00F7794E">
      <w:pPr>
        <w:pStyle w:val="a3"/>
        <w:numPr>
          <w:ilvl w:val="1"/>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正確的拿牙刷，手握牙刷，讓刷柄保持水平，刷上頷牙時刷毛朝上，刷下頷牙時刷毛朝下（如圖ｂ）。</w:t>
      </w:r>
    </w:p>
    <w:p w:rsidR="0058284B" w:rsidRPr="00EA0BA6" w:rsidRDefault="0058284B" w:rsidP="00F7794E">
      <w:pPr>
        <w:pStyle w:val="a3"/>
        <w:numPr>
          <w:ilvl w:val="1"/>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將刷毛與牙齒保持45度60度角，牙刷輕輕壓向牙齒，使刷毛的側邊也能接觸牙齒（如圖ｃ）。</w:t>
      </w:r>
    </w:p>
    <w:p w:rsidR="0058284B" w:rsidRPr="00EA0BA6" w:rsidRDefault="0058284B" w:rsidP="00F7794E">
      <w:pPr>
        <w:pStyle w:val="a3"/>
        <w:numPr>
          <w:ilvl w:val="1"/>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短距離水平來回刷，刷牙時，刷毛涵蓋一點點牙齦，兩顆兩顆有順序的水平來回刷。（如圖ｄ）。</w:t>
      </w:r>
    </w:p>
    <w:p w:rsidR="0058284B" w:rsidRPr="00EA0BA6" w:rsidRDefault="0058284B" w:rsidP="00F7794E">
      <w:pPr>
        <w:pStyle w:val="a3"/>
        <w:numPr>
          <w:ilvl w:val="1"/>
          <w:numId w:val="369"/>
        </w:numPr>
        <w:spacing w:line="400" w:lineRule="exact"/>
        <w:jc w:val="both"/>
        <w:rPr>
          <w:rFonts w:ascii="標楷體" w:eastAsia="標楷體" w:hAnsi="標楷體"/>
          <w:sz w:val="28"/>
          <w:szCs w:val="28"/>
        </w:rPr>
      </w:pPr>
      <w:r w:rsidRPr="00EA0BA6">
        <w:rPr>
          <w:rFonts w:ascii="標楷體" w:eastAsia="標楷體" w:hAnsi="標楷體"/>
          <w:sz w:val="28"/>
          <w:szCs w:val="28"/>
        </w:rPr>
        <w:t>刷牙要有順序，每顆牙的每一面都要刷，刷牙要有固定的次序，以養成習慣避免漏刷。另外，不管牙齒的外面、裡面或咬合面都要刷到。至於牙齒的鄰接面可使用牙線來清潔。（如圖ｅ）。</w:t>
      </w:r>
    </w:p>
    <w:p w:rsidR="0058284B" w:rsidRPr="00EA0BA6" w:rsidRDefault="0058284B" w:rsidP="0058284B">
      <w:pPr>
        <w:rPr>
          <w:rFonts w:ascii="標楷體" w:eastAsia="標楷體" w:hAnsi="標楷體"/>
        </w:rPr>
      </w:pPr>
      <w:r w:rsidRPr="00EA0BA6">
        <w:rPr>
          <w:rFonts w:ascii="標楷體" w:eastAsia="標楷體" w:hAnsi="標楷體"/>
          <w:noProof/>
        </w:rPr>
        <mc:AlternateContent>
          <mc:Choice Requires="wpg">
            <w:drawing>
              <wp:anchor distT="0" distB="0" distL="114300" distR="114300" simplePos="0" relativeHeight="251221504" behindDoc="0" locked="0" layoutInCell="1" allowOverlap="1" wp14:anchorId="7A3CD2C7" wp14:editId="0A6F171B">
                <wp:simplePos x="0" y="0"/>
                <wp:positionH relativeFrom="column">
                  <wp:posOffset>487680</wp:posOffset>
                </wp:positionH>
                <wp:positionV relativeFrom="paragraph">
                  <wp:posOffset>198120</wp:posOffset>
                </wp:positionV>
                <wp:extent cx="4655820" cy="2905760"/>
                <wp:effectExtent l="0" t="0" r="0" b="8890"/>
                <wp:wrapNone/>
                <wp:docPr id="7" name="群組 7"/>
                <wp:cNvGraphicFramePr/>
                <a:graphic xmlns:a="http://schemas.openxmlformats.org/drawingml/2006/main">
                  <a:graphicData uri="http://schemas.microsoft.com/office/word/2010/wordprocessingGroup">
                    <wpg:wgp>
                      <wpg:cNvGrpSpPr/>
                      <wpg:grpSpPr>
                        <a:xfrm>
                          <a:off x="0" y="0"/>
                          <a:ext cx="4655820" cy="2905760"/>
                          <a:chOff x="0" y="0"/>
                          <a:chExt cx="4655820" cy="2905760"/>
                        </a:xfrm>
                      </wpg:grpSpPr>
                      <pic:pic xmlns:pic="http://schemas.openxmlformats.org/drawingml/2006/picture">
                        <pic:nvPicPr>
                          <pic:cNvPr id="67" name="圖片 67" descr="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5820" cy="2575560"/>
                          </a:xfrm>
                          <a:prstGeom prst="rect">
                            <a:avLst/>
                          </a:prstGeom>
                          <a:noFill/>
                          <a:ln>
                            <a:noFill/>
                          </a:ln>
                        </pic:spPr>
                      </pic:pic>
                      <wps:wsp>
                        <wps:cNvPr id="68" name="文字方塊 68"/>
                        <wps:cNvSpPr txBox="1">
                          <a:spLocks noChangeArrowheads="1"/>
                        </wps:cNvSpPr>
                        <wps:spPr bwMode="auto">
                          <a:xfrm>
                            <a:off x="1889760" y="2583180"/>
                            <a:ext cx="127127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B133C6" w:rsidRDefault="00BD624E" w:rsidP="0058284B">
                              <w:pPr>
                                <w:jc w:val="center"/>
                                <w:rPr>
                                  <w:rFonts w:ascii="新細明體" w:eastAsia="華康儷中黑"/>
                                  <w:b/>
                                  <w:bCs/>
                                </w:rPr>
                              </w:pPr>
                              <w:r w:rsidRPr="00B133C6">
                                <w:rPr>
                                  <w:rFonts w:ascii="新細明體" w:eastAsia="華康儷中黑" w:hint="eastAsia"/>
                                  <w:b/>
                                  <w:bCs/>
                                </w:rPr>
                                <w:t>貝氏刷牙法</w:t>
                              </w:r>
                            </w:p>
                          </w:txbxContent>
                        </wps:txbx>
                        <wps:bodyPr rot="0" vert="horz" wrap="square" lIns="0" tIns="0" rIns="0" bIns="0" anchor="t" anchorCtr="0" upright="1">
                          <a:noAutofit/>
                        </wps:bodyPr>
                      </wps:wsp>
                    </wpg:wgp>
                  </a:graphicData>
                </a:graphic>
              </wp:anchor>
            </w:drawing>
          </mc:Choice>
          <mc:Fallback>
            <w:pict>
              <v:group w14:anchorId="7A3CD2C7" id="群組 7" o:spid="_x0000_s1045" style="position:absolute;margin-left:38.4pt;margin-top:15.6pt;width:366.6pt;height:228.8pt;z-index:251221504" coordsize="46558,29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">
                <v:shape id="圖片 67" o:spid="_x0000_s1046" type="#_x0000_t75" alt="1" style="position:absolute;width:46558;height:25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">
                  <v:imagedata r:id="rId24" o:title="1"/>
                  <v:path arrowok="t"/>
                </v:shape>
                <v:shape id="文字方塊 68" o:spid="_x0000_s1047" type="#_x0000_t202" style="position:absolute;left:18897;top:25831;width:1271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BD624E" w:rsidRPr="00B133C6" w:rsidRDefault="00BD624E" w:rsidP="0058284B">
                        <w:pPr>
                          <w:jc w:val="center"/>
                          <w:rPr>
                            <w:rFonts w:ascii="新細明體" w:eastAsia="華康儷中黑"/>
                            <w:b/>
                            <w:bCs/>
                          </w:rPr>
                        </w:pPr>
                        <w:r w:rsidRPr="00B133C6">
                          <w:rPr>
                            <w:rFonts w:ascii="新細明體" w:eastAsia="華康儷中黑" w:hint="eastAsia"/>
                            <w:b/>
                            <w:bCs/>
                          </w:rPr>
                          <w:t>貝氏刷牙法</w:t>
                        </w:r>
                      </w:p>
                    </w:txbxContent>
                  </v:textbox>
                </v:shape>
              </v:group>
            </w:pict>
          </mc:Fallback>
        </mc:AlternateContent>
      </w:r>
    </w:p>
    <w:p w:rsidR="002B6360" w:rsidRPr="00EA0BA6" w:rsidRDefault="002B6360" w:rsidP="0058284B">
      <w:pPr>
        <w:spacing w:line="400" w:lineRule="exact"/>
        <w:rPr>
          <w:rFonts w:ascii="標楷體" w:eastAsia="標楷體" w:hAnsi="標楷體"/>
          <w:sz w:val="28"/>
          <w:szCs w:val="28"/>
        </w:rPr>
      </w:pPr>
    </w:p>
    <w:p w:rsidR="0058284B" w:rsidRPr="00EA0BA6" w:rsidRDefault="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rsidP="0058284B"/>
    <w:p w:rsidR="0058284B" w:rsidRPr="00EA0BA6" w:rsidRDefault="0058284B">
      <w:pPr>
        <w:widowControl/>
      </w:pPr>
      <w:r w:rsidRPr="00EA0BA6">
        <w:br w:type="page"/>
      </w:r>
    </w:p>
    <w:p w:rsidR="0058284B" w:rsidRPr="00EA0BA6" w:rsidRDefault="0058284B" w:rsidP="00603C8E">
      <w:pPr>
        <w:pStyle w:val="10"/>
      </w:pPr>
      <w:bookmarkStart w:id="146" w:name="_Toc416269856"/>
      <w:bookmarkStart w:id="147" w:name="_Toc32245723"/>
      <w:bookmarkStart w:id="148" w:name="_Toc81473466"/>
      <w:r w:rsidRPr="00EA0BA6">
        <w:lastRenderedPageBreak/>
        <w:t>第</w:t>
      </w:r>
      <w:r w:rsidRPr="00EA0BA6">
        <w:rPr>
          <w:rFonts w:hint="eastAsia"/>
        </w:rPr>
        <w:t>陸</w:t>
      </w:r>
      <w:r w:rsidRPr="00EA0BA6">
        <w:t>篇　營養教育之實施</w:t>
      </w:r>
      <w:bookmarkEnd w:id="146"/>
      <w:bookmarkEnd w:id="147"/>
      <w:bookmarkEnd w:id="148"/>
    </w:p>
    <w:p w:rsidR="0058284B" w:rsidRPr="00EA0BA6" w:rsidRDefault="00611F4D" w:rsidP="0058284B">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一、</w:t>
      </w:r>
      <w:r w:rsidR="0058284B" w:rsidRPr="00EA0BA6">
        <w:rPr>
          <w:rFonts w:ascii="標楷體" w:eastAsia="標楷體" w:hAnsi="標楷體" w:hint="eastAsia"/>
          <w:bCs/>
          <w:sz w:val="28"/>
          <w:szCs w:val="28"/>
        </w:rPr>
        <w:t>前言</w:t>
      </w:r>
    </w:p>
    <w:p w:rsidR="0058284B" w:rsidRPr="00EA0BA6" w:rsidRDefault="00611F4D" w:rsidP="0058284B">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 xml:space="preserve">    </w:t>
      </w:r>
      <w:r w:rsidR="0058284B" w:rsidRPr="00EA0BA6">
        <w:rPr>
          <w:rFonts w:ascii="標楷體" w:eastAsia="標楷體" w:hAnsi="標楷體" w:hint="eastAsia"/>
          <w:bCs/>
          <w:sz w:val="28"/>
          <w:szCs w:val="28"/>
        </w:rPr>
        <w:t>我國自民國46年開辦學校午餐以來，陸續做了許多措施，例如：營養師納入學校編制、中央廚房的設置、食材來源管控等，甚至對於各年齡層學童午餐攝取量及食物種類都訂下標準，顯示政府希望透過學校午餐來保障兒童及青少年健康飲食的決心與態度。</w:t>
      </w:r>
    </w:p>
    <w:p w:rsidR="0058284B" w:rsidRPr="00EA0BA6" w:rsidRDefault="00611F4D" w:rsidP="0058284B">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 xml:space="preserve">    </w:t>
      </w:r>
      <w:r w:rsidR="0058284B" w:rsidRPr="00EA0BA6">
        <w:rPr>
          <w:rFonts w:ascii="標楷體" w:eastAsia="標楷體" w:hAnsi="標楷體" w:hint="eastAsia"/>
          <w:bCs/>
          <w:sz w:val="28"/>
          <w:szCs w:val="28"/>
        </w:rPr>
        <w:t>依據學校衛生法第23條（供膳營養基準及營養教育之實施），學校供應膳食者，應依據中央主管機關所定學校午餐食物內容及營養基準，以及中央衛生主管機關所定國人膳食營養素參考攝取量，提供衛生、安全及營養均衡之餐食，實施營養教育，並由營養師督導及執行。第23條之1（營養師之設置）高級中等以下學校，班級數四十班以上者，應至少置營養師一人；各縣市主管機關，應置營養師若干人。 前項學校營養師職責如下： 飲食衛生安全督導、膳食管理執行、營養教育之實施、全校營養指導、個案營養照顧。</w:t>
      </w:r>
    </w:p>
    <w:p w:rsidR="0058284B" w:rsidRPr="00EA0BA6" w:rsidRDefault="00611F4D" w:rsidP="0058284B">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 xml:space="preserve">    </w:t>
      </w:r>
      <w:r w:rsidR="0058284B" w:rsidRPr="00EA0BA6">
        <w:rPr>
          <w:rFonts w:ascii="標楷體" w:eastAsia="標楷體" w:hAnsi="標楷體" w:hint="eastAsia"/>
          <w:bCs/>
          <w:sz w:val="28"/>
          <w:szCs w:val="28"/>
        </w:rPr>
        <w:t>學校午餐供應不僅是供膳而已，還含有教育層面的內涵，期望藉由營養教育達到營養知識深化，並養成健康的飲食行為。</w:t>
      </w:r>
    </w:p>
    <w:p w:rsidR="0058284B" w:rsidRPr="00EA0BA6" w:rsidRDefault="0058284B" w:rsidP="0058284B">
      <w:pPr>
        <w:pStyle w:val="a3"/>
        <w:spacing w:line="400" w:lineRule="exact"/>
        <w:jc w:val="both"/>
        <w:rPr>
          <w:rFonts w:ascii="標楷體" w:eastAsia="標楷體" w:hAnsi="標楷體"/>
          <w:bCs/>
          <w:sz w:val="28"/>
          <w:szCs w:val="28"/>
        </w:rPr>
      </w:pPr>
    </w:p>
    <w:p w:rsidR="0058284B" w:rsidRPr="00EA0BA6" w:rsidRDefault="00611F4D" w:rsidP="0058284B">
      <w:pPr>
        <w:pStyle w:val="a3"/>
        <w:spacing w:line="400" w:lineRule="exact"/>
        <w:jc w:val="both"/>
        <w:rPr>
          <w:rFonts w:ascii="標楷體" w:eastAsia="標楷體" w:hAnsi="標楷體"/>
          <w:bCs/>
          <w:sz w:val="28"/>
          <w:szCs w:val="28"/>
        </w:rPr>
      </w:pPr>
      <w:r w:rsidRPr="00EA0BA6">
        <w:rPr>
          <w:rFonts w:ascii="標楷體" w:eastAsia="標楷體" w:hAnsi="標楷體" w:hint="eastAsia"/>
          <w:bCs/>
          <w:sz w:val="28"/>
          <w:szCs w:val="28"/>
        </w:rPr>
        <w:t>二、</w:t>
      </w:r>
      <w:r w:rsidR="0058284B" w:rsidRPr="00EA0BA6">
        <w:rPr>
          <w:rFonts w:ascii="標楷體" w:eastAsia="標楷體" w:hAnsi="標楷體" w:hint="eastAsia"/>
          <w:bCs/>
          <w:sz w:val="28"/>
          <w:szCs w:val="28"/>
        </w:rPr>
        <w:t>學校營養教育的定義及目標</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sz w:val="28"/>
          <w:szCs w:val="28"/>
        </w:rPr>
        <w:t>營養教育是依據教育原理，運用教育方法，傳授營養知識及技能，樹立正確的營養觀念，進而培養學生飲食禮儀，訓練衛生習慣，使之能在日常生活當中實踐正確的健康生活，以促進身心健康，並透過此項教育活動啟發社區家長關心營養問題，使之能瞭解營養與健康的關係，以期改善國民營養。</w:t>
      </w:r>
    </w:p>
    <w:p w:rsidR="0058284B" w:rsidRPr="00EA0BA6" w:rsidRDefault="0058284B" w:rsidP="0058284B">
      <w:pPr>
        <w:pStyle w:val="a3"/>
        <w:spacing w:line="400" w:lineRule="exact"/>
        <w:jc w:val="both"/>
        <w:rPr>
          <w:rFonts w:ascii="標楷體" w:eastAsia="標楷體" w:hAnsi="標楷體"/>
          <w:sz w:val="28"/>
          <w:szCs w:val="28"/>
        </w:rPr>
      </w:pP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三、</w:t>
      </w:r>
      <w:r w:rsidR="0058284B" w:rsidRPr="00EA0BA6">
        <w:rPr>
          <w:rFonts w:ascii="標楷體" w:eastAsia="標楷體" w:hAnsi="標楷體" w:hint="eastAsia"/>
          <w:sz w:val="28"/>
          <w:szCs w:val="28"/>
        </w:rPr>
        <w:t>學校午餐教育的實施原則</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(一)</w:t>
      </w:r>
      <w:r w:rsidR="0058284B" w:rsidRPr="00EA0BA6">
        <w:rPr>
          <w:rFonts w:ascii="標楷體" w:eastAsia="標楷體" w:hAnsi="標楷體" w:hint="eastAsia"/>
          <w:sz w:val="28"/>
          <w:szCs w:val="28"/>
        </w:rPr>
        <w:t>健全的組織，整體的規範</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各級學校在辦理學校午餐時即成立學校午餐供應委員會，其人員數目雖然視學校規模大小而異，但基本上均是由校長擔任主任委員，由各處主任、衛生組長、營養師或午餐執行秘書、校護、教師代表及家長代表擔任委員。若以學校午餐供應委員會的組織來看，學校午餐教育的工作乃由主任委員(校長)統籌及監督，各委員結合各班導師、各科教師同心協力，執行午餐教育各項工作。</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(二)</w:t>
      </w:r>
      <w:r w:rsidR="0058284B" w:rsidRPr="00EA0BA6">
        <w:rPr>
          <w:rFonts w:ascii="標楷體" w:eastAsia="標楷體" w:hAnsi="標楷體" w:hint="eastAsia"/>
          <w:sz w:val="28"/>
          <w:szCs w:val="28"/>
        </w:rPr>
        <w:t>生活化、隨機指導</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午餐教育的各項教學和一般課堂教學最大的不同，不僅是知識的傳授，</w:t>
      </w:r>
      <w:r w:rsidR="0058284B" w:rsidRPr="00EA0BA6">
        <w:rPr>
          <w:rFonts w:ascii="標楷體" w:eastAsia="標楷體" w:hAnsi="標楷體" w:hint="eastAsia"/>
          <w:sz w:val="28"/>
          <w:szCs w:val="28"/>
        </w:rPr>
        <w:lastRenderedPageBreak/>
        <w:t>更著重在行為的養成與改變。利用午餐供應的時機（最生活化的情境下），進行各項指導教學活動，使學生在日常生活中確實實踐。為了隨機指導學生，教師應和學生共同用餐，並且以自身行為表現作為學生的模範。</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(三)</w:t>
      </w:r>
      <w:r w:rsidR="0058284B" w:rsidRPr="00EA0BA6">
        <w:rPr>
          <w:rFonts w:ascii="標楷體" w:eastAsia="標楷體" w:hAnsi="標楷體" w:hint="eastAsia"/>
          <w:sz w:val="28"/>
          <w:szCs w:val="28"/>
        </w:rPr>
        <w:t>重點指導、反覆叮嚀</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在午餐供應的各個流程、教師適時予以指導。例如：運送食物時應注意衛生行為及服務互助精神的培養；用餐前要洗手，以感謝語表達感恩惜福之意；用餐時注意取食的方式是否正確、合乎禮節，有無偏食或飲食過量的情形；餐後潔牙方式及如何收拾、處理餐具和廚餘等。教師每天可針對1、2項內容給予重點式的指導，再經過長期持續有恆的指導和糾正後，使學生自然養成各種良好的習慣。</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(四)</w:t>
      </w:r>
      <w:r w:rsidR="0058284B" w:rsidRPr="00EA0BA6">
        <w:rPr>
          <w:rFonts w:ascii="標楷體" w:eastAsia="標楷體" w:hAnsi="標楷體" w:hint="eastAsia"/>
          <w:sz w:val="28"/>
          <w:szCs w:val="28"/>
        </w:rPr>
        <w:t>配合學生身心發展</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在做各項教育指導活動時，必須考慮學生的認知發展狀況及心理需求，擬訂適當的教學目標和方法。例如低年級的學童可能先要求他們做到各項行為，對於原因僅以說故事或遊戲的方式簡單說明；但對高年級的學童，則可較詳細地解說某項行為的優點或藉著教學活動讓學生自己做分析評估或比較。</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(五)</w:t>
      </w:r>
      <w:r w:rsidR="0058284B" w:rsidRPr="00EA0BA6">
        <w:rPr>
          <w:rFonts w:ascii="標楷體" w:eastAsia="標楷體" w:hAnsi="標楷體" w:hint="eastAsia"/>
          <w:sz w:val="28"/>
          <w:szCs w:val="28"/>
        </w:rPr>
        <w:t>友善支持的環境</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給予整潔愉悅的用餐環境及充裕的用餐時間，並鼓勵細嚼慢嚥。任何不愉快的情緒都可能妨礙消化和吸收機能，減少食物的營養價值，故指導學生午餐，切忌讓學生在用餐時思考難解的問題及討論不愉快的事件。而人、環境、器具衛生都是飲食衛生的一環，因此環境整潔、無蟲媒等汙染物，以及手部與打菜用具清潔衛生都很重要。為打造營養資訊的平台，可藉由定期公佈菜單或相關文宣，以提供營養衛生的知識。</w:t>
      </w:r>
    </w:p>
    <w:p w:rsidR="0058284B" w:rsidRPr="00EA0BA6" w:rsidRDefault="0058284B" w:rsidP="0058284B">
      <w:pPr>
        <w:pStyle w:val="a3"/>
        <w:spacing w:line="400" w:lineRule="exact"/>
        <w:jc w:val="both"/>
        <w:rPr>
          <w:rFonts w:ascii="標楷體" w:eastAsia="標楷體" w:hAnsi="標楷體"/>
          <w:sz w:val="28"/>
          <w:szCs w:val="28"/>
        </w:rPr>
      </w:pP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四、</w:t>
      </w:r>
      <w:r w:rsidR="0058284B" w:rsidRPr="00EA0BA6">
        <w:rPr>
          <w:rFonts w:ascii="標楷體" w:eastAsia="標楷體" w:hAnsi="標楷體" w:hint="eastAsia"/>
          <w:sz w:val="28"/>
          <w:szCs w:val="28"/>
        </w:rPr>
        <w:t>學校午餐教育的實施方法</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為了確實達到學校午餐的教育目標，必須先就學校午餐的教育內容，擬訂出年度教育計畫及日常指導活動計畫，並將各項工作妥善規劃和分工。</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學校午餐最主要的特色即是可利用午餐供應的時機，進行各種和生活相關的教學活動，並且立即評估之，所以午餐教育是最生活化的教育。在與學生共進午餐時，教師可利用進餐前數分鐘的時間做簡短的教導；在進餐中，教師亦可隨時觀察學生進餐情形給予指導或糾正。</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學校午餐教育除在午餐供應時做隨機指導外，尚應和各學科教學配合，做一完善的整體規劃，以加強午餐教育的教學效果。</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 xml:space="preserve">    </w:t>
      </w:r>
      <w:r w:rsidR="0058284B" w:rsidRPr="00EA0BA6">
        <w:rPr>
          <w:rFonts w:ascii="標楷體" w:eastAsia="標楷體" w:hAnsi="標楷體" w:hint="eastAsia"/>
          <w:sz w:val="28"/>
          <w:szCs w:val="28"/>
        </w:rPr>
        <w:t>除了日常教育指導活動外，學校可安排一些全校性的活動，喚起學生對學校午餐教育活動的注意。此外，學校可藉著座談會、參觀日、文宣品等方式，和家長保持密切聯繫，除使學生在家庭中仍能維持良好的飲食、衛生、生活習慣外，也期望經由學生引導家庭中其他成員良好習慣的養成。</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在執行營養教育時不要陷入傾囊相授的迷思中，一次給予1-2項簡單訊息可獲得更多正向結果。</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午餐教育涵蓋了生活教育、衛生教育與營養教育三大方面:</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(一)</w:t>
      </w:r>
      <w:r w:rsidR="0058284B" w:rsidRPr="00EA0BA6">
        <w:rPr>
          <w:rFonts w:ascii="標楷體" w:eastAsia="標楷體" w:hAnsi="標楷體" w:hint="eastAsia"/>
          <w:sz w:val="28"/>
          <w:szCs w:val="28"/>
        </w:rPr>
        <w:t>生活教育</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可在午餐供應下配合進行之。主要內容包括良好的飲食習慣、正確的進餐禮儀、不偏食及惜福愛物的態度、互助合作的精神等。</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(二)</w:t>
      </w:r>
      <w:r w:rsidR="0058284B" w:rsidRPr="00EA0BA6">
        <w:rPr>
          <w:rFonts w:ascii="標楷體" w:eastAsia="標楷體" w:hAnsi="標楷體" w:hint="eastAsia"/>
          <w:sz w:val="28"/>
          <w:szCs w:val="28"/>
        </w:rPr>
        <w:t>衛生教育</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衛生教育之主要內容包括運送飯菜的衛生，用餐前的餐前洗手，用餐時的飲食習慣，選用健康、安全的食材，及餐後潔牙和餐具的衛生處理與廚餘回收等。</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(三)</w:t>
      </w:r>
      <w:r w:rsidR="0058284B" w:rsidRPr="00EA0BA6">
        <w:rPr>
          <w:rFonts w:ascii="標楷體" w:eastAsia="標楷體" w:hAnsi="標楷體" w:hint="eastAsia"/>
          <w:sz w:val="28"/>
          <w:szCs w:val="28"/>
        </w:rPr>
        <w:t>營養教育</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營養教育範圍廣泛，舉凡與食物相關又適合學童程度等訊息均可納入，如認識食物、食物分類、食物的營養素、均衡飲食、食物的烹調、食品標示及標誌、零食點心與空熱量食物、在地食材或傳統飲食文化(含節慶飲食)等。</w:t>
      </w:r>
    </w:p>
    <w:p w:rsidR="0058284B" w:rsidRPr="00EA0BA6" w:rsidRDefault="0058284B"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關於學校午餐營養教育活動設計可至教育部網站點閱「高級中等以下學校午餐及校園食品工作手冊」。</w:t>
      </w:r>
    </w:p>
    <w:p w:rsidR="0058284B" w:rsidRPr="00EA0BA6" w:rsidRDefault="0058284B" w:rsidP="0058284B">
      <w:pPr>
        <w:pStyle w:val="a3"/>
        <w:spacing w:line="400" w:lineRule="exact"/>
        <w:jc w:val="both"/>
        <w:rPr>
          <w:rFonts w:ascii="標楷體" w:eastAsia="標楷體" w:hAnsi="標楷體"/>
          <w:sz w:val="28"/>
          <w:szCs w:val="28"/>
        </w:rPr>
      </w:pP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五、</w:t>
      </w:r>
      <w:r w:rsidR="0058284B" w:rsidRPr="00EA0BA6">
        <w:rPr>
          <w:rFonts w:ascii="標楷體" w:eastAsia="標楷體" w:hAnsi="標楷體" w:hint="eastAsia"/>
          <w:sz w:val="28"/>
          <w:szCs w:val="28"/>
        </w:rPr>
        <w:t>本市學校午餐營養教育之特色</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(一)</w:t>
      </w:r>
      <w:r w:rsidR="0058284B" w:rsidRPr="00EA0BA6">
        <w:rPr>
          <w:rFonts w:ascii="標楷體" w:eastAsia="標楷體" w:hAnsi="標楷體" w:hint="eastAsia"/>
          <w:sz w:val="28"/>
          <w:szCs w:val="28"/>
        </w:rPr>
        <w:t>低碳</w:t>
      </w:r>
      <w:r w:rsidR="0058284B" w:rsidRPr="00EA0BA6">
        <w:rPr>
          <w:rFonts w:ascii="標楷體" w:eastAsia="標楷體" w:hAnsi="標楷體"/>
          <w:sz w:val="28"/>
          <w:szCs w:val="28"/>
        </w:rPr>
        <w:t>—</w:t>
      </w:r>
      <w:r w:rsidR="0058284B" w:rsidRPr="00EA0BA6">
        <w:rPr>
          <w:rFonts w:ascii="標楷體" w:eastAsia="標楷體" w:hAnsi="標楷體" w:hint="eastAsia"/>
          <w:sz w:val="28"/>
          <w:szCs w:val="28"/>
        </w:rPr>
        <w:t>每週一日蔬食</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市府於100年10月27日第41次市政會議，提出未來學校午餐政策方向，包含採用在地食材、每週選定一日「無肉日」、不浪費食物政策。臺南市政府教育局101年7月16日公佈「臺南市學校午餐自治條例」第六條：為建立及落實環境保護意識，學校應配合推行每週一日蔬食餐。</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(二)</w:t>
      </w:r>
      <w:r w:rsidR="0058284B" w:rsidRPr="00EA0BA6">
        <w:rPr>
          <w:rFonts w:ascii="標楷體" w:eastAsia="標楷體" w:hAnsi="標楷體" w:hint="eastAsia"/>
          <w:sz w:val="28"/>
          <w:szCs w:val="28"/>
        </w:rPr>
        <w:t>加入第六育「食育」</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臺南市以「低碳城市」為發展目標，而為實現低碳生活，必須從日常生活中最基礎的”食”做起。尤其在食品安全出現疑慮、食物陷阱與誘惑充斥的現代社會，如何教導孩子從小吃對食物、認識並就近選用在地食材，養成其對於飲食的正確觀念，以減少文明病的發生是國民教育相當重要的一環，也刻不容緩。</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 xml:space="preserve">    </w:t>
      </w:r>
      <w:r w:rsidR="0058284B" w:rsidRPr="00EA0BA6">
        <w:rPr>
          <w:rFonts w:ascii="標楷體" w:eastAsia="標楷體" w:hAnsi="標楷體" w:hint="eastAsia"/>
          <w:sz w:val="28"/>
          <w:szCs w:val="28"/>
        </w:rPr>
        <w:t>有鑑於學校營養教育的重要性，賴市長清德於101年3月19日校園低碳在地食材座談會即揭示本市的教育政策，除「德智體群美」五育外，正式加入第六育「食育」；本市並率全國之先，制定「臺南市學校午餐自治條例」，讓學校午餐不侷限於防範採購弊端，而將之提升至「食品安全衛生」、「低碳飲食」、「資源回收」、「產地產銷」、「飲食禮儀」領域的綜整，希望在孩子吃的健康、安全、衛生、營養的前提下，也能符合吃當地、吃當季、少肉多蔬果等「低碳飲食」理念。</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為落實前述的食育教育理念，臺南市教育局將食育提升為第六育，發展新食育運動，包含有一、編纂教材：教育局特別邀請學者專家編定四套教材，以本市在地食材為主題，並將食物營養素、食物烹調、食物安全、健康體位、低碳飲食等概念融入教材中，並依年級的不同，撰擬適合學習的內容，國小低年級以蔬果類(文旦、鳳梨及芒果)、中年級以海鮮類(蚵) 、高年級以全榖根莖類(菱角、米)，國中則以肉類及飲品(牛肉、咖啡)為主題，淺顯易懂、生動有趣，使學生樂於學習。二、制定「學校午餐自治條例」：關注學校午餐安全、低碳飲食、飲食文化等。三、推廣在地食材：核發出「在地食材產地標示標籤」，方便學校採購、設計食譜。四、鼓勵親身體驗：讓學生實地拜訪產地、親自下田，體驗食物生產過程。</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(三)</w:t>
      </w:r>
      <w:r w:rsidR="0058284B" w:rsidRPr="00EA0BA6">
        <w:rPr>
          <w:rFonts w:ascii="標楷體" w:eastAsia="標楷體" w:hAnsi="標楷體" w:hint="eastAsia"/>
          <w:sz w:val="28"/>
          <w:szCs w:val="28"/>
        </w:rPr>
        <w:t>食育教材簡介</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1.</w:t>
      </w:r>
      <w:r w:rsidR="0058284B" w:rsidRPr="00EA0BA6">
        <w:rPr>
          <w:rFonts w:ascii="標楷體" w:eastAsia="標楷體" w:hAnsi="標楷體" w:hint="eastAsia"/>
          <w:sz w:val="28"/>
          <w:szCs w:val="28"/>
        </w:rPr>
        <w:t>臺南市國小低年級食育教材:</w:t>
      </w:r>
    </w:p>
    <w:p w:rsidR="001D4B8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以臺南市特產「鳳梨」、「柚子」及「芒果」為主題，從健康飲食出發，認識其營養素、盛產季節及相關功用等，讓學生從中認識臺南市在地食材及培養健康飲食習慣。</w:t>
      </w:r>
    </w:p>
    <w:p w:rsidR="0058284B" w:rsidRPr="00EA0BA6" w:rsidRDefault="001D4B8B"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適用領域：生活、社會、英文、國語文、家政教育、資訊教育、</w:t>
      </w:r>
      <w:r w:rsidR="0058284B" w:rsidRPr="00EA0BA6">
        <w:rPr>
          <w:rFonts w:ascii="標楷體" w:eastAsia="標楷體" w:hAnsi="標楷體" w:hint="eastAsia"/>
          <w:sz w:val="28"/>
          <w:szCs w:val="28"/>
        </w:rPr>
        <w:t>综合活動、環境教育、藝術與人文、健康與體育、自然與生活科技。</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2.</w:t>
      </w:r>
      <w:r w:rsidR="0058284B" w:rsidRPr="00EA0BA6">
        <w:rPr>
          <w:rFonts w:ascii="標楷體" w:eastAsia="標楷體" w:hAnsi="標楷體" w:hint="eastAsia"/>
          <w:sz w:val="28"/>
          <w:szCs w:val="28"/>
        </w:rPr>
        <w:t>臺南市中年級食育教材：</w:t>
      </w:r>
    </w:p>
    <w:p w:rsidR="001D4B8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以臺南沿海地區的牡蠣(蚵)為主題，融入在地鄉土文化、生態環境及美味蚵料理，讓臺南市學生對海鮮類在地食材有更深層的認識。</w:t>
      </w:r>
    </w:p>
    <w:p w:rsidR="0058284B" w:rsidRPr="00EA0BA6" w:rsidRDefault="0058284B"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適用領域：社會、閩南語、家政教育、資訊教育、综合活動、環境教育、藝術與人文、健康與體育、自然與生活科技、海洋教育。</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3.</w:t>
      </w:r>
      <w:r w:rsidR="0058284B" w:rsidRPr="00EA0BA6">
        <w:rPr>
          <w:rFonts w:ascii="標楷體" w:eastAsia="標楷體" w:hAnsi="標楷體" w:hint="eastAsia"/>
          <w:sz w:val="28"/>
          <w:szCs w:val="28"/>
        </w:rPr>
        <w:t>臺南市國小高年級(五年級)食育教材：</w:t>
      </w:r>
    </w:p>
    <w:p w:rsidR="001D4B8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以「菱角」為主題，融入食品安全、健康飲食及節能減碳的概念。</w:t>
      </w:r>
    </w:p>
    <w:p w:rsidR="0058284B" w:rsidRPr="00EA0BA6" w:rsidRDefault="0058284B"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適用領域：社會、家政教育、資訊教育、综合活動、環境教育、藝術與人文、健康與體育、自然與生活科技。</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4.</w:t>
      </w:r>
      <w:r w:rsidR="0058284B" w:rsidRPr="00EA0BA6">
        <w:rPr>
          <w:rFonts w:ascii="標楷體" w:eastAsia="標楷體" w:hAnsi="標楷體" w:hint="eastAsia"/>
          <w:sz w:val="28"/>
          <w:szCs w:val="28"/>
        </w:rPr>
        <w:t>臺南市國小高年級(六年級)食育教材：</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 xml:space="preserve">  </w:t>
      </w:r>
      <w:r w:rsidR="0058284B" w:rsidRPr="00EA0BA6">
        <w:rPr>
          <w:rFonts w:ascii="標楷體" w:eastAsia="標楷體" w:hAnsi="標楷體" w:hint="eastAsia"/>
          <w:sz w:val="28"/>
          <w:szCs w:val="28"/>
        </w:rPr>
        <w:t>以「稻米」為主題，融入生產履歷、低碳飲食、健康飲食、飲食文化及農業體驗等概念。</w:t>
      </w:r>
    </w:p>
    <w:p w:rsidR="0058284B" w:rsidRPr="00EA0BA6" w:rsidRDefault="0058284B"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適用領域：社會、家政教育、综合活動、環境教育、藝術與人文、健康與體育、自然與生活科技。</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5.</w:t>
      </w:r>
      <w:r w:rsidR="0058284B" w:rsidRPr="00EA0BA6">
        <w:rPr>
          <w:rFonts w:ascii="標楷體" w:eastAsia="標楷體" w:hAnsi="標楷體" w:hint="eastAsia"/>
          <w:sz w:val="28"/>
          <w:szCs w:val="28"/>
        </w:rPr>
        <w:t>臺南市國中食育教材：</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內容先從「東山咖啡」的在地特色飲品，再來介紹「臺南在地牛肉」的特色小吃，從在地食材的介紹、地區文化的導覽、食品營養與安全、低碳概念到實作性的操作等。</w:t>
      </w:r>
    </w:p>
    <w:p w:rsidR="0058284B" w:rsidRPr="00EA0BA6" w:rsidRDefault="0058284B"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適用領域：社會、家政教育、综合活動、環境教育、藝術與人文、健康與體育、自然與生活科技。</w:t>
      </w:r>
    </w:p>
    <w:p w:rsidR="0058284B" w:rsidRPr="00EA0BA6" w:rsidRDefault="0058284B"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611F4D" w:rsidRPr="00EA0BA6">
        <w:rPr>
          <w:rFonts w:ascii="標楷體" w:eastAsia="標楷體" w:hAnsi="標楷體" w:hint="eastAsia"/>
          <w:sz w:val="28"/>
          <w:szCs w:val="28"/>
        </w:rPr>
        <w:t xml:space="preserve">  </w:t>
      </w:r>
      <w:r w:rsidRPr="00EA0BA6">
        <w:rPr>
          <w:rFonts w:ascii="標楷體" w:eastAsia="標楷體" w:hAnsi="標楷體" w:hint="eastAsia"/>
          <w:sz w:val="28"/>
          <w:szCs w:val="28"/>
        </w:rPr>
        <w:t>有關本市食育四套教材請至「臺南市學習資源網」觀看。</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(四)</w:t>
      </w:r>
      <w:r w:rsidR="0058284B" w:rsidRPr="00EA0BA6">
        <w:rPr>
          <w:rFonts w:ascii="標楷體" w:eastAsia="標楷體" w:hAnsi="標楷體" w:hint="eastAsia"/>
          <w:sz w:val="28"/>
          <w:szCs w:val="28"/>
        </w:rPr>
        <w:t>制定在地食材採購比例:</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市府101年開始推動學校午餐使用在地食材，為此推出在地食材認證標籤，免費提供農民使用。在地食材標籤，專為臺南市生產的各類農林漁牧產品設計，不過，目前僅限供應學校午餐使用。在地食材標籤可用於蔬菜、水果及畜禽肉品。</w:t>
      </w:r>
    </w:p>
    <w:p w:rsidR="0058284B" w:rsidRPr="00EA0BA6" w:rsidRDefault="00611F4D" w:rsidP="0058284B">
      <w:pPr>
        <w:pStyle w:val="a3"/>
        <w:spacing w:line="40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r w:rsidR="0058284B" w:rsidRPr="00EA0BA6">
        <w:rPr>
          <w:rFonts w:ascii="標楷體" w:eastAsia="標楷體" w:hAnsi="標楷體" w:hint="eastAsia"/>
          <w:sz w:val="28"/>
          <w:szCs w:val="28"/>
        </w:rPr>
        <w:t>在地食材標籤以「同心圓理論」說明在地食材的真義，亦即以學校所在地之行政區向外擴展，計算碳足跡，以柳營區學校為例，學校午餐宜使用柳營當地食材最佳，再向外擴張至鹽水、新營，甚至大新營地區，期望每所學校都能在最近的距離，採買到所需食材。達到新鮮、味美、價錢合理、降低運輸成本、減少碳排放、照顧在地農漁民之目的。</w:t>
      </w:r>
    </w:p>
    <w:p w:rsidR="0058284B" w:rsidRPr="00EA0BA6" w:rsidRDefault="0058284B" w:rsidP="0058284B">
      <w:pPr>
        <w:pStyle w:val="a3"/>
        <w:spacing w:line="440" w:lineRule="exact"/>
        <w:jc w:val="both"/>
        <w:rPr>
          <w:rFonts w:ascii="標楷體" w:eastAsia="標楷體" w:hAnsi="標楷體"/>
          <w:sz w:val="28"/>
          <w:szCs w:val="28"/>
        </w:rPr>
      </w:pPr>
      <w:r w:rsidRPr="00EA0BA6">
        <w:rPr>
          <w:rFonts w:ascii="標楷體" w:eastAsia="標楷體" w:hAnsi="標楷體" w:hint="eastAsia"/>
          <w:noProof/>
          <w:spacing w:val="6"/>
          <w:kern w:val="24"/>
          <w:sz w:val="28"/>
          <w:szCs w:val="28"/>
        </w:rPr>
        <w:drawing>
          <wp:anchor distT="0" distB="0" distL="114300" distR="114300" simplePos="0" relativeHeight="251258368" behindDoc="1" locked="0" layoutInCell="1" allowOverlap="1" wp14:anchorId="62D60F31" wp14:editId="4911C755">
            <wp:simplePos x="0" y="0"/>
            <wp:positionH relativeFrom="column">
              <wp:posOffset>235527</wp:posOffset>
            </wp:positionH>
            <wp:positionV relativeFrom="paragraph">
              <wp:posOffset>36945</wp:posOffset>
            </wp:positionV>
            <wp:extent cx="2085109" cy="1850023"/>
            <wp:effectExtent l="0" t="0" r="0" b="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250" cy="1850148"/>
                    </a:xfrm>
                    <a:prstGeom prst="rect">
                      <a:avLst/>
                    </a:prstGeom>
                  </pic:spPr>
                </pic:pic>
              </a:graphicData>
            </a:graphic>
          </wp:anchor>
        </w:drawing>
      </w:r>
    </w:p>
    <w:p w:rsidR="0058284B" w:rsidRPr="00EA0BA6" w:rsidRDefault="0058284B" w:rsidP="0058284B">
      <w:pPr>
        <w:pStyle w:val="a3"/>
        <w:spacing w:line="440" w:lineRule="exact"/>
        <w:jc w:val="both"/>
        <w:rPr>
          <w:rFonts w:ascii="標楷體" w:eastAsia="標楷體" w:hAnsi="標楷體"/>
          <w:sz w:val="28"/>
          <w:szCs w:val="28"/>
        </w:rPr>
      </w:pPr>
    </w:p>
    <w:p w:rsidR="0058284B" w:rsidRPr="00EA0BA6" w:rsidRDefault="0058284B" w:rsidP="0058284B">
      <w:pPr>
        <w:pStyle w:val="a3"/>
        <w:spacing w:line="440" w:lineRule="exact"/>
        <w:jc w:val="both"/>
        <w:rPr>
          <w:rFonts w:ascii="標楷體" w:eastAsia="標楷體" w:hAnsi="標楷體"/>
          <w:sz w:val="28"/>
          <w:szCs w:val="28"/>
        </w:rPr>
      </w:pPr>
    </w:p>
    <w:p w:rsidR="0058284B" w:rsidRPr="00EA0BA6" w:rsidRDefault="0058284B" w:rsidP="0058284B">
      <w:pPr>
        <w:pStyle w:val="a3"/>
        <w:spacing w:line="440" w:lineRule="exact"/>
        <w:jc w:val="both"/>
        <w:rPr>
          <w:rFonts w:ascii="標楷體" w:eastAsia="標楷體" w:hAnsi="標楷體"/>
          <w:sz w:val="28"/>
          <w:szCs w:val="28"/>
        </w:rPr>
      </w:pPr>
    </w:p>
    <w:p w:rsidR="0058284B" w:rsidRPr="00EA0BA6" w:rsidRDefault="0058284B" w:rsidP="0058284B">
      <w:pPr>
        <w:pStyle w:val="a3"/>
        <w:spacing w:line="440" w:lineRule="exact"/>
        <w:jc w:val="both"/>
        <w:rPr>
          <w:rFonts w:ascii="標楷體" w:eastAsia="標楷體" w:hAnsi="標楷體"/>
          <w:sz w:val="28"/>
          <w:szCs w:val="28"/>
        </w:rPr>
      </w:pPr>
    </w:p>
    <w:p w:rsidR="0058284B" w:rsidRPr="00EA0BA6" w:rsidRDefault="0058284B" w:rsidP="0058284B">
      <w:pPr>
        <w:pStyle w:val="a3"/>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w:t>
      </w:r>
    </w:p>
    <w:p w:rsidR="0058284B" w:rsidRPr="00EA0BA6" w:rsidRDefault="0058284B" w:rsidP="0058284B">
      <w:pPr>
        <w:pStyle w:val="a3"/>
        <w:spacing w:line="440" w:lineRule="exact"/>
        <w:jc w:val="both"/>
        <w:rPr>
          <w:rFonts w:ascii="標楷體" w:eastAsia="標楷體" w:hAnsi="標楷體"/>
          <w:sz w:val="28"/>
          <w:szCs w:val="28"/>
        </w:rPr>
      </w:pPr>
      <w:r w:rsidRPr="00EA0BA6">
        <w:rPr>
          <w:rFonts w:ascii="標楷體" w:eastAsia="標楷體" w:hAnsi="標楷體" w:cs="新細明體" w:hint="eastAsia"/>
          <w:kern w:val="0"/>
          <w:sz w:val="28"/>
          <w:szCs w:val="28"/>
          <w:shd w:val="pct15" w:color="auto" w:fill="FFFFFF"/>
        </w:rPr>
        <w:t>在地食材標籤圖示</w:t>
      </w:r>
    </w:p>
    <w:p w:rsidR="0058284B" w:rsidRPr="00EA0BA6" w:rsidRDefault="0058284B">
      <w:pPr>
        <w:widowControl/>
      </w:pPr>
      <w:r w:rsidRPr="00EA0BA6">
        <w:br w:type="page"/>
      </w:r>
    </w:p>
    <w:p w:rsidR="0058284B" w:rsidRPr="00EA0BA6" w:rsidRDefault="0058284B" w:rsidP="00603C8E">
      <w:pPr>
        <w:pStyle w:val="10"/>
      </w:pPr>
      <w:r w:rsidRPr="00EA0BA6">
        <w:rPr>
          <w:rFonts w:hint="eastAsia"/>
        </w:rPr>
        <w:lastRenderedPageBreak/>
        <w:t xml:space="preserve">     </w:t>
      </w:r>
      <w:bookmarkStart w:id="149" w:name="_Toc416269857"/>
      <w:bookmarkStart w:id="150" w:name="_Toc32245724"/>
      <w:bookmarkStart w:id="151" w:name="_Toc81473467"/>
      <w:r w:rsidRPr="00EA0BA6">
        <w:t>第</w:t>
      </w:r>
      <w:r w:rsidRPr="00EA0BA6">
        <w:rPr>
          <w:rFonts w:hint="eastAsia"/>
        </w:rPr>
        <w:t>柒</w:t>
      </w:r>
      <w:r w:rsidRPr="00EA0BA6">
        <w:t>篇　學校午餐食譜設計</w:t>
      </w:r>
      <w:bookmarkEnd w:id="149"/>
      <w:bookmarkEnd w:id="150"/>
      <w:bookmarkEnd w:id="151"/>
    </w:p>
    <w:p w:rsidR="0058284B" w:rsidRPr="00EA0BA6" w:rsidRDefault="00611F4D" w:rsidP="001D3420">
      <w:pPr>
        <w:pStyle w:val="2"/>
        <w:numPr>
          <w:ilvl w:val="0"/>
          <w:numId w:val="0"/>
        </w:numPr>
        <w:rPr>
          <w:rFonts w:cs="Times New Roman"/>
        </w:rPr>
      </w:pPr>
      <w:bookmarkStart w:id="152" w:name="_Toc416269858"/>
      <w:bookmarkStart w:id="153" w:name="_Toc32245725"/>
      <w:bookmarkStart w:id="154" w:name="_Toc81473468"/>
      <w:r w:rsidRPr="00EA0BA6">
        <w:rPr>
          <w:rFonts w:hint="eastAsia"/>
        </w:rPr>
        <w:t>一、學校午餐食譜設計之原則</w:t>
      </w:r>
      <w:bookmarkEnd w:id="152"/>
      <w:bookmarkEnd w:id="153"/>
      <w:bookmarkEnd w:id="154"/>
    </w:p>
    <w:p w:rsidR="0058284B" w:rsidRPr="00EA0BA6" w:rsidRDefault="00611F4D" w:rsidP="00AD26DC">
      <w:pPr>
        <w:pStyle w:val="a3"/>
        <w:spacing w:line="400" w:lineRule="exact"/>
        <w:jc w:val="both"/>
        <w:rPr>
          <w:rFonts w:ascii="標楷體" w:eastAsia="標楷體" w:hAnsi="標楷體" w:cs="Times New Roman"/>
          <w:sz w:val="28"/>
          <w:szCs w:val="28"/>
        </w:rPr>
      </w:pPr>
      <w:r w:rsidRPr="00EA0BA6">
        <w:rPr>
          <w:rFonts w:ascii="標楷體" w:eastAsia="標楷體" w:hAnsi="標楷體" w:cs="標楷體" w:hint="eastAsia"/>
          <w:sz w:val="28"/>
          <w:szCs w:val="28"/>
        </w:rPr>
        <w:t>(一)</w:t>
      </w:r>
      <w:r w:rsidR="0058284B" w:rsidRPr="00EA0BA6">
        <w:rPr>
          <w:rFonts w:ascii="標楷體" w:eastAsia="標楷體" w:hAnsi="標楷體" w:cs="標楷體" w:hint="eastAsia"/>
          <w:sz w:val="28"/>
          <w:szCs w:val="28"/>
        </w:rPr>
        <w:t>注意衛生安全。</w:t>
      </w:r>
    </w:p>
    <w:p w:rsidR="00611F4D" w:rsidRPr="00EA0BA6" w:rsidRDefault="00611F4D"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(二)</w:t>
      </w:r>
      <w:r w:rsidR="0058284B" w:rsidRPr="00EA0BA6">
        <w:rPr>
          <w:rFonts w:ascii="標楷體" w:eastAsia="標楷體" w:hAnsi="標楷體" w:cs="標楷體" w:hint="eastAsia"/>
          <w:sz w:val="28"/>
          <w:szCs w:val="28"/>
        </w:rPr>
        <w:t>依據衛生署所訂「國人膳食營養素參考攝取量</w:t>
      </w:r>
      <w:r w:rsidR="0058284B" w:rsidRPr="00EA0BA6">
        <w:rPr>
          <w:rFonts w:ascii="標楷體" w:eastAsia="標楷體" w:hAnsi="標楷體" w:cs="標楷體"/>
          <w:sz w:val="28"/>
          <w:szCs w:val="28"/>
        </w:rPr>
        <w:t>DRIs</w:t>
      </w:r>
      <w:r w:rsidR="0058284B" w:rsidRPr="00EA0BA6">
        <w:rPr>
          <w:rFonts w:ascii="標楷體" w:eastAsia="標楷體" w:hAnsi="標楷體" w:cs="標楷體" w:hint="eastAsia"/>
          <w:sz w:val="28"/>
          <w:szCs w:val="28"/>
        </w:rPr>
        <w:t>表」及教育部訂「學</w:t>
      </w:r>
    </w:p>
    <w:p w:rsidR="0058284B" w:rsidRPr="00EA0BA6" w:rsidRDefault="00611F4D" w:rsidP="00AD26DC">
      <w:pPr>
        <w:pStyle w:val="a3"/>
        <w:spacing w:line="400" w:lineRule="exact"/>
        <w:jc w:val="both"/>
        <w:rPr>
          <w:rFonts w:ascii="標楷體" w:eastAsia="標楷體" w:hAnsi="標楷體" w:cs="Times New Roman"/>
          <w:sz w:val="28"/>
          <w:szCs w:val="28"/>
        </w:rPr>
      </w:pPr>
      <w:r w:rsidRPr="00EA0BA6">
        <w:rPr>
          <w:rFonts w:ascii="標楷體" w:eastAsia="標楷體" w:hAnsi="標楷體" w:cs="標楷體" w:hint="eastAsia"/>
          <w:sz w:val="28"/>
          <w:szCs w:val="28"/>
        </w:rPr>
        <w:t xml:space="preserve">    </w:t>
      </w:r>
      <w:r w:rsidR="0058284B" w:rsidRPr="00EA0BA6">
        <w:rPr>
          <w:rFonts w:ascii="標楷體" w:eastAsia="標楷體" w:hAnsi="標楷體" w:cs="標楷體" w:hint="eastAsia"/>
          <w:sz w:val="28"/>
          <w:szCs w:val="28"/>
        </w:rPr>
        <w:t>校午餐食物內容及營養基準」照各年齡層營養需求來設計。</w:t>
      </w:r>
    </w:p>
    <w:p w:rsidR="0058284B" w:rsidRPr="00EA0BA6" w:rsidRDefault="00611F4D" w:rsidP="00AD26DC">
      <w:pPr>
        <w:pStyle w:val="a3"/>
        <w:spacing w:line="400" w:lineRule="exact"/>
        <w:jc w:val="both"/>
        <w:rPr>
          <w:rFonts w:ascii="標楷體" w:eastAsia="標楷體" w:hAnsi="標楷體" w:cs="Times New Roman"/>
          <w:sz w:val="28"/>
          <w:szCs w:val="28"/>
        </w:rPr>
      </w:pPr>
      <w:r w:rsidRPr="00EA0BA6">
        <w:rPr>
          <w:rFonts w:ascii="標楷體" w:eastAsia="標楷體" w:hAnsi="標楷體" w:cs="標楷體" w:hint="eastAsia"/>
          <w:sz w:val="28"/>
          <w:szCs w:val="28"/>
        </w:rPr>
        <w:t>(三)</w:t>
      </w:r>
      <w:r w:rsidR="0058284B" w:rsidRPr="00EA0BA6">
        <w:rPr>
          <w:rFonts w:ascii="標楷體" w:eastAsia="標楷體" w:hAnsi="標楷體" w:cs="標楷體" w:hint="eastAsia"/>
          <w:sz w:val="28"/>
          <w:szCs w:val="28"/>
        </w:rPr>
        <w:t>均衡攝取六大類食物，配合少油、少鹽、少糖、高纖之飲食原則。</w:t>
      </w:r>
    </w:p>
    <w:p w:rsidR="0058284B" w:rsidRPr="00EA0BA6" w:rsidRDefault="00611F4D" w:rsidP="00AD26DC">
      <w:pPr>
        <w:pStyle w:val="a3"/>
        <w:spacing w:line="400" w:lineRule="exact"/>
        <w:jc w:val="both"/>
        <w:rPr>
          <w:rFonts w:ascii="標楷體" w:eastAsia="標楷體" w:hAnsi="標楷體" w:cs="Times New Roman"/>
          <w:sz w:val="28"/>
          <w:szCs w:val="28"/>
        </w:rPr>
      </w:pPr>
      <w:r w:rsidRPr="00EA0BA6">
        <w:rPr>
          <w:rFonts w:ascii="標楷體" w:eastAsia="標楷體" w:hAnsi="標楷體" w:cs="標楷體" w:hint="eastAsia"/>
          <w:sz w:val="28"/>
          <w:szCs w:val="28"/>
        </w:rPr>
        <w:t>(四)</w:t>
      </w:r>
      <w:r w:rsidR="0058284B" w:rsidRPr="00EA0BA6">
        <w:rPr>
          <w:rFonts w:ascii="標楷體" w:eastAsia="標楷體" w:hAnsi="標楷體" w:cs="標楷體" w:hint="eastAsia"/>
          <w:sz w:val="28"/>
          <w:szCs w:val="28"/>
        </w:rPr>
        <w:t>依烹調原理兼具質、量、色、香、味。</w:t>
      </w:r>
    </w:p>
    <w:p w:rsidR="0058284B" w:rsidRPr="00EA0BA6" w:rsidRDefault="00611F4D" w:rsidP="00AD26DC">
      <w:pPr>
        <w:pStyle w:val="a3"/>
        <w:spacing w:line="400" w:lineRule="exact"/>
        <w:jc w:val="both"/>
        <w:rPr>
          <w:rFonts w:ascii="標楷體" w:eastAsia="標楷體" w:hAnsi="標楷體" w:cs="Times New Roman"/>
          <w:sz w:val="28"/>
          <w:szCs w:val="28"/>
        </w:rPr>
      </w:pPr>
      <w:r w:rsidRPr="00EA0BA6">
        <w:rPr>
          <w:rFonts w:ascii="標楷體" w:eastAsia="標楷體" w:hAnsi="標楷體" w:cs="標楷體" w:hint="eastAsia"/>
          <w:sz w:val="28"/>
          <w:szCs w:val="28"/>
        </w:rPr>
        <w:t>(五)</w:t>
      </w:r>
      <w:r w:rsidR="0058284B" w:rsidRPr="00EA0BA6">
        <w:rPr>
          <w:rFonts w:ascii="標楷體" w:eastAsia="標楷體" w:hAnsi="標楷體" w:cs="標楷體" w:hint="eastAsia"/>
          <w:sz w:val="28"/>
          <w:szCs w:val="28"/>
        </w:rPr>
        <w:t>公告菜單以六大類食物份量呈現為主，熱量為輔，具教育宣導意義。</w:t>
      </w:r>
    </w:p>
    <w:p w:rsidR="0058284B" w:rsidRPr="00EA0BA6" w:rsidRDefault="00611F4D" w:rsidP="00AD26DC">
      <w:pPr>
        <w:pStyle w:val="a3"/>
        <w:spacing w:line="400" w:lineRule="exact"/>
        <w:jc w:val="both"/>
        <w:rPr>
          <w:rFonts w:ascii="標楷體" w:eastAsia="標楷體" w:hAnsi="標楷體" w:cs="Times New Roman"/>
          <w:sz w:val="28"/>
          <w:szCs w:val="28"/>
        </w:rPr>
      </w:pPr>
      <w:r w:rsidRPr="00EA0BA6">
        <w:rPr>
          <w:rFonts w:ascii="標楷體" w:eastAsia="標楷體" w:hAnsi="標楷體" w:cs="標楷體" w:hint="eastAsia"/>
          <w:sz w:val="28"/>
          <w:szCs w:val="28"/>
        </w:rPr>
        <w:t>(六)</w:t>
      </w:r>
      <w:r w:rsidR="0058284B" w:rsidRPr="00EA0BA6">
        <w:rPr>
          <w:rFonts w:ascii="標楷體" w:eastAsia="標楷體" w:hAnsi="標楷體" w:cs="標楷體" w:hint="eastAsia"/>
          <w:sz w:val="28"/>
          <w:szCs w:val="28"/>
        </w:rPr>
        <w:t>菜色（主菜、副菜）盡量豐富有變化，油炸</w:t>
      </w:r>
      <w:r w:rsidR="0058284B" w:rsidRPr="00EA0BA6">
        <w:rPr>
          <w:rFonts w:ascii="標楷體" w:eastAsia="標楷體" w:hAnsi="標楷體"/>
          <w:sz w:val="28"/>
          <w:szCs w:val="28"/>
        </w:rPr>
        <w:t>1</w:t>
      </w:r>
      <w:r w:rsidR="0058284B" w:rsidRPr="00EA0BA6">
        <w:rPr>
          <w:rFonts w:ascii="標楷體" w:eastAsia="標楷體" w:hAnsi="標楷體" w:cs="標楷體" w:hint="eastAsia"/>
          <w:sz w:val="28"/>
          <w:szCs w:val="28"/>
        </w:rPr>
        <w:t>週不超過</w:t>
      </w:r>
      <w:r w:rsidR="0058284B" w:rsidRPr="00EA0BA6">
        <w:rPr>
          <w:rFonts w:ascii="標楷體" w:eastAsia="標楷體" w:hAnsi="標楷體"/>
          <w:sz w:val="28"/>
          <w:szCs w:val="28"/>
        </w:rPr>
        <w:t>2</w:t>
      </w:r>
      <w:r w:rsidR="0058284B" w:rsidRPr="00EA0BA6">
        <w:rPr>
          <w:rFonts w:ascii="標楷體" w:eastAsia="標楷體" w:hAnsi="標楷體" w:cs="標楷體" w:hint="eastAsia"/>
          <w:sz w:val="28"/>
          <w:szCs w:val="28"/>
        </w:rPr>
        <w:t>次。</w:t>
      </w:r>
    </w:p>
    <w:p w:rsidR="0058284B" w:rsidRPr="00EA0BA6" w:rsidRDefault="00611F4D"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(七)</w:t>
      </w:r>
      <w:r w:rsidR="0058284B" w:rsidRPr="00EA0BA6">
        <w:rPr>
          <w:rFonts w:ascii="標楷體" w:eastAsia="標楷體" w:hAnsi="標楷體" w:cs="標楷體" w:hint="eastAsia"/>
          <w:sz w:val="28"/>
          <w:szCs w:val="28"/>
        </w:rPr>
        <w:t>學校午餐供應之飲品、點心應符合「校園飲品及點心販售範圍」之規定。若要提供甜品、冷飲以低糖之全穀根莖類為宜（如：綠豆薏仁湯、地瓜湯、紅豆湯等），且供應頻率</w:t>
      </w:r>
      <w:r w:rsidR="0058284B" w:rsidRPr="00EA0BA6">
        <w:rPr>
          <w:rFonts w:ascii="標楷體" w:eastAsia="標楷體" w:hAnsi="標楷體" w:cs="標楷體"/>
          <w:sz w:val="28"/>
          <w:szCs w:val="28"/>
        </w:rPr>
        <w:t>1</w:t>
      </w:r>
      <w:r w:rsidR="0058284B" w:rsidRPr="00EA0BA6">
        <w:rPr>
          <w:rFonts w:ascii="標楷體" w:eastAsia="標楷體" w:hAnsi="標楷體" w:cs="標楷體" w:hint="eastAsia"/>
          <w:sz w:val="28"/>
          <w:szCs w:val="28"/>
        </w:rPr>
        <w:t>週不超過</w:t>
      </w:r>
      <w:r w:rsidR="0058284B" w:rsidRPr="00EA0BA6">
        <w:rPr>
          <w:rFonts w:ascii="標楷體" w:eastAsia="標楷體" w:hAnsi="標楷體" w:cs="標楷體"/>
          <w:sz w:val="28"/>
          <w:szCs w:val="28"/>
        </w:rPr>
        <w:t>1</w:t>
      </w:r>
      <w:r w:rsidR="0058284B" w:rsidRPr="00EA0BA6">
        <w:rPr>
          <w:rFonts w:ascii="標楷體" w:eastAsia="標楷體" w:hAnsi="標楷體" w:cs="標楷體" w:hint="eastAsia"/>
          <w:sz w:val="28"/>
          <w:szCs w:val="28"/>
        </w:rPr>
        <w:t>次；若為冷飲，注意冰塊衛生安全性。</w:t>
      </w:r>
    </w:p>
    <w:p w:rsidR="0058284B" w:rsidRPr="00EA0BA6" w:rsidRDefault="0058284B" w:rsidP="0058284B">
      <w:pPr>
        <w:pStyle w:val="a3"/>
        <w:spacing w:line="400" w:lineRule="exact"/>
        <w:rPr>
          <w:rFonts w:ascii="標楷體" w:eastAsia="標楷體" w:hAnsi="標楷體" w:cs="標楷體"/>
          <w:b/>
          <w:sz w:val="28"/>
          <w:szCs w:val="28"/>
        </w:rPr>
      </w:pPr>
    </w:p>
    <w:p w:rsidR="0058284B" w:rsidRPr="00EA0BA6" w:rsidRDefault="00611F4D" w:rsidP="001D3420">
      <w:pPr>
        <w:pStyle w:val="2"/>
        <w:numPr>
          <w:ilvl w:val="0"/>
          <w:numId w:val="0"/>
        </w:numPr>
      </w:pPr>
      <w:bookmarkStart w:id="155" w:name="_Toc416269859"/>
      <w:bookmarkStart w:id="156" w:name="_Toc32245726"/>
      <w:bookmarkStart w:id="157" w:name="_Toc81473469"/>
      <w:r w:rsidRPr="00EA0BA6">
        <w:rPr>
          <w:rFonts w:hint="eastAsia"/>
        </w:rPr>
        <w:t>二、</w:t>
      </w:r>
      <w:r w:rsidR="0058284B" w:rsidRPr="00EA0BA6">
        <w:rPr>
          <w:rFonts w:hint="eastAsia"/>
        </w:rPr>
        <w:t>食譜設計應考慮因素</w:t>
      </w:r>
      <w:bookmarkEnd w:id="155"/>
      <w:bookmarkEnd w:id="156"/>
      <w:bookmarkEnd w:id="157"/>
    </w:p>
    <w:p w:rsidR="003C7BC9" w:rsidRPr="00EA0BA6" w:rsidRDefault="00CA0B03"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(一)</w:t>
      </w:r>
      <w:r w:rsidR="0058284B" w:rsidRPr="00EA0BA6">
        <w:rPr>
          <w:rFonts w:ascii="標楷體" w:eastAsia="標楷體" w:hAnsi="標楷體" w:cs="標楷體" w:hint="eastAsia"/>
          <w:sz w:val="28"/>
          <w:szCs w:val="28"/>
        </w:rPr>
        <w:t>了解學生之飲食習性，如地區、生活習性、宗教，調查學生對食物的</w:t>
      </w:r>
    </w:p>
    <w:p w:rsidR="0058284B" w:rsidRPr="00EA0BA6" w:rsidRDefault="003C7BC9"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 xml:space="preserve">    </w:t>
      </w:r>
      <w:r w:rsidR="0058284B" w:rsidRPr="00EA0BA6">
        <w:rPr>
          <w:rFonts w:ascii="標楷體" w:eastAsia="標楷體" w:hAnsi="標楷體" w:cs="標楷體" w:hint="eastAsia"/>
          <w:sz w:val="28"/>
          <w:szCs w:val="28"/>
        </w:rPr>
        <w:t>喜愛，但不可為了適應學生口味，而忽略了營養。</w:t>
      </w:r>
    </w:p>
    <w:p w:rsidR="0058284B" w:rsidRPr="00EA0BA6" w:rsidRDefault="00CA0B03"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(二)</w:t>
      </w:r>
      <w:r w:rsidR="0058284B" w:rsidRPr="00EA0BA6">
        <w:rPr>
          <w:rFonts w:ascii="標楷體" w:eastAsia="標楷體" w:hAnsi="標楷體" w:cs="標楷體" w:hint="eastAsia"/>
          <w:sz w:val="28"/>
          <w:szCs w:val="28"/>
        </w:rPr>
        <w:t>廚房設備、工作人員、工作的動線。</w:t>
      </w:r>
    </w:p>
    <w:p w:rsidR="0058284B" w:rsidRPr="00EA0BA6" w:rsidRDefault="00CA0B03"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(三)</w:t>
      </w:r>
      <w:r w:rsidR="0058284B" w:rsidRPr="00EA0BA6">
        <w:rPr>
          <w:rFonts w:ascii="標楷體" w:eastAsia="標楷體" w:hAnsi="標楷體" w:cs="標楷體" w:hint="eastAsia"/>
          <w:sz w:val="28"/>
          <w:szCs w:val="28"/>
        </w:rPr>
        <w:t>了解食物的特性及組合，如顏色、形狀、濃稠－烹調方法。</w:t>
      </w:r>
    </w:p>
    <w:p w:rsidR="0058284B" w:rsidRPr="00EA0BA6" w:rsidRDefault="00CA0B03"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(四)</w:t>
      </w:r>
      <w:r w:rsidR="0058284B" w:rsidRPr="00EA0BA6">
        <w:rPr>
          <w:rFonts w:ascii="標楷體" w:eastAsia="標楷體" w:hAnsi="標楷體" w:cs="標楷體" w:hint="eastAsia"/>
          <w:sz w:val="28"/>
          <w:szCs w:val="28"/>
        </w:rPr>
        <w:t>多選用季節性新鮮、價廉的食物。</w:t>
      </w:r>
    </w:p>
    <w:p w:rsidR="003C7BC9" w:rsidRPr="00EA0BA6" w:rsidRDefault="00CA0B03"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(五)</w:t>
      </w:r>
      <w:r w:rsidR="0058284B" w:rsidRPr="00EA0BA6">
        <w:rPr>
          <w:rFonts w:ascii="標楷體" w:eastAsia="標楷體" w:hAnsi="標楷體" w:cs="標楷體" w:hint="eastAsia"/>
          <w:sz w:val="28"/>
          <w:szCs w:val="28"/>
        </w:rPr>
        <w:t>響應低碳環保，每週應安排一天蔬食日。蔬食日菜單設計以不出現家</w:t>
      </w:r>
    </w:p>
    <w:p w:rsidR="0058284B" w:rsidRPr="00EA0BA6" w:rsidRDefault="003C7BC9"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 xml:space="preserve">    </w:t>
      </w:r>
      <w:r w:rsidR="0058284B" w:rsidRPr="00EA0BA6">
        <w:rPr>
          <w:rFonts w:ascii="標楷體" w:eastAsia="標楷體" w:hAnsi="標楷體" w:cs="標楷體" w:hint="eastAsia"/>
          <w:sz w:val="28"/>
          <w:szCs w:val="28"/>
        </w:rPr>
        <w:t>禽、家畜類食物及其加工品為原則。</w:t>
      </w:r>
    </w:p>
    <w:p w:rsidR="003C7BC9" w:rsidRPr="00EA0BA6" w:rsidRDefault="00CA0B03"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(六)</w:t>
      </w:r>
      <w:r w:rsidR="0058284B" w:rsidRPr="00EA0BA6">
        <w:rPr>
          <w:rFonts w:ascii="標楷體" w:eastAsia="標楷體" w:hAnsi="標楷體" w:cs="標楷體" w:hint="eastAsia"/>
          <w:sz w:val="28"/>
          <w:szCs w:val="28"/>
        </w:rPr>
        <w:t>食譜設計電腦化，以建立循環菜單，發展標準化食譜，俾利業務之執</w:t>
      </w:r>
    </w:p>
    <w:p w:rsidR="0058284B" w:rsidRPr="00EA0BA6" w:rsidRDefault="003C7BC9" w:rsidP="00AD26DC">
      <w:pPr>
        <w:pStyle w:val="a3"/>
        <w:spacing w:line="400" w:lineRule="exact"/>
        <w:jc w:val="both"/>
        <w:rPr>
          <w:rFonts w:ascii="標楷體" w:eastAsia="標楷體" w:hAnsi="標楷體" w:cs="標楷體"/>
          <w:sz w:val="28"/>
          <w:szCs w:val="28"/>
        </w:rPr>
      </w:pPr>
      <w:r w:rsidRPr="00EA0BA6">
        <w:rPr>
          <w:rFonts w:ascii="標楷體" w:eastAsia="標楷體" w:hAnsi="標楷體" w:cs="標楷體" w:hint="eastAsia"/>
          <w:sz w:val="28"/>
          <w:szCs w:val="28"/>
        </w:rPr>
        <w:t xml:space="preserve">    </w:t>
      </w:r>
      <w:r w:rsidR="0058284B" w:rsidRPr="00EA0BA6">
        <w:rPr>
          <w:rFonts w:ascii="標楷體" w:eastAsia="標楷體" w:hAnsi="標楷體" w:cs="標楷體" w:hint="eastAsia"/>
          <w:sz w:val="28"/>
          <w:szCs w:val="28"/>
        </w:rPr>
        <w:t>行，並節省人力與時間。</w:t>
      </w:r>
    </w:p>
    <w:p w:rsidR="0058284B" w:rsidRPr="00EA0BA6" w:rsidRDefault="0058284B" w:rsidP="0058284B">
      <w:pPr>
        <w:pStyle w:val="a3"/>
        <w:spacing w:line="400" w:lineRule="exact"/>
        <w:rPr>
          <w:rFonts w:ascii="標楷體" w:eastAsia="標楷體" w:hAnsi="標楷體" w:cs="標楷體"/>
          <w:b/>
          <w:sz w:val="28"/>
          <w:szCs w:val="28"/>
        </w:rPr>
      </w:pPr>
    </w:p>
    <w:p w:rsidR="0058284B" w:rsidRPr="00EA0BA6" w:rsidRDefault="00CA0B03" w:rsidP="001D3420">
      <w:pPr>
        <w:pStyle w:val="2"/>
        <w:numPr>
          <w:ilvl w:val="0"/>
          <w:numId w:val="0"/>
        </w:numPr>
      </w:pPr>
      <w:bookmarkStart w:id="158" w:name="_Toc416269860"/>
      <w:bookmarkStart w:id="159" w:name="_Toc32245727"/>
      <w:bookmarkStart w:id="160" w:name="_Toc81473470"/>
      <w:r w:rsidRPr="00EA0BA6">
        <w:rPr>
          <w:rFonts w:hint="eastAsia"/>
        </w:rPr>
        <w:t>三、</w:t>
      </w:r>
      <w:r w:rsidR="0058284B" w:rsidRPr="00EA0BA6">
        <w:rPr>
          <w:rFonts w:hint="eastAsia"/>
        </w:rPr>
        <w:t>示範菜單參考</w:t>
      </w:r>
      <w:bookmarkEnd w:id="158"/>
      <w:bookmarkEnd w:id="159"/>
      <w:bookmarkEnd w:id="160"/>
    </w:p>
    <w:p w:rsidR="0058284B" w:rsidRPr="00EA0BA6" w:rsidRDefault="00824C95" w:rsidP="00AD26DC">
      <w:pPr>
        <w:pStyle w:val="a3"/>
        <w:spacing w:line="400" w:lineRule="exact"/>
        <w:rPr>
          <w:rFonts w:ascii="標楷體" w:eastAsia="標楷體" w:hAnsi="標楷體" w:cs="Times New Roman"/>
          <w:sz w:val="28"/>
          <w:szCs w:val="28"/>
        </w:rPr>
      </w:pPr>
      <w:r w:rsidRPr="00EA0BA6">
        <w:rPr>
          <w:rFonts w:ascii="標楷體" w:eastAsia="標楷體" w:hAnsi="標楷體" w:cs="標楷體" w:hint="eastAsia"/>
          <w:sz w:val="28"/>
          <w:szCs w:val="28"/>
        </w:rPr>
        <w:t>(一)</w:t>
      </w:r>
      <w:r w:rsidR="0058284B" w:rsidRPr="00EA0BA6">
        <w:rPr>
          <w:rFonts w:ascii="標楷體" w:eastAsia="標楷體" w:hAnsi="標楷體" w:cs="標楷體" w:hint="eastAsia"/>
          <w:sz w:val="28"/>
          <w:szCs w:val="28"/>
        </w:rPr>
        <w:t>臺南市在地食材示範食譜：</w:t>
      </w:r>
    </w:p>
    <w:p w:rsidR="00002E01" w:rsidRPr="00EA0BA6" w:rsidRDefault="0058284B" w:rsidP="00002E01">
      <w:pPr>
        <w:pStyle w:val="a3"/>
        <w:spacing w:line="400" w:lineRule="exact"/>
        <w:jc w:val="both"/>
        <w:rPr>
          <w:rFonts w:ascii="標楷體" w:eastAsia="標楷體" w:hAnsi="標楷體" w:cs="標楷體"/>
          <w:sz w:val="28"/>
          <w:szCs w:val="28"/>
        </w:rPr>
      </w:pPr>
      <w:r w:rsidRPr="00EA0BA6">
        <w:rPr>
          <w:rFonts w:ascii="標楷體" w:eastAsia="標楷體" w:hAnsi="標楷體"/>
          <w:sz w:val="28"/>
          <w:szCs w:val="28"/>
        </w:rPr>
        <w:t xml:space="preserve">    </w:t>
      </w:r>
      <w:r w:rsidR="00002E01" w:rsidRPr="00EA0BA6">
        <w:rPr>
          <w:rFonts w:ascii="標楷體" w:eastAsia="標楷體" w:hAnsi="標楷體" w:hint="eastAsia"/>
          <w:sz w:val="28"/>
          <w:szCs w:val="28"/>
        </w:rPr>
        <w:t>臺南市學校午餐教育資訊網</w:t>
      </w:r>
      <w:r w:rsidR="00002E01" w:rsidRPr="00EA0BA6">
        <w:rPr>
          <w:rFonts w:ascii="標楷體" w:eastAsia="標楷體" w:hAnsi="標楷體" w:cs="標楷體" w:hint="eastAsia"/>
          <w:sz w:val="28"/>
          <w:szCs w:val="28"/>
        </w:rPr>
        <w:t xml:space="preserve">＞菜單分享＞在地食材暨食農教育計畫 </w:t>
      </w:r>
    </w:p>
    <w:p w:rsidR="0058284B" w:rsidRPr="00EA0BA6" w:rsidRDefault="00002E01" w:rsidP="00002E01">
      <w:pPr>
        <w:pStyle w:val="a3"/>
        <w:spacing w:line="400" w:lineRule="exact"/>
        <w:jc w:val="both"/>
        <w:rPr>
          <w:rFonts w:ascii="標楷體" w:eastAsia="標楷體" w:hAnsi="標楷體" w:cs="標楷體"/>
          <w:sz w:val="28"/>
          <w:szCs w:val="28"/>
        </w:rPr>
        <w:sectPr w:rsidR="0058284B" w:rsidRPr="00EA0BA6" w:rsidSect="002D1CE4">
          <w:pgSz w:w="11906" w:h="16838"/>
          <w:pgMar w:top="1440" w:right="1416" w:bottom="1440" w:left="1418" w:header="851" w:footer="992" w:gutter="0"/>
          <w:cols w:space="425"/>
          <w:docGrid w:type="lines" w:linePitch="360"/>
        </w:sectPr>
      </w:pPr>
      <w:r w:rsidRPr="00EA0BA6">
        <w:rPr>
          <w:rFonts w:ascii="標楷體" w:eastAsia="標楷體" w:hAnsi="標楷體" w:cs="標楷體" w:hint="eastAsia"/>
          <w:sz w:val="28"/>
          <w:szCs w:val="28"/>
        </w:rPr>
        <w:t xml:space="preserve">    (</w:t>
      </w:r>
      <w:r w:rsidRPr="00EA0BA6">
        <w:rPr>
          <w:rFonts w:ascii="標楷體" w:eastAsia="標楷體" w:hAnsi="標楷體"/>
        </w:rPr>
        <w:t>http://lunch.tn.edu.tw/menu</w:t>
      </w:r>
      <w:r w:rsidRPr="00EA0BA6">
        <w:rPr>
          <w:rFonts w:ascii="標楷體" w:eastAsia="標楷體" w:hAnsi="標楷體" w:hint="eastAsia"/>
        </w:rPr>
        <w:t>)</w:t>
      </w:r>
    </w:p>
    <w:p w:rsidR="00CD4EC9" w:rsidRPr="002E1D8E" w:rsidRDefault="00683CCA" w:rsidP="00CD4EC9">
      <w:pPr>
        <w:pStyle w:val="a3"/>
        <w:spacing w:afterLines="25" w:after="90" w:line="440" w:lineRule="exact"/>
        <w:jc w:val="center"/>
        <w:rPr>
          <w:rFonts w:ascii="標楷體" w:eastAsia="標楷體" w:hAnsi="標楷體" w:cs="華康儷中黑"/>
          <w:color w:val="FF0000"/>
          <w:sz w:val="32"/>
          <w:szCs w:val="32"/>
        </w:rPr>
      </w:pPr>
      <w:r w:rsidRPr="002E1D8E">
        <w:rPr>
          <w:rFonts w:ascii="標楷體" w:eastAsia="標楷體" w:hAnsi="標楷體" w:cs="華康儷中黑" w:hint="eastAsia"/>
          <w:color w:val="FF0000"/>
          <w:sz w:val="32"/>
          <w:szCs w:val="32"/>
        </w:rPr>
        <w:lastRenderedPageBreak/>
        <w:t>「國人膳食營養素參考攝取量」第八版(Dietary Reference Intakes，DRIs)</w:t>
      </w:r>
    </w:p>
    <w:p w:rsidR="00683CCA" w:rsidRPr="002E1D8E" w:rsidRDefault="00683CCA" w:rsidP="00CD4EC9">
      <w:pPr>
        <w:pStyle w:val="a3"/>
        <w:spacing w:afterLines="25" w:after="90" w:line="440" w:lineRule="exact"/>
        <w:jc w:val="center"/>
        <w:rPr>
          <w:rFonts w:ascii="標楷體" w:eastAsia="標楷體" w:hAnsi="標楷體" w:cs="華康儷中黑"/>
          <w:color w:val="FF0000"/>
          <w:sz w:val="32"/>
          <w:szCs w:val="32"/>
        </w:rPr>
      </w:pPr>
      <w:r w:rsidRPr="002E1D8E">
        <w:rPr>
          <w:rFonts w:ascii="標楷體" w:eastAsia="標楷體" w:hAnsi="標楷體" w:cs="華康儷中黑" w:hint="eastAsia"/>
          <w:color w:val="FF0000"/>
          <w:sz w:val="32"/>
          <w:szCs w:val="32"/>
        </w:rPr>
        <w:t>（鈣、碘、維生素D、碳水化合物）</w:t>
      </w:r>
      <w:r w:rsidR="00CD4EC9" w:rsidRPr="002E1D8E">
        <w:rPr>
          <w:rFonts w:ascii="標楷體" w:eastAsia="標楷體" w:hAnsi="標楷體" w:cs="華康儷中黑" w:hint="eastAsia"/>
          <w:color w:val="FF0000"/>
        </w:rPr>
        <w:t>衛生福利部國民健康署</w:t>
      </w:r>
      <w:r w:rsidRPr="002E1D8E">
        <w:rPr>
          <w:rFonts w:ascii="標楷體" w:eastAsia="標楷體" w:hAnsi="標楷體" w:cs="華康儷中黑" w:hint="eastAsia"/>
          <w:color w:val="FF0000"/>
        </w:rPr>
        <w:t>中華民國109年4月</w:t>
      </w:r>
    </w:p>
    <w:p w:rsidR="00CD4EC9" w:rsidRPr="00EA0BA6" w:rsidRDefault="00CD4EC9" w:rsidP="00CD4EC9">
      <w:r w:rsidRPr="00EA0BA6">
        <w:rPr>
          <w:rFonts w:hint="eastAsia"/>
          <w:noProof/>
        </w:rPr>
        <w:drawing>
          <wp:inline distT="0" distB="0" distL="0" distR="0" wp14:anchorId="4A18DD5F" wp14:editId="36F16904">
            <wp:extent cx="8813165" cy="4726745"/>
            <wp:effectExtent l="0" t="0" r="6985" b="0"/>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16162" cy="4728352"/>
                    </a:xfrm>
                    <a:prstGeom prst="rect">
                      <a:avLst/>
                    </a:prstGeom>
                    <a:noFill/>
                    <a:ln>
                      <a:noFill/>
                    </a:ln>
                  </pic:spPr>
                </pic:pic>
              </a:graphicData>
            </a:graphic>
          </wp:inline>
        </w:drawing>
      </w:r>
    </w:p>
    <w:p w:rsidR="00683CCA" w:rsidRPr="00EA0BA6" w:rsidRDefault="00CD4EC9" w:rsidP="00CD4EC9">
      <w:r w:rsidRPr="00EA0BA6">
        <w:rPr>
          <w:noProof/>
        </w:rPr>
        <w:lastRenderedPageBreak/>
        <w:drawing>
          <wp:inline distT="0" distB="0" distL="0" distR="0" wp14:anchorId="6656A0AF" wp14:editId="245F386F">
            <wp:extent cx="8820150" cy="4227341"/>
            <wp:effectExtent l="0" t="0" r="0" b="1905"/>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4956" cy="4234437"/>
                    </a:xfrm>
                    <a:prstGeom prst="rect">
                      <a:avLst/>
                    </a:prstGeom>
                    <a:noFill/>
                    <a:ln>
                      <a:noFill/>
                    </a:ln>
                  </pic:spPr>
                </pic:pic>
              </a:graphicData>
            </a:graphic>
          </wp:inline>
        </w:drawing>
      </w:r>
    </w:p>
    <w:p w:rsidR="0058284B" w:rsidRPr="00EA0BA6" w:rsidRDefault="0058284B" w:rsidP="0058284B">
      <w:pPr>
        <w:pStyle w:val="a3"/>
        <w:spacing w:afterLines="25" w:after="90" w:line="440" w:lineRule="exact"/>
        <w:jc w:val="center"/>
        <w:rPr>
          <w:rFonts w:ascii="標楷體" w:eastAsia="標楷體" w:hAnsi="標楷體" w:cs="華康標楷體"/>
          <w:sz w:val="28"/>
          <w:szCs w:val="28"/>
        </w:rPr>
      </w:pPr>
    </w:p>
    <w:p w:rsidR="0058284B" w:rsidRPr="00EA0BA6" w:rsidRDefault="0058284B" w:rsidP="00CD4EC9">
      <w:pPr>
        <w:pStyle w:val="a3"/>
        <w:spacing w:afterLines="25" w:after="90" w:line="440" w:lineRule="exact"/>
        <w:rPr>
          <w:rFonts w:ascii="標楷體" w:eastAsia="標楷體" w:hAnsi="標楷體" w:cs="華康標楷體"/>
          <w:sz w:val="28"/>
          <w:szCs w:val="28"/>
        </w:rPr>
      </w:pPr>
    </w:p>
    <w:p w:rsidR="00FD7793" w:rsidRPr="00EA0BA6" w:rsidRDefault="0058284B" w:rsidP="0058284B">
      <w:pPr>
        <w:snapToGrid w:val="0"/>
        <w:rPr>
          <w:rFonts w:ascii="標楷體" w:eastAsia="標楷體" w:hAnsi="標楷體"/>
        </w:rPr>
        <w:sectPr w:rsidR="00FD7793" w:rsidRPr="00EA0BA6" w:rsidSect="0058284B">
          <w:pgSz w:w="16838" w:h="11906" w:orient="landscape"/>
          <w:pgMar w:top="1800" w:right="1440" w:bottom="1416" w:left="1440" w:header="851" w:footer="992" w:gutter="0"/>
          <w:cols w:space="425"/>
          <w:docGrid w:type="lines" w:linePitch="360"/>
        </w:sectPr>
      </w:pPr>
      <w:r w:rsidRPr="00EA0BA6">
        <w:rPr>
          <w:rFonts w:ascii="標楷體" w:eastAsia="標楷體" w:hAnsi="標楷體"/>
        </w:rPr>
        <w:br w:type="page"/>
      </w:r>
    </w:p>
    <w:p w:rsidR="0058284B" w:rsidRPr="00EA0BA6" w:rsidRDefault="0058284B" w:rsidP="0058284B">
      <w:pPr>
        <w:snapToGrid w:val="0"/>
        <w:rPr>
          <w:rFonts w:ascii="標楷體" w:eastAsia="標楷體" w:hAnsi="標楷體"/>
          <w:sz w:val="4"/>
          <w:szCs w:val="4"/>
        </w:rPr>
      </w:pPr>
    </w:p>
    <w:p w:rsidR="00E732D9" w:rsidRPr="002E1D8E" w:rsidRDefault="00E732D9" w:rsidP="00E732D9">
      <w:pPr>
        <w:spacing w:line="389" w:lineRule="exact"/>
        <w:jc w:val="center"/>
        <w:rPr>
          <w:rFonts w:ascii="標楷體" w:eastAsia="標楷體" w:hAnsi="標楷體"/>
          <w:color w:val="FF0000"/>
          <w:kern w:val="0"/>
          <w:sz w:val="20"/>
          <w:szCs w:val="20"/>
        </w:rPr>
      </w:pPr>
      <w:r w:rsidRPr="002E1D8E">
        <w:rPr>
          <w:rFonts w:ascii="標楷體" w:eastAsia="標楷體" w:hAnsi="標楷體"/>
          <w:noProof/>
          <w:color w:val="FF0000"/>
          <w:kern w:val="0"/>
          <w:sz w:val="22"/>
          <w:szCs w:val="22"/>
        </w:rPr>
        <mc:AlternateContent>
          <mc:Choice Requires="wpg">
            <w:drawing>
              <wp:anchor distT="0" distB="0" distL="114300" distR="114300" simplePos="0" relativeHeight="251831808" behindDoc="1" locked="0" layoutInCell="1" allowOverlap="1" wp14:anchorId="7404D283" wp14:editId="780CE3C6">
                <wp:simplePos x="0" y="0"/>
                <wp:positionH relativeFrom="page">
                  <wp:posOffset>3021330</wp:posOffset>
                </wp:positionH>
                <wp:positionV relativeFrom="page">
                  <wp:posOffset>2735580</wp:posOffset>
                </wp:positionV>
                <wp:extent cx="1270" cy="292735"/>
                <wp:effectExtent l="11430" t="11430" r="6350" b="10160"/>
                <wp:wrapNone/>
                <wp:docPr id="548" name="群組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2735"/>
                          <a:chOff x="4758" y="4308"/>
                          <a:chExt cx="2" cy="461"/>
                        </a:xfrm>
                      </wpg:grpSpPr>
                      <wps:wsp>
                        <wps:cNvPr id="549" name="Freeform 3"/>
                        <wps:cNvSpPr>
                          <a:spLocks/>
                        </wps:cNvSpPr>
                        <wps:spPr bwMode="auto">
                          <a:xfrm>
                            <a:off x="4758" y="4308"/>
                            <a:ext cx="2" cy="461"/>
                          </a:xfrm>
                          <a:custGeom>
                            <a:avLst/>
                            <a:gdLst>
                              <a:gd name="T0" fmla="+- 0 4308 4308"/>
                              <a:gd name="T1" fmla="*/ 4308 h 461"/>
                              <a:gd name="T2" fmla="+- 0 4769 4308"/>
                              <a:gd name="T3" fmla="*/ 4769 h 461"/>
                            </a:gdLst>
                            <a:ahLst/>
                            <a:cxnLst>
                              <a:cxn ang="0">
                                <a:pos x="0" y="T1"/>
                              </a:cxn>
                              <a:cxn ang="0">
                                <a:pos x="0" y="T3"/>
                              </a:cxn>
                            </a:cxnLst>
                            <a:rect l="0" t="0" r="r" b="b"/>
                            <a:pathLst>
                              <a:path h="461">
                                <a:moveTo>
                                  <a:pt x="0" y="0"/>
                                </a:moveTo>
                                <a:lnTo>
                                  <a:pt x="0" y="4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5A408" id="群組 548" o:spid="_x0000_s1026" style="position:absolute;margin-left:237.9pt;margin-top:215.4pt;width:.1pt;height:23.05pt;z-index:-251484672;mso-position-horizontal-relative:page;mso-position-vertical-relative:page" coordorigin="4758,4308" coordsize="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">
                <v:shape id="Freeform 3" o:spid="_x0000_s1027" style="position:absolute;left:4758;top:4308;width:2;height:461;visibility:visible;mso-wrap-style:square;v-text-anchor:top" coordsize="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" path="m,l,461e" filled="f" strokeweight=".58pt">
                  <v:path arrowok="t" o:connecttype="custom" o:connectlocs="0,4308;0,4769" o:connectangles="0,0"/>
                </v:shape>
                <w10:wrap anchorx="page" anchory="page"/>
              </v:group>
            </w:pict>
          </mc:Fallback>
        </mc:AlternateContent>
      </w:r>
      <w:r w:rsidRPr="002E1D8E">
        <w:rPr>
          <w:rFonts w:ascii="標楷體" w:eastAsia="標楷體" w:hAnsi="標楷體"/>
          <w:noProof/>
          <w:color w:val="FF0000"/>
          <w:kern w:val="0"/>
          <w:sz w:val="22"/>
          <w:szCs w:val="22"/>
        </w:rPr>
        <mc:AlternateContent>
          <mc:Choice Requires="wpg">
            <w:drawing>
              <wp:anchor distT="0" distB="0" distL="114300" distR="114300" simplePos="0" relativeHeight="251837952" behindDoc="1" locked="0" layoutInCell="1" allowOverlap="1" wp14:anchorId="218B0A42" wp14:editId="6E154C08">
                <wp:simplePos x="0" y="0"/>
                <wp:positionH relativeFrom="page">
                  <wp:posOffset>6022340</wp:posOffset>
                </wp:positionH>
                <wp:positionV relativeFrom="page">
                  <wp:posOffset>2735580</wp:posOffset>
                </wp:positionV>
                <wp:extent cx="1270" cy="292735"/>
                <wp:effectExtent l="12065" t="11430" r="5715" b="10160"/>
                <wp:wrapNone/>
                <wp:docPr id="550" name="群組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2735"/>
                          <a:chOff x="9484" y="4308"/>
                          <a:chExt cx="2" cy="461"/>
                        </a:xfrm>
                      </wpg:grpSpPr>
                      <wps:wsp>
                        <wps:cNvPr id="551" name="Freeform 5"/>
                        <wps:cNvSpPr>
                          <a:spLocks/>
                        </wps:cNvSpPr>
                        <wps:spPr bwMode="auto">
                          <a:xfrm>
                            <a:off x="9484" y="4308"/>
                            <a:ext cx="2" cy="461"/>
                          </a:xfrm>
                          <a:custGeom>
                            <a:avLst/>
                            <a:gdLst>
                              <a:gd name="T0" fmla="+- 0 4308 4308"/>
                              <a:gd name="T1" fmla="*/ 4308 h 461"/>
                              <a:gd name="T2" fmla="+- 0 4769 4308"/>
                              <a:gd name="T3" fmla="*/ 4769 h 461"/>
                            </a:gdLst>
                            <a:ahLst/>
                            <a:cxnLst>
                              <a:cxn ang="0">
                                <a:pos x="0" y="T1"/>
                              </a:cxn>
                              <a:cxn ang="0">
                                <a:pos x="0" y="T3"/>
                              </a:cxn>
                            </a:cxnLst>
                            <a:rect l="0" t="0" r="r" b="b"/>
                            <a:pathLst>
                              <a:path h="461">
                                <a:moveTo>
                                  <a:pt x="0" y="0"/>
                                </a:moveTo>
                                <a:lnTo>
                                  <a:pt x="0" y="4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4DDFC" id="群組 550" o:spid="_x0000_s1026" style="position:absolute;margin-left:474.2pt;margin-top:215.4pt;width:.1pt;height:23.05pt;z-index:-251478528;mso-position-horizontal-relative:page;mso-position-vertical-relative:page" coordorigin="9484,4308" coordsize="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">
                <v:shape id="Freeform 5" o:spid="_x0000_s1027" style="position:absolute;left:9484;top:4308;width:2;height:461;visibility:visible;mso-wrap-style:square;v-text-anchor:top" coordsize="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" path="m,l,461e" filled="f" strokeweight=".58pt">
                  <v:path arrowok="t" o:connecttype="custom" o:connectlocs="0,4308;0,4769" o:connectangles="0,0"/>
                </v:shape>
                <w10:wrap anchorx="page" anchory="page"/>
              </v:group>
            </w:pict>
          </mc:Fallback>
        </mc:AlternateContent>
      </w:r>
      <w:r w:rsidRPr="002E1D8E">
        <w:rPr>
          <w:rFonts w:ascii="標楷體" w:eastAsia="標楷體" w:hAnsi="標楷體"/>
          <w:noProof/>
          <w:color w:val="FF0000"/>
          <w:kern w:val="0"/>
          <w:sz w:val="22"/>
          <w:szCs w:val="22"/>
        </w:rPr>
        <mc:AlternateContent>
          <mc:Choice Requires="wpg">
            <w:drawing>
              <wp:anchor distT="0" distB="0" distL="114300" distR="114300" simplePos="0" relativeHeight="251844096" behindDoc="1" locked="0" layoutInCell="1" allowOverlap="1" wp14:anchorId="4212C8BD" wp14:editId="65ABE1D6">
                <wp:simplePos x="0" y="0"/>
                <wp:positionH relativeFrom="page">
                  <wp:posOffset>3021330</wp:posOffset>
                </wp:positionH>
                <wp:positionV relativeFrom="page">
                  <wp:posOffset>3339465</wp:posOffset>
                </wp:positionV>
                <wp:extent cx="1270" cy="294640"/>
                <wp:effectExtent l="11430" t="5715" r="6350" b="13970"/>
                <wp:wrapNone/>
                <wp:docPr id="552" name="群組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4640"/>
                          <a:chOff x="4758" y="5259"/>
                          <a:chExt cx="2" cy="464"/>
                        </a:xfrm>
                      </wpg:grpSpPr>
                      <wps:wsp>
                        <wps:cNvPr id="553" name="Freeform 7"/>
                        <wps:cNvSpPr>
                          <a:spLocks/>
                        </wps:cNvSpPr>
                        <wps:spPr bwMode="auto">
                          <a:xfrm>
                            <a:off x="4758" y="5259"/>
                            <a:ext cx="2" cy="464"/>
                          </a:xfrm>
                          <a:custGeom>
                            <a:avLst/>
                            <a:gdLst>
                              <a:gd name="T0" fmla="+- 0 5259 5259"/>
                              <a:gd name="T1" fmla="*/ 5259 h 464"/>
                              <a:gd name="T2" fmla="+- 0 5723 5259"/>
                              <a:gd name="T3" fmla="*/ 5723 h 464"/>
                            </a:gdLst>
                            <a:ahLst/>
                            <a:cxnLst>
                              <a:cxn ang="0">
                                <a:pos x="0" y="T1"/>
                              </a:cxn>
                              <a:cxn ang="0">
                                <a:pos x="0" y="T3"/>
                              </a:cxn>
                            </a:cxnLst>
                            <a:rect l="0" t="0" r="r" b="b"/>
                            <a:pathLst>
                              <a:path h="464">
                                <a:moveTo>
                                  <a:pt x="0" y="0"/>
                                </a:moveTo>
                                <a:lnTo>
                                  <a:pt x="0" y="4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B579" id="群組 552" o:spid="_x0000_s1026" style="position:absolute;margin-left:237.9pt;margin-top:262.95pt;width:.1pt;height:23.2pt;z-index:-251472384;mso-position-horizontal-relative:page;mso-position-vertical-relative:page" coordorigin="4758,5259" coordsize="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">
                <v:shape id="Freeform 7" o:spid="_x0000_s1027" style="position:absolute;left:4758;top:5259;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" path="m,l,464e" filled="f" strokeweight=".58pt">
                  <v:path arrowok="t" o:connecttype="custom" o:connectlocs="0,5259;0,5723" o:connectangles="0,0"/>
                </v:shape>
                <w10:wrap anchorx="page" anchory="page"/>
              </v:group>
            </w:pict>
          </mc:Fallback>
        </mc:AlternateContent>
      </w:r>
      <w:r w:rsidRPr="002E1D8E">
        <w:rPr>
          <w:rFonts w:ascii="標楷體" w:eastAsia="標楷體" w:hAnsi="標楷體"/>
          <w:noProof/>
          <w:color w:val="FF0000"/>
          <w:kern w:val="0"/>
          <w:sz w:val="22"/>
          <w:szCs w:val="22"/>
        </w:rPr>
        <mc:AlternateContent>
          <mc:Choice Requires="wpg">
            <w:drawing>
              <wp:anchor distT="0" distB="0" distL="114300" distR="114300" simplePos="0" relativeHeight="251850240" behindDoc="1" locked="0" layoutInCell="1" allowOverlap="1" wp14:anchorId="0E03AD28" wp14:editId="3E1685EA">
                <wp:simplePos x="0" y="0"/>
                <wp:positionH relativeFrom="page">
                  <wp:posOffset>6022340</wp:posOffset>
                </wp:positionH>
                <wp:positionV relativeFrom="page">
                  <wp:posOffset>3339465</wp:posOffset>
                </wp:positionV>
                <wp:extent cx="1270" cy="294640"/>
                <wp:effectExtent l="12065" t="5715" r="5715" b="13970"/>
                <wp:wrapNone/>
                <wp:docPr id="592" name="群組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4640"/>
                          <a:chOff x="9484" y="5259"/>
                          <a:chExt cx="2" cy="464"/>
                        </a:xfrm>
                      </wpg:grpSpPr>
                      <wps:wsp>
                        <wps:cNvPr id="593" name="Freeform 9"/>
                        <wps:cNvSpPr>
                          <a:spLocks/>
                        </wps:cNvSpPr>
                        <wps:spPr bwMode="auto">
                          <a:xfrm>
                            <a:off x="9484" y="5259"/>
                            <a:ext cx="2" cy="464"/>
                          </a:xfrm>
                          <a:custGeom>
                            <a:avLst/>
                            <a:gdLst>
                              <a:gd name="T0" fmla="+- 0 5259 5259"/>
                              <a:gd name="T1" fmla="*/ 5259 h 464"/>
                              <a:gd name="T2" fmla="+- 0 5723 5259"/>
                              <a:gd name="T3" fmla="*/ 5723 h 464"/>
                            </a:gdLst>
                            <a:ahLst/>
                            <a:cxnLst>
                              <a:cxn ang="0">
                                <a:pos x="0" y="T1"/>
                              </a:cxn>
                              <a:cxn ang="0">
                                <a:pos x="0" y="T3"/>
                              </a:cxn>
                            </a:cxnLst>
                            <a:rect l="0" t="0" r="r" b="b"/>
                            <a:pathLst>
                              <a:path h="464">
                                <a:moveTo>
                                  <a:pt x="0" y="0"/>
                                </a:moveTo>
                                <a:lnTo>
                                  <a:pt x="0" y="4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03571" id="群組 592" o:spid="_x0000_s1026" style="position:absolute;margin-left:474.2pt;margin-top:262.95pt;width:.1pt;height:23.2pt;z-index:-251466240;mso-position-horizontal-relative:page;mso-position-vertical-relative:page" coordorigin="9484,5259" coordsize="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">
                <v:shape id="Freeform 9" o:spid="_x0000_s1027" style="position:absolute;left:9484;top:5259;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" path="m,l,464e" filled="f" strokeweight=".58pt">
                  <v:path arrowok="t" o:connecttype="custom" o:connectlocs="0,5259;0,5723" o:connectangles="0,0"/>
                </v:shape>
                <w10:wrap anchorx="page" anchory="page"/>
              </v:group>
            </w:pict>
          </mc:Fallback>
        </mc:AlternateContent>
      </w:r>
      <w:r w:rsidRPr="002E1D8E">
        <w:rPr>
          <w:rFonts w:ascii="標楷體" w:eastAsia="標楷體" w:hAnsi="標楷體"/>
          <w:noProof/>
          <w:color w:val="FF0000"/>
          <w:kern w:val="0"/>
          <w:sz w:val="22"/>
          <w:szCs w:val="22"/>
        </w:rPr>
        <mc:AlternateContent>
          <mc:Choice Requires="wpg">
            <w:drawing>
              <wp:anchor distT="0" distB="0" distL="114300" distR="114300" simplePos="0" relativeHeight="251856384" behindDoc="1" locked="0" layoutInCell="1" allowOverlap="1" wp14:anchorId="011C2632" wp14:editId="2FF20AE1">
                <wp:simplePos x="0" y="0"/>
                <wp:positionH relativeFrom="page">
                  <wp:posOffset>3021330</wp:posOffset>
                </wp:positionH>
                <wp:positionV relativeFrom="page">
                  <wp:posOffset>3944620</wp:posOffset>
                </wp:positionV>
                <wp:extent cx="1270" cy="294640"/>
                <wp:effectExtent l="11430" t="10795" r="6350" b="8890"/>
                <wp:wrapNone/>
                <wp:docPr id="594" name="群組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4640"/>
                          <a:chOff x="4758" y="6212"/>
                          <a:chExt cx="2" cy="464"/>
                        </a:xfrm>
                      </wpg:grpSpPr>
                      <wps:wsp>
                        <wps:cNvPr id="595" name="Freeform 11"/>
                        <wps:cNvSpPr>
                          <a:spLocks/>
                        </wps:cNvSpPr>
                        <wps:spPr bwMode="auto">
                          <a:xfrm>
                            <a:off x="4758" y="6212"/>
                            <a:ext cx="2" cy="464"/>
                          </a:xfrm>
                          <a:custGeom>
                            <a:avLst/>
                            <a:gdLst>
                              <a:gd name="T0" fmla="+- 0 6212 6212"/>
                              <a:gd name="T1" fmla="*/ 6212 h 464"/>
                              <a:gd name="T2" fmla="+- 0 6675 6212"/>
                              <a:gd name="T3" fmla="*/ 6675 h 464"/>
                            </a:gdLst>
                            <a:ahLst/>
                            <a:cxnLst>
                              <a:cxn ang="0">
                                <a:pos x="0" y="T1"/>
                              </a:cxn>
                              <a:cxn ang="0">
                                <a:pos x="0" y="T3"/>
                              </a:cxn>
                            </a:cxnLst>
                            <a:rect l="0" t="0" r="r" b="b"/>
                            <a:pathLst>
                              <a:path h="464">
                                <a:moveTo>
                                  <a:pt x="0" y="0"/>
                                </a:moveTo>
                                <a:lnTo>
                                  <a:pt x="0" y="4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5CA0B" id="群組 594" o:spid="_x0000_s1026" style="position:absolute;margin-left:237.9pt;margin-top:310.6pt;width:.1pt;height:23.2pt;z-index:-251460096;mso-position-horizontal-relative:page;mso-position-vertical-relative:page" coordorigin="4758,6212" coordsize="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">
                <v:shape id="Freeform 11" o:spid="_x0000_s1027" style="position:absolute;left:4758;top:6212;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" path="m,l,463e" filled="f" strokeweight=".58pt">
                  <v:path arrowok="t" o:connecttype="custom" o:connectlocs="0,6212;0,6675" o:connectangles="0,0"/>
                </v:shape>
                <w10:wrap anchorx="page" anchory="page"/>
              </v:group>
            </w:pict>
          </mc:Fallback>
        </mc:AlternateContent>
      </w:r>
      <w:r w:rsidRPr="002E1D8E">
        <w:rPr>
          <w:rFonts w:ascii="標楷體" w:eastAsia="標楷體" w:hAnsi="標楷體"/>
          <w:noProof/>
          <w:color w:val="FF0000"/>
          <w:kern w:val="0"/>
          <w:sz w:val="22"/>
          <w:szCs w:val="22"/>
        </w:rPr>
        <mc:AlternateContent>
          <mc:Choice Requires="wpg">
            <w:drawing>
              <wp:anchor distT="0" distB="0" distL="114300" distR="114300" simplePos="0" relativeHeight="251862528" behindDoc="1" locked="0" layoutInCell="1" allowOverlap="1" wp14:anchorId="739834D9" wp14:editId="31306FBE">
                <wp:simplePos x="0" y="0"/>
                <wp:positionH relativeFrom="page">
                  <wp:posOffset>6022340</wp:posOffset>
                </wp:positionH>
                <wp:positionV relativeFrom="page">
                  <wp:posOffset>3944620</wp:posOffset>
                </wp:positionV>
                <wp:extent cx="1270" cy="294640"/>
                <wp:effectExtent l="12065" t="10795" r="5715" b="8890"/>
                <wp:wrapNone/>
                <wp:docPr id="596" name="群組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4640"/>
                          <a:chOff x="9484" y="6212"/>
                          <a:chExt cx="2" cy="464"/>
                        </a:xfrm>
                      </wpg:grpSpPr>
                      <wps:wsp>
                        <wps:cNvPr id="597" name="Freeform 13"/>
                        <wps:cNvSpPr>
                          <a:spLocks/>
                        </wps:cNvSpPr>
                        <wps:spPr bwMode="auto">
                          <a:xfrm>
                            <a:off x="9484" y="6212"/>
                            <a:ext cx="2" cy="464"/>
                          </a:xfrm>
                          <a:custGeom>
                            <a:avLst/>
                            <a:gdLst>
                              <a:gd name="T0" fmla="+- 0 6212 6212"/>
                              <a:gd name="T1" fmla="*/ 6212 h 464"/>
                              <a:gd name="T2" fmla="+- 0 6675 6212"/>
                              <a:gd name="T3" fmla="*/ 6675 h 464"/>
                            </a:gdLst>
                            <a:ahLst/>
                            <a:cxnLst>
                              <a:cxn ang="0">
                                <a:pos x="0" y="T1"/>
                              </a:cxn>
                              <a:cxn ang="0">
                                <a:pos x="0" y="T3"/>
                              </a:cxn>
                            </a:cxnLst>
                            <a:rect l="0" t="0" r="r" b="b"/>
                            <a:pathLst>
                              <a:path h="464">
                                <a:moveTo>
                                  <a:pt x="0" y="0"/>
                                </a:moveTo>
                                <a:lnTo>
                                  <a:pt x="0" y="4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3000C" id="群組 596" o:spid="_x0000_s1026" style="position:absolute;margin-left:474.2pt;margin-top:310.6pt;width:.1pt;height:23.2pt;z-index:-251453952;mso-position-horizontal-relative:page;mso-position-vertical-relative:page" coordorigin="9484,6212" coordsize="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">
                <v:shape id="Freeform 13" o:spid="_x0000_s1027" style="position:absolute;left:9484;top:6212;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" path="m,l,463e" filled="f" strokeweight=".58pt">
                  <v:path arrowok="t" o:connecttype="custom" o:connectlocs="0,6212;0,6675" o:connectangles="0,0"/>
                </v:shape>
                <w10:wrap anchorx="page" anchory="page"/>
              </v:group>
            </w:pict>
          </mc:Fallback>
        </mc:AlternateContent>
      </w:r>
      <w:r w:rsidRPr="002E1D8E">
        <w:rPr>
          <w:rFonts w:ascii="標楷體" w:eastAsia="標楷體" w:hAnsi="標楷體"/>
          <w:noProof/>
          <w:color w:val="FF0000"/>
          <w:kern w:val="0"/>
          <w:sz w:val="22"/>
          <w:szCs w:val="22"/>
        </w:rPr>
        <mc:AlternateContent>
          <mc:Choice Requires="wpg">
            <w:drawing>
              <wp:anchor distT="0" distB="0" distL="114300" distR="114300" simplePos="0" relativeHeight="251868672" behindDoc="1" locked="0" layoutInCell="1" allowOverlap="1" wp14:anchorId="2A3B9455" wp14:editId="4AB63F38">
                <wp:simplePos x="0" y="0"/>
                <wp:positionH relativeFrom="page">
                  <wp:posOffset>2929890</wp:posOffset>
                </wp:positionH>
                <wp:positionV relativeFrom="page">
                  <wp:posOffset>4549775</wp:posOffset>
                </wp:positionV>
                <wp:extent cx="1270" cy="294640"/>
                <wp:effectExtent l="5715" t="6350" r="12065" b="13335"/>
                <wp:wrapNone/>
                <wp:docPr id="598" name="群組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4640"/>
                          <a:chOff x="4614" y="7165"/>
                          <a:chExt cx="2" cy="464"/>
                        </a:xfrm>
                      </wpg:grpSpPr>
                      <wps:wsp>
                        <wps:cNvPr id="599" name="Freeform 15"/>
                        <wps:cNvSpPr>
                          <a:spLocks/>
                        </wps:cNvSpPr>
                        <wps:spPr bwMode="auto">
                          <a:xfrm>
                            <a:off x="4614" y="7165"/>
                            <a:ext cx="2" cy="464"/>
                          </a:xfrm>
                          <a:custGeom>
                            <a:avLst/>
                            <a:gdLst>
                              <a:gd name="T0" fmla="+- 0 7165 7165"/>
                              <a:gd name="T1" fmla="*/ 7165 h 464"/>
                              <a:gd name="T2" fmla="+- 0 7628 7165"/>
                              <a:gd name="T3" fmla="*/ 7628 h 464"/>
                            </a:gdLst>
                            <a:ahLst/>
                            <a:cxnLst>
                              <a:cxn ang="0">
                                <a:pos x="0" y="T1"/>
                              </a:cxn>
                              <a:cxn ang="0">
                                <a:pos x="0" y="T3"/>
                              </a:cxn>
                            </a:cxnLst>
                            <a:rect l="0" t="0" r="r" b="b"/>
                            <a:pathLst>
                              <a:path h="464">
                                <a:moveTo>
                                  <a:pt x="0" y="0"/>
                                </a:moveTo>
                                <a:lnTo>
                                  <a:pt x="0" y="4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6D024" id="群組 598" o:spid="_x0000_s1026" style="position:absolute;margin-left:230.7pt;margin-top:358.25pt;width:.1pt;height:23.2pt;z-index:-251447808;mso-position-horizontal-relative:page;mso-position-vertical-relative:page" coordorigin="4614,7165" coordsize="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">
                <v:shape id="Freeform 15" o:spid="_x0000_s1027" style="position:absolute;left:4614;top:7165;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" path="m,l,463e" filled="f" strokeweight=".58pt">
                  <v:path arrowok="t" o:connecttype="custom" o:connectlocs="0,7165;0,7628" o:connectangles="0,0"/>
                </v:shape>
                <w10:wrap anchorx="page" anchory="page"/>
              </v:group>
            </w:pict>
          </mc:Fallback>
        </mc:AlternateContent>
      </w:r>
      <w:r w:rsidRPr="002E1D8E">
        <w:rPr>
          <w:rFonts w:ascii="標楷體" w:eastAsia="標楷體" w:hAnsi="標楷體"/>
          <w:noProof/>
          <w:color w:val="FF0000"/>
          <w:kern w:val="0"/>
          <w:sz w:val="22"/>
          <w:szCs w:val="22"/>
        </w:rPr>
        <mc:AlternateContent>
          <mc:Choice Requires="wpg">
            <w:drawing>
              <wp:anchor distT="0" distB="0" distL="114300" distR="114300" simplePos="0" relativeHeight="251874816" behindDoc="1" locked="0" layoutInCell="1" allowOverlap="1" wp14:anchorId="4CA425FA" wp14:editId="5051D178">
                <wp:simplePos x="0" y="0"/>
                <wp:positionH relativeFrom="page">
                  <wp:posOffset>5999480</wp:posOffset>
                </wp:positionH>
                <wp:positionV relativeFrom="page">
                  <wp:posOffset>4549775</wp:posOffset>
                </wp:positionV>
                <wp:extent cx="1270" cy="294640"/>
                <wp:effectExtent l="8255" t="6350" r="9525" b="13335"/>
                <wp:wrapNone/>
                <wp:docPr id="600" name="群組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94640"/>
                          <a:chOff x="9448" y="7165"/>
                          <a:chExt cx="2" cy="464"/>
                        </a:xfrm>
                      </wpg:grpSpPr>
                      <wps:wsp>
                        <wps:cNvPr id="601" name="Freeform 17"/>
                        <wps:cNvSpPr>
                          <a:spLocks/>
                        </wps:cNvSpPr>
                        <wps:spPr bwMode="auto">
                          <a:xfrm>
                            <a:off x="9448" y="7165"/>
                            <a:ext cx="2" cy="464"/>
                          </a:xfrm>
                          <a:custGeom>
                            <a:avLst/>
                            <a:gdLst>
                              <a:gd name="T0" fmla="+- 0 7165 7165"/>
                              <a:gd name="T1" fmla="*/ 7165 h 464"/>
                              <a:gd name="T2" fmla="+- 0 7628 7165"/>
                              <a:gd name="T3" fmla="*/ 7628 h 464"/>
                            </a:gdLst>
                            <a:ahLst/>
                            <a:cxnLst>
                              <a:cxn ang="0">
                                <a:pos x="0" y="T1"/>
                              </a:cxn>
                              <a:cxn ang="0">
                                <a:pos x="0" y="T3"/>
                              </a:cxn>
                            </a:cxnLst>
                            <a:rect l="0" t="0" r="r" b="b"/>
                            <a:pathLst>
                              <a:path h="464">
                                <a:moveTo>
                                  <a:pt x="0" y="0"/>
                                </a:moveTo>
                                <a:lnTo>
                                  <a:pt x="0" y="4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05EBA" id="群組 600" o:spid="_x0000_s1026" style="position:absolute;margin-left:472.4pt;margin-top:358.25pt;width:.1pt;height:23.2pt;z-index:-251441664;mso-position-horizontal-relative:page;mso-position-vertical-relative:page" coordorigin="9448,7165" coordsize="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">
                <v:shape id="Freeform 17" o:spid="_x0000_s1027" style="position:absolute;left:9448;top:7165;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" path="m,l,463e" filled="f" strokeweight=".58pt">
                  <v:path arrowok="t" o:connecttype="custom" o:connectlocs="0,7165;0,7628" o:connectangles="0,0"/>
                </v:shape>
                <w10:wrap anchorx="page" anchory="page"/>
              </v:group>
            </w:pict>
          </mc:Fallback>
        </mc:AlternateContent>
      </w:r>
      <w:r w:rsidRPr="002E1D8E">
        <w:rPr>
          <w:rFonts w:ascii="標楷體" w:eastAsia="標楷體" w:hAnsi="標楷體" w:cs="標楷體"/>
          <w:b/>
          <w:bCs/>
          <w:color w:val="FF0000"/>
          <w:w w:val="95"/>
          <w:kern w:val="0"/>
          <w:position w:val="2"/>
          <w:sz w:val="32"/>
          <w:szCs w:val="32"/>
        </w:rPr>
        <w:t>「學校午餐食物內容及營養基準」</w:t>
      </w:r>
      <w:r w:rsidRPr="002E1D8E">
        <w:rPr>
          <w:rFonts w:ascii="標楷體" w:eastAsia="標楷體" w:hAnsi="標楷體"/>
          <w:b/>
          <w:bCs/>
          <w:color w:val="FF0000"/>
          <w:w w:val="95"/>
          <w:kern w:val="0"/>
          <w:sz w:val="20"/>
          <w:szCs w:val="20"/>
        </w:rPr>
        <w:t>(109.12.28</w:t>
      </w:r>
      <w:r w:rsidRPr="002E1D8E">
        <w:rPr>
          <w:rFonts w:ascii="標楷體" w:eastAsia="標楷體" w:hAnsi="標楷體" w:cs="標楷體"/>
          <w:b/>
          <w:bCs/>
          <w:color w:val="FF0000"/>
          <w:w w:val="95"/>
          <w:kern w:val="0"/>
          <w:position w:val="2"/>
          <w:sz w:val="20"/>
          <w:szCs w:val="20"/>
        </w:rPr>
        <w:t>修訂</w:t>
      </w:r>
      <w:r w:rsidRPr="002E1D8E">
        <w:rPr>
          <w:rFonts w:ascii="標楷體" w:eastAsia="標楷體" w:hAnsi="標楷體"/>
          <w:b/>
          <w:bCs/>
          <w:color w:val="FF0000"/>
          <w:w w:val="95"/>
          <w:kern w:val="0"/>
          <w:sz w:val="20"/>
          <w:szCs w:val="20"/>
        </w:rPr>
        <w:t>)</w:t>
      </w:r>
    </w:p>
    <w:tbl>
      <w:tblPr>
        <w:tblStyle w:val="TableNormal"/>
        <w:tblpPr w:leftFromText="180" w:rightFromText="180" w:vertAnchor="text" w:horzAnchor="margin" w:tblpXSpec="center" w:tblpY="1495"/>
        <w:tblW w:w="9796" w:type="dxa"/>
        <w:tblLayout w:type="fixed"/>
        <w:tblLook w:val="01E0" w:firstRow="1" w:lastRow="1" w:firstColumn="1" w:lastColumn="1" w:noHBand="0" w:noVBand="0"/>
      </w:tblPr>
      <w:tblGrid>
        <w:gridCol w:w="1868"/>
        <w:gridCol w:w="26"/>
        <w:gridCol w:w="1822"/>
        <w:gridCol w:w="1379"/>
        <w:gridCol w:w="39"/>
        <w:gridCol w:w="1574"/>
        <w:gridCol w:w="26"/>
        <w:gridCol w:w="1660"/>
        <w:gridCol w:w="1402"/>
      </w:tblGrid>
      <w:tr w:rsidR="003C7BC9" w:rsidRPr="00EA0BA6" w:rsidTr="0077099E">
        <w:trPr>
          <w:trHeight w:hRule="exact" w:val="468"/>
        </w:trPr>
        <w:tc>
          <w:tcPr>
            <w:tcW w:w="1868" w:type="dxa"/>
            <w:tcBorders>
              <w:top w:val="single" w:sz="5" w:space="0" w:color="000000"/>
              <w:left w:val="single" w:sz="5" w:space="0" w:color="000000"/>
              <w:bottom w:val="single" w:sz="5" w:space="0" w:color="000000"/>
              <w:right w:val="nil"/>
            </w:tcBorders>
          </w:tcPr>
          <w:p w:rsidR="003C7BC9" w:rsidRPr="00EA0BA6" w:rsidRDefault="003C7BC9" w:rsidP="0077099E">
            <w:pPr>
              <w:spacing w:line="240" w:lineRule="atLeast"/>
              <w:rPr>
                <w:rFonts w:ascii="標楷體" w:eastAsia="標楷體" w:hAnsi="標楷體"/>
                <w:sz w:val="24"/>
                <w:lang w:eastAsia="zh-TW"/>
              </w:rPr>
            </w:pPr>
          </w:p>
        </w:tc>
        <w:tc>
          <w:tcPr>
            <w:tcW w:w="26" w:type="dxa"/>
            <w:tcBorders>
              <w:top w:val="single" w:sz="5"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lang w:eastAsia="zh-TW"/>
              </w:rPr>
            </w:pPr>
          </w:p>
        </w:tc>
        <w:tc>
          <w:tcPr>
            <w:tcW w:w="1822" w:type="dxa"/>
            <w:tcBorders>
              <w:top w:val="single" w:sz="5" w:space="0" w:color="000000"/>
              <w:left w:val="single" w:sz="5" w:space="0" w:color="000000"/>
              <w:bottom w:val="single" w:sz="5" w:space="0" w:color="000000"/>
              <w:right w:val="nil"/>
            </w:tcBorders>
          </w:tcPr>
          <w:p w:rsidR="003C7BC9" w:rsidRPr="00EA0BA6" w:rsidRDefault="003C7BC9" w:rsidP="0077099E">
            <w:pPr>
              <w:spacing w:before="35" w:line="240" w:lineRule="atLeast"/>
              <w:ind w:right="44"/>
              <w:jc w:val="right"/>
              <w:rPr>
                <w:rFonts w:ascii="標楷體" w:eastAsia="標楷體" w:hAnsi="標楷體" w:cs="標楷體"/>
                <w:sz w:val="24"/>
              </w:rPr>
            </w:pPr>
            <w:r w:rsidRPr="00EA0BA6">
              <w:rPr>
                <w:rFonts w:ascii="標楷體" w:eastAsia="標楷體" w:hAnsi="標楷體" w:cs="標楷體"/>
                <w:sz w:val="24"/>
              </w:rPr>
              <w:t>國小</w:t>
            </w:r>
          </w:p>
        </w:tc>
        <w:tc>
          <w:tcPr>
            <w:tcW w:w="1379" w:type="dxa"/>
            <w:tcBorders>
              <w:top w:val="single" w:sz="5" w:space="0" w:color="000000"/>
              <w:left w:val="nil"/>
              <w:bottom w:val="single" w:sz="5" w:space="0" w:color="000000"/>
              <w:right w:val="nil"/>
            </w:tcBorders>
          </w:tcPr>
          <w:p w:rsidR="003C7BC9" w:rsidRPr="00EA0BA6" w:rsidRDefault="003C7BC9" w:rsidP="0077099E">
            <w:pPr>
              <w:spacing w:line="240" w:lineRule="atLeast"/>
              <w:rPr>
                <w:rFonts w:ascii="標楷體" w:eastAsia="標楷體" w:hAnsi="標楷體"/>
                <w:sz w:val="24"/>
              </w:rPr>
            </w:pPr>
          </w:p>
        </w:tc>
        <w:tc>
          <w:tcPr>
            <w:tcW w:w="39" w:type="dxa"/>
            <w:tcBorders>
              <w:top w:val="single" w:sz="5"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c>
          <w:tcPr>
            <w:tcW w:w="1574" w:type="dxa"/>
            <w:tcBorders>
              <w:top w:val="single" w:sz="5" w:space="0" w:color="000000"/>
              <w:left w:val="single" w:sz="5" w:space="0" w:color="000000"/>
              <w:bottom w:val="single" w:sz="5" w:space="0" w:color="000000"/>
              <w:right w:val="nil"/>
            </w:tcBorders>
          </w:tcPr>
          <w:p w:rsidR="003C7BC9" w:rsidRPr="00EA0BA6" w:rsidRDefault="003C7BC9" w:rsidP="0077099E">
            <w:pPr>
              <w:spacing w:before="35" w:line="240" w:lineRule="atLeast"/>
              <w:jc w:val="center"/>
              <w:rPr>
                <w:rFonts w:ascii="標楷體" w:eastAsia="標楷體" w:hAnsi="標楷體" w:cs="標楷體"/>
                <w:sz w:val="24"/>
              </w:rPr>
            </w:pPr>
            <w:r w:rsidRPr="00EA0BA6">
              <w:rPr>
                <w:rFonts w:ascii="標楷體" w:eastAsia="標楷體" w:hAnsi="標楷體" w:cs="標楷體"/>
                <w:sz w:val="24"/>
              </w:rPr>
              <w:t>國中</w:t>
            </w:r>
          </w:p>
        </w:tc>
        <w:tc>
          <w:tcPr>
            <w:tcW w:w="26" w:type="dxa"/>
            <w:tcBorders>
              <w:top w:val="single" w:sz="5"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c>
          <w:tcPr>
            <w:tcW w:w="1660" w:type="dxa"/>
            <w:tcBorders>
              <w:top w:val="single" w:sz="5" w:space="0" w:color="000000"/>
              <w:left w:val="single" w:sz="5" w:space="0" w:color="000000"/>
              <w:bottom w:val="single" w:sz="5" w:space="0" w:color="000000"/>
              <w:right w:val="nil"/>
            </w:tcBorders>
          </w:tcPr>
          <w:p w:rsidR="003C7BC9" w:rsidRPr="00EA0BA6" w:rsidRDefault="003C7BC9" w:rsidP="0077099E">
            <w:pPr>
              <w:spacing w:before="35" w:line="240" w:lineRule="atLeast"/>
              <w:ind w:right="59"/>
              <w:jc w:val="right"/>
              <w:rPr>
                <w:rFonts w:ascii="標楷體" w:eastAsia="標楷體" w:hAnsi="標楷體" w:cs="標楷體"/>
                <w:sz w:val="24"/>
              </w:rPr>
            </w:pPr>
            <w:r w:rsidRPr="00EA0BA6">
              <w:rPr>
                <w:rFonts w:ascii="標楷體" w:eastAsia="標楷體" w:hAnsi="標楷體" w:cs="標楷體"/>
                <w:sz w:val="24"/>
              </w:rPr>
              <w:t>高中</w:t>
            </w:r>
          </w:p>
        </w:tc>
        <w:tc>
          <w:tcPr>
            <w:tcW w:w="1402" w:type="dxa"/>
            <w:tcBorders>
              <w:top w:val="single" w:sz="5"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r>
      <w:tr w:rsidR="003C7BC9" w:rsidRPr="00EA0BA6" w:rsidTr="0077099E">
        <w:trPr>
          <w:trHeight w:hRule="exact" w:val="485"/>
        </w:trPr>
        <w:tc>
          <w:tcPr>
            <w:tcW w:w="1868" w:type="dxa"/>
            <w:tcBorders>
              <w:top w:val="single" w:sz="5" w:space="0" w:color="000000"/>
              <w:left w:val="single" w:sz="5" w:space="0" w:color="000000"/>
              <w:bottom w:val="single" w:sz="12" w:space="0" w:color="000000"/>
              <w:right w:val="nil"/>
            </w:tcBorders>
          </w:tcPr>
          <w:p w:rsidR="003C7BC9" w:rsidRPr="00EA0BA6" w:rsidRDefault="003C7BC9" w:rsidP="0077099E">
            <w:pPr>
              <w:spacing w:line="240" w:lineRule="atLeast"/>
              <w:rPr>
                <w:rFonts w:ascii="標楷體" w:eastAsia="標楷體" w:hAnsi="標楷體"/>
                <w:sz w:val="24"/>
              </w:rPr>
            </w:pPr>
          </w:p>
        </w:tc>
        <w:tc>
          <w:tcPr>
            <w:tcW w:w="26" w:type="dxa"/>
            <w:tcBorders>
              <w:top w:val="single" w:sz="5" w:space="0" w:color="000000"/>
              <w:left w:val="nil"/>
              <w:bottom w:val="single" w:sz="12"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c>
          <w:tcPr>
            <w:tcW w:w="1822" w:type="dxa"/>
            <w:tcBorders>
              <w:top w:val="single" w:sz="5" w:space="0" w:color="000000"/>
              <w:left w:val="single" w:sz="5" w:space="0" w:color="000000"/>
              <w:bottom w:val="single" w:sz="12" w:space="0" w:color="000000"/>
              <w:right w:val="single" w:sz="4" w:space="0" w:color="auto"/>
            </w:tcBorders>
          </w:tcPr>
          <w:p w:rsidR="003C7BC9" w:rsidRPr="00EA0BA6" w:rsidRDefault="003C7BC9" w:rsidP="0077099E">
            <w:pPr>
              <w:spacing w:before="32" w:line="240" w:lineRule="atLeast"/>
              <w:jc w:val="center"/>
              <w:rPr>
                <w:rFonts w:ascii="標楷體" w:eastAsia="標楷體" w:hAnsi="標楷體" w:cs="標楷體"/>
                <w:sz w:val="24"/>
              </w:rPr>
            </w:pPr>
            <w:r w:rsidRPr="00EA0BA6">
              <w:rPr>
                <w:rFonts w:ascii="標楷體" w:eastAsia="標楷體" w:hAnsi="標楷體"/>
                <w:sz w:val="24"/>
              </w:rPr>
              <w:t xml:space="preserve">1~3 </w:t>
            </w:r>
            <w:r w:rsidRPr="00EA0BA6">
              <w:rPr>
                <w:rFonts w:ascii="標楷體" w:eastAsia="標楷體" w:hAnsi="標楷體" w:cs="標楷體"/>
                <w:sz w:val="24"/>
              </w:rPr>
              <w:t>年級</w:t>
            </w:r>
          </w:p>
        </w:tc>
        <w:tc>
          <w:tcPr>
            <w:tcW w:w="1379" w:type="dxa"/>
            <w:tcBorders>
              <w:top w:val="single" w:sz="5" w:space="0" w:color="000000"/>
              <w:left w:val="single" w:sz="4" w:space="0" w:color="auto"/>
              <w:bottom w:val="single" w:sz="12" w:space="0" w:color="000000"/>
              <w:right w:val="nil"/>
            </w:tcBorders>
          </w:tcPr>
          <w:p w:rsidR="003C7BC9" w:rsidRPr="00EA0BA6" w:rsidRDefault="003C7BC9" w:rsidP="0077099E">
            <w:pPr>
              <w:spacing w:before="32" w:line="240" w:lineRule="atLeast"/>
              <w:jc w:val="center"/>
              <w:rPr>
                <w:rFonts w:ascii="標楷體" w:eastAsia="標楷體" w:hAnsi="標楷體" w:cs="標楷體"/>
                <w:sz w:val="24"/>
              </w:rPr>
            </w:pPr>
            <w:r w:rsidRPr="00EA0BA6">
              <w:rPr>
                <w:rFonts w:ascii="標楷體" w:eastAsia="標楷體" w:hAnsi="標楷體"/>
                <w:sz w:val="24"/>
              </w:rPr>
              <w:t>4~6</w:t>
            </w:r>
            <w:r w:rsidRPr="00EA0BA6">
              <w:rPr>
                <w:rFonts w:ascii="標楷體" w:eastAsia="標楷體" w:hAnsi="標楷體"/>
                <w:spacing w:val="-1"/>
                <w:sz w:val="24"/>
              </w:rPr>
              <w:t xml:space="preserve"> </w:t>
            </w:r>
            <w:r w:rsidRPr="00EA0BA6">
              <w:rPr>
                <w:rFonts w:ascii="標楷體" w:eastAsia="標楷體" w:hAnsi="標楷體" w:cs="標楷體"/>
                <w:sz w:val="24"/>
              </w:rPr>
              <w:t>年級</w:t>
            </w:r>
          </w:p>
        </w:tc>
        <w:tc>
          <w:tcPr>
            <w:tcW w:w="39" w:type="dxa"/>
            <w:tcBorders>
              <w:top w:val="single" w:sz="5" w:space="0" w:color="000000"/>
              <w:left w:val="nil"/>
              <w:bottom w:val="single" w:sz="12"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574" w:type="dxa"/>
            <w:tcBorders>
              <w:top w:val="single" w:sz="5" w:space="0" w:color="000000"/>
              <w:left w:val="single" w:sz="5" w:space="0" w:color="000000"/>
              <w:bottom w:val="single" w:sz="12" w:space="0" w:color="000000"/>
              <w:right w:val="nil"/>
            </w:tcBorders>
          </w:tcPr>
          <w:p w:rsidR="003C7BC9" w:rsidRPr="00EA0BA6" w:rsidRDefault="003C7BC9" w:rsidP="0077099E">
            <w:pPr>
              <w:spacing w:line="240" w:lineRule="atLeast"/>
              <w:jc w:val="center"/>
              <w:rPr>
                <w:rFonts w:ascii="標楷體" w:eastAsia="標楷體" w:hAnsi="標楷體"/>
                <w:sz w:val="24"/>
              </w:rPr>
            </w:pPr>
          </w:p>
        </w:tc>
        <w:tc>
          <w:tcPr>
            <w:tcW w:w="26" w:type="dxa"/>
            <w:tcBorders>
              <w:top w:val="single" w:sz="5" w:space="0" w:color="000000"/>
              <w:left w:val="nil"/>
              <w:bottom w:val="single" w:sz="12"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660" w:type="dxa"/>
            <w:tcBorders>
              <w:top w:val="single" w:sz="5" w:space="0" w:color="000000"/>
              <w:left w:val="single" w:sz="5" w:space="0" w:color="000000"/>
              <w:bottom w:val="single" w:sz="12" w:space="0" w:color="000000"/>
              <w:right w:val="single" w:sz="4" w:space="0" w:color="auto"/>
            </w:tcBorders>
          </w:tcPr>
          <w:p w:rsidR="003C7BC9" w:rsidRPr="00EA0BA6" w:rsidRDefault="003C7BC9" w:rsidP="0077099E">
            <w:pPr>
              <w:spacing w:before="32" w:line="240" w:lineRule="atLeast"/>
              <w:jc w:val="center"/>
              <w:rPr>
                <w:rFonts w:ascii="標楷體" w:eastAsia="標楷體" w:hAnsi="標楷體" w:cs="標楷體"/>
                <w:sz w:val="24"/>
              </w:rPr>
            </w:pPr>
            <w:r w:rsidRPr="00EA0BA6">
              <w:rPr>
                <w:rFonts w:ascii="標楷體" w:eastAsia="標楷體" w:hAnsi="標楷體" w:cs="標楷體"/>
                <w:sz w:val="24"/>
              </w:rPr>
              <w:t>男生</w:t>
            </w:r>
          </w:p>
        </w:tc>
        <w:tc>
          <w:tcPr>
            <w:tcW w:w="1402" w:type="dxa"/>
            <w:tcBorders>
              <w:top w:val="single" w:sz="5" w:space="0" w:color="000000"/>
              <w:left w:val="single" w:sz="4" w:space="0" w:color="auto"/>
              <w:bottom w:val="single" w:sz="13" w:space="0" w:color="000000"/>
              <w:right w:val="single" w:sz="5" w:space="0" w:color="000000"/>
            </w:tcBorders>
          </w:tcPr>
          <w:p w:rsidR="003C7BC9" w:rsidRPr="00EA0BA6" w:rsidRDefault="003C7BC9" w:rsidP="0077099E">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女生</w:t>
            </w:r>
          </w:p>
        </w:tc>
      </w:tr>
      <w:tr w:rsidR="003C7BC9" w:rsidRPr="00EA0BA6" w:rsidTr="0077099E">
        <w:trPr>
          <w:trHeight w:hRule="exact" w:val="466"/>
        </w:trPr>
        <w:tc>
          <w:tcPr>
            <w:tcW w:w="1868" w:type="dxa"/>
            <w:tcBorders>
              <w:top w:val="single" w:sz="12" w:space="0" w:color="000000"/>
              <w:left w:val="single" w:sz="5" w:space="0" w:color="000000"/>
              <w:bottom w:val="single" w:sz="5" w:space="0" w:color="000000"/>
              <w:right w:val="nil"/>
            </w:tcBorders>
          </w:tcPr>
          <w:p w:rsidR="003C7BC9" w:rsidRPr="00EA0BA6" w:rsidRDefault="003C7BC9" w:rsidP="0077099E">
            <w:pPr>
              <w:spacing w:before="32" w:line="240" w:lineRule="atLeast"/>
              <w:jc w:val="center"/>
              <w:rPr>
                <w:rFonts w:ascii="標楷體" w:eastAsia="標楷體" w:hAnsi="標楷體"/>
                <w:sz w:val="24"/>
              </w:rPr>
            </w:pPr>
            <w:r w:rsidRPr="00EA0BA6">
              <w:rPr>
                <w:rFonts w:ascii="標楷體" w:eastAsia="標楷體" w:hAnsi="標楷體" w:cs="標楷體"/>
                <w:spacing w:val="-1"/>
                <w:sz w:val="24"/>
              </w:rPr>
              <w:t>熱量</w:t>
            </w:r>
            <w:r w:rsidRPr="00EA0BA6">
              <w:rPr>
                <w:rFonts w:ascii="標楷體" w:eastAsia="標楷體" w:hAnsi="標楷體"/>
                <w:spacing w:val="-1"/>
                <w:sz w:val="24"/>
              </w:rPr>
              <w:t>(</w:t>
            </w:r>
            <w:r w:rsidRPr="00EA0BA6">
              <w:rPr>
                <w:rFonts w:ascii="標楷體" w:eastAsia="標楷體" w:hAnsi="標楷體" w:cs="標楷體"/>
                <w:spacing w:val="-1"/>
                <w:sz w:val="24"/>
              </w:rPr>
              <w:t>大卡</w:t>
            </w:r>
            <w:r w:rsidRPr="00EA0BA6">
              <w:rPr>
                <w:rFonts w:ascii="標楷體" w:eastAsia="標楷體" w:hAnsi="標楷體"/>
                <w:spacing w:val="-1"/>
                <w:sz w:val="24"/>
              </w:rPr>
              <w:t>)</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c>
          <w:tcPr>
            <w:tcW w:w="1822" w:type="dxa"/>
            <w:tcBorders>
              <w:top w:val="single" w:sz="12" w:space="0" w:color="000000"/>
              <w:left w:val="single" w:sz="5" w:space="0" w:color="000000"/>
              <w:bottom w:val="single" w:sz="5" w:space="0" w:color="000000"/>
              <w:right w:val="single" w:sz="4" w:space="0" w:color="auto"/>
            </w:tcBorders>
          </w:tcPr>
          <w:p w:rsidR="003C7BC9" w:rsidRPr="00EA0BA6" w:rsidRDefault="003C7BC9" w:rsidP="0077099E">
            <w:pPr>
              <w:spacing w:before="70" w:line="240" w:lineRule="atLeast"/>
              <w:jc w:val="center"/>
              <w:rPr>
                <w:rFonts w:ascii="標楷體" w:eastAsia="標楷體" w:hAnsi="標楷體"/>
                <w:sz w:val="24"/>
              </w:rPr>
            </w:pPr>
            <w:r w:rsidRPr="00EA0BA6">
              <w:rPr>
                <w:rFonts w:ascii="標楷體" w:eastAsia="標楷體" w:hAnsi="標楷體"/>
                <w:sz w:val="24"/>
              </w:rPr>
              <w:t>620~720</w:t>
            </w:r>
          </w:p>
        </w:tc>
        <w:tc>
          <w:tcPr>
            <w:tcW w:w="1379" w:type="dxa"/>
            <w:tcBorders>
              <w:top w:val="single" w:sz="12" w:space="0" w:color="000000"/>
              <w:left w:val="single" w:sz="4" w:space="0" w:color="auto"/>
              <w:bottom w:val="single" w:sz="5" w:space="0" w:color="000000"/>
              <w:right w:val="nil"/>
            </w:tcBorders>
          </w:tcPr>
          <w:p w:rsidR="003C7BC9" w:rsidRPr="00EA0BA6" w:rsidRDefault="003C7BC9" w:rsidP="0077099E">
            <w:pPr>
              <w:spacing w:before="70" w:line="240" w:lineRule="atLeast"/>
              <w:jc w:val="center"/>
              <w:rPr>
                <w:rFonts w:ascii="標楷體" w:eastAsia="標楷體" w:hAnsi="標楷體"/>
                <w:sz w:val="24"/>
              </w:rPr>
            </w:pPr>
            <w:r w:rsidRPr="00EA0BA6">
              <w:rPr>
                <w:rFonts w:ascii="標楷體" w:eastAsia="標楷體" w:hAnsi="標楷體"/>
                <w:spacing w:val="-1"/>
                <w:sz w:val="24"/>
              </w:rPr>
              <w:t>720~830</w:t>
            </w:r>
          </w:p>
        </w:tc>
        <w:tc>
          <w:tcPr>
            <w:tcW w:w="39"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574" w:type="dxa"/>
            <w:tcBorders>
              <w:top w:val="single" w:sz="12" w:space="0" w:color="000000"/>
              <w:left w:val="single" w:sz="5" w:space="0" w:color="000000"/>
              <w:bottom w:val="single" w:sz="5" w:space="0" w:color="000000"/>
              <w:right w:val="nil"/>
            </w:tcBorders>
          </w:tcPr>
          <w:p w:rsidR="003C7BC9" w:rsidRPr="00EA0BA6" w:rsidRDefault="003C7BC9" w:rsidP="0077099E">
            <w:pPr>
              <w:spacing w:before="70" w:line="240" w:lineRule="atLeast"/>
              <w:jc w:val="center"/>
              <w:rPr>
                <w:rFonts w:ascii="標楷體" w:eastAsia="標楷體" w:hAnsi="標楷體"/>
                <w:sz w:val="24"/>
              </w:rPr>
            </w:pPr>
            <w:r w:rsidRPr="00EA0BA6">
              <w:rPr>
                <w:rFonts w:ascii="標楷體" w:eastAsia="標楷體" w:hAnsi="標楷體"/>
                <w:spacing w:val="-1"/>
                <w:sz w:val="24"/>
              </w:rPr>
              <w:t>800~930</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660" w:type="dxa"/>
            <w:tcBorders>
              <w:top w:val="single" w:sz="12" w:space="0" w:color="000000"/>
              <w:left w:val="single" w:sz="5" w:space="0" w:color="000000"/>
              <w:bottom w:val="single" w:sz="5" w:space="0" w:color="000000"/>
              <w:right w:val="single" w:sz="4" w:space="0" w:color="auto"/>
            </w:tcBorders>
          </w:tcPr>
          <w:p w:rsidR="003C7BC9" w:rsidRPr="00EA0BA6" w:rsidRDefault="003C7BC9" w:rsidP="0077099E">
            <w:pPr>
              <w:spacing w:before="70" w:line="240" w:lineRule="atLeast"/>
              <w:jc w:val="center"/>
              <w:rPr>
                <w:rFonts w:ascii="標楷體" w:eastAsia="標楷體" w:hAnsi="標楷體"/>
                <w:sz w:val="24"/>
              </w:rPr>
            </w:pPr>
            <w:r w:rsidRPr="00EA0BA6">
              <w:rPr>
                <w:rFonts w:ascii="標楷體" w:eastAsia="標楷體" w:hAnsi="標楷體"/>
                <w:sz w:val="24"/>
              </w:rPr>
              <w:t>900~1050</w:t>
            </w:r>
          </w:p>
        </w:tc>
        <w:tc>
          <w:tcPr>
            <w:tcW w:w="1402" w:type="dxa"/>
            <w:tcBorders>
              <w:top w:val="single" w:sz="13" w:space="0" w:color="000000"/>
              <w:left w:val="single" w:sz="4" w:space="0" w:color="auto"/>
              <w:bottom w:val="single" w:sz="5" w:space="0" w:color="000000"/>
              <w:right w:val="single" w:sz="5" w:space="0" w:color="000000"/>
            </w:tcBorders>
          </w:tcPr>
          <w:p w:rsidR="003C7BC9" w:rsidRPr="00EA0BA6" w:rsidRDefault="003C7BC9" w:rsidP="0077099E">
            <w:pPr>
              <w:spacing w:before="69" w:line="240" w:lineRule="atLeast"/>
              <w:jc w:val="center"/>
              <w:rPr>
                <w:rFonts w:ascii="標楷體" w:eastAsia="標楷體" w:hAnsi="標楷體"/>
                <w:sz w:val="24"/>
              </w:rPr>
            </w:pPr>
            <w:r w:rsidRPr="00EA0BA6">
              <w:rPr>
                <w:rFonts w:ascii="標楷體" w:eastAsia="標楷體" w:hAnsi="標楷體"/>
                <w:sz w:val="24"/>
              </w:rPr>
              <w:t>680~810</w:t>
            </w:r>
          </w:p>
        </w:tc>
      </w:tr>
      <w:tr w:rsidR="003C7BC9" w:rsidRPr="00EA0BA6" w:rsidTr="0077099E">
        <w:trPr>
          <w:trHeight w:hRule="exact" w:val="487"/>
        </w:trPr>
        <w:tc>
          <w:tcPr>
            <w:tcW w:w="9796" w:type="dxa"/>
            <w:gridSpan w:val="9"/>
            <w:tcBorders>
              <w:top w:val="single" w:sz="5" w:space="0" w:color="000000"/>
              <w:left w:val="single" w:sz="5" w:space="0" w:color="000000"/>
              <w:bottom w:val="nil"/>
              <w:right w:val="single" w:sz="5" w:space="0" w:color="000000"/>
            </w:tcBorders>
          </w:tcPr>
          <w:p w:rsidR="003C7BC9" w:rsidRPr="00EA0BA6" w:rsidRDefault="003C7BC9" w:rsidP="0077099E">
            <w:pPr>
              <w:spacing w:before="35" w:line="240" w:lineRule="atLeast"/>
              <w:rPr>
                <w:rFonts w:ascii="標楷體" w:eastAsia="標楷體" w:hAnsi="標楷體"/>
                <w:sz w:val="24"/>
                <w:lang w:eastAsia="zh-TW"/>
              </w:rPr>
            </w:pPr>
            <w:r w:rsidRPr="00EA0BA6">
              <w:rPr>
                <w:rFonts w:ascii="標楷體" w:eastAsia="標楷體" w:hAnsi="標楷體" w:cs="標楷體"/>
                <w:sz w:val="24"/>
                <w:lang w:eastAsia="zh-TW"/>
              </w:rPr>
              <w:t>熱量的基準：以男女</w:t>
            </w:r>
            <w:r w:rsidRPr="00EA0BA6">
              <w:rPr>
                <w:rFonts w:ascii="標楷體" w:eastAsia="標楷體" w:hAnsi="標楷體" w:cs="標楷體"/>
                <w:spacing w:val="-61"/>
                <w:sz w:val="24"/>
                <w:lang w:eastAsia="zh-TW"/>
              </w:rPr>
              <w:t xml:space="preserve"> </w:t>
            </w:r>
            <w:r w:rsidRPr="00EA0BA6">
              <w:rPr>
                <w:rFonts w:ascii="標楷體" w:eastAsia="標楷體" w:hAnsi="標楷體"/>
                <w:spacing w:val="-1"/>
                <w:sz w:val="24"/>
                <w:lang w:eastAsia="zh-TW"/>
              </w:rPr>
              <w:t>DRIs</w:t>
            </w:r>
            <w:r w:rsidRPr="00EA0BA6">
              <w:rPr>
                <w:rFonts w:ascii="標楷體" w:eastAsia="標楷體" w:hAnsi="標楷體"/>
                <w:spacing w:val="1"/>
                <w:sz w:val="24"/>
                <w:lang w:eastAsia="zh-TW"/>
              </w:rPr>
              <w:t xml:space="preserve"> </w:t>
            </w:r>
            <w:r w:rsidRPr="00EA0BA6">
              <w:rPr>
                <w:rFonts w:ascii="標楷體" w:eastAsia="標楷體" w:hAnsi="標楷體" w:cs="標楷體"/>
                <w:sz w:val="24"/>
                <w:lang w:eastAsia="zh-TW"/>
              </w:rPr>
              <w:t>活動強度「稍低」及「適度」熱量，扣除</w:t>
            </w:r>
            <w:r w:rsidRPr="00EA0BA6">
              <w:rPr>
                <w:rFonts w:ascii="標楷體" w:eastAsia="標楷體" w:hAnsi="標楷體" w:cs="標楷體"/>
                <w:spacing w:val="-60"/>
                <w:sz w:val="24"/>
                <w:lang w:eastAsia="zh-TW"/>
              </w:rPr>
              <w:t xml:space="preserve"> </w:t>
            </w:r>
            <w:r w:rsidRPr="00EA0BA6">
              <w:rPr>
                <w:rFonts w:ascii="標楷體" w:eastAsia="標楷體" w:hAnsi="標楷體"/>
                <w:spacing w:val="-1"/>
                <w:sz w:val="24"/>
                <w:lang w:eastAsia="zh-TW"/>
              </w:rPr>
              <w:t>10%</w:t>
            </w:r>
            <w:r w:rsidRPr="00EA0BA6">
              <w:rPr>
                <w:rFonts w:ascii="標楷體" w:eastAsia="標楷體" w:hAnsi="標楷體" w:cs="標楷體"/>
                <w:spacing w:val="-1"/>
                <w:sz w:val="24"/>
                <w:lang w:eastAsia="zh-TW"/>
              </w:rPr>
              <w:t>點心熱量後之</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2/5</w:t>
            </w:r>
          </w:p>
        </w:tc>
      </w:tr>
      <w:tr w:rsidR="003C7BC9" w:rsidRPr="00EA0BA6" w:rsidTr="0077099E">
        <w:trPr>
          <w:trHeight w:hRule="exact" w:val="466"/>
        </w:trPr>
        <w:tc>
          <w:tcPr>
            <w:tcW w:w="1868" w:type="dxa"/>
            <w:tcBorders>
              <w:top w:val="single" w:sz="12" w:space="0" w:color="000000"/>
              <w:left w:val="single" w:sz="5" w:space="0" w:color="000000"/>
              <w:bottom w:val="single" w:sz="5" w:space="0" w:color="000000"/>
              <w:right w:val="nil"/>
            </w:tcBorders>
          </w:tcPr>
          <w:p w:rsidR="003C7BC9" w:rsidRPr="00EA0BA6" w:rsidRDefault="003C7BC9" w:rsidP="0077099E">
            <w:pPr>
              <w:spacing w:before="32" w:line="240" w:lineRule="atLeast"/>
              <w:jc w:val="center"/>
              <w:rPr>
                <w:rFonts w:ascii="標楷體" w:eastAsia="標楷體" w:hAnsi="標楷體"/>
                <w:sz w:val="24"/>
              </w:rPr>
            </w:pPr>
            <w:r w:rsidRPr="00EA0BA6">
              <w:rPr>
                <w:rFonts w:ascii="標楷體" w:eastAsia="標楷體" w:hAnsi="標楷體" w:cs="標楷體"/>
                <w:spacing w:val="-1"/>
                <w:sz w:val="24"/>
              </w:rPr>
              <w:t>蛋白質</w:t>
            </w:r>
            <w:r w:rsidRPr="00EA0BA6">
              <w:rPr>
                <w:rFonts w:ascii="標楷體" w:eastAsia="標楷體" w:hAnsi="標楷體"/>
                <w:spacing w:val="-1"/>
                <w:sz w:val="24"/>
              </w:rPr>
              <w:t>(</w:t>
            </w:r>
            <w:r w:rsidRPr="00EA0BA6">
              <w:rPr>
                <w:rFonts w:ascii="標楷體" w:eastAsia="標楷體" w:hAnsi="標楷體" w:cs="標楷體"/>
                <w:spacing w:val="-1"/>
                <w:sz w:val="24"/>
              </w:rPr>
              <w:t>克</w:t>
            </w:r>
            <w:r w:rsidRPr="00EA0BA6">
              <w:rPr>
                <w:rFonts w:ascii="標楷體" w:eastAsia="標楷體" w:hAnsi="標楷體"/>
                <w:spacing w:val="-1"/>
                <w:sz w:val="24"/>
              </w:rPr>
              <w:t>)</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c>
          <w:tcPr>
            <w:tcW w:w="1822" w:type="dxa"/>
            <w:tcBorders>
              <w:top w:val="single" w:sz="12" w:space="0" w:color="000000"/>
              <w:left w:val="single" w:sz="5" w:space="0" w:color="000000"/>
              <w:bottom w:val="single" w:sz="5" w:space="0" w:color="000000"/>
              <w:right w:val="nil"/>
            </w:tcBorders>
          </w:tcPr>
          <w:p w:rsidR="003C7BC9" w:rsidRPr="00EA0BA6" w:rsidRDefault="003C7BC9" w:rsidP="0077099E">
            <w:pPr>
              <w:spacing w:before="70" w:line="240" w:lineRule="atLeast"/>
              <w:ind w:right="292"/>
              <w:jc w:val="center"/>
              <w:rPr>
                <w:rFonts w:ascii="標楷體" w:eastAsia="標楷體" w:hAnsi="標楷體"/>
                <w:sz w:val="24"/>
              </w:rPr>
            </w:pPr>
            <w:r w:rsidRPr="00EA0BA6">
              <w:rPr>
                <w:rFonts w:ascii="標楷體" w:eastAsia="標楷體" w:hAnsi="標楷體"/>
                <w:sz w:val="24"/>
              </w:rPr>
              <w:t>27</w:t>
            </w:r>
          </w:p>
        </w:tc>
        <w:tc>
          <w:tcPr>
            <w:tcW w:w="1379" w:type="dxa"/>
            <w:tcBorders>
              <w:top w:val="single" w:sz="12" w:space="0" w:color="000000"/>
              <w:left w:val="nil"/>
              <w:bottom w:val="single" w:sz="5" w:space="0" w:color="000000"/>
              <w:right w:val="nil"/>
            </w:tcBorders>
          </w:tcPr>
          <w:p w:rsidR="003C7BC9" w:rsidRPr="00EA0BA6" w:rsidRDefault="003C7BC9" w:rsidP="0077099E">
            <w:pPr>
              <w:spacing w:before="70" w:line="240" w:lineRule="atLeast"/>
              <w:jc w:val="center"/>
              <w:rPr>
                <w:rFonts w:ascii="標楷體" w:eastAsia="標楷體" w:hAnsi="標楷體"/>
                <w:sz w:val="24"/>
              </w:rPr>
            </w:pPr>
            <w:r w:rsidRPr="00EA0BA6">
              <w:rPr>
                <w:rFonts w:ascii="標楷體" w:eastAsia="標楷體" w:hAnsi="標楷體"/>
                <w:sz w:val="24"/>
              </w:rPr>
              <w:t>31</w:t>
            </w:r>
          </w:p>
        </w:tc>
        <w:tc>
          <w:tcPr>
            <w:tcW w:w="39"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574" w:type="dxa"/>
            <w:tcBorders>
              <w:top w:val="single" w:sz="12" w:space="0" w:color="000000"/>
              <w:left w:val="single" w:sz="5" w:space="0" w:color="000000"/>
              <w:bottom w:val="single" w:sz="5" w:space="0" w:color="000000"/>
              <w:right w:val="nil"/>
            </w:tcBorders>
          </w:tcPr>
          <w:p w:rsidR="003C7BC9" w:rsidRPr="00EA0BA6" w:rsidRDefault="003C7BC9" w:rsidP="0077099E">
            <w:pPr>
              <w:spacing w:before="70" w:line="240" w:lineRule="atLeast"/>
              <w:jc w:val="center"/>
              <w:rPr>
                <w:rFonts w:ascii="標楷體" w:eastAsia="標楷體" w:hAnsi="標楷體"/>
                <w:sz w:val="24"/>
              </w:rPr>
            </w:pPr>
            <w:r w:rsidRPr="00EA0BA6">
              <w:rPr>
                <w:rFonts w:ascii="標楷體" w:eastAsia="標楷體" w:hAnsi="標楷體"/>
                <w:sz w:val="24"/>
              </w:rPr>
              <w:t>34</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660" w:type="dxa"/>
            <w:tcBorders>
              <w:top w:val="single" w:sz="12" w:space="0" w:color="000000"/>
              <w:left w:val="single" w:sz="5" w:space="0" w:color="000000"/>
              <w:bottom w:val="single" w:sz="5" w:space="0" w:color="000000"/>
              <w:right w:val="nil"/>
            </w:tcBorders>
          </w:tcPr>
          <w:p w:rsidR="003C7BC9" w:rsidRPr="00EA0BA6" w:rsidRDefault="003C7BC9" w:rsidP="0077099E">
            <w:pPr>
              <w:spacing w:before="70" w:line="240" w:lineRule="atLeast"/>
              <w:ind w:right="237"/>
              <w:jc w:val="center"/>
              <w:rPr>
                <w:rFonts w:ascii="標楷體" w:eastAsia="標楷體" w:hAnsi="標楷體"/>
                <w:sz w:val="24"/>
              </w:rPr>
            </w:pPr>
            <w:r w:rsidRPr="00EA0BA6">
              <w:rPr>
                <w:rFonts w:ascii="標楷體" w:eastAsia="標楷體" w:hAnsi="標楷體"/>
                <w:sz w:val="24"/>
              </w:rPr>
              <w:t>39</w:t>
            </w:r>
          </w:p>
        </w:tc>
        <w:tc>
          <w:tcPr>
            <w:tcW w:w="1402" w:type="dxa"/>
            <w:tcBorders>
              <w:top w:val="single" w:sz="13" w:space="0" w:color="000000"/>
              <w:left w:val="nil"/>
              <w:bottom w:val="single" w:sz="5" w:space="0" w:color="000000"/>
              <w:right w:val="single" w:sz="5" w:space="0" w:color="000000"/>
            </w:tcBorders>
          </w:tcPr>
          <w:p w:rsidR="003C7BC9" w:rsidRPr="00EA0BA6" w:rsidRDefault="003C7BC9" w:rsidP="0077099E">
            <w:pPr>
              <w:spacing w:before="69" w:line="240" w:lineRule="atLeast"/>
              <w:jc w:val="center"/>
              <w:rPr>
                <w:rFonts w:ascii="標楷體" w:eastAsia="標楷體" w:hAnsi="標楷體"/>
                <w:sz w:val="24"/>
              </w:rPr>
            </w:pPr>
            <w:r w:rsidRPr="00EA0BA6">
              <w:rPr>
                <w:rFonts w:ascii="標楷體" w:eastAsia="標楷體" w:hAnsi="標楷體"/>
                <w:sz w:val="24"/>
              </w:rPr>
              <w:t>30</w:t>
            </w:r>
          </w:p>
        </w:tc>
      </w:tr>
      <w:tr w:rsidR="003C7BC9" w:rsidRPr="00EA0BA6" w:rsidTr="0077099E">
        <w:trPr>
          <w:trHeight w:hRule="exact" w:val="485"/>
        </w:trPr>
        <w:tc>
          <w:tcPr>
            <w:tcW w:w="9796" w:type="dxa"/>
            <w:gridSpan w:val="9"/>
            <w:tcBorders>
              <w:top w:val="single" w:sz="5" w:space="0" w:color="000000"/>
              <w:left w:val="single" w:sz="5" w:space="0" w:color="000000"/>
              <w:bottom w:val="nil"/>
              <w:right w:val="single" w:sz="5" w:space="0" w:color="000000"/>
            </w:tcBorders>
          </w:tcPr>
          <w:p w:rsidR="003C7BC9" w:rsidRPr="00EA0BA6" w:rsidRDefault="003C7BC9" w:rsidP="0077099E">
            <w:pPr>
              <w:spacing w:before="32" w:line="240" w:lineRule="atLeast"/>
              <w:rPr>
                <w:rFonts w:ascii="標楷體" w:eastAsia="標楷體" w:hAnsi="標楷體"/>
                <w:sz w:val="24"/>
                <w:lang w:eastAsia="zh-TW"/>
              </w:rPr>
            </w:pPr>
            <w:r w:rsidRPr="00EA0BA6">
              <w:rPr>
                <w:rFonts w:ascii="標楷體" w:eastAsia="標楷體" w:hAnsi="標楷體" w:cs="標楷體"/>
                <w:spacing w:val="-1"/>
                <w:sz w:val="24"/>
                <w:lang w:eastAsia="zh-TW"/>
              </w:rPr>
              <w:t>蛋白質的基準：占午餐熱量平均值的</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16%</w:t>
            </w:r>
          </w:p>
        </w:tc>
      </w:tr>
      <w:tr w:rsidR="003C7BC9" w:rsidRPr="00EA0BA6" w:rsidTr="0077099E">
        <w:trPr>
          <w:trHeight w:hRule="exact" w:val="469"/>
        </w:trPr>
        <w:tc>
          <w:tcPr>
            <w:tcW w:w="1868" w:type="dxa"/>
            <w:tcBorders>
              <w:top w:val="single" w:sz="12" w:space="0" w:color="000000"/>
              <w:left w:val="single" w:sz="5" w:space="0" w:color="000000"/>
              <w:bottom w:val="single" w:sz="5" w:space="0" w:color="000000"/>
              <w:right w:val="nil"/>
            </w:tcBorders>
          </w:tcPr>
          <w:p w:rsidR="003C7BC9" w:rsidRPr="00EA0BA6" w:rsidRDefault="003C7BC9" w:rsidP="0077099E">
            <w:pPr>
              <w:spacing w:before="35" w:line="240" w:lineRule="atLeast"/>
              <w:jc w:val="center"/>
              <w:rPr>
                <w:rFonts w:ascii="標楷體" w:eastAsia="標楷體" w:hAnsi="標楷體"/>
                <w:sz w:val="24"/>
              </w:rPr>
            </w:pPr>
            <w:r w:rsidRPr="00EA0BA6">
              <w:rPr>
                <w:rFonts w:ascii="標楷體" w:eastAsia="標楷體" w:hAnsi="標楷體" w:cs="標楷體"/>
                <w:spacing w:val="-1"/>
                <w:sz w:val="24"/>
              </w:rPr>
              <w:t>脂肪</w:t>
            </w:r>
            <w:r w:rsidRPr="00EA0BA6">
              <w:rPr>
                <w:rFonts w:ascii="標楷體" w:eastAsia="標楷體" w:hAnsi="標楷體"/>
                <w:spacing w:val="-1"/>
                <w:sz w:val="24"/>
              </w:rPr>
              <w:t>(</w:t>
            </w:r>
            <w:r w:rsidRPr="00EA0BA6">
              <w:rPr>
                <w:rFonts w:ascii="標楷體" w:eastAsia="標楷體" w:hAnsi="標楷體" w:cs="標楷體"/>
                <w:spacing w:val="-1"/>
                <w:sz w:val="24"/>
              </w:rPr>
              <w:t>克</w:t>
            </w:r>
            <w:r w:rsidRPr="00EA0BA6">
              <w:rPr>
                <w:rFonts w:ascii="標楷體" w:eastAsia="標楷體" w:hAnsi="標楷體"/>
                <w:spacing w:val="-1"/>
                <w:sz w:val="24"/>
              </w:rPr>
              <w:t>)</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c>
          <w:tcPr>
            <w:tcW w:w="1822" w:type="dxa"/>
            <w:tcBorders>
              <w:top w:val="single" w:sz="12" w:space="0" w:color="000000"/>
              <w:left w:val="single" w:sz="5" w:space="0" w:color="000000"/>
              <w:bottom w:val="single" w:sz="5" w:space="0" w:color="000000"/>
              <w:right w:val="nil"/>
            </w:tcBorders>
          </w:tcPr>
          <w:p w:rsidR="003C7BC9" w:rsidRPr="00EA0BA6" w:rsidRDefault="003C7BC9" w:rsidP="0077099E">
            <w:pPr>
              <w:spacing w:before="73" w:line="240" w:lineRule="atLeast"/>
              <w:ind w:right="292"/>
              <w:jc w:val="center"/>
              <w:rPr>
                <w:rFonts w:ascii="標楷體" w:eastAsia="標楷體" w:hAnsi="標楷體"/>
                <w:sz w:val="24"/>
              </w:rPr>
            </w:pPr>
            <w:r w:rsidRPr="00EA0BA6">
              <w:rPr>
                <w:rFonts w:ascii="標楷體" w:eastAsia="標楷體" w:hAnsi="標楷體"/>
                <w:sz w:val="24"/>
              </w:rPr>
              <w:t>22</w:t>
            </w:r>
          </w:p>
        </w:tc>
        <w:tc>
          <w:tcPr>
            <w:tcW w:w="1379" w:type="dxa"/>
            <w:tcBorders>
              <w:top w:val="single" w:sz="12" w:space="0" w:color="000000"/>
              <w:left w:val="nil"/>
              <w:bottom w:val="single" w:sz="5" w:space="0" w:color="000000"/>
              <w:right w:val="nil"/>
            </w:tcBorders>
          </w:tcPr>
          <w:p w:rsidR="003C7BC9" w:rsidRPr="00EA0BA6" w:rsidRDefault="003C7BC9" w:rsidP="0077099E">
            <w:pPr>
              <w:spacing w:before="73" w:line="240" w:lineRule="atLeast"/>
              <w:jc w:val="center"/>
              <w:rPr>
                <w:rFonts w:ascii="標楷體" w:eastAsia="標楷體" w:hAnsi="標楷體"/>
                <w:sz w:val="24"/>
              </w:rPr>
            </w:pPr>
            <w:r w:rsidRPr="00EA0BA6">
              <w:rPr>
                <w:rFonts w:ascii="標楷體" w:eastAsia="標楷體" w:hAnsi="標楷體"/>
                <w:sz w:val="24"/>
              </w:rPr>
              <w:t>26</w:t>
            </w:r>
          </w:p>
        </w:tc>
        <w:tc>
          <w:tcPr>
            <w:tcW w:w="39"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574" w:type="dxa"/>
            <w:tcBorders>
              <w:top w:val="single" w:sz="12" w:space="0" w:color="000000"/>
              <w:left w:val="single" w:sz="5" w:space="0" w:color="000000"/>
              <w:bottom w:val="single" w:sz="5" w:space="0" w:color="000000"/>
              <w:right w:val="nil"/>
            </w:tcBorders>
          </w:tcPr>
          <w:p w:rsidR="003C7BC9" w:rsidRPr="00EA0BA6" w:rsidRDefault="003C7BC9" w:rsidP="0077099E">
            <w:pPr>
              <w:spacing w:before="73" w:line="240" w:lineRule="atLeast"/>
              <w:jc w:val="center"/>
              <w:rPr>
                <w:rFonts w:ascii="標楷體" w:eastAsia="標楷體" w:hAnsi="標楷體"/>
                <w:sz w:val="24"/>
              </w:rPr>
            </w:pPr>
            <w:r w:rsidRPr="00EA0BA6">
              <w:rPr>
                <w:rFonts w:ascii="標楷體" w:eastAsia="標楷體" w:hAnsi="標楷體"/>
                <w:sz w:val="24"/>
              </w:rPr>
              <w:t>29</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660" w:type="dxa"/>
            <w:tcBorders>
              <w:top w:val="single" w:sz="12" w:space="0" w:color="000000"/>
              <w:left w:val="single" w:sz="5" w:space="0" w:color="000000"/>
              <w:bottom w:val="single" w:sz="5" w:space="0" w:color="000000"/>
              <w:right w:val="nil"/>
            </w:tcBorders>
          </w:tcPr>
          <w:p w:rsidR="003C7BC9" w:rsidRPr="00EA0BA6" w:rsidRDefault="003C7BC9" w:rsidP="0077099E">
            <w:pPr>
              <w:spacing w:before="73" w:line="240" w:lineRule="atLeast"/>
              <w:ind w:right="238"/>
              <w:jc w:val="center"/>
              <w:rPr>
                <w:rFonts w:ascii="標楷體" w:eastAsia="標楷體" w:hAnsi="標楷體"/>
                <w:sz w:val="24"/>
              </w:rPr>
            </w:pPr>
            <w:r w:rsidRPr="00EA0BA6">
              <w:rPr>
                <w:rFonts w:ascii="標楷體" w:eastAsia="標楷體" w:hAnsi="標楷體"/>
                <w:sz w:val="24"/>
              </w:rPr>
              <w:t>32</w:t>
            </w:r>
          </w:p>
        </w:tc>
        <w:tc>
          <w:tcPr>
            <w:tcW w:w="1402" w:type="dxa"/>
            <w:tcBorders>
              <w:top w:val="single" w:sz="13" w:space="0" w:color="000000"/>
              <w:left w:val="nil"/>
              <w:bottom w:val="single" w:sz="5" w:space="0" w:color="000000"/>
              <w:right w:val="single" w:sz="5" w:space="0" w:color="000000"/>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25</w:t>
            </w:r>
          </w:p>
        </w:tc>
      </w:tr>
      <w:tr w:rsidR="003C7BC9" w:rsidRPr="00EA0BA6" w:rsidTr="0077099E">
        <w:trPr>
          <w:trHeight w:hRule="exact" w:val="485"/>
        </w:trPr>
        <w:tc>
          <w:tcPr>
            <w:tcW w:w="9796" w:type="dxa"/>
            <w:gridSpan w:val="9"/>
            <w:tcBorders>
              <w:top w:val="single" w:sz="5" w:space="0" w:color="000000"/>
              <w:left w:val="single" w:sz="5" w:space="0" w:color="000000"/>
              <w:bottom w:val="nil"/>
              <w:right w:val="single" w:sz="5" w:space="0" w:color="000000"/>
            </w:tcBorders>
          </w:tcPr>
          <w:p w:rsidR="003C7BC9" w:rsidRPr="00EA0BA6" w:rsidRDefault="003C7BC9" w:rsidP="0077099E">
            <w:pPr>
              <w:spacing w:before="32" w:line="240" w:lineRule="atLeast"/>
              <w:rPr>
                <w:rFonts w:ascii="標楷體" w:eastAsia="標楷體" w:hAnsi="標楷體"/>
                <w:sz w:val="24"/>
                <w:lang w:eastAsia="zh-TW"/>
              </w:rPr>
            </w:pPr>
            <w:r w:rsidRPr="00EA0BA6">
              <w:rPr>
                <w:rFonts w:ascii="標楷體" w:eastAsia="標楷體" w:hAnsi="標楷體" w:cs="標楷體"/>
                <w:spacing w:val="-1"/>
                <w:sz w:val="24"/>
                <w:lang w:eastAsia="zh-TW"/>
              </w:rPr>
              <w:t>脂肪的基準：占午餐熱量平均值的≦</w:t>
            </w:r>
            <w:r w:rsidRPr="00EA0BA6">
              <w:rPr>
                <w:rFonts w:ascii="標楷體" w:eastAsia="標楷體" w:hAnsi="標楷體"/>
                <w:spacing w:val="-1"/>
                <w:sz w:val="24"/>
                <w:lang w:eastAsia="zh-TW"/>
              </w:rPr>
              <w:t>30%</w:t>
            </w:r>
          </w:p>
        </w:tc>
      </w:tr>
      <w:tr w:rsidR="003C7BC9" w:rsidRPr="00EA0BA6" w:rsidTr="0077099E">
        <w:trPr>
          <w:trHeight w:hRule="exact" w:val="468"/>
        </w:trPr>
        <w:tc>
          <w:tcPr>
            <w:tcW w:w="1868" w:type="dxa"/>
            <w:tcBorders>
              <w:top w:val="single" w:sz="12" w:space="0" w:color="000000"/>
              <w:left w:val="single" w:sz="5" w:space="0" w:color="000000"/>
              <w:bottom w:val="single" w:sz="5" w:space="0" w:color="000000"/>
              <w:right w:val="nil"/>
            </w:tcBorders>
          </w:tcPr>
          <w:p w:rsidR="003C7BC9" w:rsidRPr="00EA0BA6" w:rsidRDefault="003C7BC9" w:rsidP="0077099E">
            <w:pPr>
              <w:spacing w:before="35" w:line="240" w:lineRule="atLeast"/>
              <w:jc w:val="center"/>
              <w:rPr>
                <w:rFonts w:ascii="標楷體" w:eastAsia="標楷體" w:hAnsi="標楷體"/>
                <w:sz w:val="24"/>
              </w:rPr>
            </w:pPr>
            <w:r w:rsidRPr="00EA0BA6">
              <w:rPr>
                <w:rFonts w:ascii="標楷體" w:eastAsia="標楷體" w:hAnsi="標楷體" w:cs="標楷體"/>
                <w:spacing w:val="-1"/>
                <w:sz w:val="24"/>
              </w:rPr>
              <w:t>鈣</w:t>
            </w:r>
            <w:r w:rsidRPr="00EA0BA6">
              <w:rPr>
                <w:rFonts w:ascii="標楷體" w:eastAsia="標楷體" w:hAnsi="標楷體"/>
                <w:spacing w:val="-1"/>
                <w:sz w:val="24"/>
              </w:rPr>
              <w:t>(</w:t>
            </w:r>
            <w:r w:rsidRPr="00EA0BA6">
              <w:rPr>
                <w:rFonts w:ascii="標楷體" w:eastAsia="標楷體" w:hAnsi="標楷體" w:cs="標楷體"/>
                <w:spacing w:val="-1"/>
                <w:sz w:val="24"/>
              </w:rPr>
              <w:t>毫克</w:t>
            </w:r>
            <w:r w:rsidRPr="00EA0BA6">
              <w:rPr>
                <w:rFonts w:ascii="標楷體" w:eastAsia="標楷體" w:hAnsi="標楷體"/>
                <w:spacing w:val="-1"/>
                <w:sz w:val="24"/>
              </w:rPr>
              <w:t>)</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rPr>
                <w:rFonts w:ascii="標楷體" w:eastAsia="標楷體" w:hAnsi="標楷體"/>
                <w:sz w:val="24"/>
              </w:rPr>
            </w:pPr>
          </w:p>
        </w:tc>
        <w:tc>
          <w:tcPr>
            <w:tcW w:w="1822" w:type="dxa"/>
            <w:tcBorders>
              <w:top w:val="single" w:sz="12" w:space="0" w:color="000000"/>
              <w:left w:val="single" w:sz="5" w:space="0" w:color="000000"/>
              <w:bottom w:val="single" w:sz="5" w:space="0" w:color="000000"/>
              <w:right w:val="nil"/>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270</w:t>
            </w:r>
          </w:p>
        </w:tc>
        <w:tc>
          <w:tcPr>
            <w:tcW w:w="1379" w:type="dxa"/>
            <w:tcBorders>
              <w:top w:val="single" w:sz="12" w:space="0" w:color="000000"/>
              <w:left w:val="nil"/>
              <w:bottom w:val="single" w:sz="5" w:space="0" w:color="000000"/>
              <w:right w:val="nil"/>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330</w:t>
            </w:r>
          </w:p>
        </w:tc>
        <w:tc>
          <w:tcPr>
            <w:tcW w:w="39"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574" w:type="dxa"/>
            <w:tcBorders>
              <w:top w:val="single" w:sz="12" w:space="0" w:color="000000"/>
              <w:left w:val="single" w:sz="5" w:space="0" w:color="000000"/>
              <w:bottom w:val="single" w:sz="5" w:space="0" w:color="000000"/>
              <w:right w:val="nil"/>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400</w:t>
            </w:r>
          </w:p>
        </w:tc>
        <w:tc>
          <w:tcPr>
            <w:tcW w:w="26" w:type="dxa"/>
            <w:tcBorders>
              <w:top w:val="single" w:sz="12" w:space="0" w:color="000000"/>
              <w:left w:val="nil"/>
              <w:bottom w:val="single" w:sz="5" w:space="0" w:color="000000"/>
              <w:right w:val="single" w:sz="5" w:space="0" w:color="000000"/>
            </w:tcBorders>
          </w:tcPr>
          <w:p w:rsidR="003C7BC9" w:rsidRPr="00EA0BA6" w:rsidRDefault="003C7BC9" w:rsidP="0077099E">
            <w:pPr>
              <w:spacing w:line="240" w:lineRule="atLeast"/>
              <w:jc w:val="center"/>
              <w:rPr>
                <w:rFonts w:ascii="標楷體" w:eastAsia="標楷體" w:hAnsi="標楷體"/>
                <w:sz w:val="24"/>
              </w:rPr>
            </w:pPr>
          </w:p>
        </w:tc>
        <w:tc>
          <w:tcPr>
            <w:tcW w:w="1660" w:type="dxa"/>
            <w:tcBorders>
              <w:top w:val="single" w:sz="12" w:space="0" w:color="000000"/>
              <w:left w:val="single" w:sz="5" w:space="0" w:color="000000"/>
              <w:bottom w:val="single" w:sz="5" w:space="0" w:color="000000"/>
              <w:right w:val="nil"/>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400</w:t>
            </w:r>
          </w:p>
        </w:tc>
        <w:tc>
          <w:tcPr>
            <w:tcW w:w="1402" w:type="dxa"/>
            <w:tcBorders>
              <w:top w:val="single" w:sz="13" w:space="0" w:color="000000"/>
              <w:left w:val="nil"/>
              <w:bottom w:val="single" w:sz="5" w:space="0" w:color="000000"/>
              <w:right w:val="single" w:sz="5" w:space="0" w:color="000000"/>
            </w:tcBorders>
          </w:tcPr>
          <w:p w:rsidR="003C7BC9" w:rsidRPr="00EA0BA6" w:rsidRDefault="003C7BC9" w:rsidP="0077099E">
            <w:pPr>
              <w:spacing w:before="71" w:line="240" w:lineRule="atLeast"/>
              <w:jc w:val="center"/>
              <w:rPr>
                <w:rFonts w:ascii="標楷體" w:eastAsia="標楷體" w:hAnsi="標楷體"/>
                <w:sz w:val="24"/>
              </w:rPr>
            </w:pPr>
            <w:r w:rsidRPr="00EA0BA6">
              <w:rPr>
                <w:rFonts w:ascii="標楷體" w:eastAsia="標楷體" w:hAnsi="標楷體"/>
                <w:sz w:val="24"/>
              </w:rPr>
              <w:t>400</w:t>
            </w:r>
          </w:p>
        </w:tc>
      </w:tr>
      <w:tr w:rsidR="003C7BC9" w:rsidRPr="00EA0BA6" w:rsidTr="0077099E">
        <w:trPr>
          <w:trHeight w:hRule="exact" w:val="485"/>
        </w:trPr>
        <w:tc>
          <w:tcPr>
            <w:tcW w:w="9796" w:type="dxa"/>
            <w:gridSpan w:val="9"/>
            <w:tcBorders>
              <w:top w:val="single" w:sz="5" w:space="0" w:color="000000"/>
              <w:left w:val="single" w:sz="5" w:space="0" w:color="000000"/>
              <w:bottom w:val="nil"/>
              <w:right w:val="single" w:sz="5" w:space="0" w:color="000000"/>
            </w:tcBorders>
          </w:tcPr>
          <w:p w:rsidR="003C7BC9" w:rsidRPr="00EA0BA6" w:rsidRDefault="003C7BC9" w:rsidP="0077099E">
            <w:pPr>
              <w:spacing w:before="32" w:line="240" w:lineRule="atLeast"/>
              <w:rPr>
                <w:rFonts w:ascii="標楷體" w:eastAsia="標楷體" w:hAnsi="標楷體"/>
                <w:sz w:val="24"/>
              </w:rPr>
            </w:pPr>
            <w:r w:rsidRPr="00EA0BA6">
              <w:rPr>
                <w:rFonts w:ascii="標楷體" w:eastAsia="標楷體" w:hAnsi="標楷體" w:cs="標楷體"/>
                <w:sz w:val="24"/>
              </w:rPr>
              <w:t>鈣的基準：以男女</w:t>
            </w:r>
            <w:r w:rsidRPr="00EA0BA6">
              <w:rPr>
                <w:rFonts w:ascii="標楷體" w:eastAsia="標楷體" w:hAnsi="標楷體" w:cs="標楷體"/>
                <w:spacing w:val="-61"/>
                <w:sz w:val="24"/>
              </w:rPr>
              <w:t xml:space="preserve"> </w:t>
            </w:r>
            <w:r w:rsidRPr="00EA0BA6">
              <w:rPr>
                <w:rFonts w:ascii="標楷體" w:eastAsia="標楷體" w:hAnsi="標楷體"/>
                <w:spacing w:val="-1"/>
                <w:sz w:val="24"/>
              </w:rPr>
              <w:t>DRIs</w:t>
            </w:r>
            <w:r w:rsidRPr="00EA0BA6">
              <w:rPr>
                <w:rFonts w:ascii="標楷體" w:eastAsia="標楷體" w:hAnsi="標楷體"/>
                <w:spacing w:val="1"/>
                <w:sz w:val="24"/>
              </w:rPr>
              <w:t xml:space="preserve"> </w:t>
            </w:r>
            <w:r w:rsidRPr="00EA0BA6">
              <w:rPr>
                <w:rFonts w:ascii="標楷體" w:eastAsia="標楷體" w:hAnsi="標楷體" w:cs="標楷體"/>
                <w:sz w:val="24"/>
              </w:rPr>
              <w:t>平均值之</w:t>
            </w:r>
            <w:r w:rsidRPr="00EA0BA6">
              <w:rPr>
                <w:rFonts w:ascii="標楷體" w:eastAsia="標楷體" w:hAnsi="標楷體" w:cs="標楷體"/>
                <w:spacing w:val="-60"/>
                <w:sz w:val="24"/>
              </w:rPr>
              <w:t xml:space="preserve"> </w:t>
            </w:r>
            <w:r w:rsidRPr="00EA0BA6">
              <w:rPr>
                <w:rFonts w:ascii="標楷體" w:eastAsia="標楷體" w:hAnsi="標楷體"/>
                <w:sz w:val="24"/>
              </w:rPr>
              <w:t>1/3</w:t>
            </w:r>
          </w:p>
        </w:tc>
      </w:tr>
      <w:tr w:rsidR="003C7BC9" w:rsidRPr="00EA0BA6" w:rsidTr="0077099E">
        <w:trPr>
          <w:trHeight w:hRule="exact" w:val="468"/>
        </w:trPr>
        <w:tc>
          <w:tcPr>
            <w:tcW w:w="1868" w:type="dxa"/>
            <w:tcBorders>
              <w:top w:val="single" w:sz="12" w:space="0" w:color="000000"/>
              <w:left w:val="single" w:sz="5" w:space="0" w:color="000000"/>
              <w:bottom w:val="single" w:sz="5" w:space="0" w:color="000000"/>
              <w:right w:val="single" w:sz="5" w:space="0" w:color="000000"/>
            </w:tcBorders>
          </w:tcPr>
          <w:p w:rsidR="003C7BC9" w:rsidRPr="00EA0BA6" w:rsidRDefault="003C7BC9" w:rsidP="0077099E">
            <w:pPr>
              <w:spacing w:before="35" w:line="240" w:lineRule="atLeast"/>
              <w:jc w:val="center"/>
              <w:rPr>
                <w:rFonts w:ascii="標楷體" w:eastAsia="標楷體" w:hAnsi="標楷體"/>
                <w:sz w:val="24"/>
              </w:rPr>
            </w:pPr>
            <w:r w:rsidRPr="00EA0BA6">
              <w:rPr>
                <w:rFonts w:ascii="標楷體" w:eastAsia="標楷體" w:hAnsi="標楷體" w:cs="標楷體"/>
                <w:spacing w:val="-1"/>
                <w:sz w:val="24"/>
              </w:rPr>
              <w:t>鈉</w:t>
            </w:r>
            <w:r w:rsidRPr="00EA0BA6">
              <w:rPr>
                <w:rFonts w:ascii="標楷體" w:eastAsia="標楷體" w:hAnsi="標楷體"/>
                <w:spacing w:val="-1"/>
                <w:sz w:val="24"/>
              </w:rPr>
              <w:t>(</w:t>
            </w:r>
            <w:r w:rsidRPr="00EA0BA6">
              <w:rPr>
                <w:rFonts w:ascii="標楷體" w:eastAsia="標楷體" w:hAnsi="標楷體" w:cs="標楷體"/>
                <w:spacing w:val="-1"/>
                <w:sz w:val="24"/>
              </w:rPr>
              <w:t>毫克</w:t>
            </w:r>
            <w:r w:rsidRPr="00EA0BA6">
              <w:rPr>
                <w:rFonts w:ascii="標楷體" w:eastAsia="標楷體" w:hAnsi="標楷體"/>
                <w:spacing w:val="-1"/>
                <w:sz w:val="24"/>
              </w:rPr>
              <w:t>)</w:t>
            </w:r>
          </w:p>
        </w:tc>
        <w:tc>
          <w:tcPr>
            <w:tcW w:w="26" w:type="dxa"/>
            <w:tcBorders>
              <w:top w:val="single" w:sz="12" w:space="0" w:color="000000"/>
              <w:left w:val="single" w:sz="5" w:space="0" w:color="000000"/>
              <w:bottom w:val="single" w:sz="5" w:space="0" w:color="000000"/>
              <w:right w:val="nil"/>
            </w:tcBorders>
          </w:tcPr>
          <w:p w:rsidR="003C7BC9" w:rsidRPr="00EA0BA6" w:rsidRDefault="003C7BC9" w:rsidP="0077099E">
            <w:pPr>
              <w:spacing w:line="240" w:lineRule="atLeast"/>
              <w:rPr>
                <w:rFonts w:ascii="標楷體" w:eastAsia="標楷體" w:hAnsi="標楷體"/>
                <w:sz w:val="24"/>
              </w:rPr>
            </w:pPr>
          </w:p>
        </w:tc>
        <w:tc>
          <w:tcPr>
            <w:tcW w:w="1822" w:type="dxa"/>
            <w:tcBorders>
              <w:top w:val="single" w:sz="12" w:space="0" w:color="000000"/>
              <w:left w:val="nil"/>
              <w:bottom w:val="single" w:sz="5" w:space="0" w:color="000000"/>
              <w:right w:val="nil"/>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800</w:t>
            </w:r>
          </w:p>
        </w:tc>
        <w:tc>
          <w:tcPr>
            <w:tcW w:w="1379" w:type="dxa"/>
            <w:tcBorders>
              <w:top w:val="single" w:sz="12" w:space="0" w:color="000000"/>
              <w:left w:val="nil"/>
              <w:bottom w:val="single" w:sz="5" w:space="0" w:color="000000"/>
              <w:right w:val="single" w:sz="5" w:space="0" w:color="000000"/>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800</w:t>
            </w:r>
          </w:p>
        </w:tc>
        <w:tc>
          <w:tcPr>
            <w:tcW w:w="39" w:type="dxa"/>
            <w:tcBorders>
              <w:top w:val="single" w:sz="12" w:space="0" w:color="000000"/>
              <w:left w:val="single" w:sz="5" w:space="0" w:color="000000"/>
              <w:bottom w:val="single" w:sz="5" w:space="0" w:color="000000"/>
              <w:right w:val="nil"/>
            </w:tcBorders>
          </w:tcPr>
          <w:p w:rsidR="003C7BC9" w:rsidRPr="00EA0BA6" w:rsidRDefault="003C7BC9" w:rsidP="0077099E">
            <w:pPr>
              <w:spacing w:line="240" w:lineRule="atLeast"/>
              <w:jc w:val="center"/>
              <w:rPr>
                <w:rFonts w:ascii="標楷體" w:eastAsia="標楷體" w:hAnsi="標楷體"/>
                <w:sz w:val="24"/>
              </w:rPr>
            </w:pPr>
          </w:p>
        </w:tc>
        <w:tc>
          <w:tcPr>
            <w:tcW w:w="1574" w:type="dxa"/>
            <w:tcBorders>
              <w:top w:val="single" w:sz="12" w:space="0" w:color="000000"/>
              <w:left w:val="nil"/>
              <w:bottom w:val="single" w:sz="5" w:space="0" w:color="000000"/>
              <w:right w:val="single" w:sz="5" w:space="0" w:color="000000"/>
            </w:tcBorders>
          </w:tcPr>
          <w:p w:rsidR="003C7BC9" w:rsidRPr="00EA0BA6" w:rsidRDefault="003C7BC9" w:rsidP="0077099E">
            <w:pPr>
              <w:spacing w:before="72" w:line="240" w:lineRule="atLeast"/>
              <w:ind w:right="100"/>
              <w:jc w:val="center"/>
              <w:rPr>
                <w:rFonts w:ascii="標楷體" w:eastAsia="標楷體" w:hAnsi="標楷體"/>
                <w:sz w:val="24"/>
              </w:rPr>
            </w:pPr>
            <w:r w:rsidRPr="00EA0BA6">
              <w:rPr>
                <w:rFonts w:ascii="標楷體" w:eastAsia="標楷體" w:hAnsi="標楷體"/>
                <w:sz w:val="24"/>
              </w:rPr>
              <w:t>960</w:t>
            </w:r>
          </w:p>
        </w:tc>
        <w:tc>
          <w:tcPr>
            <w:tcW w:w="26" w:type="dxa"/>
            <w:tcBorders>
              <w:top w:val="single" w:sz="12" w:space="0" w:color="000000"/>
              <w:left w:val="single" w:sz="5" w:space="0" w:color="000000"/>
              <w:bottom w:val="single" w:sz="5" w:space="0" w:color="000000"/>
              <w:right w:val="nil"/>
            </w:tcBorders>
          </w:tcPr>
          <w:p w:rsidR="003C7BC9" w:rsidRPr="00EA0BA6" w:rsidRDefault="003C7BC9" w:rsidP="0077099E">
            <w:pPr>
              <w:spacing w:line="240" w:lineRule="atLeast"/>
              <w:jc w:val="center"/>
              <w:rPr>
                <w:rFonts w:ascii="標楷體" w:eastAsia="標楷體" w:hAnsi="標楷體"/>
                <w:sz w:val="24"/>
              </w:rPr>
            </w:pPr>
          </w:p>
        </w:tc>
        <w:tc>
          <w:tcPr>
            <w:tcW w:w="1660" w:type="dxa"/>
            <w:tcBorders>
              <w:top w:val="single" w:sz="12" w:space="0" w:color="000000"/>
              <w:left w:val="nil"/>
              <w:bottom w:val="single" w:sz="5" w:space="0" w:color="000000"/>
              <w:right w:val="nil"/>
            </w:tcBorders>
          </w:tcPr>
          <w:p w:rsidR="003C7BC9" w:rsidRPr="00EA0BA6" w:rsidRDefault="003C7BC9" w:rsidP="0077099E">
            <w:pPr>
              <w:spacing w:before="72" w:line="240" w:lineRule="atLeast"/>
              <w:jc w:val="center"/>
              <w:rPr>
                <w:rFonts w:ascii="標楷體" w:eastAsia="標楷體" w:hAnsi="標楷體"/>
                <w:sz w:val="24"/>
              </w:rPr>
            </w:pPr>
            <w:r w:rsidRPr="00EA0BA6">
              <w:rPr>
                <w:rFonts w:ascii="標楷體" w:eastAsia="標楷體" w:hAnsi="標楷體"/>
                <w:sz w:val="24"/>
              </w:rPr>
              <w:t>960</w:t>
            </w:r>
          </w:p>
        </w:tc>
        <w:tc>
          <w:tcPr>
            <w:tcW w:w="1402" w:type="dxa"/>
            <w:tcBorders>
              <w:top w:val="single" w:sz="13" w:space="0" w:color="000000"/>
              <w:left w:val="nil"/>
              <w:bottom w:val="single" w:sz="5" w:space="0" w:color="000000"/>
              <w:right w:val="single" w:sz="5" w:space="0" w:color="000000"/>
            </w:tcBorders>
          </w:tcPr>
          <w:p w:rsidR="003C7BC9" w:rsidRPr="00EA0BA6" w:rsidRDefault="003C7BC9" w:rsidP="0077099E">
            <w:pPr>
              <w:spacing w:before="71" w:line="240" w:lineRule="atLeast"/>
              <w:jc w:val="center"/>
              <w:rPr>
                <w:rFonts w:ascii="標楷體" w:eastAsia="標楷體" w:hAnsi="標楷體"/>
                <w:sz w:val="24"/>
              </w:rPr>
            </w:pPr>
            <w:r w:rsidRPr="00EA0BA6">
              <w:rPr>
                <w:rFonts w:ascii="標楷體" w:eastAsia="標楷體" w:hAnsi="標楷體"/>
                <w:sz w:val="24"/>
              </w:rPr>
              <w:t>960</w:t>
            </w:r>
          </w:p>
        </w:tc>
      </w:tr>
      <w:tr w:rsidR="003C7BC9" w:rsidRPr="00EA0BA6" w:rsidTr="0077099E">
        <w:trPr>
          <w:trHeight w:hRule="exact" w:val="778"/>
        </w:trPr>
        <w:tc>
          <w:tcPr>
            <w:tcW w:w="9796" w:type="dxa"/>
            <w:gridSpan w:val="9"/>
            <w:tcBorders>
              <w:top w:val="single" w:sz="5" w:space="0" w:color="000000"/>
              <w:left w:val="single" w:sz="5" w:space="0" w:color="000000"/>
              <w:bottom w:val="single" w:sz="5" w:space="0" w:color="000000"/>
              <w:right w:val="single" w:sz="5" w:space="0" w:color="000000"/>
            </w:tcBorders>
          </w:tcPr>
          <w:p w:rsidR="003C7BC9" w:rsidRPr="00EA0BA6" w:rsidRDefault="003C7BC9" w:rsidP="0077099E">
            <w:pPr>
              <w:spacing w:before="49" w:line="240" w:lineRule="atLeast"/>
              <w:ind w:right="22"/>
              <w:rPr>
                <w:rFonts w:ascii="標楷體" w:eastAsia="標楷體" w:hAnsi="標楷體" w:cs="標楷體"/>
                <w:sz w:val="24"/>
                <w:lang w:eastAsia="zh-TW"/>
              </w:rPr>
            </w:pPr>
            <w:r w:rsidRPr="00EA0BA6">
              <w:rPr>
                <w:rFonts w:ascii="標楷體" w:eastAsia="標楷體" w:hAnsi="標楷體" w:cs="標楷體"/>
                <w:sz w:val="24"/>
                <w:lang w:eastAsia="zh-TW"/>
              </w:rPr>
              <w:t>鈉的基</w:t>
            </w:r>
            <w:r w:rsidRPr="00EA0BA6">
              <w:rPr>
                <w:rFonts w:ascii="標楷體" w:eastAsia="標楷體" w:hAnsi="標楷體" w:cs="標楷體"/>
                <w:spacing w:val="-51"/>
                <w:sz w:val="24"/>
                <w:lang w:eastAsia="zh-TW"/>
              </w:rPr>
              <w:t>準：</w:t>
            </w:r>
            <w:r w:rsidRPr="00EA0BA6">
              <w:rPr>
                <w:rFonts w:ascii="標楷體" w:eastAsia="標楷體" w:hAnsi="標楷體" w:cs="標楷體"/>
                <w:spacing w:val="-53"/>
                <w:sz w:val="24"/>
                <w:lang w:eastAsia="zh-TW"/>
              </w:rPr>
              <w:t>國</w:t>
            </w:r>
            <w:r w:rsidRPr="00EA0BA6">
              <w:rPr>
                <w:rFonts w:ascii="標楷體" w:eastAsia="標楷體" w:hAnsi="標楷體" w:cs="標楷體" w:hint="eastAsia"/>
                <w:spacing w:val="-51"/>
                <w:sz w:val="24"/>
                <w:lang w:eastAsia="zh-TW"/>
              </w:rPr>
              <w:t>、</w:t>
            </w:r>
            <w:r w:rsidRPr="00EA0BA6">
              <w:rPr>
                <w:rFonts w:ascii="標楷體" w:eastAsia="標楷體" w:hAnsi="標楷體" w:cs="標楷體"/>
                <w:sz w:val="24"/>
                <w:lang w:eastAsia="zh-TW"/>
              </w:rPr>
              <w:t>高中以</w:t>
            </w:r>
            <w:r w:rsidRPr="00EA0BA6">
              <w:rPr>
                <w:rFonts w:ascii="標楷體" w:eastAsia="標楷體" w:hAnsi="標楷體" w:cs="標楷體"/>
                <w:spacing w:val="-3"/>
                <w:sz w:val="24"/>
                <w:lang w:eastAsia="zh-TW"/>
              </w:rPr>
              <w:t>國</w:t>
            </w:r>
            <w:r w:rsidRPr="00EA0BA6">
              <w:rPr>
                <w:rFonts w:ascii="標楷體" w:eastAsia="標楷體" w:hAnsi="標楷體" w:cs="標楷體"/>
                <w:sz w:val="24"/>
                <w:lang w:eastAsia="zh-TW"/>
              </w:rPr>
              <w:t>民飲食指標成人每日上限</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2400 mg</w:t>
            </w:r>
            <w:r w:rsidRPr="00EA0BA6">
              <w:rPr>
                <w:rFonts w:ascii="標楷體" w:eastAsia="標楷體" w:hAnsi="標楷體" w:cs="標楷體"/>
                <w:sz w:val="24"/>
                <w:lang w:eastAsia="zh-TW"/>
              </w:rPr>
              <w:t>之</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spacing w:val="-50"/>
                <w:sz w:val="24"/>
                <w:lang w:eastAsia="zh-TW"/>
              </w:rPr>
              <w:t>5</w:t>
            </w:r>
            <w:r w:rsidRPr="00EA0BA6">
              <w:rPr>
                <w:rFonts w:ascii="標楷體" w:eastAsia="標楷體" w:hAnsi="標楷體" w:cs="標楷體"/>
                <w:spacing w:val="-51"/>
                <w:sz w:val="24"/>
                <w:lang w:eastAsia="zh-TW"/>
              </w:rPr>
              <w:t>，</w:t>
            </w:r>
            <w:r w:rsidRPr="00EA0BA6">
              <w:rPr>
                <w:rFonts w:ascii="標楷體" w:eastAsia="標楷體" w:hAnsi="標楷體" w:cs="標楷體"/>
                <w:sz w:val="24"/>
                <w:lang w:eastAsia="zh-TW"/>
              </w:rPr>
              <w:t>國小則參考國外資料以</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2000 mg</w:t>
            </w:r>
            <w:r w:rsidRPr="00EA0BA6">
              <w:rPr>
                <w:rFonts w:ascii="標楷體" w:eastAsia="標楷體" w:hAnsi="標楷體" w:cs="標楷體"/>
                <w:sz w:val="24"/>
                <w:lang w:eastAsia="zh-TW"/>
              </w:rPr>
              <w:t>計。</w:t>
            </w:r>
          </w:p>
        </w:tc>
      </w:tr>
    </w:tbl>
    <w:p w:rsidR="0077099E" w:rsidRPr="00EA0BA6" w:rsidRDefault="0077099E" w:rsidP="00E732D9">
      <w:pPr>
        <w:outlineLvl w:val="0"/>
        <w:rPr>
          <w:rFonts w:ascii="標楷體" w:eastAsia="標楷體" w:hAnsi="標楷體"/>
          <w:spacing w:val="-1"/>
          <w:kern w:val="0"/>
          <w:sz w:val="28"/>
          <w:szCs w:val="28"/>
        </w:rPr>
      </w:pPr>
    </w:p>
    <w:p w:rsidR="00E732D9" w:rsidRPr="00EA0BA6" w:rsidRDefault="00E732D9" w:rsidP="00E732D9">
      <w:pPr>
        <w:outlineLvl w:val="0"/>
        <w:rPr>
          <w:rFonts w:ascii="標楷體" w:eastAsia="標楷體" w:hAnsi="標楷體"/>
          <w:kern w:val="0"/>
          <w:sz w:val="28"/>
          <w:szCs w:val="28"/>
        </w:rPr>
      </w:pPr>
      <w:bookmarkStart w:id="161" w:name="_Toc81472553"/>
      <w:bookmarkStart w:id="162" w:name="_Toc81473471"/>
      <w:r w:rsidRPr="00EA0BA6">
        <w:rPr>
          <w:rFonts w:ascii="標楷體" w:eastAsia="標楷體" w:hAnsi="標楷體"/>
          <w:spacing w:val="-1"/>
          <w:kern w:val="0"/>
          <w:sz w:val="28"/>
          <w:szCs w:val="28"/>
        </w:rPr>
        <w:t>一、學校午餐營養建議量</w:t>
      </w:r>
      <w:bookmarkEnd w:id="161"/>
      <w:bookmarkEnd w:id="162"/>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732D9" w:rsidRPr="00EA0BA6" w:rsidRDefault="00E732D9" w:rsidP="00E732D9">
      <w:pPr>
        <w:spacing w:before="12"/>
        <w:rPr>
          <w:rFonts w:ascii="標楷體" w:eastAsia="標楷體" w:hAnsi="標楷體" w:cs="標楷體"/>
          <w:kern w:val="0"/>
          <w:sz w:val="8"/>
          <w:szCs w:val="8"/>
        </w:rPr>
      </w:pPr>
    </w:p>
    <w:p w:rsidR="00E11176" w:rsidRPr="00EA0BA6" w:rsidRDefault="00E11176" w:rsidP="00E732D9">
      <w:pPr>
        <w:spacing w:before="3"/>
        <w:outlineLvl w:val="0"/>
        <w:rPr>
          <w:rFonts w:ascii="標楷體" w:eastAsia="標楷體" w:hAnsi="標楷體"/>
          <w:spacing w:val="-1"/>
          <w:kern w:val="0"/>
          <w:sz w:val="28"/>
          <w:szCs w:val="28"/>
        </w:rPr>
      </w:pPr>
    </w:p>
    <w:p w:rsidR="00E732D9" w:rsidRPr="00EA0BA6" w:rsidRDefault="00E732D9" w:rsidP="00E732D9">
      <w:pPr>
        <w:spacing w:before="3"/>
        <w:outlineLvl w:val="0"/>
        <w:rPr>
          <w:rFonts w:ascii="標楷體" w:eastAsia="標楷體" w:hAnsi="標楷體"/>
          <w:kern w:val="0"/>
          <w:sz w:val="28"/>
          <w:szCs w:val="28"/>
        </w:rPr>
      </w:pPr>
      <w:bookmarkStart w:id="163" w:name="_Toc81472554"/>
      <w:bookmarkStart w:id="164" w:name="_Toc81473472"/>
      <w:r w:rsidRPr="00EA0BA6">
        <w:rPr>
          <w:rFonts w:ascii="標楷體" w:eastAsia="標楷體" w:hAnsi="標楷體"/>
          <w:spacing w:val="-1"/>
          <w:kern w:val="0"/>
          <w:sz w:val="28"/>
          <w:szCs w:val="28"/>
        </w:rPr>
        <w:lastRenderedPageBreak/>
        <w:t>二、學校午餐每日食物內容(國小)</w:t>
      </w:r>
      <w:bookmarkEnd w:id="163"/>
      <w:bookmarkEnd w:id="164"/>
    </w:p>
    <w:p w:rsidR="00E732D9" w:rsidRPr="00EA0BA6" w:rsidRDefault="00E732D9" w:rsidP="00E732D9">
      <w:pPr>
        <w:spacing w:before="3"/>
        <w:jc w:val="center"/>
        <w:outlineLvl w:val="0"/>
        <w:rPr>
          <w:rFonts w:ascii="標楷體" w:eastAsia="標楷體" w:hAnsi="標楷體"/>
          <w:kern w:val="0"/>
          <w:sz w:val="28"/>
          <w:szCs w:val="28"/>
        </w:rPr>
      </w:pPr>
      <w:bookmarkStart w:id="165" w:name="_Toc81472555"/>
      <w:bookmarkStart w:id="166" w:name="_Toc81473473"/>
      <w:r w:rsidRPr="00EA0BA6">
        <w:rPr>
          <w:rFonts w:ascii="標楷體" w:eastAsia="標楷體" w:hAnsi="標楷體"/>
          <w:kern w:val="0"/>
        </w:rPr>
        <w:t>1.</w:t>
      </w:r>
      <w:r w:rsidRPr="00EA0BA6">
        <w:rPr>
          <w:rFonts w:ascii="標楷體" w:eastAsia="標楷體" w:hAnsi="標楷體" w:cs="標楷體"/>
          <w:kern w:val="0"/>
        </w:rPr>
        <w:t>學校午餐每日食物內容目標值</w:t>
      </w:r>
      <w:bookmarkEnd w:id="165"/>
      <w:bookmarkEnd w:id="166"/>
    </w:p>
    <w:tbl>
      <w:tblPr>
        <w:tblStyle w:val="TableNormal"/>
        <w:tblW w:w="10342" w:type="dxa"/>
        <w:jc w:val="center"/>
        <w:tblLayout w:type="fixed"/>
        <w:tblLook w:val="01E0" w:firstRow="1" w:lastRow="1" w:firstColumn="1" w:lastColumn="1" w:noHBand="0" w:noVBand="0"/>
      </w:tblPr>
      <w:tblGrid>
        <w:gridCol w:w="1412"/>
        <w:gridCol w:w="4822"/>
        <w:gridCol w:w="4108"/>
      </w:tblGrid>
      <w:tr w:rsidR="00E732D9" w:rsidRPr="00EA0BA6" w:rsidTr="00E11176">
        <w:trPr>
          <w:trHeight w:hRule="exact" w:val="354"/>
          <w:jc w:val="center"/>
        </w:trPr>
        <w:tc>
          <w:tcPr>
            <w:tcW w:w="1412" w:type="dxa"/>
            <w:tcBorders>
              <w:top w:val="single" w:sz="5" w:space="0" w:color="000000"/>
              <w:left w:val="single" w:sz="5" w:space="0" w:color="000000"/>
              <w:bottom w:val="single" w:sz="5" w:space="0" w:color="000000"/>
              <w:right w:val="single" w:sz="5" w:space="0" w:color="000000"/>
            </w:tcBorders>
          </w:tcPr>
          <w:p w:rsidR="00E732D9" w:rsidRPr="00EA0BA6" w:rsidRDefault="00E732D9" w:rsidP="00E732D9">
            <w:pPr>
              <w:spacing w:before="32" w:line="240" w:lineRule="atLeast"/>
              <w:jc w:val="center"/>
              <w:rPr>
                <w:rFonts w:ascii="標楷體" w:eastAsia="標楷體" w:hAnsi="標楷體" w:cs="標楷體"/>
                <w:sz w:val="24"/>
              </w:rPr>
            </w:pPr>
            <w:r w:rsidRPr="00EA0BA6">
              <w:rPr>
                <w:rFonts w:ascii="標楷體" w:eastAsia="標楷體" w:hAnsi="標楷體" w:cs="標楷體"/>
                <w:sz w:val="24"/>
              </w:rPr>
              <w:t>食物種類</w:t>
            </w: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國小</w:t>
            </w:r>
            <w:r w:rsidRPr="00EA0BA6">
              <w:rPr>
                <w:rFonts w:ascii="標楷體" w:eastAsia="標楷體" w:hAnsi="標楷體" w:cs="標楷體"/>
                <w:spacing w:val="-60"/>
                <w:sz w:val="24"/>
              </w:rPr>
              <w:t xml:space="preserve"> </w:t>
            </w:r>
            <w:r w:rsidRPr="00EA0BA6">
              <w:rPr>
                <w:rFonts w:ascii="標楷體" w:eastAsia="標楷體" w:hAnsi="標楷體"/>
                <w:sz w:val="24"/>
              </w:rPr>
              <w:t>1~3</w:t>
            </w:r>
            <w:r w:rsidRPr="00EA0BA6">
              <w:rPr>
                <w:rFonts w:ascii="標楷體" w:eastAsia="標楷體" w:hAnsi="標楷體"/>
                <w:spacing w:val="-1"/>
                <w:sz w:val="24"/>
              </w:rPr>
              <w:t xml:space="preserve"> </w:t>
            </w:r>
            <w:r w:rsidRPr="00EA0BA6">
              <w:rPr>
                <w:rFonts w:ascii="標楷體" w:eastAsia="標楷體" w:hAnsi="標楷體" w:cs="標楷體"/>
                <w:sz w:val="24"/>
              </w:rPr>
              <w:t>年級</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國小</w:t>
            </w:r>
            <w:r w:rsidRPr="00EA0BA6">
              <w:rPr>
                <w:rFonts w:ascii="標楷體" w:eastAsia="標楷體" w:hAnsi="標楷體" w:cs="標楷體"/>
                <w:spacing w:val="-60"/>
                <w:sz w:val="24"/>
              </w:rPr>
              <w:t xml:space="preserve"> </w:t>
            </w:r>
            <w:r w:rsidRPr="00EA0BA6">
              <w:rPr>
                <w:rFonts w:ascii="標楷體" w:eastAsia="標楷體" w:hAnsi="標楷體"/>
                <w:sz w:val="24"/>
              </w:rPr>
              <w:t>4~6</w:t>
            </w:r>
            <w:r w:rsidRPr="00EA0BA6">
              <w:rPr>
                <w:rFonts w:ascii="標楷體" w:eastAsia="標楷體" w:hAnsi="標楷體"/>
                <w:spacing w:val="-1"/>
                <w:sz w:val="24"/>
              </w:rPr>
              <w:t xml:space="preserve"> </w:t>
            </w:r>
            <w:r w:rsidRPr="00EA0BA6">
              <w:rPr>
                <w:rFonts w:ascii="標楷體" w:eastAsia="標楷體" w:hAnsi="標楷體" w:cs="標楷體"/>
                <w:sz w:val="24"/>
              </w:rPr>
              <w:t>年級</w:t>
            </w:r>
          </w:p>
        </w:tc>
      </w:tr>
      <w:tr w:rsidR="00E732D9" w:rsidRPr="00EA0BA6" w:rsidTr="00E11176">
        <w:trPr>
          <w:trHeight w:hRule="exact" w:val="408"/>
          <w:jc w:val="center"/>
        </w:trPr>
        <w:tc>
          <w:tcPr>
            <w:tcW w:w="1412" w:type="dxa"/>
            <w:vMerge w:val="restart"/>
            <w:tcBorders>
              <w:top w:val="single" w:sz="5" w:space="0" w:color="000000"/>
              <w:left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cs="標楷體"/>
                <w:sz w:val="24"/>
              </w:rPr>
            </w:pPr>
            <w:r w:rsidRPr="00EA0BA6">
              <w:rPr>
                <w:rFonts w:ascii="標楷體" w:eastAsia="標楷體" w:hAnsi="標楷體" w:cs="標楷體"/>
                <w:sz w:val="24"/>
              </w:rPr>
              <w:t>全穀雜糧類</w:t>
            </w: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3.5~4.5</w:t>
            </w:r>
            <w:r w:rsidRPr="00EA0BA6">
              <w:rPr>
                <w:rFonts w:ascii="標楷體" w:eastAsia="標楷體" w:hAnsi="標楷體"/>
                <w:spacing w:val="-1"/>
                <w:sz w:val="24"/>
              </w:rPr>
              <w:t xml:space="preserve">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E732D9">
            <w:pPr>
              <w:spacing w:before="32" w:line="240" w:lineRule="atLeast"/>
              <w:jc w:val="center"/>
              <w:rPr>
                <w:rFonts w:ascii="標楷體" w:eastAsia="標楷體" w:hAnsi="標楷體" w:cs="標楷體"/>
                <w:sz w:val="24"/>
              </w:rPr>
            </w:pPr>
            <w:r w:rsidRPr="00EA0BA6">
              <w:rPr>
                <w:rFonts w:ascii="標楷體" w:eastAsia="標楷體" w:hAnsi="標楷體"/>
                <w:sz w:val="24"/>
              </w:rPr>
              <w:t xml:space="preserve">4.5~5.5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E732D9" w:rsidRPr="00EA0BA6" w:rsidTr="00E11176">
        <w:trPr>
          <w:trHeight w:hRule="exact" w:val="1118"/>
          <w:jc w:val="center"/>
        </w:trPr>
        <w:tc>
          <w:tcPr>
            <w:tcW w:w="1412" w:type="dxa"/>
            <w:vMerge/>
            <w:tcBorders>
              <w:left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sz w:val="24"/>
              </w:rPr>
            </w:pPr>
          </w:p>
        </w:tc>
        <w:tc>
          <w:tcPr>
            <w:tcW w:w="8930" w:type="dxa"/>
            <w:gridSpan w:val="2"/>
            <w:tcBorders>
              <w:top w:val="single" w:sz="5" w:space="0" w:color="000000"/>
              <w:left w:val="single" w:sz="5" w:space="0" w:color="000000"/>
              <w:bottom w:val="single" w:sz="5" w:space="0" w:color="000000"/>
              <w:right w:val="single" w:sz="5" w:space="0" w:color="000000"/>
            </w:tcBorders>
          </w:tcPr>
          <w:p w:rsidR="00E11176" w:rsidRPr="00EA0BA6" w:rsidRDefault="00E732D9" w:rsidP="00E11176">
            <w:pPr>
              <w:spacing w:line="240" w:lineRule="atLeast"/>
              <w:ind w:right="-35"/>
              <w:jc w:val="center"/>
              <w:rPr>
                <w:rFonts w:ascii="標楷體" w:eastAsia="標楷體" w:hAnsi="標楷體" w:cs="標楷體"/>
                <w:sz w:val="24"/>
                <w:lang w:eastAsia="zh-TW"/>
              </w:rPr>
            </w:pPr>
            <w:r w:rsidRPr="00EA0BA6">
              <w:rPr>
                <w:rFonts w:ascii="標楷體" w:eastAsia="標楷體" w:hAnsi="標楷體" w:cs="標楷體"/>
                <w:sz w:val="24"/>
                <w:lang w:eastAsia="zh-TW"/>
              </w:rPr>
              <w:t>未精製</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1/3</w:t>
            </w:r>
            <w:r w:rsidRPr="00EA0BA6">
              <w:rPr>
                <w:rFonts w:ascii="標楷體" w:eastAsia="標楷體" w:hAnsi="標楷體" w:cs="標楷體"/>
                <w:sz w:val="24"/>
                <w:lang w:eastAsia="zh-TW"/>
              </w:rPr>
              <w:t>以上</w:t>
            </w:r>
          </w:p>
          <w:p w:rsidR="00E732D9" w:rsidRPr="00EA0BA6" w:rsidRDefault="00E732D9" w:rsidP="00E11176">
            <w:pPr>
              <w:spacing w:line="240" w:lineRule="atLeast"/>
              <w:ind w:right="-35"/>
              <w:jc w:val="center"/>
              <w:rPr>
                <w:rFonts w:ascii="標楷體" w:eastAsia="標楷體" w:hAnsi="標楷體" w:cs="標楷體"/>
                <w:sz w:val="24"/>
                <w:lang w:eastAsia="zh-TW"/>
              </w:rPr>
            </w:pP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如：糙米、全大麥片、全燕麥片、糙薏仁、紅豆、綠豆、芋頭、地瓜、</w:t>
            </w:r>
            <w:r w:rsidRPr="00EA0BA6">
              <w:rPr>
                <w:rFonts w:ascii="標楷體" w:eastAsia="標楷體" w:hAnsi="標楷體" w:cs="標楷體"/>
                <w:sz w:val="24"/>
                <w:lang w:eastAsia="zh-TW"/>
              </w:rPr>
              <w:t>玉米、馬鈴薯、南瓜、山藥等</w:t>
            </w:r>
            <w:r w:rsidRPr="00EA0BA6">
              <w:rPr>
                <w:rFonts w:ascii="標楷體" w:eastAsia="標楷體" w:hAnsi="標楷體"/>
                <w:sz w:val="24"/>
                <w:lang w:eastAsia="zh-TW"/>
              </w:rPr>
              <w:t>)</w:t>
            </w:r>
          </w:p>
        </w:tc>
      </w:tr>
      <w:tr w:rsidR="00E732D9" w:rsidRPr="00EA0BA6" w:rsidTr="00E11176">
        <w:trPr>
          <w:trHeight w:hRule="exact" w:val="438"/>
          <w:jc w:val="center"/>
        </w:trPr>
        <w:tc>
          <w:tcPr>
            <w:tcW w:w="1412" w:type="dxa"/>
            <w:vMerge/>
            <w:tcBorders>
              <w:left w:val="single" w:sz="5" w:space="0" w:color="000000"/>
              <w:bottom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sz w:val="24"/>
                <w:lang w:eastAsia="zh-TW"/>
              </w:rPr>
            </w:pPr>
          </w:p>
        </w:tc>
        <w:tc>
          <w:tcPr>
            <w:tcW w:w="8930"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lang w:eastAsia="zh-TW"/>
              </w:rPr>
            </w:pPr>
            <w:r w:rsidRPr="00EA0BA6">
              <w:rPr>
                <w:rFonts w:ascii="標楷體" w:eastAsia="標楷體" w:hAnsi="標楷體" w:cs="標楷體"/>
                <w:spacing w:val="-1"/>
                <w:sz w:val="24"/>
                <w:lang w:eastAsia="zh-TW"/>
              </w:rPr>
              <w:t>全穀雜糧類替代品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甜不辣、米血糕等</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，不得超過</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tc>
      </w:tr>
      <w:tr w:rsidR="00E732D9" w:rsidRPr="00EA0BA6" w:rsidTr="00E11176">
        <w:trPr>
          <w:trHeight w:hRule="exact" w:val="436"/>
          <w:jc w:val="center"/>
        </w:trPr>
        <w:tc>
          <w:tcPr>
            <w:tcW w:w="1412" w:type="dxa"/>
            <w:tcBorders>
              <w:top w:val="single" w:sz="5" w:space="0" w:color="000000"/>
              <w:left w:val="single" w:sz="5" w:space="0" w:color="000000"/>
              <w:bottom w:val="single" w:sz="5" w:space="0" w:color="000000"/>
              <w:right w:val="single" w:sz="5" w:space="0" w:color="000000"/>
            </w:tcBorders>
          </w:tcPr>
          <w:p w:rsidR="00E732D9" w:rsidRPr="00EA0BA6" w:rsidRDefault="00E732D9" w:rsidP="00E732D9">
            <w:pPr>
              <w:spacing w:before="32" w:line="240" w:lineRule="atLeast"/>
              <w:jc w:val="center"/>
              <w:rPr>
                <w:rFonts w:ascii="標楷體" w:eastAsia="標楷體" w:hAnsi="標楷體" w:cs="標楷體"/>
                <w:sz w:val="24"/>
              </w:rPr>
            </w:pPr>
            <w:r w:rsidRPr="00EA0BA6">
              <w:rPr>
                <w:rFonts w:ascii="標楷體" w:eastAsia="標楷體" w:hAnsi="標楷體" w:cs="標楷體"/>
                <w:sz w:val="24"/>
              </w:rPr>
              <w:t>乳品類</w:t>
            </w: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3</w:t>
            </w:r>
            <w:r w:rsidRPr="00EA0BA6">
              <w:rPr>
                <w:rFonts w:ascii="標楷體" w:eastAsia="標楷體" w:hAnsi="標楷體" w:cs="標楷體"/>
                <w:sz w:val="24"/>
              </w:rPr>
              <w:t>份</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3</w:t>
            </w:r>
            <w:r w:rsidRPr="00EA0BA6">
              <w:rPr>
                <w:rFonts w:ascii="標楷體" w:eastAsia="標楷體" w:hAnsi="標楷體" w:cs="標楷體"/>
                <w:sz w:val="24"/>
              </w:rPr>
              <w:t>份</w:t>
            </w:r>
          </w:p>
        </w:tc>
      </w:tr>
      <w:tr w:rsidR="00E732D9" w:rsidRPr="00EA0BA6" w:rsidTr="00E11176">
        <w:trPr>
          <w:trHeight w:hRule="exact" w:val="351"/>
          <w:jc w:val="center"/>
        </w:trPr>
        <w:tc>
          <w:tcPr>
            <w:tcW w:w="1412" w:type="dxa"/>
            <w:vMerge w:val="restart"/>
            <w:tcBorders>
              <w:top w:val="single" w:sz="5" w:space="0" w:color="000000"/>
              <w:left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cs="標楷體"/>
                <w:sz w:val="24"/>
              </w:rPr>
            </w:pPr>
            <w:r w:rsidRPr="00EA0BA6">
              <w:rPr>
                <w:rFonts w:ascii="標楷體" w:eastAsia="標楷體" w:hAnsi="標楷體" w:cs="標楷體"/>
                <w:sz w:val="24"/>
              </w:rPr>
              <w:t>豆魚蛋肉類</w:t>
            </w: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0" w:line="240" w:lineRule="atLeast"/>
              <w:jc w:val="center"/>
              <w:rPr>
                <w:rFonts w:ascii="標楷體" w:eastAsia="標楷體" w:hAnsi="標楷體" w:cs="標楷體"/>
                <w:sz w:val="24"/>
              </w:rPr>
            </w:pPr>
            <w:r w:rsidRPr="00EA0BA6">
              <w:rPr>
                <w:rFonts w:ascii="標楷體" w:eastAsia="標楷體" w:hAnsi="標楷體"/>
                <w:sz w:val="24"/>
              </w:rPr>
              <w:t xml:space="preserve">2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0" w:line="240" w:lineRule="atLeast"/>
              <w:ind w:right="2"/>
              <w:jc w:val="center"/>
              <w:rPr>
                <w:rFonts w:ascii="標楷體" w:eastAsia="標楷體" w:hAnsi="標楷體" w:cs="標楷體"/>
                <w:sz w:val="24"/>
              </w:rPr>
            </w:pPr>
            <w:r w:rsidRPr="00EA0BA6">
              <w:rPr>
                <w:rFonts w:ascii="標楷體" w:eastAsia="標楷體" w:hAnsi="標楷體"/>
                <w:sz w:val="24"/>
              </w:rPr>
              <w:t xml:space="preserve">2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E732D9" w:rsidRPr="00EA0BA6" w:rsidTr="00E11176">
        <w:trPr>
          <w:trHeight w:hRule="exact" w:val="420"/>
          <w:jc w:val="center"/>
        </w:trPr>
        <w:tc>
          <w:tcPr>
            <w:tcW w:w="1412" w:type="dxa"/>
            <w:vMerge/>
            <w:tcBorders>
              <w:left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sz w:val="24"/>
              </w:rPr>
            </w:pPr>
          </w:p>
        </w:tc>
        <w:tc>
          <w:tcPr>
            <w:tcW w:w="8930"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豆製品</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週以上，包括毛豆、黃豆、黑豆或其製品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如豆腐、豆干、干絲、豆皮</w:t>
            </w:r>
            <w:r w:rsidRPr="00EA0BA6">
              <w:rPr>
                <w:rFonts w:ascii="標楷體" w:eastAsia="標楷體" w:hAnsi="標楷體"/>
                <w:spacing w:val="-1"/>
                <w:sz w:val="24"/>
                <w:lang w:eastAsia="zh-TW"/>
              </w:rPr>
              <w:t>)</w:t>
            </w:r>
          </w:p>
        </w:tc>
      </w:tr>
      <w:tr w:rsidR="00E732D9" w:rsidRPr="00EA0BA6" w:rsidTr="00E11176">
        <w:trPr>
          <w:trHeight w:hRule="exact" w:val="441"/>
          <w:jc w:val="center"/>
        </w:trPr>
        <w:tc>
          <w:tcPr>
            <w:tcW w:w="1412" w:type="dxa"/>
            <w:vMerge/>
            <w:tcBorders>
              <w:left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sz w:val="24"/>
                <w:lang w:eastAsia="zh-TW"/>
              </w:rPr>
            </w:pPr>
          </w:p>
        </w:tc>
        <w:tc>
          <w:tcPr>
            <w:tcW w:w="8930"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魚類及各式海鮮供應至少</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tc>
      </w:tr>
      <w:tr w:rsidR="00E732D9" w:rsidRPr="00EA0BA6" w:rsidTr="00E11176">
        <w:trPr>
          <w:trHeight w:hRule="exact" w:val="716"/>
          <w:jc w:val="center"/>
        </w:trPr>
        <w:tc>
          <w:tcPr>
            <w:tcW w:w="1412" w:type="dxa"/>
            <w:vMerge/>
            <w:tcBorders>
              <w:left w:val="single" w:sz="5" w:space="0" w:color="000000"/>
              <w:bottom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sz w:val="24"/>
                <w:lang w:eastAsia="zh-TW"/>
              </w:rPr>
            </w:pPr>
          </w:p>
        </w:tc>
        <w:tc>
          <w:tcPr>
            <w:tcW w:w="8930"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cs="標楷體"/>
                <w:sz w:val="24"/>
                <w:lang w:eastAsia="zh-TW"/>
              </w:rPr>
            </w:pPr>
            <w:r w:rsidRPr="00EA0BA6">
              <w:rPr>
                <w:rFonts w:ascii="標楷體" w:eastAsia="標楷體" w:hAnsi="標楷體" w:cs="標楷體"/>
                <w:spacing w:val="-3"/>
                <w:sz w:val="24"/>
                <w:lang w:eastAsia="zh-TW"/>
              </w:rPr>
              <w:t>魚、肉類半成品</w:t>
            </w:r>
            <w:r w:rsidRPr="00EA0BA6">
              <w:rPr>
                <w:rFonts w:ascii="標楷體" w:eastAsia="標楷體" w:hAnsi="標楷體"/>
                <w:spacing w:val="-3"/>
                <w:sz w:val="24"/>
                <w:lang w:eastAsia="zh-TW"/>
              </w:rPr>
              <w:t>(</w:t>
            </w:r>
            <w:r w:rsidRPr="00EA0BA6">
              <w:rPr>
                <w:rFonts w:ascii="標楷體" w:eastAsia="標楷體" w:hAnsi="標楷體" w:cs="標楷體"/>
                <w:spacing w:val="-3"/>
                <w:sz w:val="24"/>
                <w:lang w:eastAsia="zh-TW"/>
              </w:rPr>
              <w:t>如各式丸類、蝦捲、香腸、火腿、熱狗、重組雞塊、培</w:t>
            </w:r>
            <w:r w:rsidRPr="00EA0BA6">
              <w:rPr>
                <w:rFonts w:ascii="標楷體" w:eastAsia="標楷體" w:hAnsi="標楷體" w:cs="標楷體"/>
                <w:spacing w:val="-1"/>
                <w:sz w:val="24"/>
                <w:lang w:eastAsia="zh-TW"/>
              </w:rPr>
              <w:t>根等</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，不得超過</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tc>
      </w:tr>
      <w:tr w:rsidR="00E732D9" w:rsidRPr="00EA0BA6" w:rsidTr="00E11176">
        <w:trPr>
          <w:trHeight w:hRule="exact" w:val="369"/>
          <w:jc w:val="center"/>
        </w:trPr>
        <w:tc>
          <w:tcPr>
            <w:tcW w:w="1412" w:type="dxa"/>
            <w:vMerge w:val="restart"/>
            <w:tcBorders>
              <w:top w:val="single" w:sz="5" w:space="0" w:color="000000"/>
              <w:left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cs="標楷體"/>
                <w:sz w:val="24"/>
              </w:rPr>
            </w:pPr>
            <w:r w:rsidRPr="00EA0BA6">
              <w:rPr>
                <w:rFonts w:ascii="標楷體" w:eastAsia="標楷體" w:hAnsi="標楷體" w:cs="標楷體"/>
                <w:sz w:val="24"/>
              </w:rPr>
              <w:t>蔬菜類</w:t>
            </w: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line="240" w:lineRule="atLeast"/>
              <w:jc w:val="center"/>
              <w:rPr>
                <w:rFonts w:ascii="標楷體" w:eastAsia="標楷體" w:hAnsi="標楷體" w:cs="標楷體"/>
                <w:sz w:val="24"/>
              </w:rPr>
            </w:pPr>
            <w:r w:rsidRPr="00EA0BA6">
              <w:rPr>
                <w:rFonts w:ascii="標楷體" w:eastAsia="標楷體" w:hAnsi="標楷體"/>
                <w:sz w:val="24"/>
              </w:rPr>
              <w:t>1.5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line="240" w:lineRule="atLeast"/>
              <w:ind w:right="2"/>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E732D9" w:rsidRPr="00EA0BA6" w:rsidTr="00347E72">
        <w:trPr>
          <w:trHeight w:hRule="exact" w:val="404"/>
          <w:jc w:val="center"/>
        </w:trPr>
        <w:tc>
          <w:tcPr>
            <w:tcW w:w="1412" w:type="dxa"/>
            <w:vMerge/>
            <w:tcBorders>
              <w:left w:val="single" w:sz="5" w:space="0" w:color="000000"/>
              <w:bottom w:val="single" w:sz="5" w:space="0" w:color="000000"/>
              <w:right w:val="single" w:sz="5" w:space="0" w:color="000000"/>
            </w:tcBorders>
          </w:tcPr>
          <w:p w:rsidR="00E732D9" w:rsidRPr="00EA0BA6" w:rsidRDefault="00E732D9" w:rsidP="00E732D9">
            <w:pPr>
              <w:spacing w:line="240" w:lineRule="atLeast"/>
              <w:jc w:val="center"/>
              <w:rPr>
                <w:rFonts w:ascii="標楷體" w:eastAsia="標楷體" w:hAnsi="標楷體"/>
                <w:sz w:val="24"/>
              </w:rPr>
            </w:pP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sz w:val="24"/>
              </w:rPr>
            </w:pPr>
            <w:r w:rsidRPr="00EA0BA6">
              <w:rPr>
                <w:rFonts w:ascii="標楷體" w:eastAsia="標楷體" w:hAnsi="標楷體"/>
                <w:spacing w:val="-1"/>
                <w:sz w:val="24"/>
              </w:rPr>
              <w:t>(</w:t>
            </w:r>
            <w:r w:rsidRPr="00EA0BA6">
              <w:rPr>
                <w:rFonts w:ascii="標楷體" w:eastAsia="標楷體" w:hAnsi="標楷體" w:cs="標楷體"/>
                <w:spacing w:val="-1"/>
                <w:sz w:val="24"/>
              </w:rPr>
              <w:t>深色蔬菜必須超過</w:t>
            </w:r>
            <w:r w:rsidRPr="00EA0BA6">
              <w:rPr>
                <w:rFonts w:ascii="標楷體" w:eastAsia="標楷體" w:hAnsi="標楷體" w:cs="標楷體"/>
                <w:spacing w:val="-60"/>
                <w:sz w:val="24"/>
              </w:rPr>
              <w:t xml:space="preserve"> </w:t>
            </w:r>
            <w:r w:rsidRPr="00EA0BA6">
              <w:rPr>
                <w:rFonts w:ascii="標楷體" w:eastAsia="標楷體" w:hAnsi="標楷體"/>
                <w:sz w:val="24"/>
              </w:rPr>
              <w:t>0.5</w:t>
            </w:r>
            <w:r w:rsidRPr="00EA0BA6">
              <w:rPr>
                <w:rFonts w:ascii="標楷體" w:eastAsia="標楷體" w:hAnsi="標楷體" w:cs="標楷體"/>
                <w:sz w:val="24"/>
              </w:rPr>
              <w:t>份</w:t>
            </w:r>
            <w:r w:rsidRPr="00EA0BA6">
              <w:rPr>
                <w:rFonts w:ascii="標楷體" w:eastAsia="標楷體" w:hAnsi="標楷體"/>
                <w:sz w:val="24"/>
              </w:rPr>
              <w:t>)</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sz w:val="24"/>
              </w:rPr>
            </w:pPr>
            <w:r w:rsidRPr="00EA0BA6">
              <w:rPr>
                <w:rFonts w:ascii="標楷體" w:eastAsia="標楷體" w:hAnsi="標楷體"/>
                <w:spacing w:val="-1"/>
                <w:sz w:val="24"/>
              </w:rPr>
              <w:t>(</w:t>
            </w:r>
            <w:r w:rsidRPr="00EA0BA6">
              <w:rPr>
                <w:rFonts w:ascii="標楷體" w:eastAsia="標楷體" w:hAnsi="標楷體" w:cs="標楷體"/>
                <w:spacing w:val="-1"/>
                <w:sz w:val="24"/>
              </w:rPr>
              <w:t>深色蔬菜必須超過</w:t>
            </w:r>
            <w:r w:rsidRPr="00EA0BA6">
              <w:rPr>
                <w:rFonts w:ascii="標楷體" w:eastAsia="標楷體" w:hAnsi="標楷體" w:cs="標楷體"/>
                <w:spacing w:val="-60"/>
                <w:sz w:val="24"/>
              </w:rPr>
              <w:t xml:space="preserve"> </w:t>
            </w:r>
            <w:r w:rsidRPr="00EA0BA6">
              <w:rPr>
                <w:rFonts w:ascii="標楷體" w:eastAsia="標楷體" w:hAnsi="標楷體"/>
                <w:sz w:val="24"/>
              </w:rPr>
              <w:t>2/3</w:t>
            </w:r>
            <w:r w:rsidRPr="00EA0BA6">
              <w:rPr>
                <w:rFonts w:ascii="標楷體" w:eastAsia="標楷體" w:hAnsi="標楷體" w:cs="標楷體"/>
                <w:sz w:val="24"/>
              </w:rPr>
              <w:t>份</w:t>
            </w:r>
            <w:r w:rsidRPr="00EA0BA6">
              <w:rPr>
                <w:rFonts w:ascii="標楷體" w:eastAsia="標楷體" w:hAnsi="標楷體"/>
                <w:sz w:val="24"/>
              </w:rPr>
              <w:t>)</w:t>
            </w:r>
          </w:p>
        </w:tc>
      </w:tr>
      <w:tr w:rsidR="00E732D9" w:rsidRPr="00EA0BA6" w:rsidTr="00347E72">
        <w:trPr>
          <w:trHeight w:hRule="exact" w:val="424"/>
          <w:jc w:val="center"/>
        </w:trPr>
        <w:tc>
          <w:tcPr>
            <w:tcW w:w="1412" w:type="dxa"/>
            <w:tcBorders>
              <w:top w:val="single" w:sz="5" w:space="0" w:color="000000"/>
              <w:left w:val="single" w:sz="5" w:space="0" w:color="000000"/>
              <w:bottom w:val="single" w:sz="5" w:space="0" w:color="000000"/>
              <w:right w:val="single" w:sz="5" w:space="0" w:color="000000"/>
            </w:tcBorders>
          </w:tcPr>
          <w:p w:rsidR="00E732D9" w:rsidRPr="00EA0BA6" w:rsidRDefault="00E732D9" w:rsidP="00E732D9">
            <w:pPr>
              <w:spacing w:before="30" w:line="240" w:lineRule="atLeast"/>
              <w:jc w:val="center"/>
              <w:rPr>
                <w:rFonts w:ascii="標楷體" w:eastAsia="標楷體" w:hAnsi="標楷體" w:cs="標楷體"/>
                <w:sz w:val="24"/>
              </w:rPr>
            </w:pPr>
            <w:r w:rsidRPr="00EA0BA6">
              <w:rPr>
                <w:rFonts w:ascii="標楷體" w:eastAsia="標楷體" w:hAnsi="標楷體" w:cs="標楷體"/>
                <w:sz w:val="24"/>
              </w:rPr>
              <w:t>水果類</w:t>
            </w: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0" w:line="240" w:lineRule="atLeast"/>
              <w:jc w:val="center"/>
              <w:rPr>
                <w:rFonts w:ascii="標楷體" w:eastAsia="標楷體" w:hAnsi="標楷體" w:cs="標楷體"/>
                <w:sz w:val="24"/>
              </w:rPr>
            </w:pPr>
            <w:r w:rsidRPr="00EA0BA6">
              <w:rPr>
                <w:rFonts w:ascii="標楷體" w:eastAsia="標楷體" w:hAnsi="標楷體"/>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0" w:line="240" w:lineRule="atLeast"/>
              <w:ind w:right="2"/>
              <w:jc w:val="center"/>
              <w:rPr>
                <w:rFonts w:ascii="標楷體" w:eastAsia="標楷體" w:hAnsi="標楷體" w:cs="標楷體"/>
                <w:sz w:val="24"/>
              </w:rPr>
            </w:pPr>
            <w:r w:rsidRPr="00EA0BA6">
              <w:rPr>
                <w:rFonts w:ascii="標楷體" w:eastAsia="標楷體" w:hAnsi="標楷體"/>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E732D9" w:rsidRPr="00EA0BA6" w:rsidTr="00E11176">
        <w:trPr>
          <w:trHeight w:hRule="exact" w:val="732"/>
          <w:jc w:val="center"/>
        </w:trPr>
        <w:tc>
          <w:tcPr>
            <w:tcW w:w="1412" w:type="dxa"/>
            <w:tcBorders>
              <w:top w:val="single" w:sz="5" w:space="0" w:color="000000"/>
              <w:left w:val="single" w:sz="5" w:space="0" w:color="000000"/>
              <w:bottom w:val="single" w:sz="5" w:space="0" w:color="000000"/>
              <w:right w:val="single" w:sz="5" w:space="0" w:color="000000"/>
            </w:tcBorders>
          </w:tcPr>
          <w:p w:rsidR="00E11176" w:rsidRPr="00EA0BA6" w:rsidRDefault="00E732D9" w:rsidP="00E732D9">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油脂與</w:t>
            </w:r>
          </w:p>
          <w:p w:rsidR="00E732D9" w:rsidRPr="00EA0BA6" w:rsidRDefault="00E732D9" w:rsidP="00E732D9">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堅果種子類</w:t>
            </w:r>
          </w:p>
        </w:tc>
        <w:tc>
          <w:tcPr>
            <w:tcW w:w="4822"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410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ind w:right="1"/>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bl>
    <w:p w:rsidR="00E732D9" w:rsidRPr="00EA0BA6" w:rsidRDefault="00E732D9" w:rsidP="00E732D9">
      <w:pPr>
        <w:spacing w:before="27"/>
        <w:jc w:val="center"/>
        <w:rPr>
          <w:rFonts w:ascii="標楷體" w:eastAsia="標楷體" w:hAnsi="標楷體" w:cs="標楷體"/>
          <w:kern w:val="0"/>
        </w:rPr>
      </w:pPr>
      <w:r w:rsidRPr="00EA0BA6">
        <w:rPr>
          <w:rFonts w:ascii="標楷體" w:eastAsia="標楷體" w:hAnsi="標楷體"/>
          <w:kern w:val="0"/>
        </w:rPr>
        <w:t>2.</w:t>
      </w:r>
      <w:r w:rsidRPr="00EA0BA6">
        <w:rPr>
          <w:rFonts w:ascii="標楷體" w:eastAsia="標楷體" w:hAnsi="標楷體" w:cs="標楷體"/>
          <w:kern w:val="0"/>
        </w:rPr>
        <w:t>學校午餐每日食物內容階段值</w:t>
      </w:r>
    </w:p>
    <w:tbl>
      <w:tblPr>
        <w:tblStyle w:val="TableNormal"/>
        <w:tblW w:w="10348" w:type="dxa"/>
        <w:jc w:val="center"/>
        <w:tblLayout w:type="fixed"/>
        <w:tblLook w:val="01E0" w:firstRow="1" w:lastRow="1" w:firstColumn="1" w:lastColumn="1" w:noHBand="0" w:noVBand="0"/>
      </w:tblPr>
      <w:tblGrid>
        <w:gridCol w:w="1412"/>
        <w:gridCol w:w="5118"/>
        <w:gridCol w:w="3818"/>
      </w:tblGrid>
      <w:tr w:rsidR="00E732D9" w:rsidRPr="00EA0BA6" w:rsidTr="00E11176">
        <w:trPr>
          <w:trHeight w:hRule="exact" w:val="432"/>
          <w:jc w:val="center"/>
        </w:trPr>
        <w:tc>
          <w:tcPr>
            <w:tcW w:w="1412" w:type="dxa"/>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食物種類</w:t>
            </w: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國小</w:t>
            </w:r>
            <w:r w:rsidRPr="00EA0BA6">
              <w:rPr>
                <w:rFonts w:ascii="標楷體" w:eastAsia="標楷體" w:hAnsi="標楷體" w:cs="標楷體"/>
                <w:spacing w:val="-60"/>
                <w:sz w:val="24"/>
              </w:rPr>
              <w:t xml:space="preserve"> </w:t>
            </w:r>
            <w:r w:rsidRPr="00EA0BA6">
              <w:rPr>
                <w:rFonts w:ascii="標楷體" w:eastAsia="標楷體" w:hAnsi="標楷體"/>
                <w:sz w:val="24"/>
              </w:rPr>
              <w:t>1~3</w:t>
            </w:r>
            <w:r w:rsidRPr="00EA0BA6">
              <w:rPr>
                <w:rFonts w:ascii="標楷體" w:eastAsia="標楷體" w:hAnsi="標楷體"/>
                <w:spacing w:val="-1"/>
                <w:sz w:val="24"/>
              </w:rPr>
              <w:t xml:space="preserve"> </w:t>
            </w:r>
            <w:r w:rsidRPr="00EA0BA6">
              <w:rPr>
                <w:rFonts w:ascii="標楷體" w:eastAsia="標楷體" w:hAnsi="標楷體" w:cs="標楷體"/>
                <w:sz w:val="24"/>
              </w:rPr>
              <w:t>年級</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國小</w:t>
            </w:r>
            <w:r w:rsidRPr="00EA0BA6">
              <w:rPr>
                <w:rFonts w:ascii="標楷體" w:eastAsia="標楷體" w:hAnsi="標楷體" w:cs="標楷體"/>
                <w:spacing w:val="-60"/>
                <w:sz w:val="24"/>
              </w:rPr>
              <w:t xml:space="preserve"> </w:t>
            </w:r>
            <w:r w:rsidRPr="00EA0BA6">
              <w:rPr>
                <w:rFonts w:ascii="標楷體" w:eastAsia="標楷體" w:hAnsi="標楷體"/>
                <w:sz w:val="24"/>
              </w:rPr>
              <w:t>4~6</w:t>
            </w:r>
            <w:r w:rsidRPr="00EA0BA6">
              <w:rPr>
                <w:rFonts w:ascii="標楷體" w:eastAsia="標楷體" w:hAnsi="標楷體"/>
                <w:spacing w:val="-1"/>
                <w:sz w:val="24"/>
              </w:rPr>
              <w:t xml:space="preserve"> </w:t>
            </w:r>
            <w:r w:rsidRPr="00EA0BA6">
              <w:rPr>
                <w:rFonts w:ascii="標楷體" w:eastAsia="標楷體" w:hAnsi="標楷體" w:cs="標楷體"/>
                <w:sz w:val="24"/>
              </w:rPr>
              <w:t>年級</w:t>
            </w:r>
          </w:p>
        </w:tc>
      </w:tr>
      <w:tr w:rsidR="00E732D9" w:rsidRPr="00EA0BA6" w:rsidTr="00E11176">
        <w:trPr>
          <w:trHeight w:hRule="exact" w:val="411"/>
          <w:jc w:val="center"/>
        </w:trPr>
        <w:tc>
          <w:tcPr>
            <w:tcW w:w="1412" w:type="dxa"/>
            <w:vMerge w:val="restart"/>
            <w:tcBorders>
              <w:top w:val="single" w:sz="5" w:space="0" w:color="000000"/>
              <w:left w:val="single" w:sz="5" w:space="0" w:color="000000"/>
              <w:right w:val="single" w:sz="5" w:space="0" w:color="000000"/>
            </w:tcBorders>
          </w:tcPr>
          <w:p w:rsidR="00E732D9"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全穀雜糧類</w:t>
            </w: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4.5~5.5</w:t>
            </w:r>
            <w:r w:rsidRPr="00EA0BA6">
              <w:rPr>
                <w:rFonts w:ascii="標楷體" w:eastAsia="標楷體" w:hAnsi="標楷體"/>
                <w:spacing w:val="-1"/>
                <w:sz w:val="24"/>
              </w:rPr>
              <w:t xml:space="preserve">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5~6.5</w:t>
            </w:r>
            <w:r w:rsidRPr="00EA0BA6">
              <w:rPr>
                <w:rFonts w:ascii="標楷體" w:eastAsia="標楷體" w:hAnsi="標楷體"/>
                <w:spacing w:val="-1"/>
                <w:sz w:val="24"/>
              </w:rPr>
              <w:t xml:space="preserve">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E732D9" w:rsidRPr="00EA0BA6" w:rsidTr="00E11176">
        <w:trPr>
          <w:trHeight w:hRule="exact" w:val="1071"/>
          <w:jc w:val="center"/>
        </w:trPr>
        <w:tc>
          <w:tcPr>
            <w:tcW w:w="1412" w:type="dxa"/>
            <w:vMerge/>
            <w:tcBorders>
              <w:left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sz w:val="24"/>
              </w:rPr>
            </w:pPr>
          </w:p>
        </w:tc>
        <w:tc>
          <w:tcPr>
            <w:tcW w:w="8936"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line="240" w:lineRule="atLeast"/>
              <w:ind w:right="-35"/>
              <w:jc w:val="center"/>
              <w:rPr>
                <w:rFonts w:ascii="標楷體" w:eastAsia="標楷體" w:hAnsi="標楷體" w:cs="標楷體"/>
                <w:sz w:val="24"/>
                <w:lang w:eastAsia="zh-TW"/>
              </w:rPr>
            </w:pPr>
            <w:r w:rsidRPr="00EA0BA6">
              <w:rPr>
                <w:rFonts w:ascii="標楷體" w:eastAsia="標楷體" w:hAnsi="標楷體" w:cs="標楷體"/>
                <w:sz w:val="24"/>
                <w:lang w:eastAsia="zh-TW"/>
              </w:rPr>
              <w:t>未精製</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1/3</w:t>
            </w:r>
            <w:r w:rsidRPr="00EA0BA6">
              <w:rPr>
                <w:rFonts w:ascii="標楷體" w:eastAsia="標楷體" w:hAnsi="標楷體" w:cs="標楷體"/>
                <w:sz w:val="24"/>
                <w:lang w:eastAsia="zh-TW"/>
              </w:rPr>
              <w:t>以上</w:t>
            </w:r>
          </w:p>
          <w:p w:rsidR="00E732D9" w:rsidRPr="00EA0BA6" w:rsidRDefault="00E732D9" w:rsidP="00E11176">
            <w:pPr>
              <w:spacing w:before="13" w:line="240" w:lineRule="atLeast"/>
              <w:ind w:right="-35"/>
              <w:jc w:val="center"/>
              <w:rPr>
                <w:rFonts w:ascii="標楷體" w:eastAsia="標楷體" w:hAnsi="標楷體" w:cs="標楷體"/>
                <w:spacing w:val="-1"/>
                <w:sz w:val="24"/>
                <w:lang w:eastAsia="zh-TW"/>
              </w:rPr>
            </w:pP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如：糙米、全大麥片、全燕麥片、糙薏仁、紅豆、綠豆、芋頭、地瓜、</w:t>
            </w:r>
            <w:r w:rsidRPr="00EA0BA6">
              <w:rPr>
                <w:rFonts w:ascii="標楷體" w:eastAsia="標楷體" w:hAnsi="標楷體" w:cs="標楷體"/>
                <w:sz w:val="24"/>
                <w:lang w:eastAsia="zh-TW"/>
              </w:rPr>
              <w:t>玉米、馬鈴薯、南瓜、山藥等</w:t>
            </w:r>
            <w:r w:rsidRPr="00EA0BA6">
              <w:rPr>
                <w:rFonts w:ascii="標楷體" w:eastAsia="標楷體" w:hAnsi="標楷體"/>
                <w:sz w:val="24"/>
                <w:lang w:eastAsia="zh-TW"/>
              </w:rPr>
              <w:t>)</w:t>
            </w:r>
          </w:p>
        </w:tc>
      </w:tr>
      <w:tr w:rsidR="00E732D9" w:rsidRPr="00EA0BA6" w:rsidTr="00E11176">
        <w:trPr>
          <w:trHeight w:hRule="exact" w:val="351"/>
          <w:jc w:val="center"/>
        </w:trPr>
        <w:tc>
          <w:tcPr>
            <w:tcW w:w="1412" w:type="dxa"/>
            <w:vMerge/>
            <w:tcBorders>
              <w:left w:val="single" w:sz="5" w:space="0" w:color="000000"/>
              <w:bottom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sz w:val="24"/>
                <w:lang w:eastAsia="zh-TW"/>
              </w:rPr>
            </w:pPr>
          </w:p>
        </w:tc>
        <w:tc>
          <w:tcPr>
            <w:tcW w:w="8936"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line="240" w:lineRule="atLeast"/>
              <w:jc w:val="center"/>
              <w:rPr>
                <w:rFonts w:ascii="標楷體" w:eastAsia="標楷體" w:hAnsi="標楷體" w:cs="標楷體"/>
                <w:sz w:val="24"/>
                <w:lang w:eastAsia="zh-TW"/>
              </w:rPr>
            </w:pPr>
            <w:r w:rsidRPr="00EA0BA6">
              <w:rPr>
                <w:rFonts w:ascii="標楷體" w:eastAsia="標楷體" w:hAnsi="標楷體" w:cs="標楷體"/>
                <w:spacing w:val="-1"/>
                <w:sz w:val="24"/>
                <w:lang w:eastAsia="zh-TW"/>
              </w:rPr>
              <w:t>全穀雜糧類替代品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甜不辣、米血糕等</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，不得超過</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tc>
      </w:tr>
      <w:tr w:rsidR="00E732D9" w:rsidRPr="00EA0BA6" w:rsidTr="00E11176">
        <w:trPr>
          <w:trHeight w:hRule="exact" w:val="466"/>
          <w:jc w:val="center"/>
        </w:trPr>
        <w:tc>
          <w:tcPr>
            <w:tcW w:w="1412" w:type="dxa"/>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乳品類</w:t>
            </w: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1</w:t>
            </w:r>
            <w:r w:rsidRPr="00EA0BA6">
              <w:rPr>
                <w:rFonts w:ascii="標楷體" w:eastAsia="標楷體" w:hAnsi="標楷體" w:cs="標楷體"/>
                <w:sz w:val="24"/>
              </w:rPr>
              <w:t>份</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1</w:t>
            </w:r>
            <w:r w:rsidRPr="00EA0BA6">
              <w:rPr>
                <w:rFonts w:ascii="標楷體" w:eastAsia="標楷體" w:hAnsi="標楷體" w:cs="標楷體"/>
                <w:sz w:val="24"/>
              </w:rPr>
              <w:t>份</w:t>
            </w:r>
          </w:p>
        </w:tc>
      </w:tr>
      <w:tr w:rsidR="00E732D9" w:rsidRPr="00EA0BA6" w:rsidTr="00E11176">
        <w:trPr>
          <w:trHeight w:hRule="exact" w:val="400"/>
          <w:jc w:val="center"/>
        </w:trPr>
        <w:tc>
          <w:tcPr>
            <w:tcW w:w="1412" w:type="dxa"/>
            <w:vMerge w:val="restart"/>
            <w:tcBorders>
              <w:top w:val="single" w:sz="5" w:space="0" w:color="000000"/>
              <w:left w:val="single" w:sz="5" w:space="0" w:color="000000"/>
              <w:right w:val="single" w:sz="5" w:space="0" w:color="000000"/>
            </w:tcBorders>
          </w:tcPr>
          <w:p w:rsidR="00E732D9"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豆魚蛋肉類</w:t>
            </w: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 xml:space="preserve">2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ind w:right="1"/>
              <w:jc w:val="center"/>
              <w:rPr>
                <w:rFonts w:ascii="標楷體" w:eastAsia="標楷體" w:hAnsi="標楷體" w:cs="標楷體"/>
                <w:sz w:val="24"/>
              </w:rPr>
            </w:pPr>
            <w:r w:rsidRPr="00EA0BA6">
              <w:rPr>
                <w:rFonts w:ascii="標楷體" w:eastAsia="標楷體" w:hAnsi="標楷體"/>
                <w:sz w:val="24"/>
              </w:rPr>
              <w:t xml:space="preserve">2.5 </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E732D9" w:rsidRPr="00EA0BA6" w:rsidTr="00E11176">
        <w:trPr>
          <w:trHeight w:hRule="exact" w:val="411"/>
          <w:jc w:val="center"/>
        </w:trPr>
        <w:tc>
          <w:tcPr>
            <w:tcW w:w="1412" w:type="dxa"/>
            <w:vMerge/>
            <w:tcBorders>
              <w:left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sz w:val="24"/>
              </w:rPr>
            </w:pPr>
          </w:p>
        </w:tc>
        <w:tc>
          <w:tcPr>
            <w:tcW w:w="8936"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豆製品</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週以上，包括毛豆、黃豆、黑豆或其製品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如豆腐、豆干、干絲、豆皮</w:t>
            </w:r>
            <w:r w:rsidRPr="00EA0BA6">
              <w:rPr>
                <w:rFonts w:ascii="標楷體" w:eastAsia="標楷體" w:hAnsi="標楷體"/>
                <w:spacing w:val="-1"/>
                <w:sz w:val="24"/>
                <w:lang w:eastAsia="zh-TW"/>
              </w:rPr>
              <w:t>)</w:t>
            </w:r>
          </w:p>
        </w:tc>
      </w:tr>
      <w:tr w:rsidR="00E732D9" w:rsidRPr="00EA0BA6" w:rsidTr="00E11176">
        <w:trPr>
          <w:trHeight w:hRule="exact" w:val="416"/>
          <w:jc w:val="center"/>
        </w:trPr>
        <w:tc>
          <w:tcPr>
            <w:tcW w:w="1412" w:type="dxa"/>
            <w:vMerge/>
            <w:tcBorders>
              <w:left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sz w:val="24"/>
                <w:lang w:eastAsia="zh-TW"/>
              </w:rPr>
            </w:pPr>
          </w:p>
        </w:tc>
        <w:tc>
          <w:tcPr>
            <w:tcW w:w="8936"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魚類及各式海鮮供應至少</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月</w:t>
            </w:r>
          </w:p>
        </w:tc>
      </w:tr>
      <w:tr w:rsidR="00E732D9" w:rsidRPr="00EA0BA6" w:rsidTr="00E11176">
        <w:trPr>
          <w:trHeight w:hRule="exact" w:val="680"/>
          <w:jc w:val="center"/>
        </w:trPr>
        <w:tc>
          <w:tcPr>
            <w:tcW w:w="1412" w:type="dxa"/>
            <w:vMerge/>
            <w:tcBorders>
              <w:left w:val="single" w:sz="5" w:space="0" w:color="000000"/>
              <w:bottom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sz w:val="24"/>
                <w:lang w:eastAsia="zh-TW"/>
              </w:rPr>
            </w:pPr>
          </w:p>
        </w:tc>
        <w:tc>
          <w:tcPr>
            <w:tcW w:w="8936" w:type="dxa"/>
            <w:gridSpan w:val="2"/>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cs="標楷體"/>
                <w:sz w:val="24"/>
                <w:lang w:eastAsia="zh-TW"/>
              </w:rPr>
            </w:pPr>
            <w:r w:rsidRPr="00EA0BA6">
              <w:rPr>
                <w:rFonts w:ascii="標楷體" w:eastAsia="標楷體" w:hAnsi="標楷體" w:cs="標楷體"/>
                <w:spacing w:val="-3"/>
                <w:sz w:val="24"/>
                <w:lang w:eastAsia="zh-TW"/>
              </w:rPr>
              <w:t>魚、肉類半成品</w:t>
            </w:r>
            <w:r w:rsidRPr="00EA0BA6">
              <w:rPr>
                <w:rFonts w:ascii="標楷體" w:eastAsia="標楷體" w:hAnsi="標楷體"/>
                <w:spacing w:val="-3"/>
                <w:sz w:val="24"/>
                <w:lang w:eastAsia="zh-TW"/>
              </w:rPr>
              <w:t>(</w:t>
            </w:r>
            <w:r w:rsidRPr="00EA0BA6">
              <w:rPr>
                <w:rFonts w:ascii="標楷體" w:eastAsia="標楷體" w:hAnsi="標楷體" w:cs="標楷體"/>
                <w:spacing w:val="-3"/>
                <w:sz w:val="24"/>
                <w:lang w:eastAsia="zh-TW"/>
              </w:rPr>
              <w:t>如各式丸類、蝦捲、香腸、火腿、熱狗、重組雞塊、培</w:t>
            </w:r>
            <w:r w:rsidRPr="00EA0BA6">
              <w:rPr>
                <w:rFonts w:ascii="標楷體" w:eastAsia="標楷體" w:hAnsi="標楷體" w:cs="標楷體"/>
                <w:spacing w:val="-1"/>
                <w:sz w:val="24"/>
                <w:lang w:eastAsia="zh-TW"/>
              </w:rPr>
              <w:t>根等</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，不得超過</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p w:rsidR="00E732D9" w:rsidRPr="00EA0BA6" w:rsidRDefault="00E732D9" w:rsidP="00E732D9">
            <w:pPr>
              <w:spacing w:line="240" w:lineRule="atLeast"/>
              <w:rPr>
                <w:rFonts w:ascii="標楷體" w:eastAsia="標楷體" w:hAnsi="標楷體" w:cs="標楷體"/>
                <w:sz w:val="24"/>
                <w:lang w:eastAsia="zh-TW"/>
              </w:rPr>
            </w:pPr>
          </w:p>
          <w:p w:rsidR="00E732D9" w:rsidRPr="00EA0BA6" w:rsidRDefault="00E732D9" w:rsidP="00E732D9">
            <w:pPr>
              <w:spacing w:line="240" w:lineRule="atLeast"/>
              <w:rPr>
                <w:rFonts w:ascii="標楷體" w:eastAsia="標楷體" w:hAnsi="標楷體" w:cs="標楷體"/>
                <w:sz w:val="24"/>
                <w:lang w:eastAsia="zh-TW"/>
              </w:rPr>
            </w:pPr>
          </w:p>
        </w:tc>
      </w:tr>
      <w:tr w:rsidR="00E732D9" w:rsidRPr="00EA0BA6" w:rsidTr="00347E72">
        <w:trPr>
          <w:trHeight w:hRule="exact" w:val="357"/>
          <w:jc w:val="center"/>
        </w:trPr>
        <w:tc>
          <w:tcPr>
            <w:tcW w:w="1412" w:type="dxa"/>
            <w:vMerge w:val="restart"/>
            <w:tcBorders>
              <w:top w:val="single" w:sz="5" w:space="0" w:color="000000"/>
              <w:left w:val="single" w:sz="5" w:space="0" w:color="000000"/>
              <w:right w:val="single" w:sz="5" w:space="0" w:color="000000"/>
            </w:tcBorders>
          </w:tcPr>
          <w:p w:rsidR="00E732D9"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蔬菜類</w:t>
            </w: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1.5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ind w:right="2"/>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E732D9" w:rsidRPr="00EA0BA6" w:rsidTr="00E11176">
        <w:trPr>
          <w:trHeight w:hRule="exact" w:val="463"/>
          <w:jc w:val="center"/>
        </w:trPr>
        <w:tc>
          <w:tcPr>
            <w:tcW w:w="1412" w:type="dxa"/>
            <w:vMerge/>
            <w:tcBorders>
              <w:left w:val="single" w:sz="5" w:space="0" w:color="000000"/>
              <w:bottom w:val="single" w:sz="5" w:space="0" w:color="000000"/>
              <w:right w:val="single" w:sz="5" w:space="0" w:color="000000"/>
            </w:tcBorders>
          </w:tcPr>
          <w:p w:rsidR="00E732D9" w:rsidRPr="00EA0BA6" w:rsidRDefault="00E732D9" w:rsidP="00E11176">
            <w:pPr>
              <w:spacing w:line="240" w:lineRule="atLeast"/>
              <w:jc w:val="center"/>
              <w:rPr>
                <w:rFonts w:ascii="標楷體" w:eastAsia="標楷體" w:hAnsi="標楷體"/>
                <w:sz w:val="24"/>
              </w:rPr>
            </w:pP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0" w:line="240" w:lineRule="atLeast"/>
              <w:jc w:val="center"/>
              <w:rPr>
                <w:rFonts w:ascii="標楷體" w:eastAsia="標楷體" w:hAnsi="標楷體"/>
                <w:sz w:val="24"/>
              </w:rPr>
            </w:pPr>
            <w:r w:rsidRPr="00EA0BA6">
              <w:rPr>
                <w:rFonts w:ascii="標楷體" w:eastAsia="標楷體" w:hAnsi="標楷體"/>
                <w:spacing w:val="-1"/>
                <w:sz w:val="24"/>
              </w:rPr>
              <w:t>(</w:t>
            </w:r>
            <w:r w:rsidRPr="00EA0BA6">
              <w:rPr>
                <w:rFonts w:ascii="標楷體" w:eastAsia="標楷體" w:hAnsi="標楷體" w:cs="標楷體"/>
                <w:spacing w:val="-1"/>
                <w:sz w:val="24"/>
              </w:rPr>
              <w:t>深色蔬菜必須超過</w:t>
            </w:r>
            <w:r w:rsidRPr="00EA0BA6">
              <w:rPr>
                <w:rFonts w:ascii="標楷體" w:eastAsia="標楷體" w:hAnsi="標楷體" w:cs="標楷體"/>
                <w:spacing w:val="-60"/>
                <w:sz w:val="24"/>
              </w:rPr>
              <w:t xml:space="preserve"> </w:t>
            </w:r>
            <w:r w:rsidRPr="00EA0BA6">
              <w:rPr>
                <w:rFonts w:ascii="標楷體" w:eastAsia="標楷體" w:hAnsi="標楷體"/>
                <w:sz w:val="24"/>
              </w:rPr>
              <w:t>0.5</w:t>
            </w:r>
            <w:r w:rsidRPr="00EA0BA6">
              <w:rPr>
                <w:rFonts w:ascii="標楷體" w:eastAsia="標楷體" w:hAnsi="標楷體" w:cs="標楷體"/>
                <w:sz w:val="24"/>
              </w:rPr>
              <w:t>份</w:t>
            </w:r>
            <w:r w:rsidRPr="00EA0BA6">
              <w:rPr>
                <w:rFonts w:ascii="標楷體" w:eastAsia="標楷體" w:hAnsi="標楷體"/>
                <w:sz w:val="24"/>
              </w:rPr>
              <w:t>)</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0" w:line="240" w:lineRule="atLeast"/>
              <w:jc w:val="center"/>
              <w:rPr>
                <w:rFonts w:ascii="標楷體" w:eastAsia="標楷體" w:hAnsi="標楷體"/>
                <w:sz w:val="24"/>
              </w:rPr>
            </w:pPr>
            <w:r w:rsidRPr="00EA0BA6">
              <w:rPr>
                <w:rFonts w:ascii="標楷體" w:eastAsia="標楷體" w:hAnsi="標楷體"/>
                <w:spacing w:val="-1"/>
                <w:sz w:val="24"/>
              </w:rPr>
              <w:t>(</w:t>
            </w:r>
            <w:r w:rsidRPr="00EA0BA6">
              <w:rPr>
                <w:rFonts w:ascii="標楷體" w:eastAsia="標楷體" w:hAnsi="標楷體" w:cs="標楷體"/>
                <w:spacing w:val="-1"/>
                <w:sz w:val="24"/>
              </w:rPr>
              <w:t>深色蔬菜必須超過</w:t>
            </w:r>
            <w:r w:rsidRPr="00EA0BA6">
              <w:rPr>
                <w:rFonts w:ascii="標楷體" w:eastAsia="標楷體" w:hAnsi="標楷體" w:cs="標楷體"/>
                <w:spacing w:val="-60"/>
                <w:sz w:val="24"/>
              </w:rPr>
              <w:t xml:space="preserve"> </w:t>
            </w:r>
            <w:r w:rsidRPr="00EA0BA6">
              <w:rPr>
                <w:rFonts w:ascii="標楷體" w:eastAsia="標楷體" w:hAnsi="標楷體"/>
                <w:sz w:val="24"/>
              </w:rPr>
              <w:t>2/3</w:t>
            </w:r>
            <w:r w:rsidRPr="00EA0BA6">
              <w:rPr>
                <w:rFonts w:ascii="標楷體" w:eastAsia="標楷體" w:hAnsi="標楷體" w:cs="標楷體"/>
                <w:sz w:val="24"/>
              </w:rPr>
              <w:t>份</w:t>
            </w:r>
            <w:r w:rsidRPr="00EA0BA6">
              <w:rPr>
                <w:rFonts w:ascii="標楷體" w:eastAsia="標楷體" w:hAnsi="標楷體"/>
                <w:sz w:val="24"/>
              </w:rPr>
              <w:t>)</w:t>
            </w:r>
          </w:p>
        </w:tc>
      </w:tr>
      <w:tr w:rsidR="00E732D9" w:rsidRPr="00EA0BA6" w:rsidTr="00E11176">
        <w:trPr>
          <w:trHeight w:hRule="exact" w:val="466"/>
          <w:jc w:val="center"/>
        </w:trPr>
        <w:tc>
          <w:tcPr>
            <w:tcW w:w="1412" w:type="dxa"/>
            <w:tcBorders>
              <w:top w:val="single" w:sz="5" w:space="0" w:color="000000"/>
              <w:left w:val="single" w:sz="5" w:space="0" w:color="000000"/>
              <w:bottom w:val="single" w:sz="5" w:space="0" w:color="000000"/>
              <w:right w:val="single" w:sz="5" w:space="0" w:color="000000"/>
            </w:tcBorders>
          </w:tcPr>
          <w:p w:rsidR="00E732D9"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水果類</w:t>
            </w: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 xml:space="preserve">2 </w:t>
            </w:r>
            <w:r w:rsidRPr="00EA0BA6">
              <w:rPr>
                <w:rFonts w:ascii="標楷體" w:eastAsia="標楷體" w:hAnsi="標楷體" w:cs="標楷體"/>
                <w:spacing w:val="-1"/>
                <w:sz w:val="24"/>
              </w:rPr>
              <w:t>份</w:t>
            </w:r>
            <w:r w:rsidRPr="00EA0BA6">
              <w:rPr>
                <w:rFonts w:ascii="標楷體" w:eastAsia="標楷體" w:hAnsi="標楷體"/>
                <w:spacing w:val="-1"/>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r w:rsidRPr="00EA0BA6">
              <w:rPr>
                <w:rFonts w:ascii="標楷體" w:eastAsia="標楷體" w:hAnsi="標楷體"/>
                <w:sz w:val="24"/>
              </w:rPr>
              <w:t>)</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 xml:space="preserve">2 </w:t>
            </w:r>
            <w:r w:rsidRPr="00EA0BA6">
              <w:rPr>
                <w:rFonts w:ascii="標楷體" w:eastAsia="標楷體" w:hAnsi="標楷體" w:cs="標楷體"/>
                <w:spacing w:val="-1"/>
                <w:sz w:val="24"/>
              </w:rPr>
              <w:t>份</w:t>
            </w:r>
            <w:r w:rsidRPr="00EA0BA6">
              <w:rPr>
                <w:rFonts w:ascii="標楷體" w:eastAsia="標楷體" w:hAnsi="標楷體"/>
                <w:spacing w:val="-1"/>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r w:rsidRPr="00EA0BA6">
              <w:rPr>
                <w:rFonts w:ascii="標楷體" w:eastAsia="標楷體" w:hAnsi="標楷體"/>
                <w:sz w:val="24"/>
              </w:rPr>
              <w:t>)</w:t>
            </w:r>
          </w:p>
        </w:tc>
      </w:tr>
      <w:tr w:rsidR="00E732D9" w:rsidRPr="00EA0BA6" w:rsidTr="00E11176">
        <w:trPr>
          <w:trHeight w:hRule="exact" w:val="779"/>
          <w:jc w:val="center"/>
        </w:trPr>
        <w:tc>
          <w:tcPr>
            <w:tcW w:w="1412" w:type="dxa"/>
            <w:tcBorders>
              <w:top w:val="single" w:sz="5" w:space="0" w:color="000000"/>
              <w:left w:val="single" w:sz="5" w:space="0" w:color="000000"/>
              <w:bottom w:val="single" w:sz="5" w:space="0" w:color="000000"/>
              <w:right w:val="single" w:sz="5" w:space="0" w:color="000000"/>
            </w:tcBorders>
          </w:tcPr>
          <w:p w:rsidR="00E11176"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油脂與</w:t>
            </w:r>
          </w:p>
          <w:p w:rsidR="00E732D9" w:rsidRPr="00EA0BA6" w:rsidRDefault="00E732D9" w:rsidP="00E11176">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堅果種子類</w:t>
            </w:r>
          </w:p>
        </w:tc>
        <w:tc>
          <w:tcPr>
            <w:tcW w:w="51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3818" w:type="dxa"/>
            <w:tcBorders>
              <w:top w:val="single" w:sz="5" w:space="0" w:color="000000"/>
              <w:left w:val="single" w:sz="5" w:space="0" w:color="000000"/>
              <w:bottom w:val="single" w:sz="5" w:space="0" w:color="000000"/>
              <w:right w:val="single" w:sz="5" w:space="0" w:color="000000"/>
            </w:tcBorders>
          </w:tcPr>
          <w:p w:rsidR="00E732D9" w:rsidRPr="00EA0BA6" w:rsidRDefault="00E732D9" w:rsidP="005424EB">
            <w:pPr>
              <w:spacing w:before="32" w:line="240" w:lineRule="atLeast"/>
              <w:ind w:right="1"/>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bl>
    <w:p w:rsidR="00347E72" w:rsidRPr="00EA0BA6" w:rsidRDefault="00347E72" w:rsidP="00CD4EC9">
      <w:pPr>
        <w:snapToGrid w:val="0"/>
        <w:spacing w:before="72" w:after="72" w:line="240" w:lineRule="atLeast"/>
        <w:rPr>
          <w:rFonts w:ascii="標楷體" w:eastAsia="標楷體" w:hAnsi="標楷體" w:cs="標楷體"/>
          <w:b/>
          <w:bCs/>
          <w:sz w:val="32"/>
          <w:szCs w:val="32"/>
        </w:rPr>
        <w:sectPr w:rsidR="00347E72" w:rsidRPr="00EA0BA6" w:rsidSect="00347E72">
          <w:pgSz w:w="11906" w:h="16838"/>
          <w:pgMar w:top="510" w:right="510" w:bottom="510" w:left="510" w:header="851" w:footer="992" w:gutter="0"/>
          <w:cols w:space="425"/>
          <w:docGrid w:type="lines" w:linePitch="360"/>
        </w:sectPr>
      </w:pPr>
    </w:p>
    <w:p w:rsidR="00347E72" w:rsidRPr="00EA0BA6" w:rsidRDefault="00347E72" w:rsidP="00347E72">
      <w:pPr>
        <w:spacing w:line="369" w:lineRule="exact"/>
        <w:outlineLvl w:val="0"/>
        <w:rPr>
          <w:rFonts w:ascii="標楷體" w:eastAsia="標楷體" w:hAnsi="標楷體"/>
          <w:kern w:val="0"/>
          <w:sz w:val="28"/>
          <w:szCs w:val="28"/>
        </w:rPr>
      </w:pPr>
      <w:bookmarkStart w:id="167" w:name="_Toc81472556"/>
      <w:bookmarkStart w:id="168" w:name="_Toc81473474"/>
      <w:r w:rsidRPr="00EA0BA6">
        <w:rPr>
          <w:rFonts w:ascii="標楷體" w:eastAsia="標楷體" w:hAnsi="標楷體"/>
          <w:spacing w:val="-1"/>
          <w:kern w:val="0"/>
          <w:sz w:val="28"/>
          <w:szCs w:val="28"/>
        </w:rPr>
        <w:lastRenderedPageBreak/>
        <w:t>三、學校午餐每日食物內容(中學)</w:t>
      </w:r>
      <w:bookmarkEnd w:id="167"/>
      <w:bookmarkEnd w:id="168"/>
    </w:p>
    <w:p w:rsidR="00347E72" w:rsidRPr="00EA0BA6" w:rsidRDefault="00347E72" w:rsidP="00347E72">
      <w:pPr>
        <w:spacing w:before="69"/>
        <w:jc w:val="center"/>
        <w:rPr>
          <w:rFonts w:ascii="標楷體" w:eastAsia="標楷體" w:hAnsi="標楷體" w:cs="標楷體"/>
          <w:kern w:val="0"/>
        </w:rPr>
      </w:pPr>
      <w:r w:rsidRPr="00EA0BA6">
        <w:rPr>
          <w:rFonts w:ascii="標楷體" w:eastAsia="標楷體" w:hAnsi="標楷體"/>
          <w:kern w:val="0"/>
        </w:rPr>
        <w:t>1.</w:t>
      </w:r>
      <w:r w:rsidRPr="00EA0BA6">
        <w:rPr>
          <w:rFonts w:ascii="標楷體" w:eastAsia="標楷體" w:hAnsi="標楷體" w:cs="標楷體"/>
          <w:kern w:val="0"/>
        </w:rPr>
        <w:t>學校午餐每日食物內容目標值</w:t>
      </w:r>
    </w:p>
    <w:tbl>
      <w:tblPr>
        <w:tblStyle w:val="TableNormal"/>
        <w:tblW w:w="0" w:type="auto"/>
        <w:tblInd w:w="278" w:type="dxa"/>
        <w:tblLayout w:type="fixed"/>
        <w:tblLook w:val="01E0" w:firstRow="1" w:lastRow="1" w:firstColumn="1" w:lastColumn="1" w:noHBand="0" w:noVBand="0"/>
      </w:tblPr>
      <w:tblGrid>
        <w:gridCol w:w="1417"/>
        <w:gridCol w:w="3468"/>
        <w:gridCol w:w="2504"/>
        <w:gridCol w:w="2817"/>
      </w:tblGrid>
      <w:tr w:rsidR="00347E72" w:rsidRPr="00EA0BA6" w:rsidTr="00347E72">
        <w:trPr>
          <w:trHeight w:hRule="exact" w:val="464"/>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before="30" w:line="240" w:lineRule="atLeast"/>
              <w:jc w:val="center"/>
              <w:rPr>
                <w:rFonts w:ascii="標楷體" w:eastAsia="標楷體" w:hAnsi="標楷體" w:cs="標楷體"/>
                <w:sz w:val="24"/>
              </w:rPr>
            </w:pPr>
            <w:r w:rsidRPr="00EA0BA6">
              <w:rPr>
                <w:rFonts w:ascii="標楷體" w:eastAsia="標楷體" w:hAnsi="標楷體" w:cs="標楷體"/>
                <w:sz w:val="24"/>
              </w:rPr>
              <w:t>食物種類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cs="標楷體"/>
                <w:sz w:val="24"/>
              </w:rPr>
              <w:t>國中</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sz w:val="24"/>
              </w:rPr>
            </w:pPr>
            <w:r w:rsidRPr="00EA0BA6">
              <w:rPr>
                <w:rFonts w:ascii="標楷體" w:eastAsia="標楷體" w:hAnsi="標楷體" w:cs="標楷體"/>
                <w:spacing w:val="-1"/>
                <w:sz w:val="24"/>
              </w:rPr>
              <w:t>高中</w:t>
            </w:r>
            <w:r w:rsidRPr="00EA0BA6">
              <w:rPr>
                <w:rFonts w:ascii="標楷體" w:eastAsia="標楷體" w:hAnsi="標楷體"/>
                <w:spacing w:val="-1"/>
                <w:sz w:val="24"/>
              </w:rPr>
              <w:t>(</w:t>
            </w:r>
            <w:r w:rsidRPr="00EA0BA6">
              <w:rPr>
                <w:rFonts w:ascii="標楷體" w:eastAsia="標楷體" w:hAnsi="標楷體" w:cs="標楷體"/>
                <w:spacing w:val="-1"/>
                <w:sz w:val="24"/>
              </w:rPr>
              <w:t>男</w:t>
            </w:r>
            <w:r w:rsidRPr="00EA0BA6">
              <w:rPr>
                <w:rFonts w:ascii="標楷體" w:eastAsia="標楷體" w:hAnsi="標楷體"/>
                <w:spacing w:val="-1"/>
                <w:sz w:val="24"/>
              </w:rPr>
              <w:t>)</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sz w:val="24"/>
              </w:rPr>
            </w:pPr>
            <w:r w:rsidRPr="00EA0BA6">
              <w:rPr>
                <w:rFonts w:ascii="標楷體" w:eastAsia="標楷體" w:hAnsi="標楷體" w:cs="標楷體"/>
                <w:spacing w:val="-1"/>
                <w:sz w:val="24"/>
              </w:rPr>
              <w:t>高中</w:t>
            </w:r>
            <w:r w:rsidRPr="00EA0BA6">
              <w:rPr>
                <w:rFonts w:ascii="標楷體" w:eastAsia="標楷體" w:hAnsi="標楷體"/>
                <w:spacing w:val="-1"/>
                <w:sz w:val="24"/>
              </w:rPr>
              <w:t>(</w:t>
            </w:r>
            <w:r w:rsidRPr="00EA0BA6">
              <w:rPr>
                <w:rFonts w:ascii="標楷體" w:eastAsia="標楷體" w:hAnsi="標楷體" w:cs="標楷體"/>
                <w:spacing w:val="-1"/>
                <w:sz w:val="24"/>
              </w:rPr>
              <w:t>女</w:t>
            </w:r>
            <w:r w:rsidRPr="00EA0BA6">
              <w:rPr>
                <w:rFonts w:ascii="標楷體" w:eastAsia="標楷體" w:hAnsi="標楷體"/>
                <w:spacing w:val="-1"/>
                <w:sz w:val="24"/>
              </w:rPr>
              <w:t>)</w:t>
            </w:r>
          </w:p>
        </w:tc>
      </w:tr>
      <w:tr w:rsidR="00347E72" w:rsidRPr="00EA0BA6" w:rsidTr="00347E72">
        <w:trPr>
          <w:trHeight w:hRule="exact" w:val="463"/>
        </w:trPr>
        <w:tc>
          <w:tcPr>
            <w:tcW w:w="1417" w:type="dxa"/>
            <w:vMerge w:val="restart"/>
            <w:tcBorders>
              <w:top w:val="single" w:sz="5" w:space="0" w:color="000000"/>
              <w:left w:val="single" w:sz="5" w:space="0" w:color="000000"/>
              <w:right w:val="single" w:sz="5" w:space="0" w:color="000000"/>
            </w:tcBorders>
          </w:tcPr>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全穀雜糧類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5~6.5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6~7.5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4~5.5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347E72" w:rsidRPr="00EA0BA6" w:rsidTr="00347E72">
        <w:trPr>
          <w:trHeight w:hRule="exact" w:val="1121"/>
        </w:trPr>
        <w:tc>
          <w:tcPr>
            <w:tcW w:w="1417" w:type="dxa"/>
            <w:vMerge/>
            <w:tcBorders>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line="240" w:lineRule="atLeast"/>
              <w:ind w:right="-35"/>
              <w:jc w:val="center"/>
              <w:rPr>
                <w:rFonts w:ascii="標楷體" w:eastAsia="標楷體" w:hAnsi="標楷體" w:cs="標楷體"/>
                <w:sz w:val="24"/>
                <w:lang w:eastAsia="zh-TW"/>
              </w:rPr>
            </w:pPr>
            <w:r w:rsidRPr="00EA0BA6">
              <w:rPr>
                <w:rFonts w:ascii="標楷體" w:eastAsia="標楷體" w:hAnsi="標楷體" w:cs="標楷體"/>
                <w:sz w:val="24"/>
                <w:lang w:eastAsia="zh-TW"/>
              </w:rPr>
              <w:t>未精製</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1/3</w:t>
            </w:r>
            <w:r w:rsidRPr="00EA0BA6">
              <w:rPr>
                <w:rFonts w:ascii="標楷體" w:eastAsia="標楷體" w:hAnsi="標楷體" w:cs="標楷體"/>
                <w:sz w:val="24"/>
                <w:lang w:eastAsia="zh-TW"/>
              </w:rPr>
              <w:t>以上</w:t>
            </w:r>
          </w:p>
          <w:p w:rsidR="00347E72" w:rsidRPr="00EA0BA6" w:rsidRDefault="00347E72" w:rsidP="005424EB">
            <w:pPr>
              <w:spacing w:before="14" w:line="240" w:lineRule="atLeast"/>
              <w:ind w:right="-35"/>
              <w:jc w:val="center"/>
              <w:rPr>
                <w:rFonts w:ascii="標楷體" w:eastAsia="標楷體" w:hAnsi="標楷體"/>
                <w:sz w:val="24"/>
                <w:lang w:eastAsia="zh-TW"/>
              </w:rPr>
            </w:pP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如：糙米、全大麥片、全燕麥片、糙薏仁、紅豆、綠豆、芋頭、地瓜、</w:t>
            </w:r>
            <w:r w:rsidRPr="00EA0BA6">
              <w:rPr>
                <w:rFonts w:ascii="標楷體" w:eastAsia="標楷體" w:hAnsi="標楷體" w:cs="標楷體"/>
                <w:sz w:val="24"/>
                <w:lang w:eastAsia="zh-TW"/>
              </w:rPr>
              <w:t>玉米、馬鈴薯、南瓜、山藥等</w:t>
            </w:r>
            <w:r w:rsidRPr="00EA0BA6">
              <w:rPr>
                <w:rFonts w:ascii="標楷體" w:eastAsia="標楷體" w:hAnsi="標楷體"/>
                <w:sz w:val="24"/>
                <w:lang w:eastAsia="zh-TW"/>
              </w:rPr>
              <w:t>)</w:t>
            </w:r>
          </w:p>
        </w:tc>
      </w:tr>
      <w:tr w:rsidR="00347E72" w:rsidRPr="00EA0BA6" w:rsidTr="00347E72">
        <w:trPr>
          <w:trHeight w:hRule="exact" w:val="463"/>
        </w:trPr>
        <w:tc>
          <w:tcPr>
            <w:tcW w:w="1417" w:type="dxa"/>
            <w:vMerge/>
            <w:tcBorders>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lang w:eastAsia="zh-TW"/>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lang w:eastAsia="zh-TW"/>
              </w:rPr>
            </w:pPr>
            <w:r w:rsidRPr="00EA0BA6">
              <w:rPr>
                <w:rFonts w:ascii="標楷體" w:eastAsia="標楷體" w:hAnsi="標楷體" w:cs="標楷體"/>
                <w:spacing w:val="-1"/>
                <w:sz w:val="24"/>
                <w:lang w:eastAsia="zh-TW"/>
              </w:rPr>
              <w:t>全穀雜糧類替代品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甜不辣、米血糕等</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，不得超過</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tc>
      </w:tr>
      <w:tr w:rsidR="00347E72" w:rsidRPr="00EA0BA6" w:rsidTr="00347E72">
        <w:trPr>
          <w:trHeight w:hRule="exact" w:val="392"/>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乳品類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3</w:t>
            </w:r>
            <w:r w:rsidRPr="00EA0BA6">
              <w:rPr>
                <w:rFonts w:ascii="標楷體" w:eastAsia="標楷體" w:hAnsi="標楷體" w:cs="標楷體"/>
                <w:sz w:val="24"/>
              </w:rPr>
              <w:t>份</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3</w:t>
            </w:r>
            <w:r w:rsidRPr="00EA0BA6">
              <w:rPr>
                <w:rFonts w:ascii="標楷體" w:eastAsia="標楷體" w:hAnsi="標楷體" w:cs="標楷體"/>
                <w:sz w:val="24"/>
              </w:rPr>
              <w:t>份</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3</w:t>
            </w:r>
            <w:r w:rsidRPr="00EA0BA6">
              <w:rPr>
                <w:rFonts w:ascii="標楷體" w:eastAsia="標楷體" w:hAnsi="標楷體" w:cs="標楷體"/>
                <w:sz w:val="24"/>
              </w:rPr>
              <w:t>份</w:t>
            </w:r>
          </w:p>
        </w:tc>
      </w:tr>
      <w:tr w:rsidR="00347E72" w:rsidRPr="00EA0BA6" w:rsidTr="00347E72">
        <w:trPr>
          <w:trHeight w:hRule="exact" w:val="412"/>
        </w:trPr>
        <w:tc>
          <w:tcPr>
            <w:tcW w:w="1417" w:type="dxa"/>
            <w:vMerge w:val="restart"/>
            <w:tcBorders>
              <w:top w:val="single" w:sz="5" w:space="0" w:color="000000"/>
              <w:left w:val="single" w:sz="5" w:space="0" w:color="000000"/>
              <w:right w:val="single" w:sz="5" w:space="0" w:color="000000"/>
            </w:tcBorders>
          </w:tcPr>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豆魚蛋肉類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2"/>
              <w:jc w:val="center"/>
              <w:rPr>
                <w:rFonts w:ascii="標楷體" w:eastAsia="標楷體" w:hAnsi="標楷體" w:cs="標楷體"/>
                <w:sz w:val="24"/>
              </w:rPr>
            </w:pPr>
            <w:r w:rsidRPr="00EA0BA6">
              <w:rPr>
                <w:rFonts w:ascii="標楷體" w:eastAsia="標楷體" w:hAnsi="標楷體"/>
                <w:sz w:val="24"/>
              </w:rPr>
              <w:t>3</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4"/>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347E72" w:rsidRPr="00EA0BA6" w:rsidTr="00347E72">
        <w:trPr>
          <w:trHeight w:hRule="exact" w:val="432"/>
        </w:trPr>
        <w:tc>
          <w:tcPr>
            <w:tcW w:w="1417" w:type="dxa"/>
            <w:vMerge/>
            <w:tcBorders>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豆製品</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週以上，包括毛豆、黃豆、黑豆或其製品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如豆腐、豆干、干絲、豆皮</w:t>
            </w:r>
            <w:r w:rsidRPr="00EA0BA6">
              <w:rPr>
                <w:rFonts w:ascii="標楷體" w:eastAsia="標楷體" w:hAnsi="標楷體"/>
                <w:spacing w:val="-1"/>
                <w:sz w:val="24"/>
                <w:lang w:eastAsia="zh-TW"/>
              </w:rPr>
              <w:t>)</w:t>
            </w:r>
          </w:p>
        </w:tc>
      </w:tr>
      <w:tr w:rsidR="00347E72" w:rsidRPr="00EA0BA6" w:rsidTr="00347E72">
        <w:trPr>
          <w:trHeight w:hRule="exact" w:val="425"/>
        </w:trPr>
        <w:tc>
          <w:tcPr>
            <w:tcW w:w="1417" w:type="dxa"/>
            <w:vMerge/>
            <w:tcBorders>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lang w:eastAsia="zh-TW"/>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3"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魚類及各式海鮮供應至少</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tc>
      </w:tr>
      <w:tr w:rsidR="00347E72" w:rsidRPr="00EA0BA6" w:rsidTr="00347E72">
        <w:trPr>
          <w:trHeight w:hRule="exact" w:val="636"/>
        </w:trPr>
        <w:tc>
          <w:tcPr>
            <w:tcW w:w="1417" w:type="dxa"/>
            <w:vMerge/>
            <w:tcBorders>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lang w:eastAsia="zh-TW"/>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rPr>
                <w:rFonts w:ascii="標楷體" w:eastAsia="標楷體" w:hAnsi="標楷體" w:cs="標楷體"/>
                <w:sz w:val="24"/>
                <w:lang w:eastAsia="zh-TW"/>
              </w:rPr>
            </w:pPr>
            <w:r w:rsidRPr="00EA0BA6">
              <w:rPr>
                <w:rFonts w:ascii="標楷體" w:eastAsia="標楷體" w:hAnsi="標楷體" w:cs="標楷體"/>
                <w:spacing w:val="-3"/>
                <w:sz w:val="24"/>
                <w:lang w:eastAsia="zh-TW"/>
              </w:rPr>
              <w:t>魚、肉類半成品</w:t>
            </w:r>
            <w:r w:rsidRPr="00EA0BA6">
              <w:rPr>
                <w:rFonts w:ascii="標楷體" w:eastAsia="標楷體" w:hAnsi="標楷體"/>
                <w:spacing w:val="-3"/>
                <w:sz w:val="24"/>
                <w:lang w:eastAsia="zh-TW"/>
              </w:rPr>
              <w:t>(</w:t>
            </w:r>
            <w:r w:rsidRPr="00EA0BA6">
              <w:rPr>
                <w:rFonts w:ascii="標楷體" w:eastAsia="標楷體" w:hAnsi="標楷體" w:cs="標楷體"/>
                <w:spacing w:val="-3"/>
                <w:sz w:val="24"/>
                <w:lang w:eastAsia="zh-TW"/>
              </w:rPr>
              <w:t>如各式丸類、蝦捲、香腸、火腿、熱狗、重組雞塊、培</w:t>
            </w:r>
            <w:r w:rsidRPr="00EA0BA6">
              <w:rPr>
                <w:rFonts w:ascii="標楷體" w:eastAsia="標楷體" w:hAnsi="標楷體" w:cs="標楷體"/>
                <w:sz w:val="24"/>
                <w:lang w:eastAsia="zh-TW"/>
              </w:rPr>
              <w:t>根等)，不得超過</w:t>
            </w:r>
            <w:r w:rsidRPr="00EA0BA6">
              <w:rPr>
                <w:rFonts w:ascii="標楷體" w:eastAsia="標楷體" w:hAnsi="標楷體" w:cs="標楷體"/>
                <w:spacing w:val="-60"/>
                <w:sz w:val="24"/>
                <w:lang w:eastAsia="zh-TW"/>
              </w:rPr>
              <w:t xml:space="preserve"> </w:t>
            </w:r>
            <w:r w:rsidRPr="00EA0BA6">
              <w:rPr>
                <w:rFonts w:ascii="標楷體" w:eastAsia="標楷體" w:hAnsi="標楷體" w:cs="標楷體"/>
                <w:sz w:val="24"/>
                <w:lang w:eastAsia="zh-TW"/>
              </w:rPr>
              <w:t>1</w:t>
            </w:r>
            <w:r w:rsidRPr="00EA0BA6">
              <w:rPr>
                <w:rFonts w:ascii="標楷體" w:eastAsia="標楷體" w:hAnsi="標楷體" w:cs="標楷體"/>
                <w:spacing w:val="-60"/>
                <w:sz w:val="24"/>
                <w:lang w:eastAsia="zh-TW"/>
              </w:rPr>
              <w:t xml:space="preserve"> </w:t>
            </w:r>
            <w:r w:rsidRPr="00EA0BA6">
              <w:rPr>
                <w:rFonts w:ascii="標楷體" w:eastAsia="標楷體" w:hAnsi="標楷體" w:cs="標楷體"/>
                <w:sz w:val="24"/>
                <w:lang w:eastAsia="zh-TW"/>
              </w:rPr>
              <w:t>份/週。</w:t>
            </w:r>
          </w:p>
        </w:tc>
      </w:tr>
      <w:tr w:rsidR="00347E72" w:rsidRPr="00EA0BA6" w:rsidTr="00347E72">
        <w:trPr>
          <w:trHeight w:hRule="exact" w:val="354"/>
        </w:trPr>
        <w:tc>
          <w:tcPr>
            <w:tcW w:w="1417" w:type="dxa"/>
            <w:vMerge w:val="restart"/>
            <w:tcBorders>
              <w:top w:val="single" w:sz="5" w:space="0" w:color="000000"/>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cs="標楷體"/>
                <w:sz w:val="24"/>
              </w:rPr>
            </w:pPr>
            <w:r w:rsidRPr="00EA0BA6">
              <w:rPr>
                <w:rFonts w:ascii="標楷體" w:eastAsia="標楷體" w:hAnsi="標楷體" w:cs="標楷體"/>
                <w:sz w:val="24"/>
              </w:rPr>
              <w:t>蔬菜類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ind w:right="1"/>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ind w:right="2"/>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ind w:right="4"/>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347E72" w:rsidRPr="00EA0BA6" w:rsidTr="00347E72">
        <w:trPr>
          <w:trHeight w:hRule="exact" w:val="394"/>
        </w:trPr>
        <w:tc>
          <w:tcPr>
            <w:tcW w:w="1417" w:type="dxa"/>
            <w:vMerge/>
            <w:tcBorders>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line="240" w:lineRule="atLeast"/>
              <w:jc w:val="center"/>
              <w:rPr>
                <w:rFonts w:ascii="標楷體" w:eastAsia="標楷體" w:hAnsi="標楷體"/>
                <w:sz w:val="24"/>
              </w:rPr>
            </w:pPr>
            <w:r w:rsidRPr="00EA0BA6">
              <w:rPr>
                <w:rFonts w:ascii="標楷體" w:eastAsia="標楷體" w:hAnsi="標楷體"/>
                <w:spacing w:val="-1"/>
                <w:sz w:val="24"/>
              </w:rPr>
              <w:t>(</w:t>
            </w:r>
            <w:r w:rsidRPr="00EA0BA6">
              <w:rPr>
                <w:rFonts w:ascii="標楷體" w:eastAsia="標楷體" w:hAnsi="標楷體" w:cs="標楷體"/>
                <w:spacing w:val="-1"/>
                <w:sz w:val="24"/>
              </w:rPr>
              <w:t>深色蔬菜必須超過</w:t>
            </w:r>
            <w:r w:rsidRPr="00EA0BA6">
              <w:rPr>
                <w:rFonts w:ascii="標楷體" w:eastAsia="標楷體" w:hAnsi="標楷體" w:cs="標楷體"/>
                <w:spacing w:val="-60"/>
                <w:sz w:val="24"/>
              </w:rPr>
              <w:t xml:space="preserve"> </w:t>
            </w:r>
            <w:r w:rsidRPr="00EA0BA6">
              <w:rPr>
                <w:rFonts w:ascii="標楷體" w:eastAsia="標楷體" w:hAnsi="標楷體"/>
                <w:sz w:val="24"/>
              </w:rPr>
              <w:t>2/3</w:t>
            </w:r>
            <w:r w:rsidRPr="00EA0BA6">
              <w:rPr>
                <w:rFonts w:ascii="標楷體" w:eastAsia="標楷體" w:hAnsi="標楷體" w:cs="標楷體"/>
                <w:sz w:val="24"/>
              </w:rPr>
              <w:t>份</w:t>
            </w:r>
            <w:r w:rsidRPr="00EA0BA6">
              <w:rPr>
                <w:rFonts w:ascii="標楷體" w:eastAsia="標楷體" w:hAnsi="標楷體"/>
                <w:sz w:val="24"/>
              </w:rPr>
              <w:t>)</w:t>
            </w:r>
          </w:p>
        </w:tc>
      </w:tr>
      <w:tr w:rsidR="00347E72" w:rsidRPr="00EA0BA6" w:rsidTr="00347E72">
        <w:trPr>
          <w:trHeight w:hRule="exact" w:val="463"/>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水果類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1"/>
              <w:jc w:val="center"/>
              <w:rPr>
                <w:rFonts w:ascii="標楷體" w:eastAsia="標楷體" w:hAnsi="標楷體" w:cs="標楷體"/>
                <w:sz w:val="24"/>
              </w:rPr>
            </w:pPr>
            <w:r w:rsidRPr="00EA0BA6">
              <w:rPr>
                <w:rFonts w:ascii="標楷體" w:eastAsia="標楷體" w:hAnsi="標楷體"/>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2"/>
              <w:jc w:val="center"/>
              <w:rPr>
                <w:rFonts w:ascii="標楷體" w:eastAsia="標楷體" w:hAnsi="標楷體" w:cs="標楷體"/>
                <w:sz w:val="24"/>
              </w:rPr>
            </w:pPr>
            <w:r w:rsidRPr="00EA0BA6">
              <w:rPr>
                <w:rFonts w:ascii="標楷體" w:eastAsia="標楷體" w:hAnsi="標楷體"/>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4"/>
              <w:jc w:val="center"/>
              <w:rPr>
                <w:rFonts w:ascii="標楷體" w:eastAsia="標楷體" w:hAnsi="標楷體" w:cs="標楷體"/>
                <w:sz w:val="24"/>
              </w:rPr>
            </w:pPr>
            <w:r w:rsidRPr="00EA0BA6">
              <w:rPr>
                <w:rFonts w:ascii="標楷體" w:eastAsia="標楷體" w:hAnsi="標楷體"/>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347E72" w:rsidRPr="00EA0BA6" w:rsidTr="00347E72">
        <w:trPr>
          <w:trHeight w:hRule="exact" w:val="842"/>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油脂與</w:t>
            </w:r>
          </w:p>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堅果種子類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2"/>
              <w:jc w:val="center"/>
              <w:rPr>
                <w:rFonts w:ascii="標楷體" w:eastAsia="標楷體" w:hAnsi="標楷體" w:cs="標楷體"/>
                <w:sz w:val="24"/>
              </w:rPr>
            </w:pPr>
            <w:r w:rsidRPr="00EA0BA6">
              <w:rPr>
                <w:rFonts w:ascii="標楷體" w:eastAsia="標楷體" w:hAnsi="標楷體"/>
                <w:sz w:val="24"/>
              </w:rPr>
              <w:t>3</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bl>
    <w:p w:rsidR="00347E72" w:rsidRPr="00EA0BA6" w:rsidRDefault="00347E72" w:rsidP="00347E72">
      <w:pPr>
        <w:spacing w:before="27"/>
        <w:jc w:val="center"/>
        <w:rPr>
          <w:rFonts w:ascii="標楷體" w:eastAsia="標楷體" w:hAnsi="標楷體" w:cs="標楷體"/>
          <w:kern w:val="0"/>
        </w:rPr>
      </w:pPr>
      <w:r w:rsidRPr="00EA0BA6">
        <w:rPr>
          <w:rFonts w:ascii="標楷體" w:eastAsia="標楷體" w:hAnsi="標楷體"/>
          <w:kern w:val="0"/>
        </w:rPr>
        <w:t>2.</w:t>
      </w:r>
      <w:r w:rsidRPr="00EA0BA6">
        <w:rPr>
          <w:rFonts w:ascii="標楷體" w:eastAsia="標楷體" w:hAnsi="標楷體" w:cs="標楷體"/>
          <w:kern w:val="0"/>
        </w:rPr>
        <w:t>學校午餐每日食物內容階段值</w:t>
      </w:r>
    </w:p>
    <w:tbl>
      <w:tblPr>
        <w:tblStyle w:val="TableNormal"/>
        <w:tblW w:w="0" w:type="auto"/>
        <w:tblInd w:w="278" w:type="dxa"/>
        <w:tblLayout w:type="fixed"/>
        <w:tblLook w:val="01E0" w:firstRow="1" w:lastRow="1" w:firstColumn="1" w:lastColumn="1" w:noHBand="0" w:noVBand="0"/>
      </w:tblPr>
      <w:tblGrid>
        <w:gridCol w:w="1417"/>
        <w:gridCol w:w="3468"/>
        <w:gridCol w:w="2504"/>
        <w:gridCol w:w="2817"/>
      </w:tblGrid>
      <w:tr w:rsidR="00347E72" w:rsidRPr="00EA0BA6" w:rsidTr="00347E72">
        <w:trPr>
          <w:trHeight w:hRule="exact" w:val="461"/>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cs="標楷體"/>
                <w:sz w:val="24"/>
              </w:rPr>
            </w:pPr>
            <w:r w:rsidRPr="00EA0BA6">
              <w:rPr>
                <w:rFonts w:ascii="標楷體" w:eastAsia="標楷體" w:hAnsi="標楷體" w:cs="標楷體"/>
                <w:sz w:val="24"/>
              </w:rPr>
              <w:t>食物種類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國中</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sz w:val="24"/>
              </w:rPr>
            </w:pPr>
            <w:r w:rsidRPr="00EA0BA6">
              <w:rPr>
                <w:rFonts w:ascii="標楷體" w:eastAsia="標楷體" w:hAnsi="標楷體" w:cs="標楷體"/>
                <w:spacing w:val="-1"/>
                <w:sz w:val="24"/>
              </w:rPr>
              <w:t>高中</w:t>
            </w:r>
            <w:r w:rsidRPr="00EA0BA6">
              <w:rPr>
                <w:rFonts w:ascii="標楷體" w:eastAsia="標楷體" w:hAnsi="標楷體"/>
                <w:spacing w:val="-1"/>
                <w:sz w:val="24"/>
              </w:rPr>
              <w:t>(</w:t>
            </w:r>
            <w:r w:rsidRPr="00EA0BA6">
              <w:rPr>
                <w:rFonts w:ascii="標楷體" w:eastAsia="標楷體" w:hAnsi="標楷體" w:cs="標楷體"/>
                <w:spacing w:val="-1"/>
                <w:sz w:val="24"/>
              </w:rPr>
              <w:t>男</w:t>
            </w:r>
            <w:r w:rsidRPr="00EA0BA6">
              <w:rPr>
                <w:rFonts w:ascii="標楷體" w:eastAsia="標楷體" w:hAnsi="標楷體"/>
                <w:spacing w:val="-1"/>
                <w:sz w:val="24"/>
              </w:rPr>
              <w:t>)</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sz w:val="24"/>
              </w:rPr>
            </w:pPr>
            <w:r w:rsidRPr="00EA0BA6">
              <w:rPr>
                <w:rFonts w:ascii="標楷體" w:eastAsia="標楷體" w:hAnsi="標楷體" w:cs="標楷體"/>
                <w:spacing w:val="-1"/>
                <w:sz w:val="24"/>
              </w:rPr>
              <w:t>高中</w:t>
            </w:r>
            <w:r w:rsidRPr="00EA0BA6">
              <w:rPr>
                <w:rFonts w:ascii="標楷體" w:eastAsia="標楷體" w:hAnsi="標楷體"/>
                <w:spacing w:val="-1"/>
                <w:sz w:val="24"/>
              </w:rPr>
              <w:t>(</w:t>
            </w:r>
            <w:r w:rsidRPr="00EA0BA6">
              <w:rPr>
                <w:rFonts w:ascii="標楷體" w:eastAsia="標楷體" w:hAnsi="標楷體" w:cs="標楷體"/>
                <w:spacing w:val="-1"/>
                <w:sz w:val="24"/>
              </w:rPr>
              <w:t>女</w:t>
            </w:r>
            <w:r w:rsidRPr="00EA0BA6">
              <w:rPr>
                <w:rFonts w:ascii="標楷體" w:eastAsia="標楷體" w:hAnsi="標楷體"/>
                <w:spacing w:val="-1"/>
                <w:sz w:val="24"/>
              </w:rPr>
              <w:t>)</w:t>
            </w:r>
          </w:p>
        </w:tc>
      </w:tr>
      <w:tr w:rsidR="00347E72" w:rsidRPr="00EA0BA6" w:rsidTr="00347E72">
        <w:trPr>
          <w:trHeight w:hRule="exact" w:val="425"/>
        </w:trPr>
        <w:tc>
          <w:tcPr>
            <w:tcW w:w="1417" w:type="dxa"/>
            <w:vMerge w:val="restart"/>
            <w:tcBorders>
              <w:top w:val="single" w:sz="5" w:space="0" w:color="000000"/>
              <w:left w:val="single" w:sz="5" w:space="0" w:color="000000"/>
              <w:right w:val="single" w:sz="5" w:space="0" w:color="000000"/>
            </w:tcBorders>
          </w:tcPr>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全穀雜糧類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sz w:val="24"/>
              </w:rPr>
              <w:t>6~7.5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sz w:val="24"/>
              </w:rPr>
              <w:t>6.5~8</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sz w:val="24"/>
              </w:rPr>
              <w:t>5~6.5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347E72" w:rsidRPr="00EA0BA6" w:rsidTr="00347E72">
        <w:trPr>
          <w:trHeight w:hRule="exact" w:val="1085"/>
        </w:trPr>
        <w:tc>
          <w:tcPr>
            <w:tcW w:w="1417" w:type="dxa"/>
            <w:vMerge/>
            <w:tcBorders>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line="240" w:lineRule="atLeast"/>
              <w:ind w:right="-35"/>
              <w:jc w:val="center"/>
              <w:rPr>
                <w:rFonts w:ascii="標楷體" w:eastAsia="標楷體" w:hAnsi="標楷體" w:cs="標楷體"/>
                <w:sz w:val="24"/>
                <w:lang w:eastAsia="zh-TW"/>
              </w:rPr>
            </w:pPr>
            <w:r w:rsidRPr="00EA0BA6">
              <w:rPr>
                <w:rFonts w:ascii="標楷體" w:eastAsia="標楷體" w:hAnsi="標楷體" w:cs="標楷體"/>
                <w:sz w:val="24"/>
                <w:lang w:eastAsia="zh-TW"/>
              </w:rPr>
              <w:t>未精製</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1/3</w:t>
            </w:r>
            <w:r w:rsidRPr="00EA0BA6">
              <w:rPr>
                <w:rFonts w:ascii="標楷體" w:eastAsia="標楷體" w:hAnsi="標楷體" w:cs="標楷體"/>
                <w:sz w:val="24"/>
                <w:lang w:eastAsia="zh-TW"/>
              </w:rPr>
              <w:t>以上</w:t>
            </w:r>
          </w:p>
          <w:p w:rsidR="00347E72" w:rsidRPr="00EA0BA6" w:rsidRDefault="00347E72" w:rsidP="005424EB">
            <w:pPr>
              <w:spacing w:before="13" w:line="240" w:lineRule="atLeast"/>
              <w:ind w:right="-35"/>
              <w:jc w:val="center"/>
              <w:rPr>
                <w:rFonts w:ascii="標楷體" w:eastAsia="標楷體" w:hAnsi="標楷體"/>
                <w:sz w:val="24"/>
                <w:lang w:eastAsia="zh-TW"/>
              </w:rPr>
            </w:pP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如：糙米、全大麥片、全燕麥片、糙薏仁、紅豆、綠豆、芋頭、地瓜、</w:t>
            </w:r>
            <w:r w:rsidRPr="00EA0BA6">
              <w:rPr>
                <w:rFonts w:ascii="標楷體" w:eastAsia="標楷體" w:hAnsi="標楷體" w:cs="標楷體"/>
                <w:sz w:val="24"/>
                <w:lang w:eastAsia="zh-TW"/>
              </w:rPr>
              <w:t>玉米、馬鈴薯、南瓜、山藥等</w:t>
            </w:r>
            <w:r w:rsidRPr="00EA0BA6">
              <w:rPr>
                <w:rFonts w:ascii="標楷體" w:eastAsia="標楷體" w:hAnsi="標楷體"/>
                <w:sz w:val="24"/>
                <w:lang w:eastAsia="zh-TW"/>
              </w:rPr>
              <w:t>)</w:t>
            </w:r>
          </w:p>
        </w:tc>
      </w:tr>
      <w:tr w:rsidR="00347E72" w:rsidRPr="00EA0BA6" w:rsidTr="00347E72">
        <w:trPr>
          <w:trHeight w:hRule="exact" w:val="466"/>
        </w:trPr>
        <w:tc>
          <w:tcPr>
            <w:tcW w:w="1417" w:type="dxa"/>
            <w:vMerge/>
            <w:tcBorders>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lang w:eastAsia="zh-TW"/>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lang w:eastAsia="zh-TW"/>
              </w:rPr>
            </w:pPr>
            <w:r w:rsidRPr="00EA0BA6">
              <w:rPr>
                <w:rFonts w:ascii="標楷體" w:eastAsia="標楷體" w:hAnsi="標楷體" w:cs="標楷體"/>
                <w:spacing w:val="-1"/>
                <w:sz w:val="24"/>
                <w:lang w:eastAsia="zh-TW"/>
              </w:rPr>
              <w:t>全穀雜糧類替代品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甜不辣、米血糕等</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，不得超過</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w:t>
            </w:r>
          </w:p>
        </w:tc>
      </w:tr>
      <w:tr w:rsidR="00347E72" w:rsidRPr="00EA0BA6" w:rsidTr="00347E72">
        <w:trPr>
          <w:trHeight w:hRule="exact" w:val="463"/>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before="30" w:line="240" w:lineRule="atLeast"/>
              <w:jc w:val="center"/>
              <w:rPr>
                <w:rFonts w:ascii="標楷體" w:eastAsia="標楷體" w:hAnsi="標楷體" w:cs="標楷體"/>
                <w:sz w:val="24"/>
              </w:rPr>
            </w:pPr>
            <w:r w:rsidRPr="00EA0BA6">
              <w:rPr>
                <w:rFonts w:ascii="標楷體" w:eastAsia="標楷體" w:hAnsi="標楷體" w:cs="標楷體"/>
                <w:sz w:val="24"/>
              </w:rPr>
              <w:t>乳品類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1</w:t>
            </w:r>
            <w:r w:rsidRPr="00EA0BA6">
              <w:rPr>
                <w:rFonts w:ascii="標楷體" w:eastAsia="標楷體" w:hAnsi="標楷體" w:cs="標楷體"/>
                <w:sz w:val="24"/>
              </w:rPr>
              <w:t>份</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1</w:t>
            </w:r>
            <w:r w:rsidRPr="00EA0BA6">
              <w:rPr>
                <w:rFonts w:ascii="標楷體" w:eastAsia="標楷體" w:hAnsi="標楷體" w:cs="標楷體"/>
                <w:sz w:val="24"/>
              </w:rPr>
              <w:t>份</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1</w:t>
            </w:r>
            <w:r w:rsidRPr="00EA0BA6">
              <w:rPr>
                <w:rFonts w:ascii="標楷體" w:eastAsia="標楷體" w:hAnsi="標楷體" w:cs="標楷體"/>
                <w:sz w:val="24"/>
              </w:rPr>
              <w:t>份</w:t>
            </w:r>
          </w:p>
        </w:tc>
      </w:tr>
      <w:tr w:rsidR="00347E72" w:rsidRPr="00EA0BA6" w:rsidTr="00347E72">
        <w:trPr>
          <w:trHeight w:hRule="exact" w:val="463"/>
        </w:trPr>
        <w:tc>
          <w:tcPr>
            <w:tcW w:w="1417" w:type="dxa"/>
            <w:vMerge w:val="restart"/>
            <w:tcBorders>
              <w:top w:val="single" w:sz="5" w:space="0" w:color="000000"/>
              <w:left w:val="single" w:sz="5" w:space="0" w:color="000000"/>
              <w:right w:val="single" w:sz="5" w:space="0" w:color="000000"/>
            </w:tcBorders>
          </w:tcPr>
          <w:p w:rsidR="00347E72" w:rsidRPr="00EA0BA6" w:rsidRDefault="00347E72" w:rsidP="00347E72">
            <w:pPr>
              <w:spacing w:before="32" w:line="240" w:lineRule="atLeast"/>
              <w:jc w:val="center"/>
              <w:rPr>
                <w:rFonts w:ascii="標楷體" w:eastAsia="標楷體" w:hAnsi="標楷體" w:cs="標楷體"/>
                <w:sz w:val="24"/>
              </w:rPr>
            </w:pPr>
            <w:r w:rsidRPr="00EA0BA6">
              <w:rPr>
                <w:rFonts w:ascii="標楷體" w:eastAsia="標楷體" w:hAnsi="標楷體" w:cs="標楷體"/>
                <w:sz w:val="24"/>
              </w:rPr>
              <w:t>豆魚蛋肉類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2"/>
              <w:jc w:val="center"/>
              <w:rPr>
                <w:rFonts w:ascii="標楷體" w:eastAsia="標楷體" w:hAnsi="標楷體" w:cs="標楷體"/>
                <w:sz w:val="24"/>
              </w:rPr>
            </w:pPr>
            <w:r w:rsidRPr="00EA0BA6">
              <w:rPr>
                <w:rFonts w:ascii="標楷體" w:eastAsia="標楷體" w:hAnsi="標楷體"/>
                <w:sz w:val="24"/>
              </w:rPr>
              <w:t>3</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4"/>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347E72" w:rsidRPr="00EA0BA6" w:rsidTr="00347E72">
        <w:trPr>
          <w:trHeight w:hRule="exact" w:val="367"/>
        </w:trPr>
        <w:tc>
          <w:tcPr>
            <w:tcW w:w="1417" w:type="dxa"/>
            <w:vMerge/>
            <w:tcBorders>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豆製品</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 xml:space="preserve">2 </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週以上，包括毛豆、黃豆、黑豆或其製品</w:t>
            </w:r>
            <w:r w:rsidRPr="00EA0BA6">
              <w:rPr>
                <w:rFonts w:ascii="標楷體" w:eastAsia="標楷體" w:hAnsi="標楷體"/>
                <w:spacing w:val="-1"/>
                <w:sz w:val="24"/>
                <w:lang w:eastAsia="zh-TW"/>
              </w:rPr>
              <w:t>(</w:t>
            </w:r>
            <w:r w:rsidRPr="00EA0BA6">
              <w:rPr>
                <w:rFonts w:ascii="標楷體" w:eastAsia="標楷體" w:hAnsi="標楷體" w:cs="標楷體"/>
                <w:spacing w:val="-1"/>
                <w:sz w:val="24"/>
                <w:lang w:eastAsia="zh-TW"/>
              </w:rPr>
              <w:t>如豆腐、豆干、干絲、豆皮</w:t>
            </w:r>
            <w:r w:rsidRPr="00EA0BA6">
              <w:rPr>
                <w:rFonts w:ascii="標楷體" w:eastAsia="標楷體" w:hAnsi="標楷體"/>
                <w:spacing w:val="-1"/>
                <w:sz w:val="24"/>
                <w:lang w:eastAsia="zh-TW"/>
              </w:rPr>
              <w:t>)</w:t>
            </w:r>
          </w:p>
        </w:tc>
      </w:tr>
      <w:tr w:rsidR="00347E72" w:rsidRPr="00EA0BA6" w:rsidTr="00347E72">
        <w:trPr>
          <w:trHeight w:hRule="exact" w:val="463"/>
        </w:trPr>
        <w:tc>
          <w:tcPr>
            <w:tcW w:w="1417" w:type="dxa"/>
            <w:vMerge/>
            <w:tcBorders>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lang w:eastAsia="zh-TW"/>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魚類及各式海鮮供應至少</w:t>
            </w:r>
            <w:r w:rsidRPr="00EA0BA6">
              <w:rPr>
                <w:rFonts w:ascii="標楷體" w:eastAsia="標楷體" w:hAnsi="標楷體" w:cs="標楷體"/>
                <w:spacing w:val="-60"/>
                <w:sz w:val="24"/>
                <w:lang w:eastAsia="zh-TW"/>
              </w:rPr>
              <w:t xml:space="preserve"> </w:t>
            </w:r>
            <w:r w:rsidRPr="00EA0BA6">
              <w:rPr>
                <w:rFonts w:ascii="標楷體" w:eastAsia="標楷體" w:hAnsi="標楷體"/>
                <w:sz w:val="24"/>
                <w:lang w:eastAsia="zh-TW"/>
              </w:rPr>
              <w:t>2</w:t>
            </w:r>
            <w:r w:rsidRPr="00EA0BA6">
              <w:rPr>
                <w:rFonts w:ascii="標楷體" w:eastAsia="標楷體" w:hAnsi="標楷體" w:cs="標楷體"/>
                <w:sz w:val="24"/>
                <w:lang w:eastAsia="zh-TW"/>
              </w:rPr>
              <w:t>份</w:t>
            </w:r>
            <w:r w:rsidRPr="00EA0BA6">
              <w:rPr>
                <w:rFonts w:ascii="標楷體" w:eastAsia="標楷體" w:hAnsi="標楷體"/>
                <w:sz w:val="24"/>
                <w:lang w:eastAsia="zh-TW"/>
              </w:rPr>
              <w:t>/</w:t>
            </w:r>
            <w:r w:rsidRPr="00EA0BA6">
              <w:rPr>
                <w:rFonts w:ascii="標楷體" w:eastAsia="標楷體" w:hAnsi="標楷體" w:cs="標楷體"/>
                <w:sz w:val="24"/>
                <w:lang w:eastAsia="zh-TW"/>
              </w:rPr>
              <w:t>月</w:t>
            </w:r>
          </w:p>
        </w:tc>
      </w:tr>
      <w:tr w:rsidR="00347E72" w:rsidRPr="00EA0BA6" w:rsidTr="00347E72">
        <w:trPr>
          <w:trHeight w:hRule="exact" w:val="634"/>
        </w:trPr>
        <w:tc>
          <w:tcPr>
            <w:tcW w:w="1417" w:type="dxa"/>
            <w:vMerge/>
            <w:tcBorders>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lang w:eastAsia="zh-TW"/>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line="240" w:lineRule="atLeast"/>
              <w:jc w:val="center"/>
              <w:rPr>
                <w:rFonts w:ascii="標楷體" w:eastAsia="標楷體" w:hAnsi="標楷體" w:cs="標楷體"/>
                <w:sz w:val="24"/>
                <w:lang w:eastAsia="zh-TW"/>
              </w:rPr>
            </w:pPr>
            <w:r w:rsidRPr="00EA0BA6">
              <w:rPr>
                <w:rFonts w:ascii="標楷體" w:eastAsia="標楷體" w:hAnsi="標楷體" w:cs="標楷體"/>
                <w:spacing w:val="-3"/>
                <w:sz w:val="24"/>
                <w:lang w:eastAsia="zh-TW"/>
              </w:rPr>
              <w:t>魚、肉類半成品</w:t>
            </w:r>
            <w:r w:rsidRPr="00EA0BA6">
              <w:rPr>
                <w:rFonts w:ascii="標楷體" w:eastAsia="標楷體" w:hAnsi="標楷體"/>
                <w:spacing w:val="-3"/>
                <w:sz w:val="24"/>
                <w:lang w:eastAsia="zh-TW"/>
              </w:rPr>
              <w:t>(</w:t>
            </w:r>
            <w:r w:rsidRPr="00EA0BA6">
              <w:rPr>
                <w:rFonts w:ascii="標楷體" w:eastAsia="標楷體" w:hAnsi="標楷體" w:cs="標楷體"/>
                <w:spacing w:val="-3"/>
                <w:sz w:val="24"/>
                <w:lang w:eastAsia="zh-TW"/>
              </w:rPr>
              <w:t>如各式丸類、蝦捲、香腸、火腿、熱狗、重組雞塊、培</w:t>
            </w:r>
          </w:p>
          <w:p w:rsidR="00347E72" w:rsidRPr="00EA0BA6" w:rsidRDefault="00347E72" w:rsidP="005424EB">
            <w:pPr>
              <w:spacing w:line="240" w:lineRule="atLeast"/>
              <w:jc w:val="center"/>
              <w:rPr>
                <w:rFonts w:ascii="標楷體" w:eastAsia="標楷體" w:hAnsi="標楷體" w:cs="標楷體"/>
                <w:sz w:val="24"/>
                <w:lang w:eastAsia="zh-TW"/>
              </w:rPr>
            </w:pPr>
            <w:r w:rsidRPr="00EA0BA6">
              <w:rPr>
                <w:rFonts w:ascii="標楷體" w:eastAsia="標楷體" w:hAnsi="標楷體" w:cs="標楷體"/>
                <w:sz w:val="24"/>
                <w:lang w:eastAsia="zh-TW"/>
              </w:rPr>
              <w:t>根等)，不得超過</w:t>
            </w:r>
            <w:r w:rsidRPr="00EA0BA6">
              <w:rPr>
                <w:rFonts w:ascii="標楷體" w:eastAsia="標楷體" w:hAnsi="標楷體" w:cs="標楷體"/>
                <w:spacing w:val="-60"/>
                <w:sz w:val="24"/>
                <w:lang w:eastAsia="zh-TW"/>
              </w:rPr>
              <w:t xml:space="preserve"> </w:t>
            </w:r>
            <w:r w:rsidRPr="00EA0BA6">
              <w:rPr>
                <w:rFonts w:ascii="標楷體" w:eastAsia="標楷體" w:hAnsi="標楷體" w:cs="標楷體"/>
                <w:sz w:val="24"/>
                <w:lang w:eastAsia="zh-TW"/>
              </w:rPr>
              <w:t>1</w:t>
            </w:r>
            <w:r w:rsidRPr="00EA0BA6">
              <w:rPr>
                <w:rFonts w:ascii="標楷體" w:eastAsia="標楷體" w:hAnsi="標楷體" w:cs="標楷體"/>
                <w:spacing w:val="-60"/>
                <w:sz w:val="24"/>
                <w:lang w:eastAsia="zh-TW"/>
              </w:rPr>
              <w:t xml:space="preserve"> </w:t>
            </w:r>
            <w:r w:rsidRPr="00EA0BA6">
              <w:rPr>
                <w:rFonts w:ascii="標楷體" w:eastAsia="標楷體" w:hAnsi="標楷體" w:cs="標楷體"/>
                <w:sz w:val="24"/>
                <w:lang w:eastAsia="zh-TW"/>
              </w:rPr>
              <w:t>份/週。</w:t>
            </w:r>
          </w:p>
        </w:tc>
      </w:tr>
      <w:tr w:rsidR="00347E72" w:rsidRPr="00EA0BA6" w:rsidTr="00347E72">
        <w:trPr>
          <w:trHeight w:hRule="exact" w:val="466"/>
        </w:trPr>
        <w:tc>
          <w:tcPr>
            <w:tcW w:w="1417" w:type="dxa"/>
            <w:vMerge w:val="restart"/>
            <w:tcBorders>
              <w:top w:val="single" w:sz="5" w:space="0" w:color="000000"/>
              <w:left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cs="標楷體"/>
                <w:sz w:val="24"/>
              </w:rPr>
            </w:pPr>
            <w:r w:rsidRPr="00EA0BA6">
              <w:rPr>
                <w:rFonts w:ascii="標楷體" w:eastAsia="標楷體" w:hAnsi="標楷體" w:cs="標楷體"/>
                <w:sz w:val="24"/>
              </w:rPr>
              <w:t>蔬菜類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line="240" w:lineRule="atLeast"/>
              <w:ind w:right="1"/>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2" w:line="240" w:lineRule="atLeast"/>
              <w:ind w:right="4"/>
              <w:jc w:val="center"/>
              <w:rPr>
                <w:rFonts w:ascii="標楷體" w:eastAsia="標楷體" w:hAnsi="標楷體" w:cs="標楷體"/>
                <w:sz w:val="24"/>
              </w:rPr>
            </w:pP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r w:rsidR="00347E72" w:rsidRPr="00EA0BA6" w:rsidTr="00347E72">
        <w:trPr>
          <w:trHeight w:hRule="exact" w:val="408"/>
        </w:trPr>
        <w:tc>
          <w:tcPr>
            <w:tcW w:w="1417" w:type="dxa"/>
            <w:vMerge/>
            <w:tcBorders>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sz w:val="24"/>
              </w:rPr>
            </w:pPr>
          </w:p>
        </w:tc>
        <w:tc>
          <w:tcPr>
            <w:tcW w:w="8789" w:type="dxa"/>
            <w:gridSpan w:val="3"/>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line="240" w:lineRule="atLeast"/>
              <w:jc w:val="center"/>
              <w:rPr>
                <w:rFonts w:ascii="標楷體" w:eastAsia="標楷體" w:hAnsi="標楷體"/>
                <w:sz w:val="24"/>
              </w:rPr>
            </w:pPr>
            <w:r w:rsidRPr="00EA0BA6">
              <w:rPr>
                <w:rFonts w:ascii="標楷體" w:eastAsia="標楷體" w:hAnsi="標楷體"/>
                <w:spacing w:val="-1"/>
                <w:sz w:val="24"/>
              </w:rPr>
              <w:t>(</w:t>
            </w:r>
            <w:r w:rsidRPr="00EA0BA6">
              <w:rPr>
                <w:rFonts w:ascii="標楷體" w:eastAsia="標楷體" w:hAnsi="標楷體" w:cs="標楷體"/>
                <w:spacing w:val="-1"/>
                <w:sz w:val="24"/>
              </w:rPr>
              <w:t>深色蔬菜必須超過</w:t>
            </w:r>
            <w:r w:rsidRPr="00EA0BA6">
              <w:rPr>
                <w:rFonts w:ascii="標楷體" w:eastAsia="標楷體" w:hAnsi="標楷體" w:cs="標楷體"/>
                <w:spacing w:val="-60"/>
                <w:sz w:val="24"/>
              </w:rPr>
              <w:t xml:space="preserve"> </w:t>
            </w:r>
            <w:r w:rsidRPr="00EA0BA6">
              <w:rPr>
                <w:rFonts w:ascii="標楷體" w:eastAsia="標楷體" w:hAnsi="標楷體"/>
                <w:sz w:val="24"/>
              </w:rPr>
              <w:t>2/3</w:t>
            </w:r>
            <w:r w:rsidRPr="00EA0BA6">
              <w:rPr>
                <w:rFonts w:ascii="標楷體" w:eastAsia="標楷體" w:hAnsi="標楷體" w:cs="標楷體"/>
                <w:sz w:val="24"/>
              </w:rPr>
              <w:t>份</w:t>
            </w:r>
            <w:r w:rsidRPr="00EA0BA6">
              <w:rPr>
                <w:rFonts w:ascii="標楷體" w:eastAsia="標楷體" w:hAnsi="標楷體"/>
                <w:sz w:val="24"/>
              </w:rPr>
              <w:t>)</w:t>
            </w:r>
          </w:p>
        </w:tc>
      </w:tr>
      <w:tr w:rsidR="00347E72" w:rsidRPr="00EA0BA6" w:rsidTr="00347E72">
        <w:trPr>
          <w:trHeight w:hRule="exact" w:val="427"/>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cs="標楷體"/>
                <w:sz w:val="24"/>
              </w:rPr>
            </w:pPr>
            <w:r w:rsidRPr="00EA0BA6">
              <w:rPr>
                <w:rFonts w:ascii="標楷體" w:eastAsia="標楷體" w:hAnsi="標楷體" w:cs="標楷體"/>
                <w:sz w:val="24"/>
              </w:rPr>
              <w:t>水果類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pacing w:val="-1"/>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r w:rsidRPr="00EA0BA6">
              <w:rPr>
                <w:rFonts w:ascii="標楷體" w:eastAsia="標楷體" w:hAnsi="標楷體"/>
                <w:sz w:val="24"/>
              </w:rPr>
              <w:t>)</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ind w:right="1"/>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pacing w:val="-1"/>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r w:rsidRPr="00EA0BA6">
              <w:rPr>
                <w:rFonts w:ascii="標楷體" w:eastAsia="標楷體" w:hAnsi="標楷體"/>
                <w:sz w:val="24"/>
              </w:rPr>
              <w:t>)</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line="240" w:lineRule="atLeast"/>
              <w:ind w:right="2"/>
              <w:jc w:val="center"/>
              <w:rPr>
                <w:rFonts w:ascii="標楷體" w:eastAsia="標楷體" w:hAnsi="標楷體" w:cs="標楷體"/>
                <w:sz w:val="24"/>
              </w:rPr>
            </w:pPr>
            <w:r w:rsidRPr="00EA0BA6">
              <w:rPr>
                <w:rFonts w:ascii="標楷體" w:eastAsia="標楷體" w:hAnsi="標楷體" w:cs="標楷體"/>
                <w:sz w:val="24"/>
              </w:rPr>
              <w:t>每週供應</w:t>
            </w:r>
            <w:r w:rsidRPr="00EA0BA6">
              <w:rPr>
                <w:rFonts w:ascii="標楷體" w:eastAsia="標楷體" w:hAnsi="標楷體" w:cs="標楷體"/>
                <w:spacing w:val="-60"/>
                <w:sz w:val="24"/>
              </w:rPr>
              <w:t xml:space="preserve"> </w:t>
            </w:r>
            <w:r w:rsidRPr="00EA0BA6">
              <w:rPr>
                <w:rFonts w:ascii="標楷體" w:eastAsia="標楷體" w:hAnsi="標楷體"/>
                <w:sz w:val="24"/>
              </w:rPr>
              <w:t>2</w:t>
            </w:r>
            <w:r w:rsidRPr="00EA0BA6">
              <w:rPr>
                <w:rFonts w:ascii="標楷體" w:eastAsia="標楷體" w:hAnsi="標楷體" w:cs="標楷體"/>
                <w:sz w:val="24"/>
              </w:rPr>
              <w:t>份</w:t>
            </w:r>
            <w:r w:rsidRPr="00EA0BA6">
              <w:rPr>
                <w:rFonts w:ascii="標楷體" w:eastAsia="標楷體" w:hAnsi="標楷體"/>
                <w:spacing w:val="-1"/>
                <w:sz w:val="24"/>
              </w:rPr>
              <w:t>(1</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r w:rsidRPr="00EA0BA6">
              <w:rPr>
                <w:rFonts w:ascii="標楷體" w:eastAsia="標楷體" w:hAnsi="標楷體"/>
                <w:sz w:val="24"/>
              </w:rPr>
              <w:t>)</w:t>
            </w:r>
          </w:p>
        </w:tc>
      </w:tr>
      <w:tr w:rsidR="00347E72" w:rsidRPr="00EA0BA6" w:rsidTr="00347E72">
        <w:trPr>
          <w:trHeight w:hRule="exact" w:val="463"/>
        </w:trPr>
        <w:tc>
          <w:tcPr>
            <w:tcW w:w="1417" w:type="dxa"/>
            <w:tcBorders>
              <w:top w:val="single" w:sz="5" w:space="0" w:color="000000"/>
              <w:left w:val="single" w:sz="5" w:space="0" w:color="000000"/>
              <w:bottom w:val="single" w:sz="5" w:space="0" w:color="000000"/>
              <w:right w:val="single" w:sz="5" w:space="0" w:color="000000"/>
            </w:tcBorders>
          </w:tcPr>
          <w:p w:rsidR="00347E72" w:rsidRPr="00EA0BA6" w:rsidRDefault="00347E72" w:rsidP="00347E72">
            <w:pPr>
              <w:spacing w:before="30" w:line="240" w:lineRule="atLeast"/>
              <w:jc w:val="center"/>
              <w:rPr>
                <w:rFonts w:ascii="標楷體" w:eastAsia="標楷體" w:hAnsi="標楷體" w:cs="標楷體"/>
                <w:sz w:val="24"/>
              </w:rPr>
            </w:pPr>
            <w:r w:rsidRPr="00EA0BA6">
              <w:rPr>
                <w:rFonts w:ascii="標楷體" w:eastAsia="標楷體" w:hAnsi="標楷體" w:cs="標楷體"/>
                <w:sz w:val="24"/>
              </w:rPr>
              <w:t>油脂與堅果種子類</w:t>
            </w:r>
          </w:p>
        </w:tc>
        <w:tc>
          <w:tcPr>
            <w:tcW w:w="3468"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ind w:right="1"/>
              <w:jc w:val="center"/>
              <w:rPr>
                <w:rFonts w:ascii="標楷體" w:eastAsia="標楷體" w:hAnsi="標楷體" w:cs="標楷體"/>
                <w:sz w:val="24"/>
              </w:rPr>
            </w:pPr>
            <w:r w:rsidRPr="00EA0BA6">
              <w:rPr>
                <w:rFonts w:ascii="標楷體" w:eastAsia="標楷體" w:hAnsi="標楷體"/>
                <w:sz w:val="24"/>
              </w:rPr>
              <w:t>3</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504"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ind w:right="2"/>
              <w:jc w:val="center"/>
              <w:rPr>
                <w:rFonts w:ascii="標楷體" w:eastAsia="標楷體" w:hAnsi="標楷體" w:cs="標楷體"/>
                <w:sz w:val="24"/>
              </w:rPr>
            </w:pPr>
            <w:r w:rsidRPr="00EA0BA6">
              <w:rPr>
                <w:rFonts w:ascii="標楷體" w:eastAsia="標楷體" w:hAnsi="標楷體"/>
                <w:sz w:val="24"/>
              </w:rPr>
              <w:t>3</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c>
          <w:tcPr>
            <w:tcW w:w="2817" w:type="dxa"/>
            <w:tcBorders>
              <w:top w:val="single" w:sz="5" w:space="0" w:color="000000"/>
              <w:left w:val="single" w:sz="5" w:space="0" w:color="000000"/>
              <w:bottom w:val="single" w:sz="5" w:space="0" w:color="000000"/>
              <w:right w:val="single" w:sz="5" w:space="0" w:color="000000"/>
            </w:tcBorders>
          </w:tcPr>
          <w:p w:rsidR="00347E72" w:rsidRPr="00EA0BA6" w:rsidRDefault="00347E72" w:rsidP="005424EB">
            <w:pPr>
              <w:spacing w:before="30" w:line="240" w:lineRule="atLeast"/>
              <w:jc w:val="center"/>
              <w:rPr>
                <w:rFonts w:ascii="標楷體" w:eastAsia="標楷體" w:hAnsi="標楷體" w:cs="標楷體"/>
                <w:sz w:val="24"/>
              </w:rPr>
            </w:pPr>
            <w:r w:rsidRPr="00EA0BA6">
              <w:rPr>
                <w:rFonts w:ascii="標楷體" w:eastAsia="標楷體" w:hAnsi="標楷體"/>
                <w:sz w:val="24"/>
              </w:rPr>
              <w:t>2.5</w:t>
            </w:r>
            <w:r w:rsidRPr="00EA0BA6">
              <w:rPr>
                <w:rFonts w:ascii="標楷體" w:eastAsia="標楷體" w:hAnsi="標楷體" w:cs="標楷體"/>
                <w:sz w:val="24"/>
              </w:rPr>
              <w:t>份</w:t>
            </w:r>
            <w:r w:rsidRPr="00EA0BA6">
              <w:rPr>
                <w:rFonts w:ascii="標楷體" w:eastAsia="標楷體" w:hAnsi="標楷體"/>
                <w:sz w:val="24"/>
              </w:rPr>
              <w:t>/</w:t>
            </w:r>
            <w:r w:rsidRPr="00EA0BA6">
              <w:rPr>
                <w:rFonts w:ascii="標楷體" w:eastAsia="標楷體" w:hAnsi="標楷體" w:cs="標楷體"/>
                <w:sz w:val="24"/>
              </w:rPr>
              <w:t>餐</w:t>
            </w:r>
          </w:p>
        </w:tc>
      </w:tr>
    </w:tbl>
    <w:p w:rsidR="00FD7793" w:rsidRPr="00EA0BA6" w:rsidRDefault="00FD7793" w:rsidP="00CD4EC9">
      <w:pPr>
        <w:snapToGrid w:val="0"/>
        <w:spacing w:before="72" w:after="72" w:line="240" w:lineRule="atLeast"/>
        <w:rPr>
          <w:rFonts w:ascii="標楷體" w:eastAsia="標楷體" w:hAnsi="標楷體" w:cs="標楷體"/>
          <w:b/>
          <w:bCs/>
          <w:sz w:val="32"/>
          <w:szCs w:val="32"/>
        </w:rPr>
        <w:sectPr w:rsidR="00FD7793" w:rsidRPr="00EA0BA6" w:rsidSect="00347E72">
          <w:pgSz w:w="11906" w:h="16838"/>
          <w:pgMar w:top="510" w:right="510" w:bottom="510" w:left="510" w:header="851" w:footer="992" w:gutter="0"/>
          <w:cols w:space="425"/>
          <w:docGrid w:type="lines" w:linePitch="360"/>
        </w:sectPr>
      </w:pP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lastRenderedPageBreak/>
        <w:t>四、學校午餐食物內容及營養基準之說明</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1.基準訂定依據為國人膳食營養素參考攝取量修訂第七版(100年)、每日飲食指</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南(107年)及國民飲食指標(107年)。份量定義以國民健康署公布之食物代換</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表為主。</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2.考慮實際菜單設計之可行性及方便性，每類食物供應量可於每週間調整，平均</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每日供應量在建議值±8%以內。</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3.學校午餐每日食物內容階段值，乃因乳品和水果供應較目標值為低，在維持熱</w:t>
      </w:r>
    </w:p>
    <w:p w:rsidR="00A56C29"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量及營養素比例不變的情況下，調整其他食物類別份量；另得視乳品和水果的</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實際供應份量做調整，但仍需符合學校午餐營養建議量。</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4.午餐食物設計供應以目標值為主，水果或乳品若無法達到建議份數，應鼓勵學</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生在其他餐次（如早餐、晚餐或點心）攝取，以符合每日飲食指南建議量。</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5.為達目標值之供餐份量，建議學校配合午餐食材實施健康飲食教育，並鼓勵學</w:t>
      </w:r>
    </w:p>
    <w:p w:rsidR="00A56C29"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生攝取足夠份量，並在公告菜單時提醒家長供應學校未提供的食物，以讓學生</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獲得適量、均衡、多樣化的健康飲食。</w:t>
      </w:r>
    </w:p>
    <w:p w:rsidR="00A51E7B" w:rsidRPr="00EA0BA6" w:rsidRDefault="00A51E7B" w:rsidP="00A51E7B">
      <w:pPr>
        <w:spacing w:line="400" w:lineRule="exact"/>
        <w:rPr>
          <w:rFonts w:ascii="標楷體" w:eastAsia="標楷體" w:hAnsi="標楷體"/>
          <w:spacing w:val="-1"/>
          <w:kern w:val="0"/>
          <w:sz w:val="28"/>
          <w:szCs w:val="28"/>
        </w:rPr>
      </w:pP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五、午餐設計注意事項</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1.全榖雜糧類：宜多增加混合多種穀類，如：糙米、全大麥片、全燕麥片、糙薏</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仁、 紅豆、綠豆、芋頭、地瓜、玉米、馬鈴薯、南瓜、山藥等。</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2.豆魚蛋肉類：</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(1)一律採用國內在地豬肉、牛肉之生鮮食材。</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(2)主菜富有變化，不全是雞腿、雞排、豬排等大塊肉，盡量少裹粉油炸。</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(3)提高豆製品食物，可做為主菜、副菜或加入飯中，或供應豆漿。</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(4)提高魚類供應，不建議油炸。</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(5)盡量不使用魚、肉類半成品（各式丸類、蝦捲、香腸、火腿、熱狗、重組雞</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塊、培根等）。</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3.蔬菜類：每日都有 2 種以上蔬菜。</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4.其他</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(1)公告菜單應以六大類食物份量呈現，除菜名外，列出菜餚之食材內容（如炒</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三丁：玉米、紅蘿蔔、毛豆），具教育意義。</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(2)菜色（主菜、副菜）有變化，油炸 1 週不超過 2 次。</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(3)國民中小學學校午餐供應之飲品、點心應符合「校園飲品及點心販售範圍」</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之規定，不得提供發酵乳飲品、愛玉、布丁、茶飲、非   100%果蔬汁等。</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(4)避免提供甜品、冷飲，若要提供以低糖之全穀雜糧類為宜（如：綠豆薏仁</w:t>
      </w:r>
      <w:r w:rsidR="00A56C29" w:rsidRPr="00EA0BA6">
        <w:rPr>
          <w:rFonts w:ascii="標楷體" w:eastAsia="標楷體" w:hAnsi="標楷體" w:hint="eastAsia"/>
          <w:spacing w:val="-1"/>
          <w:kern w:val="0"/>
          <w:sz w:val="28"/>
          <w:szCs w:val="28"/>
        </w:rPr>
        <w:t>湯</w:t>
      </w:r>
    </w:p>
    <w:p w:rsidR="00A56C29"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、地瓜湯、紅豆湯等），且供應頻率 1 週不超過 1 次；若為冷飲，注意冰</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lastRenderedPageBreak/>
        <w:t xml:space="preserve">   </w:t>
      </w:r>
      <w:r w:rsidR="00A51E7B" w:rsidRPr="00EA0BA6">
        <w:rPr>
          <w:rFonts w:ascii="標楷體" w:eastAsia="標楷體" w:hAnsi="標楷體" w:hint="eastAsia"/>
          <w:spacing w:val="-1"/>
          <w:kern w:val="0"/>
          <w:sz w:val="28"/>
          <w:szCs w:val="28"/>
        </w:rPr>
        <w:t>塊衛生安全性。</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(5)盡量提供其他較高鈣食物，如豆干、傳統豆腐、深色蔬菜（如地瓜葉、青江</w:t>
      </w:r>
    </w:p>
    <w:p w:rsidR="00A51E7B" w:rsidRPr="00EA0BA6" w:rsidRDefault="00A56C29"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菜、莧菜、菠菜等）、小魚乾、蝦皮、黑芝麻…等。</w:t>
      </w:r>
    </w:p>
    <w:p w:rsidR="00A51E7B"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(6)避免使用飽和脂肪酸及反式脂肪酸含量高之加工食品。</w:t>
      </w:r>
    </w:p>
    <w:p w:rsidR="00A56C29" w:rsidRPr="00EA0BA6" w:rsidRDefault="00A51E7B" w:rsidP="00A51E7B">
      <w:pPr>
        <w:spacing w:line="400" w:lineRule="exact"/>
        <w:rPr>
          <w:rFonts w:ascii="標楷體" w:eastAsia="標楷體" w:hAnsi="標楷體"/>
          <w:spacing w:val="-1"/>
          <w:kern w:val="0"/>
          <w:sz w:val="28"/>
          <w:szCs w:val="28"/>
        </w:rPr>
      </w:pPr>
      <w:r w:rsidRPr="00EA0BA6">
        <w:rPr>
          <w:rFonts w:ascii="標楷體" w:eastAsia="標楷體" w:hAnsi="標楷體" w:hint="eastAsia"/>
          <w:spacing w:val="-1"/>
          <w:kern w:val="0"/>
          <w:sz w:val="28"/>
          <w:szCs w:val="28"/>
        </w:rPr>
        <w:t>(7)選用碘鹽、含碘鹽或加碘鹽，及盡量供應含碘食物，如海帶、紫菜等海藻類</w:t>
      </w:r>
    </w:p>
    <w:p w:rsidR="00A51E7B" w:rsidRPr="00EA0BA6" w:rsidRDefault="00A56C29" w:rsidP="00A51E7B">
      <w:pPr>
        <w:spacing w:line="400" w:lineRule="exact"/>
        <w:rPr>
          <w:rFonts w:ascii="標楷體" w:eastAsia="標楷體" w:hAnsi="標楷體"/>
          <w:spacing w:val="-1"/>
          <w:kern w:val="0"/>
          <w:sz w:val="28"/>
          <w:szCs w:val="28"/>
        </w:rPr>
        <w:sectPr w:rsidR="00A51E7B" w:rsidRPr="00EA0BA6" w:rsidSect="00A51E7B">
          <w:pgSz w:w="11910" w:h="16840"/>
          <w:pgMar w:top="1440" w:right="1080" w:bottom="1440" w:left="1080" w:header="0" w:footer="265" w:gutter="0"/>
          <w:cols w:space="720"/>
          <w:docGrid w:linePitch="326"/>
        </w:sectPr>
      </w:pPr>
      <w:r w:rsidRPr="00EA0BA6">
        <w:rPr>
          <w:rFonts w:ascii="標楷體" w:eastAsia="標楷體" w:hAnsi="標楷體" w:hint="eastAsia"/>
          <w:spacing w:val="-1"/>
          <w:kern w:val="0"/>
          <w:sz w:val="28"/>
          <w:szCs w:val="28"/>
        </w:rPr>
        <w:t xml:space="preserve">   </w:t>
      </w:r>
      <w:r w:rsidR="00A51E7B" w:rsidRPr="00EA0BA6">
        <w:rPr>
          <w:rFonts w:ascii="標楷體" w:eastAsia="標楷體" w:hAnsi="標楷體" w:hint="eastAsia"/>
          <w:spacing w:val="-1"/>
          <w:kern w:val="0"/>
          <w:sz w:val="28"/>
          <w:szCs w:val="28"/>
        </w:rPr>
        <w:t>食物</w:t>
      </w:r>
      <w:r w:rsidRPr="00EA0BA6">
        <w:rPr>
          <w:rFonts w:ascii="標楷體" w:eastAsia="標楷體" w:hAnsi="標楷體" w:hint="eastAsia"/>
          <w:spacing w:val="-1"/>
          <w:kern w:val="0"/>
          <w:sz w:val="28"/>
          <w:szCs w:val="28"/>
        </w:rPr>
        <w:t>。</w:t>
      </w:r>
    </w:p>
    <w:p w:rsidR="00A51E7B" w:rsidRPr="00EA0BA6" w:rsidRDefault="00A51E7B" w:rsidP="00A51E7B">
      <w:pPr>
        <w:spacing w:line="357" w:lineRule="exact"/>
        <w:jc w:val="center"/>
        <w:rPr>
          <w:rFonts w:ascii="標楷體" w:eastAsia="標楷體" w:hAnsi="標楷體" w:cs="標楷體"/>
          <w:kern w:val="0"/>
          <w:sz w:val="28"/>
          <w:szCs w:val="28"/>
        </w:rPr>
      </w:pPr>
      <w:r w:rsidRPr="00EA0BA6">
        <w:rPr>
          <w:rFonts w:ascii="標楷體" w:eastAsia="標楷體" w:hAnsi="標楷體" w:cs="標楷體"/>
          <w:b/>
          <w:bCs/>
          <w:spacing w:val="-1"/>
          <w:kern w:val="0"/>
          <w:position w:val="2"/>
          <w:sz w:val="28"/>
          <w:szCs w:val="28"/>
        </w:rPr>
        <w:lastRenderedPageBreak/>
        <w:t>學校午餐食物內容及營養基準</w:t>
      </w:r>
      <w:r w:rsidRPr="00EA0BA6">
        <w:rPr>
          <w:rFonts w:ascii="標楷體" w:eastAsia="標楷體" w:hAnsi="標楷體"/>
          <w:b/>
          <w:bCs/>
          <w:spacing w:val="-1"/>
          <w:kern w:val="0"/>
          <w:sz w:val="28"/>
          <w:szCs w:val="28"/>
        </w:rPr>
        <w:t>(109</w:t>
      </w:r>
      <w:r w:rsidRPr="00EA0BA6">
        <w:rPr>
          <w:rFonts w:ascii="標楷體" w:eastAsia="標楷體" w:hAnsi="標楷體" w:cs="標楷體"/>
          <w:b/>
          <w:bCs/>
          <w:spacing w:val="1"/>
          <w:kern w:val="0"/>
          <w:position w:val="2"/>
          <w:sz w:val="28"/>
          <w:szCs w:val="28"/>
        </w:rPr>
        <w:t>年</w:t>
      </w:r>
      <w:r w:rsidRPr="00EA0BA6">
        <w:rPr>
          <w:rFonts w:ascii="標楷體" w:eastAsia="標楷體" w:hAnsi="標楷體"/>
          <w:b/>
          <w:bCs/>
          <w:spacing w:val="1"/>
          <w:kern w:val="0"/>
          <w:sz w:val="28"/>
          <w:szCs w:val="28"/>
        </w:rPr>
        <w:t>)</w:t>
      </w:r>
      <w:r w:rsidRPr="00EA0BA6">
        <w:rPr>
          <w:rFonts w:ascii="標楷體" w:eastAsia="標楷體" w:hAnsi="標楷體"/>
          <w:b/>
          <w:bCs/>
          <w:kern w:val="0"/>
          <w:sz w:val="28"/>
          <w:szCs w:val="28"/>
        </w:rPr>
        <w:t xml:space="preserve">   </w:t>
      </w:r>
      <w:r w:rsidRPr="00EA0BA6">
        <w:rPr>
          <w:rFonts w:ascii="標楷體" w:eastAsia="標楷體" w:hAnsi="標楷體" w:cs="標楷體"/>
          <w:b/>
          <w:bCs/>
          <w:kern w:val="0"/>
          <w:position w:val="2"/>
          <w:sz w:val="28"/>
          <w:szCs w:val="28"/>
        </w:rPr>
        <w:t>問答集</w:t>
      </w:r>
    </w:p>
    <w:p w:rsidR="00A51E7B" w:rsidRPr="00EA0BA6" w:rsidRDefault="00A51E7B" w:rsidP="00A51E7B">
      <w:pPr>
        <w:spacing w:before="1"/>
        <w:rPr>
          <w:rFonts w:ascii="標楷體" w:eastAsia="標楷體" w:hAnsi="標楷體" w:cs="標楷體"/>
          <w:b/>
          <w:bCs/>
          <w:kern w:val="0"/>
          <w:sz w:val="28"/>
          <w:szCs w:val="28"/>
        </w:rPr>
      </w:pPr>
    </w:p>
    <w:p w:rsidR="00A51E7B" w:rsidRPr="00EA0BA6" w:rsidRDefault="00A51E7B" w:rsidP="00A51E7B">
      <w:pPr>
        <w:spacing w:line="400" w:lineRule="exact"/>
        <w:outlineLvl w:val="1"/>
        <w:rPr>
          <w:rFonts w:ascii="標楷體" w:eastAsia="標楷體" w:hAnsi="標楷體"/>
          <w:kern w:val="0"/>
          <w:sz w:val="28"/>
          <w:szCs w:val="28"/>
        </w:rPr>
      </w:pPr>
      <w:bookmarkStart w:id="169" w:name="_Toc81472557"/>
      <w:bookmarkStart w:id="170" w:name="_Toc81473475"/>
      <w:r w:rsidRPr="00EA0BA6">
        <w:rPr>
          <w:rFonts w:ascii="標楷體" w:eastAsia="標楷體" w:hAnsi="標楷體"/>
          <w:b/>
          <w:bCs/>
          <w:kern w:val="0"/>
          <w:sz w:val="28"/>
          <w:szCs w:val="28"/>
        </w:rPr>
        <w:t>Q1.「學校午餐食物內容及營養基準」之法源依據？</w:t>
      </w:r>
      <w:bookmarkEnd w:id="169"/>
      <w:bookmarkEnd w:id="170"/>
    </w:p>
    <w:p w:rsidR="00A51E7B" w:rsidRPr="00EA0BA6" w:rsidRDefault="00A51E7B" w:rsidP="00A51E7B">
      <w:pPr>
        <w:spacing w:before="161" w:line="400" w:lineRule="exact"/>
        <w:rPr>
          <w:rFonts w:ascii="標楷體" w:eastAsia="標楷體" w:hAnsi="標楷體"/>
          <w:kern w:val="0"/>
          <w:sz w:val="28"/>
          <w:szCs w:val="28"/>
        </w:rPr>
      </w:pPr>
      <w:r w:rsidRPr="00EA0BA6">
        <w:rPr>
          <w:rFonts w:ascii="標楷體" w:eastAsia="標楷體" w:hAnsi="標楷體"/>
          <w:kern w:val="0"/>
          <w:sz w:val="28"/>
          <w:szCs w:val="28"/>
        </w:rPr>
        <w:t>A1.依據</w:t>
      </w:r>
      <w:r w:rsidRPr="00EA0BA6">
        <w:rPr>
          <w:rFonts w:ascii="標楷體" w:eastAsia="標楷體" w:hAnsi="標楷體"/>
          <w:spacing w:val="-73"/>
          <w:kern w:val="0"/>
          <w:sz w:val="28"/>
          <w:szCs w:val="28"/>
        </w:rPr>
        <w:t xml:space="preserve"> </w:t>
      </w:r>
      <w:r w:rsidRPr="00EA0BA6">
        <w:rPr>
          <w:rFonts w:ascii="標楷體" w:eastAsia="標楷體" w:hAnsi="標楷體"/>
          <w:kern w:val="0"/>
          <w:sz w:val="28"/>
          <w:szCs w:val="28"/>
        </w:rPr>
        <w:t>104年</w:t>
      </w:r>
      <w:r w:rsidRPr="00EA0BA6">
        <w:rPr>
          <w:rFonts w:ascii="標楷體" w:eastAsia="標楷體" w:hAnsi="標楷體"/>
          <w:spacing w:val="-73"/>
          <w:kern w:val="0"/>
          <w:sz w:val="28"/>
          <w:szCs w:val="28"/>
        </w:rPr>
        <w:t xml:space="preserve"> </w:t>
      </w:r>
      <w:r w:rsidRPr="00EA0BA6">
        <w:rPr>
          <w:rFonts w:ascii="標楷體" w:eastAsia="標楷體" w:hAnsi="標楷體"/>
          <w:spacing w:val="1"/>
          <w:kern w:val="0"/>
          <w:sz w:val="28"/>
          <w:szCs w:val="28"/>
        </w:rPr>
        <w:t>12</w:t>
      </w:r>
      <w:r w:rsidRPr="00EA0BA6">
        <w:rPr>
          <w:rFonts w:ascii="標楷體" w:eastAsia="標楷體" w:hAnsi="標楷體"/>
          <w:kern w:val="0"/>
          <w:sz w:val="28"/>
          <w:szCs w:val="28"/>
        </w:rPr>
        <w:t>月</w:t>
      </w:r>
      <w:r w:rsidRPr="00EA0BA6">
        <w:rPr>
          <w:rFonts w:ascii="標楷體" w:eastAsia="標楷體" w:hAnsi="標楷體"/>
          <w:spacing w:val="-70"/>
          <w:kern w:val="0"/>
          <w:sz w:val="28"/>
          <w:szCs w:val="28"/>
        </w:rPr>
        <w:t xml:space="preserve"> </w:t>
      </w:r>
      <w:r w:rsidRPr="00EA0BA6">
        <w:rPr>
          <w:rFonts w:ascii="標楷體" w:eastAsia="標楷體" w:hAnsi="標楷體"/>
          <w:kern w:val="0"/>
          <w:sz w:val="28"/>
          <w:szCs w:val="28"/>
        </w:rPr>
        <w:t>30日公布之學校衛生法第</w:t>
      </w:r>
      <w:r w:rsidRPr="00EA0BA6">
        <w:rPr>
          <w:rFonts w:ascii="標楷體" w:eastAsia="標楷體" w:hAnsi="標楷體"/>
          <w:spacing w:val="-71"/>
          <w:kern w:val="0"/>
          <w:sz w:val="28"/>
          <w:szCs w:val="28"/>
        </w:rPr>
        <w:t xml:space="preserve"> </w:t>
      </w:r>
      <w:r w:rsidRPr="00EA0BA6">
        <w:rPr>
          <w:rFonts w:ascii="標楷體" w:eastAsia="標楷體" w:hAnsi="標楷體"/>
          <w:kern w:val="0"/>
          <w:sz w:val="28"/>
          <w:szCs w:val="28"/>
        </w:rPr>
        <w:t>23條第</w:t>
      </w:r>
      <w:r w:rsidRPr="00EA0BA6">
        <w:rPr>
          <w:rFonts w:ascii="標楷體" w:eastAsia="標楷體" w:hAnsi="標楷體"/>
          <w:spacing w:val="-73"/>
          <w:kern w:val="0"/>
          <w:sz w:val="28"/>
          <w:szCs w:val="28"/>
        </w:rPr>
        <w:t xml:space="preserve"> </w:t>
      </w:r>
      <w:r w:rsidRPr="00EA0BA6">
        <w:rPr>
          <w:rFonts w:ascii="標楷體" w:eastAsia="標楷體" w:hAnsi="標楷體"/>
          <w:kern w:val="0"/>
          <w:sz w:val="28"/>
          <w:szCs w:val="28"/>
        </w:rPr>
        <w:t>1款訂定。</w:t>
      </w:r>
    </w:p>
    <w:p w:rsidR="00A51E7B" w:rsidRPr="00EA0BA6" w:rsidRDefault="00A51E7B" w:rsidP="00A51E7B">
      <w:pPr>
        <w:spacing w:before="161" w:line="400" w:lineRule="exact"/>
        <w:rPr>
          <w:rFonts w:ascii="標楷體" w:eastAsia="標楷體" w:hAnsi="標楷體"/>
          <w:kern w:val="0"/>
          <w:sz w:val="28"/>
          <w:szCs w:val="28"/>
        </w:rPr>
      </w:pPr>
    </w:p>
    <w:p w:rsidR="00A51E7B" w:rsidRPr="00EA0BA6" w:rsidRDefault="00A51E7B" w:rsidP="00A51E7B">
      <w:pPr>
        <w:spacing w:line="400" w:lineRule="exact"/>
        <w:outlineLvl w:val="1"/>
        <w:rPr>
          <w:rFonts w:ascii="標楷體" w:eastAsia="標楷體" w:hAnsi="標楷體"/>
          <w:kern w:val="0"/>
          <w:sz w:val="28"/>
          <w:szCs w:val="28"/>
        </w:rPr>
      </w:pPr>
      <w:bookmarkStart w:id="171" w:name="_Toc81472558"/>
      <w:bookmarkStart w:id="172" w:name="_Toc81473476"/>
      <w:r w:rsidRPr="00EA0BA6">
        <w:rPr>
          <w:rFonts w:ascii="標楷體" w:eastAsia="標楷體" w:hAnsi="標楷體"/>
          <w:b/>
          <w:bCs/>
          <w:kern w:val="0"/>
          <w:sz w:val="28"/>
          <w:szCs w:val="28"/>
        </w:rPr>
        <w:t>Q2.修訂「學校午餐食物內容及營養基準」之參考依據？</w:t>
      </w:r>
      <w:bookmarkEnd w:id="171"/>
      <w:bookmarkEnd w:id="172"/>
    </w:p>
    <w:p w:rsidR="00A51E7B" w:rsidRPr="00EA0BA6" w:rsidRDefault="00A51E7B" w:rsidP="003D2342">
      <w:pPr>
        <w:spacing w:before="163" w:line="400" w:lineRule="exact"/>
        <w:ind w:right="113"/>
        <w:rPr>
          <w:rFonts w:ascii="標楷體" w:eastAsia="標楷體" w:hAnsi="標楷體" w:cs="標楷體"/>
          <w:kern w:val="0"/>
          <w:sz w:val="28"/>
          <w:szCs w:val="28"/>
        </w:rPr>
      </w:pPr>
      <w:r w:rsidRPr="00EA0BA6">
        <w:rPr>
          <w:rFonts w:ascii="標楷體" w:eastAsia="標楷體" w:hAnsi="標楷體"/>
          <w:w w:val="95"/>
          <w:kern w:val="0"/>
          <w:position w:val="2"/>
          <w:sz w:val="28"/>
          <w:szCs w:val="28"/>
        </w:rPr>
        <w:t>A2.</w:t>
      </w:r>
      <w:r w:rsidRPr="00EA0BA6">
        <w:rPr>
          <w:rFonts w:ascii="標楷體" w:eastAsia="標楷體" w:hAnsi="標楷體" w:cs="標楷體"/>
          <w:w w:val="95"/>
          <w:kern w:val="0"/>
          <w:position w:val="2"/>
          <w:sz w:val="28"/>
          <w:szCs w:val="28"/>
        </w:rPr>
        <w:t>主要以國人膳食營養素參考攝取量（</w:t>
      </w:r>
      <w:r w:rsidRPr="00EA0BA6">
        <w:rPr>
          <w:rFonts w:ascii="標楷體" w:eastAsia="標楷體" w:hAnsi="標楷體"/>
          <w:w w:val="95"/>
          <w:kern w:val="0"/>
          <w:position w:val="2"/>
          <w:sz w:val="28"/>
          <w:szCs w:val="28"/>
        </w:rPr>
        <w:t>DRIs</w:t>
      </w:r>
      <w:r w:rsidRPr="00EA0BA6">
        <w:rPr>
          <w:rFonts w:ascii="標楷體" w:eastAsia="標楷體" w:hAnsi="標楷體" w:cs="標楷體"/>
          <w:w w:val="95"/>
          <w:kern w:val="0"/>
          <w:position w:val="2"/>
          <w:sz w:val="28"/>
          <w:szCs w:val="28"/>
        </w:rPr>
        <w:t>）修訂第七版</w:t>
      </w:r>
      <w:r w:rsidRPr="00EA0BA6">
        <w:rPr>
          <w:rFonts w:ascii="標楷體" w:eastAsia="標楷體" w:hAnsi="標楷體"/>
          <w:w w:val="95"/>
          <w:kern w:val="0"/>
          <w:sz w:val="28"/>
          <w:szCs w:val="28"/>
        </w:rPr>
        <w:t>(100</w:t>
      </w:r>
      <w:r w:rsidRPr="00EA0BA6">
        <w:rPr>
          <w:rFonts w:ascii="標楷體" w:eastAsia="標楷體" w:hAnsi="標楷體" w:cs="標楷體"/>
          <w:w w:val="95"/>
          <w:kern w:val="0"/>
          <w:position w:val="2"/>
          <w:sz w:val="28"/>
          <w:szCs w:val="28"/>
        </w:rPr>
        <w:t>年</w:t>
      </w:r>
      <w:r w:rsidRPr="00EA0BA6">
        <w:rPr>
          <w:rFonts w:ascii="標楷體" w:eastAsia="標楷體" w:hAnsi="標楷體"/>
          <w:w w:val="95"/>
          <w:kern w:val="0"/>
          <w:sz w:val="28"/>
          <w:szCs w:val="28"/>
        </w:rPr>
        <w:t>)</w:t>
      </w:r>
      <w:r w:rsidRPr="00EA0BA6">
        <w:rPr>
          <w:rFonts w:ascii="標楷體" w:eastAsia="標楷體" w:hAnsi="標楷體" w:cs="標楷體"/>
          <w:w w:val="95"/>
          <w:kern w:val="0"/>
          <w:position w:val="2"/>
          <w:sz w:val="28"/>
          <w:szCs w:val="28"/>
        </w:rPr>
        <w:t>、每日飲食指南</w:t>
      </w:r>
      <w:r w:rsidRPr="00EA0BA6">
        <w:rPr>
          <w:rFonts w:ascii="標楷體" w:eastAsia="標楷體" w:hAnsi="標楷體"/>
          <w:w w:val="95"/>
          <w:kern w:val="0"/>
          <w:sz w:val="28"/>
          <w:szCs w:val="28"/>
        </w:rPr>
        <w:t>(107</w:t>
      </w:r>
      <w:r w:rsidRPr="00EA0BA6">
        <w:rPr>
          <w:rFonts w:ascii="標楷體" w:eastAsia="標楷體" w:hAnsi="標楷體" w:cs="標楷體"/>
          <w:w w:val="95"/>
          <w:kern w:val="0"/>
          <w:position w:val="2"/>
          <w:sz w:val="28"/>
          <w:szCs w:val="28"/>
        </w:rPr>
        <w:t>年</w:t>
      </w:r>
      <w:r w:rsidRPr="00EA0BA6">
        <w:rPr>
          <w:rFonts w:ascii="標楷體" w:eastAsia="標楷體" w:hAnsi="標楷體"/>
          <w:w w:val="95"/>
          <w:kern w:val="0"/>
          <w:sz w:val="28"/>
          <w:szCs w:val="28"/>
        </w:rPr>
        <w:t>)</w:t>
      </w:r>
      <w:r w:rsidRPr="00EA0BA6">
        <w:rPr>
          <w:rFonts w:ascii="標楷體" w:eastAsia="標楷體" w:hAnsi="標楷體" w:cs="標楷體"/>
          <w:w w:val="95"/>
          <w:kern w:val="0"/>
          <w:position w:val="2"/>
          <w:sz w:val="28"/>
          <w:szCs w:val="28"/>
        </w:rPr>
        <w:t>及</w:t>
      </w:r>
      <w:r w:rsidRPr="00EA0BA6">
        <w:rPr>
          <w:rFonts w:ascii="標楷體" w:eastAsia="標楷體" w:hAnsi="標楷體" w:cs="標楷體"/>
          <w:kern w:val="0"/>
          <w:position w:val="2"/>
          <w:sz w:val="28"/>
          <w:szCs w:val="28"/>
        </w:rPr>
        <w:t>國民飲食指標</w:t>
      </w:r>
      <w:r w:rsidRPr="00EA0BA6">
        <w:rPr>
          <w:rFonts w:ascii="標楷體" w:eastAsia="標楷體" w:hAnsi="標楷體"/>
          <w:kern w:val="0"/>
          <w:sz w:val="28"/>
          <w:szCs w:val="28"/>
        </w:rPr>
        <w:t>(107</w:t>
      </w:r>
      <w:r w:rsidRPr="00EA0BA6">
        <w:rPr>
          <w:rFonts w:ascii="標楷體" w:eastAsia="標楷體" w:hAnsi="標楷體" w:cs="標楷體"/>
          <w:spacing w:val="-1"/>
          <w:kern w:val="0"/>
          <w:position w:val="2"/>
          <w:sz w:val="28"/>
          <w:szCs w:val="28"/>
        </w:rPr>
        <w:t>年</w:t>
      </w:r>
      <w:r w:rsidRPr="00EA0BA6">
        <w:rPr>
          <w:rFonts w:ascii="標楷體" w:eastAsia="標楷體" w:hAnsi="標楷體"/>
          <w:spacing w:val="-1"/>
          <w:kern w:val="0"/>
          <w:sz w:val="28"/>
          <w:szCs w:val="28"/>
        </w:rPr>
        <w:t>)</w:t>
      </w:r>
      <w:r w:rsidRPr="00EA0BA6">
        <w:rPr>
          <w:rFonts w:ascii="標楷體" w:eastAsia="標楷體" w:hAnsi="標楷體" w:cs="標楷體"/>
          <w:spacing w:val="-1"/>
          <w:kern w:val="0"/>
          <w:position w:val="2"/>
          <w:sz w:val="28"/>
          <w:szCs w:val="28"/>
        </w:rPr>
        <w:t>。</w:t>
      </w:r>
    </w:p>
    <w:p w:rsidR="00A51E7B" w:rsidRPr="00EA0BA6" w:rsidRDefault="00A51E7B" w:rsidP="00A51E7B">
      <w:pPr>
        <w:spacing w:before="163" w:line="400" w:lineRule="exact"/>
        <w:ind w:right="112"/>
        <w:rPr>
          <w:rFonts w:ascii="標楷體" w:eastAsia="標楷體" w:hAnsi="標楷體" w:cs="標楷體"/>
          <w:kern w:val="0"/>
          <w:sz w:val="28"/>
          <w:szCs w:val="28"/>
        </w:rPr>
      </w:pPr>
    </w:p>
    <w:p w:rsidR="00A51E7B" w:rsidRPr="00EA0BA6" w:rsidRDefault="00A51E7B" w:rsidP="00A51E7B">
      <w:pPr>
        <w:spacing w:before="20" w:line="400" w:lineRule="exact"/>
        <w:outlineLvl w:val="1"/>
        <w:rPr>
          <w:rFonts w:ascii="標楷體" w:eastAsia="標楷體" w:hAnsi="標楷體"/>
          <w:kern w:val="0"/>
          <w:sz w:val="28"/>
          <w:szCs w:val="28"/>
        </w:rPr>
      </w:pPr>
      <w:r w:rsidRPr="00EA0BA6">
        <w:rPr>
          <w:rFonts w:ascii="標楷體" w:eastAsia="標楷體" w:hAnsi="標楷體"/>
          <w:b/>
          <w:bCs/>
          <w:spacing w:val="-65"/>
          <w:w w:val="99"/>
          <w:kern w:val="0"/>
          <w:sz w:val="28"/>
          <w:szCs w:val="28"/>
        </w:rPr>
        <w:t xml:space="preserve"> </w:t>
      </w:r>
      <w:bookmarkStart w:id="173" w:name="_Toc81472559"/>
      <w:bookmarkStart w:id="174" w:name="_Toc81473477"/>
      <w:r w:rsidRPr="00EA0BA6">
        <w:rPr>
          <w:rFonts w:ascii="標楷體" w:eastAsia="標楷體" w:hAnsi="標楷體"/>
          <w:b/>
          <w:bCs/>
          <w:w w:val="95"/>
          <w:kern w:val="0"/>
          <w:sz w:val="28"/>
          <w:szCs w:val="28"/>
        </w:rPr>
        <w:t>學</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校午</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餐營</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養建</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議量計</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算方</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式</w:t>
      </w:r>
      <w:bookmarkEnd w:id="173"/>
      <w:bookmarkEnd w:id="174"/>
      <w:r w:rsidRPr="00EA0BA6">
        <w:rPr>
          <w:rFonts w:ascii="標楷體" w:eastAsia="標楷體" w:hAnsi="標楷體"/>
          <w:b/>
          <w:bCs/>
          <w:spacing w:val="-3"/>
          <w:w w:val="99"/>
          <w:kern w:val="0"/>
          <w:sz w:val="28"/>
          <w:szCs w:val="28"/>
        </w:rPr>
        <w:t xml:space="preserve"> </w:t>
      </w:r>
    </w:p>
    <w:p w:rsidR="00A51E7B" w:rsidRPr="00EA0BA6" w:rsidRDefault="00A51E7B" w:rsidP="00A51E7B">
      <w:pPr>
        <w:spacing w:before="168" w:line="400" w:lineRule="exact"/>
        <w:rPr>
          <w:rFonts w:ascii="標楷體" w:eastAsia="標楷體" w:hAnsi="標楷體" w:cs="標楷體"/>
          <w:kern w:val="0"/>
          <w:sz w:val="28"/>
          <w:szCs w:val="28"/>
        </w:rPr>
      </w:pPr>
      <w:r w:rsidRPr="00EA0BA6">
        <w:rPr>
          <w:rFonts w:ascii="標楷體" w:eastAsia="標楷體" w:hAnsi="標楷體"/>
          <w:b/>
          <w:bCs/>
          <w:kern w:val="0"/>
          <w:sz w:val="28"/>
          <w:szCs w:val="28"/>
        </w:rPr>
        <w:t>Q3.</w:t>
      </w:r>
      <w:r w:rsidRPr="00EA0BA6">
        <w:rPr>
          <w:rFonts w:ascii="標楷體" w:eastAsia="標楷體" w:hAnsi="標楷體" w:cs="標楷體"/>
          <w:b/>
          <w:bCs/>
          <w:kern w:val="0"/>
          <w:sz w:val="28"/>
          <w:szCs w:val="28"/>
        </w:rPr>
        <w:t>熱量的基準為何以男女</w:t>
      </w:r>
      <w:r w:rsidRPr="00EA0BA6">
        <w:rPr>
          <w:rFonts w:ascii="標楷體" w:eastAsia="標楷體" w:hAnsi="標楷體" w:cs="標楷體"/>
          <w:b/>
          <w:bCs/>
          <w:spacing w:val="-104"/>
          <w:kern w:val="0"/>
          <w:sz w:val="28"/>
          <w:szCs w:val="28"/>
        </w:rPr>
        <w:t xml:space="preserve"> </w:t>
      </w:r>
      <w:r w:rsidRPr="00EA0BA6">
        <w:rPr>
          <w:rFonts w:ascii="標楷體" w:eastAsia="標楷體" w:hAnsi="標楷體"/>
          <w:b/>
          <w:bCs/>
          <w:kern w:val="0"/>
          <w:sz w:val="28"/>
          <w:szCs w:val="28"/>
        </w:rPr>
        <w:t>DRIs</w:t>
      </w:r>
      <w:r w:rsidRPr="00EA0BA6">
        <w:rPr>
          <w:rFonts w:ascii="標楷體" w:eastAsia="標楷體" w:hAnsi="標楷體"/>
          <w:b/>
          <w:bCs/>
          <w:spacing w:val="-41"/>
          <w:kern w:val="0"/>
          <w:sz w:val="28"/>
          <w:szCs w:val="28"/>
        </w:rPr>
        <w:t xml:space="preserve"> </w:t>
      </w:r>
      <w:r w:rsidRPr="00EA0BA6">
        <w:rPr>
          <w:rFonts w:ascii="標楷體" w:eastAsia="標楷體" w:hAnsi="標楷體" w:cs="標楷體"/>
          <w:b/>
          <w:bCs/>
          <w:spacing w:val="1"/>
          <w:kern w:val="0"/>
          <w:sz w:val="28"/>
          <w:szCs w:val="28"/>
        </w:rPr>
        <w:t>活動強度「稍低」及「適度」熱量計算？</w:t>
      </w:r>
    </w:p>
    <w:p w:rsidR="00A51E7B" w:rsidRPr="00EA0BA6" w:rsidRDefault="009A709A" w:rsidP="009A709A">
      <w:pPr>
        <w:spacing w:before="161" w:line="400" w:lineRule="exact"/>
        <w:ind w:right="159"/>
        <w:jc w:val="both"/>
        <w:rPr>
          <w:rFonts w:ascii="標楷體" w:eastAsia="標楷體" w:hAnsi="標楷體"/>
          <w:kern w:val="0"/>
          <w:sz w:val="28"/>
          <w:szCs w:val="28"/>
        </w:rPr>
      </w:pPr>
      <w:r w:rsidRPr="00EA0BA6">
        <w:rPr>
          <w:rFonts w:ascii="標楷體" w:eastAsia="標楷體" w:hAnsi="標楷體" w:hint="eastAsia"/>
          <w:kern w:val="0"/>
          <w:sz w:val="28"/>
          <w:szCs w:val="28"/>
        </w:rPr>
        <w:t>A3.根據DRIs各年齡層熱量的需求，7-9、10-12、13-15歲將活動強度分為「稍低」和「適度」，16-18歲則有「低」、「稍低」、「適度」「高」，考量目前學生活動強度較不足，但又希望能達到適當的活動強度，故以</w:t>
      </w:r>
      <w:r w:rsidR="00DE5003" w:rsidRPr="00EA0BA6">
        <w:rPr>
          <w:rFonts w:ascii="標楷體" w:eastAsia="標楷體" w:hAnsi="標楷體" w:hint="eastAsia"/>
          <w:kern w:val="0"/>
          <w:sz w:val="28"/>
          <w:szCs w:val="28"/>
        </w:rPr>
        <w:t>「稍低」、「適度」熱量做計算。</w:t>
      </w:r>
    </w:p>
    <w:p w:rsidR="00A51E7B" w:rsidRPr="00EA0BA6" w:rsidRDefault="00A51E7B" w:rsidP="00A51E7B">
      <w:pPr>
        <w:spacing w:before="161" w:line="400" w:lineRule="exact"/>
        <w:ind w:right="157"/>
        <w:jc w:val="both"/>
        <w:rPr>
          <w:rFonts w:ascii="標楷體" w:eastAsia="標楷體" w:hAnsi="標楷體"/>
          <w:kern w:val="0"/>
          <w:sz w:val="28"/>
          <w:szCs w:val="28"/>
        </w:rPr>
      </w:pPr>
    </w:p>
    <w:p w:rsidR="00A51E7B" w:rsidRPr="00EA0BA6" w:rsidRDefault="00A51E7B" w:rsidP="00A51E7B">
      <w:pPr>
        <w:spacing w:line="400" w:lineRule="exact"/>
        <w:outlineLvl w:val="1"/>
        <w:rPr>
          <w:rFonts w:ascii="標楷體" w:eastAsia="標楷體" w:hAnsi="標楷體"/>
          <w:kern w:val="0"/>
          <w:sz w:val="28"/>
          <w:szCs w:val="28"/>
        </w:rPr>
      </w:pPr>
      <w:bookmarkStart w:id="175" w:name="_Toc81472560"/>
      <w:bookmarkStart w:id="176" w:name="_Toc81473478"/>
      <w:r w:rsidRPr="00EA0BA6">
        <w:rPr>
          <w:rFonts w:ascii="標楷體" w:eastAsia="標楷體" w:hAnsi="標楷體"/>
          <w:b/>
          <w:bCs/>
          <w:kern w:val="0"/>
          <w:sz w:val="28"/>
          <w:szCs w:val="28"/>
        </w:rPr>
        <w:t>Q4.午餐為何為一天熱量的</w:t>
      </w:r>
      <w:r w:rsidRPr="00EA0BA6">
        <w:rPr>
          <w:rFonts w:ascii="標楷體" w:eastAsia="標楷體" w:hAnsi="標楷體"/>
          <w:b/>
          <w:bCs/>
          <w:spacing w:val="-97"/>
          <w:kern w:val="0"/>
          <w:sz w:val="28"/>
          <w:szCs w:val="28"/>
        </w:rPr>
        <w:t xml:space="preserve"> </w:t>
      </w:r>
      <w:r w:rsidRPr="00EA0BA6">
        <w:rPr>
          <w:rFonts w:ascii="標楷體" w:eastAsia="標楷體" w:hAnsi="標楷體"/>
          <w:b/>
          <w:bCs/>
          <w:spacing w:val="-1"/>
          <w:kern w:val="0"/>
          <w:sz w:val="28"/>
          <w:szCs w:val="28"/>
        </w:rPr>
        <w:t>2/5？</w:t>
      </w:r>
      <w:bookmarkEnd w:id="175"/>
      <w:bookmarkEnd w:id="176"/>
    </w:p>
    <w:p w:rsidR="00A51E7B" w:rsidRPr="00EA0BA6" w:rsidRDefault="00A51E7B" w:rsidP="00A51E7B">
      <w:pPr>
        <w:spacing w:before="161" w:line="400" w:lineRule="exact"/>
        <w:ind w:right="106"/>
        <w:jc w:val="both"/>
        <w:rPr>
          <w:rFonts w:ascii="標楷體" w:eastAsia="標楷體" w:hAnsi="標楷體"/>
          <w:kern w:val="0"/>
          <w:sz w:val="28"/>
          <w:szCs w:val="28"/>
        </w:rPr>
      </w:pPr>
      <w:r w:rsidRPr="00EA0BA6">
        <w:rPr>
          <w:rFonts w:ascii="標楷體" w:eastAsia="標楷體" w:hAnsi="標楷體"/>
          <w:w w:val="95"/>
          <w:kern w:val="0"/>
          <w:sz w:val="28"/>
          <w:szCs w:val="28"/>
        </w:rPr>
        <w:t>A4.考量國人一般飲食習慣，早餐攝取的熱量較午、晚餐少，故將三餐的比例訂為早餐：</w:t>
      </w:r>
      <w:r w:rsidRPr="00EA0BA6">
        <w:rPr>
          <w:rFonts w:ascii="標楷體" w:eastAsia="標楷體" w:hAnsi="標楷體"/>
          <w:kern w:val="0"/>
          <w:sz w:val="28"/>
          <w:szCs w:val="28"/>
        </w:rPr>
        <w:t>午餐：晚餐約為</w:t>
      </w:r>
      <w:r w:rsidRPr="00EA0BA6">
        <w:rPr>
          <w:rFonts w:ascii="標楷體" w:eastAsia="標楷體" w:hAnsi="標楷體"/>
          <w:spacing w:val="-94"/>
          <w:kern w:val="0"/>
          <w:sz w:val="28"/>
          <w:szCs w:val="28"/>
        </w:rPr>
        <w:t xml:space="preserve"> </w:t>
      </w:r>
      <w:r w:rsidRPr="00EA0BA6">
        <w:rPr>
          <w:rFonts w:ascii="標楷體" w:eastAsia="標楷體" w:hAnsi="標楷體"/>
          <w:kern w:val="0"/>
          <w:sz w:val="28"/>
          <w:szCs w:val="28"/>
        </w:rPr>
        <w:t>1：2：2，午餐則為一天熱量的</w:t>
      </w:r>
      <w:r w:rsidRPr="00EA0BA6">
        <w:rPr>
          <w:rFonts w:ascii="標楷體" w:eastAsia="標楷體" w:hAnsi="標楷體"/>
          <w:spacing w:val="-94"/>
          <w:kern w:val="0"/>
          <w:sz w:val="28"/>
          <w:szCs w:val="28"/>
        </w:rPr>
        <w:t xml:space="preserve"> </w:t>
      </w:r>
      <w:r w:rsidRPr="00EA0BA6">
        <w:rPr>
          <w:rFonts w:ascii="標楷體" w:eastAsia="標楷體" w:hAnsi="標楷體"/>
          <w:kern w:val="0"/>
          <w:sz w:val="28"/>
          <w:szCs w:val="28"/>
        </w:rPr>
        <w:t>2/5。</w:t>
      </w:r>
    </w:p>
    <w:p w:rsidR="00A51E7B" w:rsidRPr="00EA0BA6" w:rsidRDefault="00A51E7B" w:rsidP="00A51E7B">
      <w:pPr>
        <w:spacing w:before="2" w:line="400" w:lineRule="exact"/>
        <w:rPr>
          <w:rFonts w:ascii="標楷體" w:eastAsia="標楷體" w:hAnsi="標楷體" w:cs="標楷體"/>
          <w:kern w:val="0"/>
          <w:sz w:val="28"/>
          <w:szCs w:val="28"/>
        </w:rPr>
      </w:pPr>
    </w:p>
    <w:p w:rsidR="00A51E7B" w:rsidRPr="00EA0BA6" w:rsidRDefault="00A51E7B" w:rsidP="00A51E7B">
      <w:pPr>
        <w:spacing w:line="400" w:lineRule="exact"/>
        <w:outlineLvl w:val="1"/>
        <w:rPr>
          <w:rFonts w:ascii="標楷體" w:eastAsia="標楷體" w:hAnsi="標楷體"/>
          <w:kern w:val="0"/>
          <w:sz w:val="28"/>
          <w:szCs w:val="28"/>
        </w:rPr>
      </w:pPr>
      <w:bookmarkStart w:id="177" w:name="_Toc81472561"/>
      <w:bookmarkStart w:id="178" w:name="_Toc81473479"/>
      <w:r w:rsidRPr="00EA0BA6">
        <w:rPr>
          <w:rFonts w:ascii="標楷體" w:eastAsia="標楷體" w:hAnsi="標楷體"/>
          <w:b/>
          <w:bCs/>
          <w:kern w:val="0"/>
          <w:sz w:val="28"/>
          <w:szCs w:val="28"/>
        </w:rPr>
        <w:t>Q5.為何熱量的基準中要扣除點心熱量？10%是如何計算的？</w:t>
      </w:r>
      <w:bookmarkEnd w:id="177"/>
      <w:bookmarkEnd w:id="178"/>
    </w:p>
    <w:p w:rsidR="00A51E7B" w:rsidRPr="00EA0BA6" w:rsidRDefault="00A51E7B" w:rsidP="00A51E7B">
      <w:pPr>
        <w:spacing w:before="161" w:line="400" w:lineRule="exact"/>
        <w:ind w:right="175"/>
        <w:jc w:val="both"/>
        <w:rPr>
          <w:rFonts w:ascii="標楷體" w:eastAsia="標楷體" w:hAnsi="標楷體"/>
          <w:kern w:val="0"/>
          <w:sz w:val="28"/>
          <w:szCs w:val="28"/>
        </w:rPr>
      </w:pPr>
      <w:r w:rsidRPr="00EA0BA6">
        <w:rPr>
          <w:rFonts w:ascii="標楷體" w:eastAsia="標楷體" w:hAnsi="標楷體"/>
          <w:spacing w:val="-2"/>
          <w:w w:val="95"/>
          <w:kern w:val="0"/>
          <w:sz w:val="28"/>
          <w:szCs w:val="28"/>
        </w:rPr>
        <w:t>A5.考量一天除了三餐之外，學生多半會額外攝取點心，故在計算午餐的熱量前先扣除點</w:t>
      </w:r>
      <w:r w:rsidRPr="00EA0BA6">
        <w:rPr>
          <w:rFonts w:ascii="標楷體" w:eastAsia="標楷體" w:hAnsi="標楷體"/>
          <w:w w:val="95"/>
          <w:kern w:val="0"/>
          <w:sz w:val="28"/>
          <w:szCs w:val="28"/>
        </w:rPr>
        <w:t>心所占</w:t>
      </w:r>
      <w:r w:rsidRPr="00EA0BA6">
        <w:rPr>
          <w:rFonts w:ascii="標楷體" w:eastAsia="標楷體" w:hAnsi="標楷體"/>
          <w:spacing w:val="1"/>
          <w:w w:val="95"/>
          <w:kern w:val="0"/>
          <w:sz w:val="28"/>
          <w:szCs w:val="28"/>
        </w:rPr>
        <w:t>的</w:t>
      </w:r>
      <w:r w:rsidRPr="00EA0BA6">
        <w:rPr>
          <w:rFonts w:ascii="標楷體" w:eastAsia="標楷體" w:hAnsi="標楷體"/>
          <w:w w:val="95"/>
          <w:kern w:val="0"/>
          <w:sz w:val="28"/>
          <w:szCs w:val="28"/>
        </w:rPr>
        <w:t>熱</w:t>
      </w:r>
      <w:r w:rsidRPr="00EA0BA6">
        <w:rPr>
          <w:rFonts w:ascii="標楷體" w:eastAsia="標楷體" w:hAnsi="標楷體"/>
          <w:spacing w:val="-15"/>
          <w:w w:val="95"/>
          <w:kern w:val="0"/>
          <w:sz w:val="28"/>
          <w:szCs w:val="28"/>
        </w:rPr>
        <w:t>量。</w:t>
      </w:r>
      <w:r w:rsidRPr="00EA0BA6">
        <w:rPr>
          <w:rFonts w:ascii="標楷體" w:eastAsia="標楷體" w:hAnsi="標楷體"/>
          <w:w w:val="95"/>
          <w:kern w:val="0"/>
          <w:sz w:val="28"/>
          <w:szCs w:val="28"/>
        </w:rPr>
        <w:t>而</w:t>
      </w:r>
      <w:r w:rsidRPr="00EA0BA6">
        <w:rPr>
          <w:rFonts w:ascii="標楷體" w:eastAsia="標楷體" w:hAnsi="標楷體"/>
          <w:spacing w:val="1"/>
          <w:w w:val="95"/>
          <w:kern w:val="0"/>
          <w:sz w:val="28"/>
          <w:szCs w:val="28"/>
        </w:rPr>
        <w:t>點</w:t>
      </w:r>
      <w:r w:rsidRPr="00EA0BA6">
        <w:rPr>
          <w:rFonts w:ascii="標楷體" w:eastAsia="標楷體" w:hAnsi="標楷體"/>
          <w:w w:val="95"/>
          <w:kern w:val="0"/>
          <w:sz w:val="28"/>
          <w:szCs w:val="28"/>
        </w:rPr>
        <w:t>心的熱</w:t>
      </w:r>
      <w:r w:rsidRPr="00EA0BA6">
        <w:rPr>
          <w:rFonts w:ascii="標楷體" w:eastAsia="標楷體" w:hAnsi="標楷體"/>
          <w:spacing w:val="1"/>
          <w:w w:val="95"/>
          <w:kern w:val="0"/>
          <w:sz w:val="28"/>
          <w:szCs w:val="28"/>
        </w:rPr>
        <w:t>量</w:t>
      </w:r>
      <w:r w:rsidRPr="00EA0BA6">
        <w:rPr>
          <w:rFonts w:ascii="標楷體" w:eastAsia="標楷體" w:hAnsi="標楷體"/>
          <w:spacing w:val="-31"/>
          <w:w w:val="95"/>
          <w:kern w:val="0"/>
          <w:sz w:val="28"/>
          <w:szCs w:val="28"/>
        </w:rPr>
        <w:t>同</w:t>
      </w:r>
      <w:r w:rsidRPr="00EA0BA6">
        <w:rPr>
          <w:rFonts w:ascii="標楷體" w:eastAsia="標楷體" w:hAnsi="標楷體"/>
          <w:spacing w:val="1"/>
          <w:w w:val="95"/>
          <w:kern w:val="0"/>
          <w:sz w:val="28"/>
          <w:szCs w:val="28"/>
        </w:rPr>
        <w:t>「</w:t>
      </w:r>
      <w:r w:rsidRPr="00EA0BA6">
        <w:rPr>
          <w:rFonts w:ascii="標楷體" w:eastAsia="標楷體" w:hAnsi="標楷體"/>
          <w:w w:val="95"/>
          <w:kern w:val="0"/>
          <w:sz w:val="28"/>
          <w:szCs w:val="28"/>
        </w:rPr>
        <w:t>校園</w:t>
      </w:r>
      <w:r w:rsidRPr="00EA0BA6">
        <w:rPr>
          <w:rFonts w:ascii="標楷體" w:eastAsia="標楷體" w:hAnsi="標楷體"/>
          <w:spacing w:val="1"/>
          <w:w w:val="95"/>
          <w:kern w:val="0"/>
          <w:sz w:val="28"/>
          <w:szCs w:val="28"/>
        </w:rPr>
        <w:t>飲</w:t>
      </w:r>
      <w:r w:rsidRPr="00EA0BA6">
        <w:rPr>
          <w:rFonts w:ascii="標楷體" w:eastAsia="標楷體" w:hAnsi="標楷體"/>
          <w:w w:val="95"/>
          <w:kern w:val="0"/>
          <w:sz w:val="28"/>
          <w:szCs w:val="28"/>
        </w:rPr>
        <w:t>品及點</w:t>
      </w:r>
      <w:r w:rsidRPr="00EA0BA6">
        <w:rPr>
          <w:rFonts w:ascii="標楷體" w:eastAsia="標楷體" w:hAnsi="標楷體"/>
          <w:spacing w:val="1"/>
          <w:w w:val="95"/>
          <w:kern w:val="0"/>
          <w:sz w:val="28"/>
          <w:szCs w:val="28"/>
        </w:rPr>
        <w:t>心</w:t>
      </w:r>
      <w:r w:rsidRPr="00EA0BA6">
        <w:rPr>
          <w:rFonts w:ascii="標楷體" w:eastAsia="標楷體" w:hAnsi="標楷體"/>
          <w:w w:val="95"/>
          <w:kern w:val="0"/>
          <w:sz w:val="28"/>
          <w:szCs w:val="28"/>
        </w:rPr>
        <w:t>販售</w:t>
      </w:r>
      <w:r w:rsidRPr="00EA0BA6">
        <w:rPr>
          <w:rFonts w:ascii="標楷體" w:eastAsia="標楷體" w:hAnsi="標楷體"/>
          <w:spacing w:val="1"/>
          <w:w w:val="95"/>
          <w:kern w:val="0"/>
          <w:sz w:val="28"/>
          <w:szCs w:val="28"/>
        </w:rPr>
        <w:t>範</w:t>
      </w:r>
      <w:r w:rsidRPr="00EA0BA6">
        <w:rPr>
          <w:rFonts w:ascii="標楷體" w:eastAsia="標楷體" w:hAnsi="標楷體"/>
          <w:w w:val="95"/>
          <w:kern w:val="0"/>
          <w:sz w:val="28"/>
          <w:szCs w:val="28"/>
        </w:rPr>
        <w:t>圍</w:t>
      </w:r>
      <w:r w:rsidRPr="00EA0BA6">
        <w:rPr>
          <w:rFonts w:ascii="標楷體" w:eastAsia="標楷體" w:hAnsi="標楷體"/>
          <w:spacing w:val="-28"/>
          <w:w w:val="95"/>
          <w:kern w:val="0"/>
          <w:sz w:val="28"/>
          <w:szCs w:val="28"/>
        </w:rPr>
        <w:t>」</w:t>
      </w:r>
      <w:r w:rsidRPr="00EA0BA6">
        <w:rPr>
          <w:rFonts w:ascii="標楷體" w:eastAsia="標楷體" w:hAnsi="標楷體"/>
          <w:w w:val="95"/>
          <w:kern w:val="0"/>
          <w:sz w:val="28"/>
          <w:szCs w:val="28"/>
        </w:rPr>
        <w:t>的計算</w:t>
      </w:r>
      <w:r w:rsidRPr="00EA0BA6">
        <w:rPr>
          <w:rFonts w:ascii="標楷體" w:eastAsia="標楷體" w:hAnsi="標楷體"/>
          <w:spacing w:val="1"/>
          <w:w w:val="95"/>
          <w:kern w:val="0"/>
          <w:sz w:val="28"/>
          <w:szCs w:val="28"/>
        </w:rPr>
        <w:t>方</w:t>
      </w:r>
      <w:r w:rsidRPr="00EA0BA6">
        <w:rPr>
          <w:rFonts w:ascii="標楷體" w:eastAsia="標楷體" w:hAnsi="標楷體"/>
          <w:spacing w:val="-15"/>
          <w:w w:val="95"/>
          <w:kern w:val="0"/>
          <w:sz w:val="28"/>
          <w:szCs w:val="28"/>
        </w:rPr>
        <w:t>式，</w:t>
      </w:r>
      <w:r w:rsidRPr="00EA0BA6">
        <w:rPr>
          <w:rFonts w:ascii="標楷體" w:eastAsia="標楷體" w:hAnsi="標楷體"/>
          <w:w w:val="95"/>
          <w:kern w:val="0"/>
          <w:sz w:val="28"/>
          <w:szCs w:val="28"/>
        </w:rPr>
        <w:t>粗估</w:t>
      </w:r>
      <w:r w:rsidRPr="00EA0BA6">
        <w:rPr>
          <w:rFonts w:ascii="標楷體" w:eastAsia="標楷體" w:hAnsi="標楷體"/>
          <w:spacing w:val="1"/>
          <w:w w:val="95"/>
          <w:kern w:val="0"/>
          <w:sz w:val="28"/>
          <w:szCs w:val="28"/>
        </w:rPr>
        <w:t>為</w:t>
      </w:r>
      <w:r w:rsidRPr="00EA0BA6">
        <w:rPr>
          <w:rFonts w:ascii="標楷體" w:eastAsia="標楷體" w:hAnsi="標楷體"/>
          <w:w w:val="95"/>
          <w:kern w:val="0"/>
          <w:sz w:val="28"/>
          <w:szCs w:val="28"/>
        </w:rPr>
        <w:t>早</w:t>
      </w:r>
      <w:r w:rsidRPr="00EA0BA6">
        <w:rPr>
          <w:rFonts w:ascii="標楷體" w:eastAsia="標楷體" w:hAnsi="標楷體"/>
          <w:kern w:val="0"/>
          <w:sz w:val="28"/>
          <w:szCs w:val="28"/>
        </w:rPr>
        <w:t>餐熱量的一半，早餐占一天的</w:t>
      </w:r>
      <w:r w:rsidRPr="00EA0BA6">
        <w:rPr>
          <w:rFonts w:ascii="標楷體" w:eastAsia="標楷體" w:hAnsi="標楷體"/>
          <w:spacing w:val="-92"/>
          <w:kern w:val="0"/>
          <w:sz w:val="28"/>
          <w:szCs w:val="28"/>
        </w:rPr>
        <w:t xml:space="preserve"> </w:t>
      </w:r>
      <w:r w:rsidRPr="00EA0BA6">
        <w:rPr>
          <w:rFonts w:ascii="標楷體" w:eastAsia="標楷體" w:hAnsi="標楷體"/>
          <w:kern w:val="0"/>
          <w:sz w:val="28"/>
          <w:szCs w:val="28"/>
        </w:rPr>
        <w:t>1/5，點心則占</w:t>
      </w:r>
      <w:r w:rsidRPr="00EA0BA6">
        <w:rPr>
          <w:rFonts w:ascii="標楷體" w:eastAsia="標楷體" w:hAnsi="標楷體"/>
          <w:spacing w:val="-93"/>
          <w:kern w:val="0"/>
          <w:sz w:val="28"/>
          <w:szCs w:val="28"/>
        </w:rPr>
        <w:t xml:space="preserve"> </w:t>
      </w:r>
      <w:r w:rsidRPr="00EA0BA6">
        <w:rPr>
          <w:rFonts w:ascii="標楷體" w:eastAsia="標楷體" w:hAnsi="標楷體"/>
          <w:kern w:val="0"/>
          <w:sz w:val="28"/>
          <w:szCs w:val="28"/>
        </w:rPr>
        <w:t>1/10。</w:t>
      </w:r>
    </w:p>
    <w:p w:rsidR="00A51E7B" w:rsidRPr="00EA0BA6" w:rsidRDefault="00A51E7B" w:rsidP="00A51E7B">
      <w:pPr>
        <w:spacing w:before="1" w:line="400" w:lineRule="exact"/>
        <w:rPr>
          <w:rFonts w:ascii="標楷體" w:eastAsia="標楷體" w:hAnsi="標楷體" w:cs="標楷體"/>
          <w:kern w:val="0"/>
          <w:sz w:val="28"/>
          <w:szCs w:val="28"/>
        </w:rPr>
      </w:pPr>
    </w:p>
    <w:p w:rsidR="00A51E7B" w:rsidRPr="00EA0BA6" w:rsidRDefault="00A51E7B" w:rsidP="00A51E7B">
      <w:pPr>
        <w:spacing w:line="400" w:lineRule="exact"/>
        <w:outlineLvl w:val="1"/>
        <w:rPr>
          <w:rFonts w:ascii="標楷體" w:eastAsia="標楷體" w:hAnsi="標楷體"/>
          <w:kern w:val="0"/>
          <w:sz w:val="28"/>
          <w:szCs w:val="28"/>
        </w:rPr>
      </w:pPr>
      <w:bookmarkStart w:id="179" w:name="_Toc81472562"/>
      <w:bookmarkStart w:id="180" w:name="_Toc81473480"/>
      <w:r w:rsidRPr="00EA0BA6">
        <w:rPr>
          <w:rFonts w:ascii="標楷體" w:eastAsia="標楷體" w:hAnsi="標楷體"/>
          <w:b/>
          <w:bCs/>
          <w:kern w:val="0"/>
          <w:sz w:val="28"/>
          <w:szCs w:val="28"/>
        </w:rPr>
        <w:t>Q6.為何熱量的數值是以範圍呈現，而其他營養素數值是如何計算而來？</w:t>
      </w:r>
      <w:bookmarkEnd w:id="179"/>
      <w:bookmarkEnd w:id="180"/>
    </w:p>
    <w:p w:rsidR="00A51E7B" w:rsidRPr="00EA0BA6" w:rsidRDefault="00A51E7B" w:rsidP="003D2342">
      <w:pPr>
        <w:spacing w:before="164" w:line="400" w:lineRule="exact"/>
        <w:ind w:right="169"/>
        <w:jc w:val="both"/>
        <w:rPr>
          <w:rFonts w:ascii="標楷體" w:eastAsia="標楷體" w:hAnsi="標楷體"/>
          <w:kern w:val="0"/>
          <w:sz w:val="28"/>
          <w:szCs w:val="28"/>
        </w:rPr>
      </w:pPr>
      <w:r w:rsidRPr="00EA0BA6">
        <w:rPr>
          <w:rFonts w:ascii="標楷體" w:eastAsia="標楷體" w:hAnsi="標楷體"/>
          <w:kern w:val="0"/>
          <w:sz w:val="28"/>
          <w:szCs w:val="28"/>
        </w:rPr>
        <w:t>A6.(1)因</w:t>
      </w:r>
      <w:r w:rsidRPr="00EA0BA6">
        <w:rPr>
          <w:rFonts w:ascii="標楷體" w:eastAsia="標楷體" w:hAnsi="標楷體"/>
          <w:spacing w:val="-93"/>
          <w:kern w:val="0"/>
          <w:sz w:val="28"/>
          <w:szCs w:val="28"/>
        </w:rPr>
        <w:t xml:space="preserve"> </w:t>
      </w:r>
      <w:r w:rsidRPr="00EA0BA6">
        <w:rPr>
          <w:rFonts w:ascii="標楷體" w:eastAsia="標楷體" w:hAnsi="標楷體"/>
          <w:kern w:val="0"/>
          <w:sz w:val="28"/>
          <w:szCs w:val="28"/>
        </w:rPr>
        <w:t>DRIs</w:t>
      </w:r>
      <w:r w:rsidRPr="00EA0BA6">
        <w:rPr>
          <w:rFonts w:ascii="標楷體" w:eastAsia="標楷體" w:hAnsi="標楷體"/>
          <w:spacing w:val="-27"/>
          <w:kern w:val="0"/>
          <w:sz w:val="28"/>
          <w:szCs w:val="28"/>
        </w:rPr>
        <w:t xml:space="preserve"> </w:t>
      </w:r>
      <w:r w:rsidRPr="00EA0BA6">
        <w:rPr>
          <w:rFonts w:ascii="標楷體" w:eastAsia="標楷體" w:hAnsi="標楷體"/>
          <w:spacing w:val="-1"/>
          <w:kern w:val="0"/>
          <w:sz w:val="28"/>
          <w:szCs w:val="28"/>
        </w:rPr>
        <w:t>中，各年齡層「稍低」及「適度」的活動強度不同其熱量需求也不同，為</w:t>
      </w:r>
      <w:r w:rsidRPr="00EA0BA6">
        <w:rPr>
          <w:rFonts w:ascii="標楷體" w:eastAsia="標楷體" w:hAnsi="標楷體"/>
          <w:kern w:val="0"/>
          <w:sz w:val="28"/>
          <w:szCs w:val="28"/>
        </w:rPr>
        <w:t>了增加</w:t>
      </w:r>
      <w:r w:rsidRPr="00EA0BA6">
        <w:rPr>
          <w:rFonts w:ascii="標楷體" w:eastAsia="標楷體" w:hAnsi="標楷體"/>
          <w:spacing w:val="2"/>
          <w:kern w:val="0"/>
          <w:sz w:val="28"/>
          <w:szCs w:val="28"/>
        </w:rPr>
        <w:t>學</w:t>
      </w:r>
      <w:r w:rsidRPr="00EA0BA6">
        <w:rPr>
          <w:rFonts w:ascii="標楷體" w:eastAsia="標楷體" w:hAnsi="標楷體"/>
          <w:kern w:val="0"/>
          <w:sz w:val="28"/>
          <w:szCs w:val="28"/>
        </w:rPr>
        <w:t>校午</w:t>
      </w:r>
      <w:r w:rsidRPr="00EA0BA6">
        <w:rPr>
          <w:rFonts w:ascii="標楷體" w:eastAsia="標楷體" w:hAnsi="標楷體"/>
          <w:spacing w:val="2"/>
          <w:kern w:val="0"/>
          <w:sz w:val="28"/>
          <w:szCs w:val="28"/>
        </w:rPr>
        <w:t>餐</w:t>
      </w:r>
      <w:r w:rsidRPr="00EA0BA6">
        <w:rPr>
          <w:rFonts w:ascii="標楷體" w:eastAsia="標楷體" w:hAnsi="標楷體"/>
          <w:kern w:val="0"/>
          <w:sz w:val="28"/>
          <w:szCs w:val="28"/>
        </w:rPr>
        <w:t>供</w:t>
      </w:r>
      <w:r w:rsidRPr="00EA0BA6">
        <w:rPr>
          <w:rFonts w:ascii="標楷體" w:eastAsia="標楷體" w:hAnsi="標楷體"/>
          <w:spacing w:val="2"/>
          <w:kern w:val="0"/>
          <w:sz w:val="28"/>
          <w:szCs w:val="28"/>
        </w:rPr>
        <w:t>應</w:t>
      </w:r>
      <w:r w:rsidRPr="00EA0BA6">
        <w:rPr>
          <w:rFonts w:ascii="標楷體" w:eastAsia="標楷體" w:hAnsi="標楷體"/>
          <w:kern w:val="0"/>
          <w:sz w:val="28"/>
          <w:szCs w:val="28"/>
        </w:rPr>
        <w:t>之彈</w:t>
      </w:r>
      <w:r w:rsidRPr="00EA0BA6">
        <w:rPr>
          <w:rFonts w:ascii="標楷體" w:eastAsia="標楷體" w:hAnsi="標楷體"/>
          <w:spacing w:val="-21"/>
          <w:kern w:val="0"/>
          <w:sz w:val="28"/>
          <w:szCs w:val="28"/>
        </w:rPr>
        <w:t>性，</w:t>
      </w:r>
      <w:r w:rsidRPr="00EA0BA6">
        <w:rPr>
          <w:rFonts w:ascii="標楷體" w:eastAsia="標楷體" w:hAnsi="標楷體"/>
          <w:kern w:val="0"/>
          <w:sz w:val="28"/>
          <w:szCs w:val="28"/>
        </w:rPr>
        <w:t>故本</w:t>
      </w:r>
      <w:r w:rsidRPr="00EA0BA6">
        <w:rPr>
          <w:rFonts w:ascii="標楷體" w:eastAsia="標楷體" w:hAnsi="標楷體"/>
          <w:spacing w:val="2"/>
          <w:kern w:val="0"/>
          <w:sz w:val="28"/>
          <w:szCs w:val="28"/>
        </w:rPr>
        <w:t>次</w:t>
      </w:r>
      <w:r w:rsidRPr="00EA0BA6">
        <w:rPr>
          <w:rFonts w:ascii="標楷體" w:eastAsia="標楷體" w:hAnsi="標楷體"/>
          <w:kern w:val="0"/>
          <w:sz w:val="28"/>
          <w:szCs w:val="28"/>
        </w:rPr>
        <w:t>修</w:t>
      </w:r>
      <w:r w:rsidRPr="00EA0BA6">
        <w:rPr>
          <w:rFonts w:ascii="標楷體" w:eastAsia="標楷體" w:hAnsi="標楷體"/>
          <w:spacing w:val="2"/>
          <w:kern w:val="0"/>
          <w:sz w:val="28"/>
          <w:szCs w:val="28"/>
        </w:rPr>
        <w:t>訂</w:t>
      </w:r>
      <w:r w:rsidRPr="00EA0BA6">
        <w:rPr>
          <w:rFonts w:ascii="標楷體" w:eastAsia="標楷體" w:hAnsi="標楷體"/>
          <w:kern w:val="0"/>
          <w:sz w:val="28"/>
          <w:szCs w:val="28"/>
        </w:rPr>
        <w:t>熱量以</w:t>
      </w:r>
      <w:r w:rsidRPr="00EA0BA6">
        <w:rPr>
          <w:rFonts w:ascii="標楷體" w:eastAsia="標楷體" w:hAnsi="標楷體"/>
          <w:spacing w:val="2"/>
          <w:kern w:val="0"/>
          <w:sz w:val="28"/>
          <w:szCs w:val="28"/>
        </w:rPr>
        <w:t>範</w:t>
      </w:r>
      <w:r w:rsidRPr="00EA0BA6">
        <w:rPr>
          <w:rFonts w:ascii="標楷體" w:eastAsia="標楷體" w:hAnsi="標楷體"/>
          <w:kern w:val="0"/>
          <w:sz w:val="28"/>
          <w:szCs w:val="28"/>
        </w:rPr>
        <w:t>圍呈</w:t>
      </w:r>
      <w:r w:rsidRPr="00EA0BA6">
        <w:rPr>
          <w:rFonts w:ascii="標楷體" w:eastAsia="標楷體" w:hAnsi="標楷體"/>
          <w:spacing w:val="-21"/>
          <w:kern w:val="0"/>
          <w:sz w:val="28"/>
          <w:szCs w:val="28"/>
        </w:rPr>
        <w:t>現，</w:t>
      </w:r>
      <w:r w:rsidRPr="00EA0BA6">
        <w:rPr>
          <w:rFonts w:ascii="標楷體" w:eastAsia="標楷體" w:hAnsi="標楷體"/>
          <w:spacing w:val="2"/>
          <w:kern w:val="0"/>
          <w:sz w:val="28"/>
          <w:szCs w:val="28"/>
        </w:rPr>
        <w:t>而</w:t>
      </w:r>
      <w:r w:rsidRPr="00EA0BA6">
        <w:rPr>
          <w:rFonts w:ascii="標楷體" w:eastAsia="標楷體" w:hAnsi="標楷體"/>
          <w:kern w:val="0"/>
          <w:sz w:val="28"/>
          <w:szCs w:val="28"/>
        </w:rPr>
        <w:t>非</w:t>
      </w:r>
      <w:r w:rsidRPr="00EA0BA6">
        <w:rPr>
          <w:rFonts w:ascii="標楷體" w:eastAsia="標楷體" w:hAnsi="標楷體"/>
          <w:spacing w:val="-93"/>
          <w:kern w:val="0"/>
          <w:sz w:val="28"/>
          <w:szCs w:val="28"/>
        </w:rPr>
        <w:t xml:space="preserve"> </w:t>
      </w:r>
      <w:r w:rsidRPr="00EA0BA6">
        <w:rPr>
          <w:rFonts w:ascii="標楷體" w:eastAsia="標楷體" w:hAnsi="標楷體"/>
          <w:kern w:val="0"/>
          <w:sz w:val="28"/>
          <w:szCs w:val="28"/>
        </w:rPr>
        <w:t>102</w:t>
      </w:r>
      <w:r w:rsidRPr="00EA0BA6">
        <w:rPr>
          <w:rFonts w:ascii="標楷體" w:eastAsia="標楷體" w:hAnsi="標楷體"/>
          <w:spacing w:val="-29"/>
          <w:kern w:val="0"/>
          <w:sz w:val="28"/>
          <w:szCs w:val="28"/>
        </w:rPr>
        <w:t xml:space="preserve"> </w:t>
      </w:r>
      <w:r w:rsidRPr="00EA0BA6">
        <w:rPr>
          <w:rFonts w:ascii="標楷體" w:eastAsia="標楷體" w:hAnsi="標楷體"/>
          <w:spacing w:val="2"/>
          <w:kern w:val="0"/>
          <w:sz w:val="28"/>
          <w:szCs w:val="28"/>
        </w:rPr>
        <w:t>年</w:t>
      </w:r>
      <w:r w:rsidRPr="00EA0BA6">
        <w:rPr>
          <w:rFonts w:ascii="標楷體" w:eastAsia="標楷體" w:hAnsi="標楷體"/>
          <w:kern w:val="0"/>
          <w:sz w:val="28"/>
          <w:szCs w:val="28"/>
        </w:rPr>
        <w:t>版</w:t>
      </w:r>
      <w:r w:rsidRPr="00EA0BA6">
        <w:rPr>
          <w:rFonts w:ascii="標楷體" w:eastAsia="標楷體" w:hAnsi="標楷體"/>
          <w:spacing w:val="-42"/>
          <w:kern w:val="0"/>
          <w:sz w:val="28"/>
          <w:szCs w:val="28"/>
        </w:rPr>
        <w:t>的</w:t>
      </w:r>
      <w:r w:rsidRPr="00EA0BA6">
        <w:rPr>
          <w:rFonts w:ascii="標楷體" w:eastAsia="標楷體" w:hAnsi="標楷體"/>
          <w:spacing w:val="2"/>
          <w:kern w:val="0"/>
          <w:sz w:val="28"/>
          <w:szCs w:val="28"/>
        </w:rPr>
        <w:t>「</w:t>
      </w:r>
      <w:r w:rsidRPr="00EA0BA6">
        <w:rPr>
          <w:rFonts w:ascii="標楷體" w:eastAsia="標楷體" w:hAnsi="標楷體"/>
          <w:kern w:val="0"/>
          <w:sz w:val="28"/>
          <w:szCs w:val="28"/>
        </w:rPr>
        <w:t>稍</w:t>
      </w:r>
      <w:r w:rsidRPr="00EA0BA6">
        <w:rPr>
          <w:rFonts w:ascii="標楷體" w:eastAsia="標楷體" w:hAnsi="標楷體"/>
          <w:spacing w:val="2"/>
          <w:kern w:val="0"/>
          <w:sz w:val="28"/>
          <w:szCs w:val="28"/>
        </w:rPr>
        <w:t>低</w:t>
      </w:r>
      <w:r w:rsidRPr="00EA0BA6">
        <w:rPr>
          <w:rFonts w:ascii="標楷體" w:eastAsia="標楷體" w:hAnsi="標楷體"/>
          <w:kern w:val="0"/>
          <w:sz w:val="28"/>
          <w:szCs w:val="28"/>
        </w:rPr>
        <w:t>～適度熱</w:t>
      </w:r>
      <w:r w:rsidRPr="00EA0BA6">
        <w:rPr>
          <w:rFonts w:ascii="標楷體" w:eastAsia="標楷體" w:hAnsi="標楷體"/>
          <w:spacing w:val="2"/>
          <w:kern w:val="0"/>
          <w:sz w:val="28"/>
          <w:szCs w:val="28"/>
        </w:rPr>
        <w:t>量</w:t>
      </w:r>
      <w:r w:rsidRPr="00EA0BA6">
        <w:rPr>
          <w:rFonts w:ascii="標楷體" w:eastAsia="標楷體" w:hAnsi="標楷體"/>
          <w:kern w:val="0"/>
          <w:sz w:val="28"/>
          <w:szCs w:val="28"/>
        </w:rPr>
        <w:t>之平</w:t>
      </w:r>
      <w:r w:rsidRPr="00EA0BA6">
        <w:rPr>
          <w:rFonts w:ascii="標楷體" w:eastAsia="標楷體" w:hAnsi="標楷體"/>
          <w:spacing w:val="2"/>
          <w:kern w:val="0"/>
          <w:sz w:val="28"/>
          <w:szCs w:val="28"/>
        </w:rPr>
        <w:t>均</w:t>
      </w:r>
      <w:r w:rsidRPr="00EA0BA6">
        <w:rPr>
          <w:rFonts w:ascii="標楷體" w:eastAsia="標楷體" w:hAnsi="標楷體"/>
          <w:kern w:val="0"/>
          <w:sz w:val="28"/>
          <w:szCs w:val="28"/>
        </w:rPr>
        <w:t>值</w:t>
      </w:r>
      <w:r w:rsidRPr="00EA0BA6">
        <w:rPr>
          <w:rFonts w:ascii="標楷體" w:eastAsia="標楷體" w:hAnsi="標楷體"/>
          <w:spacing w:val="-130"/>
          <w:kern w:val="0"/>
          <w:sz w:val="28"/>
          <w:szCs w:val="28"/>
        </w:rPr>
        <w:t>」</w:t>
      </w:r>
      <w:r w:rsidRPr="00EA0BA6">
        <w:rPr>
          <w:rFonts w:ascii="標楷體" w:eastAsia="標楷體" w:hAnsi="標楷體"/>
          <w:kern w:val="0"/>
          <w:sz w:val="28"/>
          <w:szCs w:val="28"/>
        </w:rPr>
        <w:t>。</w:t>
      </w:r>
    </w:p>
    <w:p w:rsidR="00A51E7B" w:rsidRPr="00EA0BA6" w:rsidRDefault="00A51E7B" w:rsidP="003D2342">
      <w:pPr>
        <w:spacing w:before="46" w:line="400" w:lineRule="exact"/>
        <w:ind w:right="18"/>
        <w:rPr>
          <w:rFonts w:ascii="標楷體" w:eastAsia="標楷體" w:hAnsi="標楷體"/>
          <w:kern w:val="0"/>
          <w:sz w:val="28"/>
          <w:szCs w:val="28"/>
        </w:rPr>
      </w:pPr>
      <w:r w:rsidRPr="00EA0BA6">
        <w:rPr>
          <w:rFonts w:ascii="標楷體" w:eastAsia="標楷體" w:hAnsi="標楷體"/>
          <w:w w:val="95"/>
          <w:kern w:val="0"/>
          <w:sz w:val="28"/>
          <w:szCs w:val="28"/>
        </w:rPr>
        <w:t>(2)參考均衡飲食的比例，蛋白質提供的熱量約為一天熱量的16%、脂肪則不超過一天熱量的30%，考量各界訂定營養素時皆以明確的數值表達，故計算熱量基準的平</w:t>
      </w:r>
      <w:r w:rsidRPr="00EA0BA6">
        <w:rPr>
          <w:rFonts w:ascii="標楷體" w:eastAsia="標楷體" w:hAnsi="標楷體"/>
          <w:kern w:val="0"/>
          <w:sz w:val="28"/>
          <w:szCs w:val="28"/>
        </w:rPr>
        <w:t>均值後，再分別得出蛋白質和脂肪的克數。</w:t>
      </w:r>
    </w:p>
    <w:p w:rsidR="0058284B" w:rsidRPr="00EA0BA6" w:rsidRDefault="00A51E7B" w:rsidP="003D2342">
      <w:pPr>
        <w:snapToGrid w:val="0"/>
        <w:spacing w:before="72" w:after="72" w:line="400" w:lineRule="exact"/>
        <w:rPr>
          <w:rFonts w:ascii="標楷體" w:eastAsia="標楷體" w:hAnsi="標楷體"/>
          <w:spacing w:val="-57"/>
          <w:kern w:val="0"/>
          <w:sz w:val="28"/>
          <w:szCs w:val="28"/>
        </w:rPr>
      </w:pPr>
      <w:r w:rsidRPr="00EA0BA6">
        <w:rPr>
          <w:rFonts w:ascii="標楷體" w:eastAsia="標楷體" w:hAnsi="標楷體"/>
          <w:kern w:val="0"/>
          <w:sz w:val="28"/>
          <w:szCs w:val="28"/>
        </w:rPr>
        <w:t>以國小</w:t>
      </w:r>
      <w:r w:rsidRPr="00EA0BA6">
        <w:rPr>
          <w:rFonts w:ascii="標楷體" w:eastAsia="標楷體" w:hAnsi="標楷體"/>
          <w:spacing w:val="-79"/>
          <w:kern w:val="0"/>
          <w:sz w:val="28"/>
          <w:szCs w:val="28"/>
        </w:rPr>
        <w:t xml:space="preserve"> </w:t>
      </w:r>
      <w:r w:rsidRPr="00EA0BA6">
        <w:rPr>
          <w:rFonts w:ascii="標楷體" w:eastAsia="標楷體" w:hAnsi="標楷體"/>
          <w:kern w:val="0"/>
          <w:sz w:val="28"/>
          <w:szCs w:val="28"/>
        </w:rPr>
        <w:t>1-3</w:t>
      </w:r>
      <w:r w:rsidRPr="00EA0BA6">
        <w:rPr>
          <w:rFonts w:ascii="標楷體" w:eastAsia="標楷體" w:hAnsi="標楷體"/>
          <w:spacing w:val="-14"/>
          <w:kern w:val="0"/>
          <w:sz w:val="28"/>
          <w:szCs w:val="28"/>
        </w:rPr>
        <w:t xml:space="preserve"> </w:t>
      </w:r>
      <w:r w:rsidRPr="00EA0BA6">
        <w:rPr>
          <w:rFonts w:ascii="標楷體" w:eastAsia="標楷體" w:hAnsi="標楷體"/>
          <w:kern w:val="0"/>
          <w:sz w:val="28"/>
          <w:szCs w:val="28"/>
        </w:rPr>
        <w:t>年級為例，午餐的熱量為</w:t>
      </w:r>
      <w:r w:rsidRPr="00EA0BA6">
        <w:rPr>
          <w:rFonts w:ascii="標楷體" w:eastAsia="標楷體" w:hAnsi="標楷體"/>
          <w:spacing w:val="-76"/>
          <w:kern w:val="0"/>
          <w:sz w:val="28"/>
          <w:szCs w:val="28"/>
        </w:rPr>
        <w:t xml:space="preserve"> </w:t>
      </w:r>
      <w:r w:rsidRPr="00EA0BA6">
        <w:rPr>
          <w:rFonts w:ascii="標楷體" w:eastAsia="標楷體" w:hAnsi="標楷體"/>
          <w:kern w:val="0"/>
          <w:sz w:val="28"/>
          <w:szCs w:val="28"/>
        </w:rPr>
        <w:t>620~720</w:t>
      </w:r>
      <w:r w:rsidRPr="00EA0BA6">
        <w:rPr>
          <w:rFonts w:ascii="標楷體" w:eastAsia="標楷體" w:hAnsi="標楷體"/>
          <w:spacing w:val="-12"/>
          <w:kern w:val="0"/>
          <w:sz w:val="28"/>
          <w:szCs w:val="28"/>
        </w:rPr>
        <w:t xml:space="preserve"> </w:t>
      </w:r>
      <w:r w:rsidRPr="00EA0BA6">
        <w:rPr>
          <w:rFonts w:ascii="標楷體" w:eastAsia="標楷體" w:hAnsi="標楷體"/>
          <w:kern w:val="0"/>
          <w:sz w:val="28"/>
          <w:szCs w:val="28"/>
        </w:rPr>
        <w:t>大卡，平均為</w:t>
      </w:r>
      <w:r w:rsidRPr="00EA0BA6">
        <w:rPr>
          <w:rFonts w:ascii="標楷體" w:eastAsia="標楷體" w:hAnsi="標楷體"/>
          <w:spacing w:val="-78"/>
          <w:kern w:val="0"/>
          <w:sz w:val="28"/>
          <w:szCs w:val="28"/>
        </w:rPr>
        <w:t xml:space="preserve"> </w:t>
      </w:r>
      <w:r w:rsidRPr="00EA0BA6">
        <w:rPr>
          <w:rFonts w:ascii="標楷體" w:eastAsia="標楷體" w:hAnsi="標楷體"/>
          <w:kern w:val="0"/>
          <w:sz w:val="28"/>
          <w:szCs w:val="28"/>
        </w:rPr>
        <w:t>670</w:t>
      </w:r>
      <w:r w:rsidRPr="00EA0BA6">
        <w:rPr>
          <w:rFonts w:ascii="標楷體" w:eastAsia="標楷體" w:hAnsi="標楷體"/>
          <w:spacing w:val="-13"/>
          <w:kern w:val="0"/>
          <w:sz w:val="28"/>
          <w:szCs w:val="28"/>
        </w:rPr>
        <w:t xml:space="preserve"> </w:t>
      </w:r>
      <w:r w:rsidRPr="00EA0BA6">
        <w:rPr>
          <w:rFonts w:ascii="標楷體" w:eastAsia="標楷體" w:hAnsi="標楷體"/>
          <w:kern w:val="0"/>
          <w:sz w:val="28"/>
          <w:szCs w:val="28"/>
        </w:rPr>
        <w:t>大卡。蛋白質的基準為熱量的</w:t>
      </w:r>
      <w:r w:rsidRPr="00EA0BA6">
        <w:rPr>
          <w:rFonts w:ascii="標楷體" w:eastAsia="標楷體" w:hAnsi="標楷體"/>
          <w:spacing w:val="-87"/>
          <w:kern w:val="0"/>
          <w:sz w:val="28"/>
          <w:szCs w:val="28"/>
        </w:rPr>
        <w:t xml:space="preserve"> </w:t>
      </w:r>
      <w:r w:rsidRPr="00EA0BA6">
        <w:rPr>
          <w:rFonts w:ascii="標楷體" w:eastAsia="標楷體" w:hAnsi="標楷體"/>
          <w:kern w:val="0"/>
          <w:sz w:val="28"/>
          <w:szCs w:val="28"/>
        </w:rPr>
        <w:t>16%，每公克蛋白質提供</w:t>
      </w:r>
      <w:r w:rsidRPr="00EA0BA6">
        <w:rPr>
          <w:rFonts w:ascii="標楷體" w:eastAsia="標楷體" w:hAnsi="標楷體"/>
          <w:spacing w:val="-88"/>
          <w:kern w:val="0"/>
          <w:sz w:val="28"/>
          <w:szCs w:val="28"/>
        </w:rPr>
        <w:t xml:space="preserve"> </w:t>
      </w:r>
      <w:r w:rsidRPr="00EA0BA6">
        <w:rPr>
          <w:rFonts w:ascii="標楷體" w:eastAsia="標楷體" w:hAnsi="標楷體"/>
          <w:kern w:val="0"/>
          <w:sz w:val="28"/>
          <w:szCs w:val="28"/>
        </w:rPr>
        <w:t>4</w:t>
      </w:r>
      <w:r w:rsidRPr="00EA0BA6">
        <w:rPr>
          <w:rFonts w:ascii="標楷體" w:eastAsia="標楷體" w:hAnsi="標楷體"/>
          <w:spacing w:val="-21"/>
          <w:kern w:val="0"/>
          <w:sz w:val="28"/>
          <w:szCs w:val="28"/>
        </w:rPr>
        <w:t xml:space="preserve"> </w:t>
      </w:r>
      <w:r w:rsidRPr="00EA0BA6">
        <w:rPr>
          <w:rFonts w:ascii="標楷體" w:eastAsia="標楷體" w:hAnsi="標楷體"/>
          <w:kern w:val="0"/>
          <w:sz w:val="28"/>
          <w:szCs w:val="28"/>
        </w:rPr>
        <w:t>大卡熱量，故</w:t>
      </w:r>
      <w:r w:rsidRPr="00EA0BA6">
        <w:rPr>
          <w:rFonts w:ascii="標楷體" w:eastAsia="標楷體" w:hAnsi="標楷體"/>
          <w:spacing w:val="-87"/>
          <w:kern w:val="0"/>
          <w:sz w:val="28"/>
          <w:szCs w:val="28"/>
        </w:rPr>
        <w:t xml:space="preserve"> </w:t>
      </w:r>
      <w:r w:rsidRPr="00EA0BA6">
        <w:rPr>
          <w:rFonts w:ascii="標楷體" w:eastAsia="標楷體" w:hAnsi="標楷體"/>
          <w:kern w:val="0"/>
          <w:sz w:val="28"/>
          <w:szCs w:val="28"/>
        </w:rPr>
        <w:t>670×16%÷4≒26.8公克。脂肪的</w:t>
      </w:r>
      <w:r w:rsidRPr="00EA0BA6">
        <w:rPr>
          <w:rFonts w:ascii="標楷體" w:eastAsia="標楷體" w:hAnsi="標楷體"/>
          <w:spacing w:val="2"/>
          <w:kern w:val="0"/>
          <w:sz w:val="28"/>
          <w:szCs w:val="28"/>
        </w:rPr>
        <w:t>基</w:t>
      </w:r>
      <w:r w:rsidRPr="00EA0BA6">
        <w:rPr>
          <w:rFonts w:ascii="標楷體" w:eastAsia="標楷體" w:hAnsi="標楷體"/>
          <w:kern w:val="0"/>
          <w:sz w:val="28"/>
          <w:szCs w:val="28"/>
        </w:rPr>
        <w:lastRenderedPageBreak/>
        <w:t>準為</w:t>
      </w:r>
      <w:r w:rsidRPr="00EA0BA6">
        <w:rPr>
          <w:rFonts w:ascii="標楷體" w:eastAsia="標楷體" w:hAnsi="標楷體"/>
          <w:spacing w:val="2"/>
          <w:kern w:val="0"/>
          <w:sz w:val="28"/>
          <w:szCs w:val="28"/>
        </w:rPr>
        <w:t>熱</w:t>
      </w:r>
      <w:r w:rsidRPr="00EA0BA6">
        <w:rPr>
          <w:rFonts w:ascii="標楷體" w:eastAsia="標楷體" w:hAnsi="標楷體"/>
          <w:kern w:val="0"/>
          <w:sz w:val="28"/>
          <w:szCs w:val="28"/>
        </w:rPr>
        <w:t>量</w:t>
      </w:r>
      <w:r w:rsidRPr="00EA0BA6">
        <w:rPr>
          <w:rFonts w:ascii="標楷體" w:eastAsia="標楷體" w:hAnsi="標楷體"/>
          <w:spacing w:val="2"/>
          <w:kern w:val="0"/>
          <w:sz w:val="28"/>
          <w:szCs w:val="28"/>
        </w:rPr>
        <w:t>的</w:t>
      </w:r>
      <w:r w:rsidRPr="00EA0BA6">
        <w:rPr>
          <w:rFonts w:ascii="標楷體" w:eastAsia="標楷體" w:hAnsi="標楷體"/>
          <w:spacing w:val="1"/>
          <w:kern w:val="0"/>
          <w:sz w:val="28"/>
          <w:szCs w:val="28"/>
        </w:rPr>
        <w:t>≦</w:t>
      </w:r>
      <w:r w:rsidRPr="00EA0BA6">
        <w:rPr>
          <w:rFonts w:ascii="標楷體" w:eastAsia="標楷體" w:hAnsi="標楷體"/>
          <w:kern w:val="0"/>
          <w:sz w:val="28"/>
          <w:szCs w:val="28"/>
        </w:rPr>
        <w:t>30</w:t>
      </w:r>
      <w:r w:rsidRPr="00EA0BA6">
        <w:rPr>
          <w:rFonts w:ascii="標楷體" w:eastAsia="標楷體" w:hAnsi="標楷體"/>
          <w:spacing w:val="-61"/>
          <w:kern w:val="0"/>
          <w:sz w:val="28"/>
          <w:szCs w:val="28"/>
        </w:rPr>
        <w:t>%</w:t>
      </w:r>
      <w:r w:rsidRPr="00EA0BA6">
        <w:rPr>
          <w:rFonts w:ascii="標楷體" w:eastAsia="標楷體" w:hAnsi="標楷體"/>
          <w:spacing w:val="-59"/>
          <w:kern w:val="0"/>
          <w:sz w:val="28"/>
          <w:szCs w:val="28"/>
        </w:rPr>
        <w:t>，</w:t>
      </w:r>
      <w:r w:rsidRPr="00EA0BA6">
        <w:rPr>
          <w:rFonts w:ascii="標楷體" w:eastAsia="標楷體" w:hAnsi="標楷體"/>
          <w:kern w:val="0"/>
          <w:sz w:val="28"/>
          <w:szCs w:val="28"/>
        </w:rPr>
        <w:t>每公</w:t>
      </w:r>
      <w:r w:rsidRPr="00EA0BA6">
        <w:rPr>
          <w:rFonts w:ascii="標楷體" w:eastAsia="標楷體" w:hAnsi="標楷體"/>
          <w:spacing w:val="2"/>
          <w:kern w:val="0"/>
          <w:sz w:val="28"/>
          <w:szCs w:val="28"/>
        </w:rPr>
        <w:t>克</w:t>
      </w:r>
      <w:r w:rsidRPr="00EA0BA6">
        <w:rPr>
          <w:rFonts w:ascii="標楷體" w:eastAsia="標楷體" w:hAnsi="標楷體"/>
          <w:kern w:val="0"/>
          <w:sz w:val="28"/>
          <w:szCs w:val="28"/>
        </w:rPr>
        <w:t>脂肪</w:t>
      </w:r>
      <w:r w:rsidRPr="00EA0BA6">
        <w:rPr>
          <w:rFonts w:ascii="標楷體" w:eastAsia="標楷體" w:hAnsi="標楷體"/>
          <w:spacing w:val="2"/>
          <w:kern w:val="0"/>
          <w:sz w:val="28"/>
          <w:szCs w:val="28"/>
        </w:rPr>
        <w:t>提</w:t>
      </w:r>
      <w:r w:rsidRPr="00EA0BA6">
        <w:rPr>
          <w:rFonts w:ascii="標楷體" w:eastAsia="標楷體" w:hAnsi="標楷體"/>
          <w:kern w:val="0"/>
          <w:sz w:val="28"/>
          <w:szCs w:val="28"/>
        </w:rPr>
        <w:t>供</w:t>
      </w:r>
      <w:r w:rsidRPr="00EA0BA6">
        <w:rPr>
          <w:rFonts w:ascii="標楷體" w:eastAsia="標楷體" w:hAnsi="標楷體"/>
          <w:spacing w:val="-88"/>
          <w:kern w:val="0"/>
          <w:sz w:val="28"/>
          <w:szCs w:val="28"/>
        </w:rPr>
        <w:t xml:space="preserve"> </w:t>
      </w:r>
      <w:r w:rsidRPr="00EA0BA6">
        <w:rPr>
          <w:rFonts w:ascii="標楷體" w:eastAsia="標楷體" w:hAnsi="標楷體"/>
          <w:kern w:val="0"/>
          <w:sz w:val="28"/>
          <w:szCs w:val="28"/>
        </w:rPr>
        <w:t>9</w:t>
      </w:r>
      <w:r w:rsidRPr="00EA0BA6">
        <w:rPr>
          <w:rFonts w:ascii="標楷體" w:eastAsia="標楷體" w:hAnsi="標楷體"/>
          <w:spacing w:val="-24"/>
          <w:kern w:val="0"/>
          <w:sz w:val="28"/>
          <w:szCs w:val="28"/>
        </w:rPr>
        <w:t xml:space="preserve"> </w:t>
      </w:r>
      <w:r w:rsidRPr="00EA0BA6">
        <w:rPr>
          <w:rFonts w:ascii="標楷體" w:eastAsia="標楷體" w:hAnsi="標楷體"/>
          <w:kern w:val="0"/>
          <w:sz w:val="28"/>
          <w:szCs w:val="28"/>
        </w:rPr>
        <w:t>大</w:t>
      </w:r>
      <w:r w:rsidRPr="00EA0BA6">
        <w:rPr>
          <w:rFonts w:ascii="標楷體" w:eastAsia="標楷體" w:hAnsi="標楷體"/>
          <w:spacing w:val="2"/>
          <w:kern w:val="0"/>
          <w:sz w:val="28"/>
          <w:szCs w:val="28"/>
        </w:rPr>
        <w:t>卡</w:t>
      </w:r>
      <w:r w:rsidRPr="00EA0BA6">
        <w:rPr>
          <w:rFonts w:ascii="標楷體" w:eastAsia="標楷體" w:hAnsi="標楷體"/>
          <w:kern w:val="0"/>
          <w:sz w:val="28"/>
          <w:szCs w:val="28"/>
        </w:rPr>
        <w:t>熱</w:t>
      </w:r>
      <w:r w:rsidRPr="00EA0BA6">
        <w:rPr>
          <w:rFonts w:ascii="標楷體" w:eastAsia="標楷體" w:hAnsi="標楷體"/>
          <w:spacing w:val="-61"/>
          <w:kern w:val="0"/>
          <w:sz w:val="28"/>
          <w:szCs w:val="28"/>
        </w:rPr>
        <w:t>量</w:t>
      </w:r>
      <w:r w:rsidRPr="00EA0BA6">
        <w:rPr>
          <w:rFonts w:ascii="標楷體" w:eastAsia="標楷體" w:hAnsi="標楷體"/>
          <w:spacing w:val="-59"/>
          <w:kern w:val="0"/>
          <w:sz w:val="28"/>
          <w:szCs w:val="28"/>
        </w:rPr>
        <w:t>，</w:t>
      </w:r>
      <w:r w:rsidRPr="00EA0BA6">
        <w:rPr>
          <w:rFonts w:ascii="標楷體" w:eastAsia="標楷體" w:hAnsi="標楷體"/>
          <w:kern w:val="0"/>
          <w:sz w:val="28"/>
          <w:szCs w:val="28"/>
        </w:rPr>
        <w:t>故</w:t>
      </w:r>
      <w:r w:rsidRPr="00EA0BA6">
        <w:rPr>
          <w:rFonts w:ascii="標楷體" w:eastAsia="標楷體" w:hAnsi="標楷體"/>
          <w:spacing w:val="-89"/>
          <w:kern w:val="0"/>
          <w:sz w:val="28"/>
          <w:szCs w:val="28"/>
        </w:rPr>
        <w:t xml:space="preserve"> </w:t>
      </w:r>
      <w:r w:rsidRPr="00EA0BA6">
        <w:rPr>
          <w:rFonts w:ascii="標楷體" w:eastAsia="標楷體" w:hAnsi="標楷體"/>
          <w:kern w:val="0"/>
          <w:sz w:val="28"/>
          <w:szCs w:val="28"/>
        </w:rPr>
        <w:t>67</w:t>
      </w:r>
      <w:r w:rsidRPr="00EA0BA6">
        <w:rPr>
          <w:rFonts w:ascii="標楷體" w:eastAsia="標楷體" w:hAnsi="標楷體"/>
          <w:spacing w:val="2"/>
          <w:kern w:val="0"/>
          <w:sz w:val="28"/>
          <w:szCs w:val="28"/>
        </w:rPr>
        <w:t>0</w:t>
      </w:r>
      <w:r w:rsidRPr="00EA0BA6">
        <w:rPr>
          <w:rFonts w:ascii="標楷體" w:eastAsia="標楷體" w:hAnsi="標楷體"/>
          <w:kern w:val="0"/>
          <w:sz w:val="28"/>
          <w:szCs w:val="28"/>
        </w:rPr>
        <w:t>×30%÷9</w:t>
      </w:r>
      <w:r w:rsidRPr="00EA0BA6">
        <w:rPr>
          <w:rFonts w:ascii="標楷體" w:eastAsia="標楷體" w:hAnsi="標楷體"/>
          <w:spacing w:val="2"/>
          <w:kern w:val="0"/>
          <w:sz w:val="28"/>
          <w:szCs w:val="28"/>
        </w:rPr>
        <w:t>≒</w:t>
      </w:r>
      <w:r w:rsidRPr="00EA0BA6">
        <w:rPr>
          <w:rFonts w:ascii="標楷體" w:eastAsia="標楷體" w:hAnsi="標楷體"/>
          <w:kern w:val="0"/>
          <w:sz w:val="28"/>
          <w:szCs w:val="28"/>
        </w:rPr>
        <w:t>22.3</w:t>
      </w:r>
      <w:r w:rsidRPr="00EA0BA6">
        <w:rPr>
          <w:rFonts w:ascii="標楷體" w:eastAsia="標楷體" w:hAnsi="標楷體"/>
          <w:spacing w:val="-23"/>
          <w:kern w:val="0"/>
          <w:sz w:val="28"/>
          <w:szCs w:val="28"/>
        </w:rPr>
        <w:t xml:space="preserve"> </w:t>
      </w:r>
      <w:r w:rsidRPr="00EA0BA6">
        <w:rPr>
          <w:rFonts w:ascii="標楷體" w:eastAsia="標楷體" w:hAnsi="標楷體"/>
          <w:spacing w:val="2"/>
          <w:kern w:val="0"/>
          <w:sz w:val="28"/>
          <w:szCs w:val="28"/>
        </w:rPr>
        <w:t>公</w:t>
      </w:r>
      <w:r w:rsidRPr="00EA0BA6">
        <w:rPr>
          <w:rFonts w:ascii="標楷體" w:eastAsia="標楷體" w:hAnsi="標楷體"/>
          <w:spacing w:val="-57"/>
          <w:kern w:val="0"/>
          <w:sz w:val="28"/>
          <w:szCs w:val="28"/>
        </w:rPr>
        <w:t>克</w:t>
      </w:r>
      <w:r w:rsidRPr="00EA0BA6">
        <w:rPr>
          <w:rFonts w:ascii="標楷體" w:eastAsia="標楷體" w:hAnsi="標楷體" w:hint="eastAsia"/>
          <w:spacing w:val="-57"/>
          <w:kern w:val="0"/>
          <w:sz w:val="28"/>
          <w:szCs w:val="28"/>
        </w:rPr>
        <w:t>。</w:t>
      </w:r>
    </w:p>
    <w:p w:rsidR="003D2342" w:rsidRPr="00EA0BA6" w:rsidRDefault="003D2342" w:rsidP="003D2342">
      <w:pPr>
        <w:spacing w:line="400" w:lineRule="exact"/>
        <w:outlineLvl w:val="1"/>
        <w:rPr>
          <w:rFonts w:ascii="標楷體" w:eastAsia="標楷體" w:hAnsi="標楷體"/>
          <w:kern w:val="0"/>
          <w:sz w:val="28"/>
          <w:szCs w:val="28"/>
        </w:rPr>
      </w:pPr>
      <w:bookmarkStart w:id="181" w:name="_Toc81472563"/>
      <w:bookmarkStart w:id="182" w:name="_Toc81473481"/>
      <w:r w:rsidRPr="00EA0BA6">
        <w:rPr>
          <w:rFonts w:ascii="標楷體" w:eastAsia="標楷體" w:hAnsi="標楷體"/>
          <w:b/>
          <w:bCs/>
          <w:kern w:val="0"/>
          <w:sz w:val="28"/>
          <w:szCs w:val="28"/>
        </w:rPr>
        <w:t>Q7.既然午餐為一天總熱量的</w:t>
      </w:r>
      <w:r w:rsidRPr="00EA0BA6">
        <w:rPr>
          <w:rFonts w:ascii="標楷體" w:eastAsia="標楷體" w:hAnsi="標楷體"/>
          <w:b/>
          <w:bCs/>
          <w:spacing w:val="-84"/>
          <w:kern w:val="0"/>
          <w:sz w:val="28"/>
          <w:szCs w:val="28"/>
        </w:rPr>
        <w:t xml:space="preserve"> </w:t>
      </w:r>
      <w:r w:rsidRPr="00EA0BA6">
        <w:rPr>
          <w:rFonts w:ascii="標楷體" w:eastAsia="標楷體" w:hAnsi="標楷體"/>
          <w:b/>
          <w:bCs/>
          <w:kern w:val="0"/>
          <w:sz w:val="28"/>
          <w:szCs w:val="28"/>
        </w:rPr>
        <w:t>2/5，為何鈣的基準以</w:t>
      </w:r>
      <w:r w:rsidRPr="00EA0BA6">
        <w:rPr>
          <w:rFonts w:ascii="標楷體" w:eastAsia="標楷體" w:hAnsi="標楷體"/>
          <w:b/>
          <w:bCs/>
          <w:spacing w:val="-84"/>
          <w:kern w:val="0"/>
          <w:sz w:val="28"/>
          <w:szCs w:val="28"/>
        </w:rPr>
        <w:t xml:space="preserve"> </w:t>
      </w:r>
      <w:r w:rsidRPr="00EA0BA6">
        <w:rPr>
          <w:rFonts w:ascii="標楷體" w:eastAsia="標楷體" w:hAnsi="標楷體"/>
          <w:b/>
          <w:bCs/>
          <w:kern w:val="0"/>
          <w:sz w:val="28"/>
          <w:szCs w:val="28"/>
        </w:rPr>
        <w:t>1/3</w:t>
      </w:r>
      <w:r w:rsidRPr="00EA0BA6">
        <w:rPr>
          <w:rFonts w:ascii="標楷體" w:eastAsia="標楷體" w:hAnsi="標楷體"/>
          <w:b/>
          <w:bCs/>
          <w:spacing w:val="-22"/>
          <w:kern w:val="0"/>
          <w:sz w:val="28"/>
          <w:szCs w:val="28"/>
        </w:rPr>
        <w:t xml:space="preserve"> </w:t>
      </w:r>
      <w:r w:rsidRPr="00EA0BA6">
        <w:rPr>
          <w:rFonts w:ascii="標楷體" w:eastAsia="標楷體" w:hAnsi="標楷體"/>
          <w:b/>
          <w:bCs/>
          <w:spacing w:val="2"/>
          <w:kern w:val="0"/>
          <w:sz w:val="28"/>
          <w:szCs w:val="28"/>
        </w:rPr>
        <w:t>計？</w:t>
      </w:r>
      <w:bookmarkEnd w:id="181"/>
      <w:bookmarkEnd w:id="182"/>
    </w:p>
    <w:p w:rsidR="003D2342" w:rsidRPr="00EA0BA6" w:rsidRDefault="003D2342" w:rsidP="003D2342">
      <w:pPr>
        <w:spacing w:before="164" w:line="400" w:lineRule="exact"/>
        <w:ind w:right="170"/>
        <w:jc w:val="both"/>
        <w:rPr>
          <w:rFonts w:ascii="標楷體" w:eastAsia="標楷體" w:hAnsi="標楷體"/>
          <w:kern w:val="0"/>
          <w:sz w:val="28"/>
          <w:szCs w:val="28"/>
        </w:rPr>
      </w:pPr>
      <w:r w:rsidRPr="00EA0BA6">
        <w:rPr>
          <w:rFonts w:ascii="標楷體" w:eastAsia="標楷體" w:hAnsi="標楷體"/>
          <w:kern w:val="0"/>
          <w:sz w:val="28"/>
          <w:szCs w:val="28"/>
        </w:rPr>
        <w:t>A7.根據</w:t>
      </w:r>
      <w:r w:rsidRPr="00EA0BA6">
        <w:rPr>
          <w:rFonts w:ascii="標楷體" w:eastAsia="標楷體" w:hAnsi="標楷體"/>
          <w:spacing w:val="-75"/>
          <w:kern w:val="0"/>
          <w:sz w:val="28"/>
          <w:szCs w:val="28"/>
        </w:rPr>
        <w:t xml:space="preserve"> </w:t>
      </w:r>
      <w:r w:rsidRPr="00EA0BA6">
        <w:rPr>
          <w:rFonts w:ascii="標楷體" w:eastAsia="標楷體" w:hAnsi="標楷體"/>
          <w:spacing w:val="-1"/>
          <w:kern w:val="0"/>
          <w:sz w:val="28"/>
          <w:szCs w:val="28"/>
        </w:rPr>
        <w:t>DRIs，鈣質的每日建議攝取量分別為</w:t>
      </w:r>
      <w:r w:rsidRPr="00EA0BA6">
        <w:rPr>
          <w:rFonts w:ascii="標楷體" w:eastAsia="標楷體" w:hAnsi="標楷體"/>
          <w:spacing w:val="-75"/>
          <w:kern w:val="0"/>
          <w:sz w:val="28"/>
          <w:szCs w:val="28"/>
        </w:rPr>
        <w:t xml:space="preserve"> </w:t>
      </w:r>
      <w:r w:rsidRPr="00EA0BA6">
        <w:rPr>
          <w:rFonts w:ascii="標楷體" w:eastAsia="標楷體" w:hAnsi="標楷體"/>
          <w:kern w:val="0"/>
          <w:sz w:val="28"/>
          <w:szCs w:val="28"/>
        </w:rPr>
        <w:t>7-9歲</w:t>
      </w:r>
      <w:r w:rsidRPr="00EA0BA6">
        <w:rPr>
          <w:rFonts w:ascii="標楷體" w:eastAsia="標楷體" w:hAnsi="標楷體"/>
          <w:spacing w:val="-77"/>
          <w:kern w:val="0"/>
          <w:sz w:val="28"/>
          <w:szCs w:val="28"/>
        </w:rPr>
        <w:t xml:space="preserve"> </w:t>
      </w:r>
      <w:r w:rsidRPr="00EA0BA6">
        <w:rPr>
          <w:rFonts w:ascii="標楷體" w:eastAsia="標楷體" w:hAnsi="標楷體"/>
          <w:spacing w:val="-2"/>
          <w:kern w:val="0"/>
          <w:sz w:val="28"/>
          <w:szCs w:val="28"/>
        </w:rPr>
        <w:t>800mg、10-12</w:t>
      </w:r>
      <w:r w:rsidRPr="00EA0BA6">
        <w:rPr>
          <w:rFonts w:ascii="標楷體" w:eastAsia="標楷體" w:hAnsi="標楷體"/>
          <w:kern w:val="0"/>
          <w:sz w:val="28"/>
          <w:szCs w:val="28"/>
        </w:rPr>
        <w:t>歲</w:t>
      </w:r>
      <w:r w:rsidRPr="00EA0BA6">
        <w:rPr>
          <w:rFonts w:ascii="標楷體" w:eastAsia="標楷體" w:hAnsi="標楷體"/>
          <w:spacing w:val="-76"/>
          <w:kern w:val="0"/>
          <w:sz w:val="28"/>
          <w:szCs w:val="28"/>
        </w:rPr>
        <w:t xml:space="preserve"> </w:t>
      </w:r>
      <w:r w:rsidRPr="00EA0BA6">
        <w:rPr>
          <w:rFonts w:ascii="標楷體" w:eastAsia="標楷體" w:hAnsi="標楷體"/>
          <w:spacing w:val="-2"/>
          <w:kern w:val="0"/>
          <w:sz w:val="28"/>
          <w:szCs w:val="28"/>
        </w:rPr>
        <w:t>1000mg、13-15</w:t>
      </w:r>
      <w:r w:rsidRPr="00EA0BA6">
        <w:rPr>
          <w:rFonts w:ascii="標楷體" w:eastAsia="標楷體" w:hAnsi="標楷體"/>
          <w:kern w:val="0"/>
          <w:sz w:val="28"/>
          <w:szCs w:val="28"/>
        </w:rPr>
        <w:t>歲1200mg、16-18歲</w:t>
      </w:r>
      <w:r w:rsidRPr="00EA0BA6">
        <w:rPr>
          <w:rFonts w:ascii="標楷體" w:eastAsia="標楷體" w:hAnsi="標楷體"/>
          <w:spacing w:val="-88"/>
          <w:kern w:val="0"/>
          <w:sz w:val="28"/>
          <w:szCs w:val="28"/>
        </w:rPr>
        <w:t xml:space="preserve"> </w:t>
      </w:r>
      <w:r w:rsidRPr="00EA0BA6">
        <w:rPr>
          <w:rFonts w:ascii="標楷體" w:eastAsia="標楷體" w:hAnsi="標楷體"/>
          <w:kern w:val="0"/>
          <w:sz w:val="28"/>
          <w:szCs w:val="28"/>
        </w:rPr>
        <w:t>1200mg。考量鈣質較不受進食熱量的多寡影響，且早餐若攝取乳品易獲得大部分鈣質，故以</w:t>
      </w:r>
      <w:r w:rsidRPr="00EA0BA6">
        <w:rPr>
          <w:rFonts w:ascii="標楷體" w:eastAsia="標楷體" w:hAnsi="標楷體"/>
          <w:spacing w:val="-90"/>
          <w:kern w:val="0"/>
          <w:sz w:val="28"/>
          <w:szCs w:val="28"/>
        </w:rPr>
        <w:t xml:space="preserve"> </w:t>
      </w:r>
      <w:r w:rsidRPr="00EA0BA6">
        <w:rPr>
          <w:rFonts w:ascii="標楷體" w:eastAsia="標楷體" w:hAnsi="標楷體"/>
          <w:kern w:val="0"/>
          <w:sz w:val="28"/>
          <w:szCs w:val="28"/>
        </w:rPr>
        <w:t>1/3</w:t>
      </w:r>
      <w:r w:rsidRPr="00EA0BA6">
        <w:rPr>
          <w:rFonts w:ascii="標楷體" w:eastAsia="標楷體" w:hAnsi="標楷體"/>
          <w:spacing w:val="-25"/>
          <w:kern w:val="0"/>
          <w:sz w:val="28"/>
          <w:szCs w:val="28"/>
        </w:rPr>
        <w:t xml:space="preserve"> </w:t>
      </w:r>
      <w:r w:rsidRPr="00EA0BA6">
        <w:rPr>
          <w:rFonts w:ascii="標楷體" w:eastAsia="標楷體" w:hAnsi="標楷體"/>
          <w:kern w:val="0"/>
          <w:sz w:val="28"/>
          <w:szCs w:val="28"/>
        </w:rPr>
        <w:t>計並取整數。</w:t>
      </w:r>
    </w:p>
    <w:p w:rsidR="003D2342" w:rsidRPr="00EA0BA6" w:rsidRDefault="003D2342" w:rsidP="003D2342">
      <w:pPr>
        <w:spacing w:before="164" w:line="400" w:lineRule="exact"/>
        <w:ind w:right="168"/>
        <w:jc w:val="both"/>
        <w:rPr>
          <w:rFonts w:ascii="標楷體" w:eastAsia="標楷體" w:hAnsi="標楷體"/>
          <w:kern w:val="0"/>
          <w:sz w:val="28"/>
          <w:szCs w:val="28"/>
        </w:rPr>
      </w:pPr>
    </w:p>
    <w:p w:rsidR="003D2342" w:rsidRPr="00EA0BA6" w:rsidRDefault="003D2342" w:rsidP="003D2342">
      <w:pPr>
        <w:spacing w:line="400" w:lineRule="exact"/>
        <w:outlineLvl w:val="1"/>
        <w:rPr>
          <w:rFonts w:ascii="標楷體" w:eastAsia="標楷體" w:hAnsi="標楷體"/>
          <w:kern w:val="0"/>
          <w:sz w:val="28"/>
          <w:szCs w:val="28"/>
        </w:rPr>
      </w:pPr>
      <w:bookmarkStart w:id="183" w:name="_Toc81472564"/>
      <w:bookmarkStart w:id="184" w:name="_Toc81473482"/>
      <w:r w:rsidRPr="00EA0BA6">
        <w:rPr>
          <w:rFonts w:ascii="標楷體" w:eastAsia="標楷體" w:hAnsi="標楷體"/>
          <w:b/>
          <w:bCs/>
          <w:kern w:val="0"/>
          <w:sz w:val="28"/>
          <w:szCs w:val="28"/>
        </w:rPr>
        <w:t>Q8.鈉的基準是如何計算而得？</w:t>
      </w:r>
      <w:bookmarkEnd w:id="183"/>
      <w:bookmarkEnd w:id="184"/>
    </w:p>
    <w:p w:rsidR="003D2342" w:rsidRPr="00EA0BA6" w:rsidRDefault="003D2342" w:rsidP="003D2342">
      <w:pPr>
        <w:spacing w:before="161" w:line="400" w:lineRule="exact"/>
        <w:ind w:right="164"/>
        <w:jc w:val="both"/>
        <w:rPr>
          <w:rFonts w:ascii="標楷體" w:eastAsia="標楷體" w:hAnsi="標楷體"/>
          <w:kern w:val="0"/>
          <w:sz w:val="28"/>
          <w:szCs w:val="28"/>
        </w:rPr>
      </w:pPr>
      <w:r w:rsidRPr="00EA0BA6">
        <w:rPr>
          <w:rFonts w:ascii="標楷體" w:eastAsia="標楷體" w:hAnsi="標楷體"/>
          <w:spacing w:val="-2"/>
          <w:w w:val="95"/>
          <w:kern w:val="0"/>
          <w:sz w:val="28"/>
          <w:szCs w:val="28"/>
        </w:rPr>
        <w:t>A8.根據國民健康署的資料，吃入過多的鈉，易造成高血壓，也容易使鈣質流失，建議成</w:t>
      </w:r>
      <w:r w:rsidRPr="00EA0BA6">
        <w:rPr>
          <w:rFonts w:ascii="標楷體" w:eastAsia="標楷體" w:hAnsi="標楷體"/>
          <w:kern w:val="0"/>
          <w:sz w:val="28"/>
          <w:szCs w:val="28"/>
        </w:rPr>
        <w:t>人每日鈉攝取量應限制在</w:t>
      </w:r>
      <w:r w:rsidRPr="00EA0BA6">
        <w:rPr>
          <w:rFonts w:ascii="標楷體" w:eastAsia="標楷體" w:hAnsi="標楷體"/>
          <w:spacing w:val="-92"/>
          <w:kern w:val="0"/>
          <w:sz w:val="28"/>
          <w:szCs w:val="28"/>
        </w:rPr>
        <w:t xml:space="preserve"> </w:t>
      </w:r>
      <w:r w:rsidRPr="00EA0BA6">
        <w:rPr>
          <w:rFonts w:ascii="標楷體" w:eastAsia="標楷體" w:hAnsi="標楷體"/>
          <w:kern w:val="0"/>
          <w:sz w:val="28"/>
          <w:szCs w:val="28"/>
        </w:rPr>
        <w:t>2400mg</w:t>
      </w:r>
      <w:r w:rsidRPr="00EA0BA6">
        <w:rPr>
          <w:rFonts w:ascii="標楷體" w:eastAsia="標楷體" w:hAnsi="標楷體"/>
          <w:spacing w:val="-27"/>
          <w:kern w:val="0"/>
          <w:sz w:val="28"/>
          <w:szCs w:val="28"/>
        </w:rPr>
        <w:t xml:space="preserve"> </w:t>
      </w:r>
      <w:r w:rsidRPr="00EA0BA6">
        <w:rPr>
          <w:rFonts w:ascii="標楷體" w:eastAsia="標楷體" w:hAnsi="標楷體"/>
          <w:spacing w:val="-3"/>
          <w:kern w:val="0"/>
          <w:sz w:val="28"/>
          <w:szCs w:val="28"/>
        </w:rPr>
        <w:t>以下，而鈉的攝取因與食物攝取的多寡相關，基準</w:t>
      </w:r>
      <w:r w:rsidRPr="00EA0BA6">
        <w:rPr>
          <w:rFonts w:ascii="標楷體" w:eastAsia="標楷體" w:hAnsi="標楷體"/>
          <w:kern w:val="0"/>
          <w:sz w:val="28"/>
          <w:szCs w:val="28"/>
        </w:rPr>
        <w:t>則以</w:t>
      </w:r>
      <w:r w:rsidRPr="00EA0BA6">
        <w:rPr>
          <w:rFonts w:ascii="標楷體" w:eastAsia="標楷體" w:hAnsi="標楷體"/>
          <w:spacing w:val="-109"/>
          <w:kern w:val="0"/>
          <w:sz w:val="28"/>
          <w:szCs w:val="28"/>
        </w:rPr>
        <w:t xml:space="preserve"> </w:t>
      </w:r>
      <w:r w:rsidRPr="00EA0BA6">
        <w:rPr>
          <w:rFonts w:ascii="標楷體" w:eastAsia="標楷體" w:hAnsi="標楷體"/>
          <w:kern w:val="0"/>
          <w:sz w:val="28"/>
          <w:szCs w:val="28"/>
        </w:rPr>
        <w:t>2/5</w:t>
      </w:r>
      <w:r w:rsidRPr="00EA0BA6">
        <w:rPr>
          <w:rFonts w:ascii="標楷體" w:eastAsia="標楷體" w:hAnsi="標楷體"/>
          <w:spacing w:val="-66"/>
          <w:kern w:val="0"/>
          <w:sz w:val="28"/>
          <w:szCs w:val="28"/>
        </w:rPr>
        <w:t>計</w:t>
      </w:r>
      <w:r w:rsidRPr="00EA0BA6">
        <w:rPr>
          <w:rFonts w:ascii="標楷體" w:eastAsia="標楷體" w:hAnsi="標楷體" w:hint="eastAsia"/>
          <w:spacing w:val="-66"/>
          <w:kern w:val="0"/>
          <w:sz w:val="28"/>
          <w:szCs w:val="28"/>
        </w:rPr>
        <w:t xml:space="preserve">  。   </w:t>
      </w:r>
      <w:r w:rsidRPr="00EA0BA6">
        <w:rPr>
          <w:rFonts w:ascii="標楷體" w:eastAsia="標楷體" w:hAnsi="標楷體"/>
          <w:spacing w:val="2"/>
          <w:kern w:val="0"/>
          <w:sz w:val="28"/>
          <w:szCs w:val="28"/>
        </w:rPr>
        <w:t>另</w:t>
      </w:r>
      <w:r w:rsidRPr="00EA0BA6">
        <w:rPr>
          <w:rFonts w:ascii="標楷體" w:eastAsia="標楷體" w:hAnsi="標楷體"/>
          <w:kern w:val="0"/>
          <w:sz w:val="28"/>
          <w:szCs w:val="28"/>
        </w:rPr>
        <w:t>考量</w:t>
      </w:r>
      <w:r w:rsidRPr="00EA0BA6">
        <w:rPr>
          <w:rFonts w:ascii="標楷體" w:eastAsia="標楷體" w:hAnsi="標楷體"/>
          <w:spacing w:val="-64"/>
          <w:kern w:val="0"/>
          <w:sz w:val="28"/>
          <w:szCs w:val="28"/>
        </w:rPr>
        <w:t>國</w:t>
      </w:r>
      <w:r w:rsidRPr="00EA0BA6">
        <w:rPr>
          <w:rFonts w:ascii="標楷體" w:eastAsia="標楷體" w:hAnsi="標楷體" w:hint="eastAsia"/>
          <w:spacing w:val="-64"/>
          <w:kern w:val="0"/>
          <w:sz w:val="28"/>
          <w:szCs w:val="28"/>
        </w:rPr>
        <w:t xml:space="preserve">  </w:t>
      </w:r>
      <w:r w:rsidRPr="00EA0BA6">
        <w:rPr>
          <w:rFonts w:ascii="標楷體" w:eastAsia="標楷體" w:hAnsi="標楷體" w:hint="eastAsia"/>
          <w:spacing w:val="-66"/>
          <w:kern w:val="0"/>
          <w:sz w:val="28"/>
          <w:szCs w:val="28"/>
        </w:rPr>
        <w:t xml:space="preserve">、  </w:t>
      </w:r>
      <w:r w:rsidRPr="00EA0BA6">
        <w:rPr>
          <w:rFonts w:ascii="標楷體" w:eastAsia="標楷體" w:hAnsi="標楷體"/>
          <w:kern w:val="0"/>
          <w:sz w:val="28"/>
          <w:szCs w:val="28"/>
        </w:rPr>
        <w:t>高中</w:t>
      </w:r>
      <w:r w:rsidRPr="00EA0BA6">
        <w:rPr>
          <w:rFonts w:ascii="標楷體" w:eastAsia="標楷體" w:hAnsi="標楷體"/>
          <w:spacing w:val="2"/>
          <w:kern w:val="0"/>
          <w:sz w:val="28"/>
          <w:szCs w:val="28"/>
        </w:rPr>
        <w:t>生</w:t>
      </w:r>
      <w:r w:rsidRPr="00EA0BA6">
        <w:rPr>
          <w:rFonts w:ascii="標楷體" w:eastAsia="標楷體" w:hAnsi="標楷體"/>
          <w:kern w:val="0"/>
          <w:sz w:val="28"/>
          <w:szCs w:val="28"/>
        </w:rPr>
        <w:t>的每</w:t>
      </w:r>
      <w:r w:rsidRPr="00EA0BA6">
        <w:rPr>
          <w:rFonts w:ascii="標楷體" w:eastAsia="標楷體" w:hAnsi="標楷體"/>
          <w:spacing w:val="2"/>
          <w:kern w:val="0"/>
          <w:sz w:val="28"/>
          <w:szCs w:val="28"/>
        </w:rPr>
        <w:t>日</w:t>
      </w:r>
      <w:r w:rsidRPr="00EA0BA6">
        <w:rPr>
          <w:rFonts w:ascii="標楷體" w:eastAsia="標楷體" w:hAnsi="標楷體"/>
          <w:kern w:val="0"/>
          <w:sz w:val="28"/>
          <w:szCs w:val="28"/>
        </w:rPr>
        <w:t>熱</w:t>
      </w:r>
      <w:r w:rsidRPr="00EA0BA6">
        <w:rPr>
          <w:rFonts w:ascii="標楷體" w:eastAsia="標楷體" w:hAnsi="標楷體"/>
          <w:spacing w:val="2"/>
          <w:kern w:val="0"/>
          <w:sz w:val="28"/>
          <w:szCs w:val="28"/>
        </w:rPr>
        <w:t>量</w:t>
      </w:r>
      <w:r w:rsidRPr="00EA0BA6">
        <w:rPr>
          <w:rFonts w:ascii="標楷體" w:eastAsia="標楷體" w:hAnsi="標楷體"/>
          <w:kern w:val="0"/>
          <w:sz w:val="28"/>
          <w:szCs w:val="28"/>
        </w:rPr>
        <w:t>需求與</w:t>
      </w:r>
      <w:r w:rsidRPr="00EA0BA6">
        <w:rPr>
          <w:rFonts w:ascii="標楷體" w:eastAsia="標楷體" w:hAnsi="標楷體"/>
          <w:spacing w:val="2"/>
          <w:kern w:val="0"/>
          <w:sz w:val="28"/>
          <w:szCs w:val="28"/>
        </w:rPr>
        <w:t>成</w:t>
      </w:r>
      <w:r w:rsidRPr="00EA0BA6">
        <w:rPr>
          <w:rFonts w:ascii="標楷體" w:eastAsia="標楷體" w:hAnsi="標楷體"/>
          <w:kern w:val="0"/>
          <w:sz w:val="28"/>
          <w:szCs w:val="28"/>
        </w:rPr>
        <w:t>人相</w:t>
      </w:r>
      <w:r w:rsidRPr="00EA0BA6">
        <w:rPr>
          <w:rFonts w:ascii="標楷體" w:eastAsia="標楷體" w:hAnsi="標楷體"/>
          <w:spacing w:val="-64"/>
          <w:kern w:val="0"/>
          <w:sz w:val="28"/>
          <w:szCs w:val="28"/>
        </w:rPr>
        <w:t>似</w:t>
      </w:r>
      <w:r w:rsidRPr="00EA0BA6">
        <w:rPr>
          <w:rFonts w:ascii="標楷體" w:eastAsia="標楷體" w:hAnsi="標楷體" w:hint="eastAsia"/>
          <w:spacing w:val="-64"/>
          <w:kern w:val="0"/>
          <w:sz w:val="28"/>
          <w:szCs w:val="28"/>
        </w:rPr>
        <w:t xml:space="preserve">  ，   </w:t>
      </w:r>
      <w:r w:rsidRPr="00EA0BA6">
        <w:rPr>
          <w:rFonts w:ascii="標楷體" w:eastAsia="標楷體" w:hAnsi="標楷體"/>
          <w:spacing w:val="2"/>
          <w:kern w:val="0"/>
          <w:sz w:val="28"/>
          <w:szCs w:val="28"/>
        </w:rPr>
        <w:t>故</w:t>
      </w:r>
      <w:r w:rsidRPr="00EA0BA6">
        <w:rPr>
          <w:rFonts w:ascii="標楷體" w:eastAsia="標楷體" w:hAnsi="標楷體"/>
          <w:kern w:val="0"/>
          <w:sz w:val="28"/>
          <w:szCs w:val="28"/>
        </w:rPr>
        <w:t>每日鈉</w:t>
      </w:r>
      <w:r w:rsidRPr="00EA0BA6">
        <w:rPr>
          <w:rFonts w:ascii="標楷體" w:eastAsia="標楷體" w:hAnsi="標楷體"/>
          <w:spacing w:val="2"/>
          <w:kern w:val="0"/>
          <w:sz w:val="28"/>
          <w:szCs w:val="28"/>
        </w:rPr>
        <w:t>的</w:t>
      </w:r>
      <w:r w:rsidRPr="00EA0BA6">
        <w:rPr>
          <w:rFonts w:ascii="標楷體" w:eastAsia="標楷體" w:hAnsi="標楷體"/>
          <w:kern w:val="0"/>
          <w:sz w:val="28"/>
          <w:szCs w:val="28"/>
        </w:rPr>
        <w:t>上</w:t>
      </w:r>
      <w:r w:rsidRPr="00EA0BA6">
        <w:rPr>
          <w:rFonts w:ascii="標楷體" w:eastAsia="標楷體" w:hAnsi="標楷體"/>
          <w:spacing w:val="2"/>
          <w:kern w:val="0"/>
          <w:sz w:val="28"/>
          <w:szCs w:val="28"/>
        </w:rPr>
        <w:t>限</w:t>
      </w:r>
      <w:r w:rsidRPr="00EA0BA6">
        <w:rPr>
          <w:rFonts w:ascii="標楷體" w:eastAsia="標楷體" w:hAnsi="標楷體"/>
          <w:kern w:val="0"/>
          <w:sz w:val="28"/>
          <w:szCs w:val="28"/>
        </w:rPr>
        <w:t>以</w:t>
      </w:r>
      <w:r w:rsidRPr="00EA0BA6">
        <w:rPr>
          <w:rFonts w:ascii="標楷體" w:eastAsia="標楷體" w:hAnsi="標楷體"/>
          <w:spacing w:val="-107"/>
          <w:kern w:val="0"/>
          <w:sz w:val="28"/>
          <w:szCs w:val="28"/>
        </w:rPr>
        <w:t xml:space="preserve"> </w:t>
      </w:r>
      <w:r w:rsidRPr="00EA0BA6">
        <w:rPr>
          <w:rFonts w:ascii="標楷體" w:eastAsia="標楷體" w:hAnsi="標楷體"/>
          <w:kern w:val="0"/>
          <w:sz w:val="28"/>
          <w:szCs w:val="28"/>
        </w:rPr>
        <w:t>240</w:t>
      </w:r>
      <w:r w:rsidRPr="00EA0BA6">
        <w:rPr>
          <w:rFonts w:ascii="標楷體" w:eastAsia="標楷體" w:hAnsi="標楷體"/>
          <w:spacing w:val="2"/>
          <w:kern w:val="0"/>
          <w:sz w:val="28"/>
          <w:szCs w:val="28"/>
        </w:rPr>
        <w:t>0</w:t>
      </w:r>
      <w:r w:rsidRPr="00EA0BA6">
        <w:rPr>
          <w:rFonts w:ascii="標楷體" w:eastAsia="標楷體" w:hAnsi="標楷體"/>
          <w:spacing w:val="-3"/>
          <w:kern w:val="0"/>
          <w:sz w:val="28"/>
          <w:szCs w:val="28"/>
        </w:rPr>
        <w:t>m</w:t>
      </w:r>
      <w:r w:rsidRPr="00EA0BA6">
        <w:rPr>
          <w:rFonts w:ascii="標楷體" w:eastAsia="標楷體" w:hAnsi="標楷體"/>
          <w:kern w:val="0"/>
          <w:sz w:val="28"/>
          <w:szCs w:val="28"/>
        </w:rPr>
        <w:t>g</w:t>
      </w:r>
      <w:r w:rsidRPr="00EA0BA6">
        <w:rPr>
          <w:rFonts w:ascii="標楷體" w:eastAsia="標楷體" w:hAnsi="標楷體"/>
          <w:w w:val="99"/>
          <w:kern w:val="0"/>
          <w:sz w:val="28"/>
          <w:szCs w:val="28"/>
        </w:rPr>
        <w:t xml:space="preserve"> </w:t>
      </w:r>
      <w:r w:rsidRPr="00EA0BA6">
        <w:rPr>
          <w:rFonts w:ascii="標楷體" w:eastAsia="標楷體" w:hAnsi="標楷體"/>
          <w:spacing w:val="-3"/>
          <w:w w:val="95"/>
          <w:kern w:val="0"/>
          <w:sz w:val="28"/>
          <w:szCs w:val="28"/>
        </w:rPr>
        <w:t>計；而因目前未針對孩童訂有鈉的攝取上限值，故參考各國資料，將國小學童的每日</w:t>
      </w:r>
      <w:r w:rsidRPr="00EA0BA6">
        <w:rPr>
          <w:rFonts w:ascii="標楷體" w:eastAsia="標楷體" w:hAnsi="標楷體"/>
          <w:kern w:val="0"/>
          <w:sz w:val="28"/>
          <w:szCs w:val="28"/>
        </w:rPr>
        <w:t>鈉攝取上限訂為</w:t>
      </w:r>
      <w:r w:rsidRPr="00EA0BA6">
        <w:rPr>
          <w:rFonts w:ascii="標楷體" w:eastAsia="標楷體" w:hAnsi="標楷體"/>
          <w:spacing w:val="-93"/>
          <w:kern w:val="0"/>
          <w:sz w:val="28"/>
          <w:szCs w:val="28"/>
        </w:rPr>
        <w:t xml:space="preserve"> </w:t>
      </w:r>
      <w:r w:rsidRPr="00EA0BA6">
        <w:rPr>
          <w:rFonts w:ascii="標楷體" w:eastAsia="標楷體" w:hAnsi="標楷體"/>
          <w:kern w:val="0"/>
          <w:sz w:val="28"/>
          <w:szCs w:val="28"/>
        </w:rPr>
        <w:t>2000mg。</w:t>
      </w:r>
    </w:p>
    <w:p w:rsidR="003D2342" w:rsidRPr="00EA0BA6" w:rsidRDefault="003D2342" w:rsidP="003D2342">
      <w:pPr>
        <w:spacing w:before="161" w:line="400" w:lineRule="exact"/>
        <w:ind w:right="166"/>
        <w:jc w:val="both"/>
        <w:rPr>
          <w:rFonts w:ascii="標楷體" w:eastAsia="標楷體" w:hAnsi="標楷體"/>
          <w:kern w:val="0"/>
          <w:sz w:val="28"/>
          <w:szCs w:val="28"/>
        </w:rPr>
      </w:pPr>
    </w:p>
    <w:p w:rsidR="003D2342" w:rsidRPr="00EA0BA6" w:rsidRDefault="003D2342" w:rsidP="003D2342">
      <w:pPr>
        <w:spacing w:before="20" w:line="400" w:lineRule="exact"/>
        <w:outlineLvl w:val="1"/>
        <w:rPr>
          <w:rFonts w:ascii="標楷體" w:eastAsia="標楷體" w:hAnsi="標楷體"/>
          <w:kern w:val="0"/>
          <w:sz w:val="28"/>
          <w:szCs w:val="28"/>
        </w:rPr>
      </w:pPr>
      <w:r w:rsidRPr="00EA0BA6">
        <w:rPr>
          <w:rFonts w:ascii="標楷體" w:eastAsia="標楷體" w:hAnsi="標楷體"/>
          <w:b/>
          <w:bCs/>
          <w:spacing w:val="-65"/>
          <w:w w:val="99"/>
          <w:kern w:val="0"/>
          <w:sz w:val="28"/>
          <w:szCs w:val="28"/>
        </w:rPr>
        <w:t xml:space="preserve"> </w:t>
      </w:r>
      <w:bookmarkStart w:id="185" w:name="_Toc81472565"/>
      <w:bookmarkStart w:id="186" w:name="_Toc81473483"/>
      <w:r w:rsidRPr="00EA0BA6">
        <w:rPr>
          <w:rFonts w:ascii="標楷體" w:eastAsia="標楷體" w:hAnsi="標楷體"/>
          <w:b/>
          <w:bCs/>
          <w:w w:val="95"/>
          <w:kern w:val="0"/>
          <w:sz w:val="28"/>
          <w:szCs w:val="28"/>
        </w:rPr>
        <w:t>學</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校午</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餐每</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日食</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物內容</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之說</w:t>
      </w:r>
      <w:r w:rsidRPr="00EA0BA6">
        <w:rPr>
          <w:rFonts w:ascii="標楷體" w:eastAsia="標楷體" w:hAnsi="標楷體"/>
          <w:b/>
          <w:bCs/>
          <w:spacing w:val="-100"/>
          <w:w w:val="95"/>
          <w:kern w:val="0"/>
          <w:sz w:val="28"/>
          <w:szCs w:val="28"/>
        </w:rPr>
        <w:t xml:space="preserve"> </w:t>
      </w:r>
      <w:r w:rsidRPr="00EA0BA6">
        <w:rPr>
          <w:rFonts w:ascii="標楷體" w:eastAsia="標楷體" w:hAnsi="標楷體"/>
          <w:b/>
          <w:bCs/>
          <w:w w:val="95"/>
          <w:kern w:val="0"/>
          <w:sz w:val="28"/>
          <w:szCs w:val="28"/>
        </w:rPr>
        <w:t>明</w:t>
      </w:r>
      <w:bookmarkEnd w:id="185"/>
      <w:bookmarkEnd w:id="186"/>
      <w:r w:rsidRPr="00EA0BA6">
        <w:rPr>
          <w:rFonts w:ascii="標楷體" w:eastAsia="標楷體" w:hAnsi="標楷體"/>
          <w:b/>
          <w:bCs/>
          <w:spacing w:val="-3"/>
          <w:w w:val="99"/>
          <w:kern w:val="0"/>
          <w:sz w:val="28"/>
          <w:szCs w:val="28"/>
        </w:rPr>
        <w:t xml:space="preserve"> </w:t>
      </w:r>
    </w:p>
    <w:p w:rsidR="003D2342" w:rsidRPr="00EA0BA6" w:rsidRDefault="003D2342" w:rsidP="003D2342">
      <w:pPr>
        <w:spacing w:before="166" w:line="400" w:lineRule="exact"/>
        <w:rPr>
          <w:rFonts w:ascii="標楷體" w:eastAsia="標楷體" w:hAnsi="標楷體" w:cs="標楷體"/>
          <w:kern w:val="0"/>
          <w:sz w:val="28"/>
          <w:szCs w:val="28"/>
        </w:rPr>
      </w:pPr>
      <w:r w:rsidRPr="00EA0BA6">
        <w:rPr>
          <w:rFonts w:ascii="標楷體" w:eastAsia="標楷體" w:hAnsi="標楷體"/>
          <w:b/>
          <w:bCs/>
          <w:kern w:val="0"/>
          <w:sz w:val="28"/>
          <w:szCs w:val="28"/>
        </w:rPr>
        <w:t>Q9.</w:t>
      </w:r>
      <w:r w:rsidRPr="00EA0BA6">
        <w:rPr>
          <w:rFonts w:ascii="標楷體" w:eastAsia="標楷體" w:hAnsi="標楷體" w:cs="標楷體"/>
          <w:b/>
          <w:bCs/>
          <w:kern w:val="0"/>
          <w:sz w:val="28"/>
          <w:szCs w:val="28"/>
        </w:rPr>
        <w:t>各類食物的份數定義為何？</w:t>
      </w:r>
    </w:p>
    <w:p w:rsidR="003D2342" w:rsidRPr="00EA0BA6" w:rsidRDefault="003D2342" w:rsidP="003D2342">
      <w:pPr>
        <w:spacing w:before="164" w:line="400" w:lineRule="exact"/>
        <w:rPr>
          <w:rFonts w:ascii="標楷體" w:eastAsia="標楷體" w:hAnsi="標楷體"/>
          <w:kern w:val="0"/>
          <w:sz w:val="28"/>
          <w:szCs w:val="28"/>
        </w:rPr>
      </w:pPr>
      <w:r w:rsidRPr="00EA0BA6">
        <w:rPr>
          <w:rFonts w:ascii="標楷體" w:eastAsia="標楷體" w:hAnsi="標楷體"/>
          <w:kern w:val="0"/>
          <w:sz w:val="28"/>
          <w:szCs w:val="28"/>
        </w:rPr>
        <w:t>A9.各</w:t>
      </w:r>
      <w:r w:rsidRPr="00EA0BA6">
        <w:rPr>
          <w:rFonts w:ascii="標楷體" w:eastAsia="標楷體" w:hAnsi="標楷體"/>
          <w:spacing w:val="2"/>
          <w:kern w:val="0"/>
          <w:sz w:val="28"/>
          <w:szCs w:val="28"/>
        </w:rPr>
        <w:t>類</w:t>
      </w:r>
      <w:r w:rsidRPr="00EA0BA6">
        <w:rPr>
          <w:rFonts w:ascii="標楷體" w:eastAsia="標楷體" w:hAnsi="標楷體"/>
          <w:kern w:val="0"/>
          <w:sz w:val="28"/>
          <w:szCs w:val="28"/>
        </w:rPr>
        <w:t>食物</w:t>
      </w:r>
      <w:r w:rsidRPr="00EA0BA6">
        <w:rPr>
          <w:rFonts w:ascii="標楷體" w:eastAsia="標楷體" w:hAnsi="標楷體"/>
          <w:spacing w:val="2"/>
          <w:kern w:val="0"/>
          <w:sz w:val="28"/>
          <w:szCs w:val="28"/>
        </w:rPr>
        <w:t>的</w:t>
      </w:r>
      <w:r w:rsidRPr="00EA0BA6">
        <w:rPr>
          <w:rFonts w:ascii="標楷體" w:eastAsia="標楷體" w:hAnsi="標楷體"/>
          <w:kern w:val="0"/>
          <w:sz w:val="28"/>
          <w:szCs w:val="28"/>
        </w:rPr>
        <w:t>份</w:t>
      </w:r>
      <w:r w:rsidRPr="00EA0BA6">
        <w:rPr>
          <w:rFonts w:ascii="標楷體" w:eastAsia="標楷體" w:hAnsi="標楷體"/>
          <w:spacing w:val="2"/>
          <w:kern w:val="0"/>
          <w:sz w:val="28"/>
          <w:szCs w:val="28"/>
        </w:rPr>
        <w:t>數</w:t>
      </w:r>
      <w:r w:rsidRPr="00EA0BA6">
        <w:rPr>
          <w:rFonts w:ascii="標楷體" w:eastAsia="標楷體" w:hAnsi="標楷體"/>
          <w:kern w:val="0"/>
          <w:sz w:val="28"/>
          <w:szCs w:val="28"/>
        </w:rPr>
        <w:t>定義請</w:t>
      </w:r>
      <w:r w:rsidRPr="00EA0BA6">
        <w:rPr>
          <w:rFonts w:ascii="標楷體" w:eastAsia="標楷體" w:hAnsi="標楷體"/>
          <w:spacing w:val="2"/>
          <w:kern w:val="0"/>
          <w:sz w:val="28"/>
          <w:szCs w:val="28"/>
        </w:rPr>
        <w:t>參</w:t>
      </w:r>
      <w:r w:rsidRPr="00EA0BA6">
        <w:rPr>
          <w:rFonts w:ascii="標楷體" w:eastAsia="標楷體" w:hAnsi="標楷體"/>
          <w:kern w:val="0"/>
          <w:sz w:val="28"/>
          <w:szCs w:val="28"/>
        </w:rPr>
        <w:t>考國</w:t>
      </w:r>
      <w:r w:rsidRPr="00EA0BA6">
        <w:rPr>
          <w:rFonts w:ascii="標楷體" w:eastAsia="標楷體" w:hAnsi="標楷體"/>
          <w:spacing w:val="2"/>
          <w:kern w:val="0"/>
          <w:sz w:val="28"/>
          <w:szCs w:val="28"/>
        </w:rPr>
        <w:t>民</w:t>
      </w:r>
      <w:r w:rsidRPr="00EA0BA6">
        <w:rPr>
          <w:rFonts w:ascii="標楷體" w:eastAsia="標楷體" w:hAnsi="標楷體"/>
          <w:kern w:val="0"/>
          <w:sz w:val="28"/>
          <w:szCs w:val="28"/>
        </w:rPr>
        <w:t>健</w:t>
      </w:r>
      <w:r w:rsidRPr="00EA0BA6">
        <w:rPr>
          <w:rFonts w:ascii="標楷體" w:eastAsia="標楷體" w:hAnsi="標楷體"/>
          <w:spacing w:val="2"/>
          <w:kern w:val="0"/>
          <w:sz w:val="28"/>
          <w:szCs w:val="28"/>
        </w:rPr>
        <w:t>康</w:t>
      </w:r>
      <w:r w:rsidRPr="00EA0BA6">
        <w:rPr>
          <w:rFonts w:ascii="標楷體" w:eastAsia="標楷體" w:hAnsi="標楷體"/>
          <w:kern w:val="0"/>
          <w:sz w:val="28"/>
          <w:szCs w:val="28"/>
        </w:rPr>
        <w:t>署公布</w:t>
      </w:r>
      <w:r w:rsidRPr="00EA0BA6">
        <w:rPr>
          <w:rFonts w:ascii="標楷體" w:eastAsia="標楷體" w:hAnsi="標楷體"/>
          <w:spacing w:val="2"/>
          <w:kern w:val="0"/>
          <w:sz w:val="28"/>
          <w:szCs w:val="28"/>
        </w:rPr>
        <w:t>之</w:t>
      </w:r>
      <w:r w:rsidRPr="00EA0BA6">
        <w:rPr>
          <w:rFonts w:ascii="標楷體" w:eastAsia="標楷體" w:hAnsi="標楷體"/>
          <w:kern w:val="0"/>
          <w:sz w:val="28"/>
          <w:szCs w:val="28"/>
        </w:rPr>
        <w:t>「食</w:t>
      </w:r>
      <w:r w:rsidRPr="00EA0BA6">
        <w:rPr>
          <w:rFonts w:ascii="標楷體" w:eastAsia="標楷體" w:hAnsi="標楷體"/>
          <w:spacing w:val="2"/>
          <w:kern w:val="0"/>
          <w:sz w:val="28"/>
          <w:szCs w:val="28"/>
        </w:rPr>
        <w:t>物</w:t>
      </w:r>
      <w:r w:rsidRPr="00EA0BA6">
        <w:rPr>
          <w:rFonts w:ascii="標楷體" w:eastAsia="標楷體" w:hAnsi="標楷體"/>
          <w:kern w:val="0"/>
          <w:sz w:val="28"/>
          <w:szCs w:val="28"/>
        </w:rPr>
        <w:t>代</w:t>
      </w:r>
      <w:r w:rsidRPr="00EA0BA6">
        <w:rPr>
          <w:rFonts w:ascii="標楷體" w:eastAsia="標楷體" w:hAnsi="標楷體"/>
          <w:spacing w:val="2"/>
          <w:kern w:val="0"/>
          <w:sz w:val="28"/>
          <w:szCs w:val="28"/>
        </w:rPr>
        <w:t>換</w:t>
      </w:r>
      <w:r w:rsidRPr="00EA0BA6">
        <w:rPr>
          <w:rFonts w:ascii="標楷體" w:eastAsia="標楷體" w:hAnsi="標楷體"/>
          <w:kern w:val="0"/>
          <w:sz w:val="28"/>
          <w:szCs w:val="28"/>
        </w:rPr>
        <w:t>表</w:t>
      </w:r>
      <w:r w:rsidRPr="00EA0BA6">
        <w:rPr>
          <w:rFonts w:ascii="標楷體" w:eastAsia="標楷體" w:hAnsi="標楷體"/>
          <w:spacing w:val="-132"/>
          <w:kern w:val="0"/>
          <w:sz w:val="28"/>
          <w:szCs w:val="28"/>
        </w:rPr>
        <w:t>」</w:t>
      </w:r>
      <w:r w:rsidRPr="00EA0BA6">
        <w:rPr>
          <w:rFonts w:ascii="標楷體" w:eastAsia="標楷體" w:hAnsi="標楷體"/>
          <w:kern w:val="0"/>
          <w:sz w:val="28"/>
          <w:szCs w:val="28"/>
        </w:rPr>
        <w:t>。</w:t>
      </w:r>
    </w:p>
    <w:p w:rsidR="003D2342" w:rsidRPr="00EA0BA6" w:rsidRDefault="003D2342" w:rsidP="003D2342">
      <w:pPr>
        <w:spacing w:before="164" w:line="400" w:lineRule="exact"/>
        <w:rPr>
          <w:rFonts w:ascii="標楷體" w:eastAsia="標楷體" w:hAnsi="標楷體"/>
          <w:kern w:val="0"/>
          <w:sz w:val="28"/>
          <w:szCs w:val="28"/>
        </w:rPr>
      </w:pPr>
    </w:p>
    <w:p w:rsidR="003D2342" w:rsidRPr="00EA0BA6" w:rsidRDefault="003D2342" w:rsidP="003D2342">
      <w:pPr>
        <w:spacing w:line="400" w:lineRule="exact"/>
        <w:outlineLvl w:val="1"/>
        <w:rPr>
          <w:rFonts w:ascii="標楷體" w:eastAsia="標楷體" w:hAnsi="標楷體"/>
          <w:kern w:val="0"/>
          <w:sz w:val="28"/>
          <w:szCs w:val="28"/>
        </w:rPr>
      </w:pPr>
      <w:bookmarkStart w:id="187" w:name="_Toc81472566"/>
      <w:bookmarkStart w:id="188" w:name="_Toc81473484"/>
      <w:r w:rsidRPr="00EA0BA6">
        <w:rPr>
          <w:rFonts w:ascii="標楷體" w:eastAsia="標楷體" w:hAnsi="標楷體"/>
          <w:b/>
          <w:bCs/>
          <w:kern w:val="0"/>
          <w:sz w:val="28"/>
          <w:szCs w:val="28"/>
        </w:rPr>
        <w:t>Q10.為何要訂定目標值和階段值？兩者的差異為何？</w:t>
      </w:r>
      <w:bookmarkEnd w:id="187"/>
      <w:bookmarkEnd w:id="188"/>
    </w:p>
    <w:p w:rsidR="003D2342" w:rsidRPr="00EA0BA6" w:rsidRDefault="003D2342" w:rsidP="003D2342">
      <w:pPr>
        <w:spacing w:before="161" w:line="400" w:lineRule="exact"/>
        <w:ind w:right="18"/>
        <w:rPr>
          <w:rFonts w:ascii="標楷體" w:eastAsia="標楷體" w:hAnsi="標楷體"/>
          <w:kern w:val="0"/>
          <w:sz w:val="28"/>
          <w:szCs w:val="28"/>
        </w:rPr>
      </w:pPr>
      <w:r w:rsidRPr="00EA0BA6">
        <w:rPr>
          <w:rFonts w:ascii="標楷體" w:eastAsia="標楷體" w:hAnsi="標楷體"/>
          <w:w w:val="95"/>
          <w:kern w:val="0"/>
          <w:sz w:val="28"/>
          <w:szCs w:val="28"/>
        </w:rPr>
        <w:t>A10.(1)考量目前學校供應水果及乳品的情況易因經費等各種原因而有限制，故延續民國</w:t>
      </w:r>
      <w:r w:rsidRPr="00EA0BA6">
        <w:rPr>
          <w:rFonts w:ascii="標楷體" w:eastAsia="標楷體" w:hAnsi="標楷體"/>
          <w:kern w:val="0"/>
          <w:sz w:val="28"/>
          <w:szCs w:val="28"/>
        </w:rPr>
        <w:t>94</w:t>
      </w:r>
      <w:r w:rsidRPr="00EA0BA6">
        <w:rPr>
          <w:rFonts w:ascii="標楷體" w:eastAsia="標楷體" w:hAnsi="標楷體"/>
          <w:spacing w:val="-29"/>
          <w:kern w:val="0"/>
          <w:sz w:val="28"/>
          <w:szCs w:val="28"/>
        </w:rPr>
        <w:t xml:space="preserve"> </w:t>
      </w:r>
      <w:r w:rsidRPr="00EA0BA6">
        <w:rPr>
          <w:rFonts w:ascii="標楷體" w:eastAsia="標楷體" w:hAnsi="標楷體"/>
          <w:kern w:val="0"/>
          <w:sz w:val="28"/>
          <w:szCs w:val="28"/>
        </w:rPr>
        <w:t>年及</w:t>
      </w:r>
      <w:r w:rsidRPr="00EA0BA6">
        <w:rPr>
          <w:rFonts w:ascii="標楷體" w:eastAsia="標楷體" w:hAnsi="標楷體"/>
          <w:spacing w:val="-93"/>
          <w:kern w:val="0"/>
          <w:sz w:val="28"/>
          <w:szCs w:val="28"/>
        </w:rPr>
        <w:t xml:space="preserve"> </w:t>
      </w:r>
      <w:r w:rsidRPr="00EA0BA6">
        <w:rPr>
          <w:rFonts w:ascii="標楷體" w:eastAsia="標楷體" w:hAnsi="標楷體"/>
          <w:kern w:val="0"/>
          <w:sz w:val="28"/>
          <w:szCs w:val="28"/>
        </w:rPr>
        <w:t>102</w:t>
      </w:r>
      <w:r w:rsidRPr="00EA0BA6">
        <w:rPr>
          <w:rFonts w:ascii="標楷體" w:eastAsia="標楷體" w:hAnsi="標楷體"/>
          <w:spacing w:val="-27"/>
          <w:kern w:val="0"/>
          <w:sz w:val="28"/>
          <w:szCs w:val="28"/>
        </w:rPr>
        <w:t xml:space="preserve"> </w:t>
      </w:r>
      <w:r w:rsidRPr="00EA0BA6">
        <w:rPr>
          <w:rFonts w:ascii="標楷體" w:eastAsia="標楷體" w:hAnsi="標楷體"/>
          <w:kern w:val="0"/>
          <w:sz w:val="28"/>
          <w:szCs w:val="28"/>
        </w:rPr>
        <w:t>年版的學校午餐食物內容及營養基準，訂定目標值與階段值。</w:t>
      </w:r>
      <w:r w:rsidRPr="00EA0BA6">
        <w:rPr>
          <w:rFonts w:ascii="標楷體" w:eastAsia="標楷體" w:hAnsi="標楷體"/>
          <w:w w:val="95"/>
          <w:kern w:val="0"/>
          <w:sz w:val="28"/>
          <w:szCs w:val="28"/>
        </w:rPr>
        <w:t>(2)目標值為由DRIs及每日飲食指南計算出午餐最佳的各類食物供應份數，而階段值則參考學校現況及三大營養素適配性，稍微降低水果和乳品供應的份數，需注意的是，當降低水果和乳品供應時，熱量和三大營養素也會隨之降低，為了維持原熱</w:t>
      </w:r>
      <w:r w:rsidRPr="00EA0BA6">
        <w:rPr>
          <w:rFonts w:ascii="標楷體" w:eastAsia="標楷體" w:hAnsi="標楷體"/>
          <w:kern w:val="0"/>
          <w:sz w:val="28"/>
          <w:szCs w:val="28"/>
        </w:rPr>
        <w:t>量及營養素比例，其他食物類別份量則會提高。</w:t>
      </w:r>
    </w:p>
    <w:p w:rsidR="003D2342" w:rsidRPr="00EA0BA6" w:rsidRDefault="003D2342" w:rsidP="003D2342">
      <w:pPr>
        <w:spacing w:line="400" w:lineRule="exact"/>
        <w:rPr>
          <w:rFonts w:ascii="標楷體" w:eastAsia="標楷體" w:hAnsi="標楷體"/>
          <w:kern w:val="0"/>
          <w:sz w:val="28"/>
          <w:szCs w:val="28"/>
        </w:rPr>
      </w:pPr>
      <w:r w:rsidRPr="00EA0BA6">
        <w:rPr>
          <w:rFonts w:ascii="標楷體" w:eastAsia="標楷體" w:hAnsi="標楷體"/>
          <w:kern w:val="0"/>
          <w:sz w:val="28"/>
          <w:szCs w:val="28"/>
        </w:rPr>
        <w:t>(3)根據每日飲食指南，熱量需求</w:t>
      </w:r>
      <w:r w:rsidRPr="00EA0BA6">
        <w:rPr>
          <w:rFonts w:ascii="標楷體" w:eastAsia="標楷體" w:hAnsi="標楷體"/>
          <w:spacing w:val="-87"/>
          <w:kern w:val="0"/>
          <w:sz w:val="28"/>
          <w:szCs w:val="28"/>
        </w:rPr>
        <w:t xml:space="preserve"> </w:t>
      </w:r>
      <w:r w:rsidRPr="00EA0BA6">
        <w:rPr>
          <w:rFonts w:ascii="標楷體" w:eastAsia="標楷體" w:hAnsi="標楷體"/>
          <w:kern w:val="0"/>
          <w:sz w:val="28"/>
          <w:szCs w:val="28"/>
        </w:rPr>
        <w:t>1600-2500</w:t>
      </w:r>
      <w:r w:rsidRPr="00EA0BA6">
        <w:rPr>
          <w:rFonts w:ascii="標楷體" w:eastAsia="標楷體" w:hAnsi="標楷體"/>
          <w:spacing w:val="-22"/>
          <w:kern w:val="0"/>
          <w:sz w:val="28"/>
          <w:szCs w:val="28"/>
        </w:rPr>
        <w:t xml:space="preserve"> </w:t>
      </w:r>
      <w:r w:rsidRPr="00EA0BA6">
        <w:rPr>
          <w:rFonts w:ascii="標楷體" w:eastAsia="標楷體" w:hAnsi="標楷體"/>
          <w:kern w:val="0"/>
          <w:sz w:val="28"/>
          <w:szCs w:val="28"/>
        </w:rPr>
        <w:t>大卡者的每日乳品建議份量為</w:t>
      </w:r>
      <w:r w:rsidRPr="00EA0BA6">
        <w:rPr>
          <w:rFonts w:ascii="標楷體" w:eastAsia="標楷體" w:hAnsi="標楷體"/>
          <w:spacing w:val="-87"/>
          <w:kern w:val="0"/>
          <w:sz w:val="28"/>
          <w:szCs w:val="28"/>
        </w:rPr>
        <w:t xml:space="preserve"> </w:t>
      </w:r>
      <w:r w:rsidRPr="00EA0BA6">
        <w:rPr>
          <w:rFonts w:ascii="標楷體" w:eastAsia="標楷體" w:hAnsi="標楷體"/>
          <w:kern w:val="0"/>
          <w:sz w:val="28"/>
          <w:szCs w:val="28"/>
        </w:rPr>
        <w:t>1.5</w:t>
      </w:r>
      <w:r w:rsidRPr="00EA0BA6">
        <w:rPr>
          <w:rFonts w:ascii="標楷體" w:eastAsia="標楷體" w:hAnsi="標楷體"/>
          <w:spacing w:val="-21"/>
          <w:kern w:val="0"/>
          <w:sz w:val="28"/>
          <w:szCs w:val="28"/>
        </w:rPr>
        <w:t xml:space="preserve"> </w:t>
      </w:r>
      <w:r w:rsidRPr="00EA0BA6">
        <w:rPr>
          <w:rFonts w:ascii="標楷體" w:eastAsia="標楷體" w:hAnsi="標楷體"/>
          <w:kern w:val="0"/>
          <w:sz w:val="28"/>
          <w:szCs w:val="28"/>
        </w:rPr>
        <w:t>份，以</w:t>
      </w:r>
      <w:r w:rsidRPr="00EA0BA6">
        <w:rPr>
          <w:rFonts w:ascii="標楷體" w:eastAsia="標楷體" w:hAnsi="標楷體"/>
          <w:spacing w:val="-77"/>
          <w:kern w:val="0"/>
          <w:sz w:val="28"/>
          <w:szCs w:val="28"/>
        </w:rPr>
        <w:t xml:space="preserve"> </w:t>
      </w:r>
      <w:r w:rsidRPr="00EA0BA6">
        <w:rPr>
          <w:rFonts w:ascii="標楷體" w:eastAsia="標楷體" w:hAnsi="標楷體"/>
          <w:kern w:val="0"/>
          <w:sz w:val="28"/>
          <w:szCs w:val="28"/>
        </w:rPr>
        <w:t>2/5計算則每日午餐需供應</w:t>
      </w:r>
      <w:r w:rsidRPr="00EA0BA6">
        <w:rPr>
          <w:rFonts w:ascii="標楷體" w:eastAsia="標楷體" w:hAnsi="標楷體"/>
          <w:spacing w:val="-73"/>
          <w:kern w:val="0"/>
          <w:sz w:val="28"/>
          <w:szCs w:val="28"/>
        </w:rPr>
        <w:t xml:space="preserve"> </w:t>
      </w:r>
      <w:r w:rsidRPr="00EA0BA6">
        <w:rPr>
          <w:rFonts w:ascii="標楷體" w:eastAsia="標楷體" w:hAnsi="標楷體"/>
          <w:kern w:val="0"/>
          <w:sz w:val="28"/>
          <w:szCs w:val="28"/>
        </w:rPr>
        <w:t>0.6</w:t>
      </w:r>
      <w:r w:rsidRPr="00EA0BA6">
        <w:rPr>
          <w:rFonts w:ascii="標楷體" w:eastAsia="標楷體" w:hAnsi="標楷體"/>
          <w:spacing w:val="-12"/>
          <w:kern w:val="0"/>
          <w:sz w:val="28"/>
          <w:szCs w:val="28"/>
        </w:rPr>
        <w:t xml:space="preserve"> </w:t>
      </w:r>
      <w:r w:rsidRPr="00EA0BA6">
        <w:rPr>
          <w:rFonts w:ascii="標楷體" w:eastAsia="標楷體" w:hAnsi="標楷體"/>
          <w:kern w:val="0"/>
          <w:sz w:val="28"/>
          <w:szCs w:val="28"/>
        </w:rPr>
        <w:t>份，換成一週</w:t>
      </w:r>
      <w:r w:rsidRPr="00EA0BA6">
        <w:rPr>
          <w:rFonts w:ascii="標楷體" w:eastAsia="標楷體" w:hAnsi="標楷體"/>
          <w:spacing w:val="-76"/>
          <w:kern w:val="0"/>
          <w:sz w:val="28"/>
          <w:szCs w:val="28"/>
        </w:rPr>
        <w:t xml:space="preserve"> </w:t>
      </w:r>
      <w:r w:rsidRPr="00EA0BA6">
        <w:rPr>
          <w:rFonts w:ascii="標楷體" w:eastAsia="標楷體" w:hAnsi="標楷體"/>
          <w:kern w:val="0"/>
          <w:sz w:val="28"/>
          <w:szCs w:val="28"/>
        </w:rPr>
        <w:t>5個供應天數來看，則應為</w:t>
      </w:r>
      <w:r w:rsidRPr="00EA0BA6">
        <w:rPr>
          <w:rFonts w:ascii="標楷體" w:eastAsia="標楷體" w:hAnsi="標楷體"/>
          <w:spacing w:val="-75"/>
          <w:kern w:val="0"/>
          <w:sz w:val="28"/>
          <w:szCs w:val="28"/>
        </w:rPr>
        <w:t xml:space="preserve"> </w:t>
      </w:r>
      <w:r w:rsidRPr="00EA0BA6">
        <w:rPr>
          <w:rFonts w:ascii="標楷體" w:eastAsia="標楷體" w:hAnsi="標楷體"/>
          <w:kern w:val="0"/>
          <w:sz w:val="28"/>
          <w:szCs w:val="28"/>
        </w:rPr>
        <w:t>0.6份×5</w:t>
      </w:r>
      <w:r w:rsidRPr="00EA0BA6">
        <w:rPr>
          <w:rFonts w:ascii="標楷體" w:eastAsia="標楷體" w:hAnsi="標楷體"/>
          <w:spacing w:val="-14"/>
          <w:kern w:val="0"/>
          <w:sz w:val="28"/>
          <w:szCs w:val="28"/>
        </w:rPr>
        <w:t xml:space="preserve"> </w:t>
      </w:r>
      <w:r w:rsidRPr="00EA0BA6">
        <w:rPr>
          <w:rFonts w:ascii="標楷體" w:eastAsia="標楷體" w:hAnsi="標楷體"/>
          <w:kern w:val="0"/>
          <w:sz w:val="28"/>
          <w:szCs w:val="28"/>
        </w:rPr>
        <w:t>天，約為每週</w:t>
      </w:r>
      <w:r w:rsidRPr="00EA0BA6">
        <w:rPr>
          <w:rFonts w:ascii="標楷體" w:eastAsia="標楷體" w:hAnsi="標楷體"/>
          <w:spacing w:val="-76"/>
          <w:kern w:val="0"/>
          <w:sz w:val="28"/>
          <w:szCs w:val="28"/>
        </w:rPr>
        <w:t xml:space="preserve"> </w:t>
      </w:r>
      <w:r w:rsidRPr="00EA0BA6">
        <w:rPr>
          <w:rFonts w:ascii="標楷體" w:eastAsia="標楷體" w:hAnsi="標楷體"/>
          <w:kern w:val="0"/>
          <w:sz w:val="28"/>
          <w:szCs w:val="28"/>
        </w:rPr>
        <w:t>3</w:t>
      </w:r>
      <w:r w:rsidRPr="00EA0BA6">
        <w:rPr>
          <w:rFonts w:ascii="標楷體" w:eastAsia="標楷體" w:hAnsi="標楷體"/>
          <w:spacing w:val="-14"/>
          <w:kern w:val="0"/>
          <w:sz w:val="28"/>
          <w:szCs w:val="28"/>
        </w:rPr>
        <w:t xml:space="preserve"> </w:t>
      </w:r>
      <w:r w:rsidRPr="00EA0BA6">
        <w:rPr>
          <w:rFonts w:ascii="標楷體" w:eastAsia="標楷體" w:hAnsi="標楷體"/>
          <w:kern w:val="0"/>
          <w:sz w:val="28"/>
          <w:szCs w:val="28"/>
        </w:rPr>
        <w:t>份，此為目標值；階段值訂為每週</w:t>
      </w:r>
      <w:r w:rsidRPr="00EA0BA6">
        <w:rPr>
          <w:rFonts w:ascii="標楷體" w:eastAsia="標楷體" w:hAnsi="標楷體"/>
          <w:spacing w:val="-78"/>
          <w:kern w:val="0"/>
          <w:sz w:val="28"/>
          <w:szCs w:val="28"/>
        </w:rPr>
        <w:t xml:space="preserve"> </w:t>
      </w:r>
      <w:r w:rsidRPr="00EA0BA6">
        <w:rPr>
          <w:rFonts w:ascii="標楷體" w:eastAsia="標楷體" w:hAnsi="標楷體"/>
          <w:kern w:val="0"/>
          <w:sz w:val="28"/>
          <w:szCs w:val="28"/>
        </w:rPr>
        <w:t>1</w:t>
      </w:r>
      <w:r w:rsidRPr="00EA0BA6">
        <w:rPr>
          <w:rFonts w:ascii="標楷體" w:eastAsia="標楷體" w:hAnsi="標楷體"/>
          <w:spacing w:val="-13"/>
          <w:kern w:val="0"/>
          <w:sz w:val="28"/>
          <w:szCs w:val="28"/>
        </w:rPr>
        <w:t xml:space="preserve"> </w:t>
      </w:r>
      <w:r w:rsidRPr="00EA0BA6">
        <w:rPr>
          <w:rFonts w:ascii="標楷體" w:eastAsia="標楷體" w:hAnsi="標楷體"/>
          <w:spacing w:val="1"/>
          <w:kern w:val="0"/>
          <w:sz w:val="28"/>
          <w:szCs w:val="28"/>
        </w:rPr>
        <w:t>份。</w:t>
      </w:r>
      <w:r w:rsidRPr="00EA0BA6">
        <w:rPr>
          <w:rFonts w:ascii="標楷體" w:eastAsia="標楷體" w:hAnsi="標楷體"/>
          <w:kern w:val="0"/>
          <w:sz w:val="28"/>
          <w:szCs w:val="28"/>
        </w:rPr>
        <w:t>而同樣熱量需求下，每日水果的建議份數為</w:t>
      </w:r>
      <w:r w:rsidRPr="00EA0BA6">
        <w:rPr>
          <w:rFonts w:ascii="標楷體" w:eastAsia="標楷體" w:hAnsi="標楷體"/>
          <w:spacing w:val="-79"/>
          <w:kern w:val="0"/>
          <w:sz w:val="28"/>
          <w:szCs w:val="28"/>
        </w:rPr>
        <w:t xml:space="preserve"> </w:t>
      </w:r>
      <w:r w:rsidRPr="00EA0BA6">
        <w:rPr>
          <w:rFonts w:ascii="標楷體" w:eastAsia="標楷體" w:hAnsi="標楷體"/>
          <w:kern w:val="0"/>
          <w:sz w:val="28"/>
          <w:szCs w:val="28"/>
        </w:rPr>
        <w:t>2-4</w:t>
      </w:r>
      <w:r w:rsidRPr="00EA0BA6">
        <w:rPr>
          <w:rFonts w:ascii="標楷體" w:eastAsia="標楷體" w:hAnsi="標楷體"/>
          <w:spacing w:val="-15"/>
          <w:kern w:val="0"/>
          <w:sz w:val="28"/>
          <w:szCs w:val="28"/>
        </w:rPr>
        <w:t xml:space="preserve"> </w:t>
      </w:r>
      <w:r w:rsidRPr="00EA0BA6">
        <w:rPr>
          <w:rFonts w:ascii="標楷體" w:eastAsia="標楷體" w:hAnsi="標楷體"/>
          <w:kern w:val="0"/>
          <w:sz w:val="28"/>
          <w:szCs w:val="28"/>
        </w:rPr>
        <w:t>份，取平均值</w:t>
      </w:r>
      <w:r w:rsidRPr="00EA0BA6">
        <w:rPr>
          <w:rFonts w:ascii="標楷體" w:eastAsia="標楷體" w:hAnsi="標楷體"/>
          <w:spacing w:val="-78"/>
          <w:kern w:val="0"/>
          <w:sz w:val="28"/>
          <w:szCs w:val="28"/>
        </w:rPr>
        <w:t xml:space="preserve"> </w:t>
      </w:r>
      <w:r w:rsidRPr="00EA0BA6">
        <w:rPr>
          <w:rFonts w:ascii="標楷體" w:eastAsia="標楷體" w:hAnsi="標楷體"/>
          <w:kern w:val="0"/>
          <w:sz w:val="28"/>
          <w:szCs w:val="28"/>
        </w:rPr>
        <w:t>3</w:t>
      </w:r>
      <w:r w:rsidRPr="00EA0BA6">
        <w:rPr>
          <w:rFonts w:ascii="標楷體" w:eastAsia="標楷體" w:hAnsi="標楷體"/>
          <w:spacing w:val="-15"/>
          <w:kern w:val="0"/>
          <w:sz w:val="28"/>
          <w:szCs w:val="28"/>
        </w:rPr>
        <w:t xml:space="preserve"> </w:t>
      </w:r>
      <w:r w:rsidRPr="00EA0BA6">
        <w:rPr>
          <w:rFonts w:ascii="標楷體" w:eastAsia="標楷體" w:hAnsi="標楷體"/>
          <w:kern w:val="0"/>
          <w:sz w:val="28"/>
          <w:szCs w:val="28"/>
        </w:rPr>
        <w:t>份後以</w:t>
      </w:r>
      <w:r w:rsidRPr="00EA0BA6">
        <w:rPr>
          <w:rFonts w:ascii="標楷體" w:eastAsia="標楷體" w:hAnsi="標楷體"/>
          <w:spacing w:val="-78"/>
          <w:kern w:val="0"/>
          <w:sz w:val="28"/>
          <w:szCs w:val="28"/>
        </w:rPr>
        <w:t xml:space="preserve"> </w:t>
      </w:r>
      <w:r w:rsidRPr="00EA0BA6">
        <w:rPr>
          <w:rFonts w:ascii="標楷體" w:eastAsia="標楷體" w:hAnsi="標楷體"/>
          <w:kern w:val="0"/>
          <w:sz w:val="28"/>
          <w:szCs w:val="28"/>
        </w:rPr>
        <w:t>2/5</w:t>
      </w:r>
      <w:r w:rsidRPr="00EA0BA6">
        <w:rPr>
          <w:rFonts w:ascii="標楷體" w:eastAsia="標楷體" w:hAnsi="標楷體"/>
          <w:spacing w:val="-15"/>
          <w:kern w:val="0"/>
          <w:sz w:val="28"/>
          <w:szCs w:val="28"/>
        </w:rPr>
        <w:t xml:space="preserve"> </w:t>
      </w:r>
      <w:r w:rsidRPr="00EA0BA6">
        <w:rPr>
          <w:rFonts w:ascii="標楷體" w:eastAsia="標楷體" w:hAnsi="標楷體"/>
          <w:kern w:val="0"/>
          <w:sz w:val="28"/>
          <w:szCs w:val="28"/>
        </w:rPr>
        <w:t>計約為每日</w:t>
      </w:r>
      <w:r w:rsidRPr="00EA0BA6">
        <w:rPr>
          <w:rFonts w:ascii="標楷體" w:eastAsia="標楷體" w:hAnsi="標楷體"/>
          <w:spacing w:val="-80"/>
          <w:kern w:val="0"/>
          <w:sz w:val="28"/>
          <w:szCs w:val="28"/>
        </w:rPr>
        <w:t xml:space="preserve"> </w:t>
      </w:r>
      <w:r w:rsidRPr="00EA0BA6">
        <w:rPr>
          <w:rFonts w:ascii="標楷體" w:eastAsia="標楷體" w:hAnsi="標楷體"/>
          <w:kern w:val="0"/>
          <w:sz w:val="28"/>
          <w:szCs w:val="28"/>
        </w:rPr>
        <w:t>1</w:t>
      </w:r>
      <w:r w:rsidRPr="00EA0BA6">
        <w:rPr>
          <w:rFonts w:ascii="標楷體" w:eastAsia="標楷體" w:hAnsi="標楷體"/>
          <w:spacing w:val="-15"/>
          <w:kern w:val="0"/>
          <w:sz w:val="28"/>
          <w:szCs w:val="28"/>
        </w:rPr>
        <w:t xml:space="preserve"> </w:t>
      </w:r>
      <w:r w:rsidRPr="00EA0BA6">
        <w:rPr>
          <w:rFonts w:ascii="標楷體" w:eastAsia="標楷體" w:hAnsi="標楷體"/>
          <w:kern w:val="0"/>
          <w:sz w:val="28"/>
          <w:szCs w:val="28"/>
        </w:rPr>
        <w:t>份，此為目標值；階段值則訂為每週</w:t>
      </w:r>
      <w:r w:rsidRPr="00EA0BA6">
        <w:rPr>
          <w:rFonts w:ascii="標楷體" w:eastAsia="標楷體" w:hAnsi="標楷體"/>
          <w:spacing w:val="-78"/>
          <w:kern w:val="0"/>
          <w:sz w:val="28"/>
          <w:szCs w:val="28"/>
        </w:rPr>
        <w:t xml:space="preserve"> </w:t>
      </w:r>
      <w:r w:rsidRPr="00EA0BA6">
        <w:rPr>
          <w:rFonts w:ascii="標楷體" w:eastAsia="標楷體" w:hAnsi="標楷體"/>
          <w:kern w:val="0"/>
          <w:sz w:val="28"/>
          <w:szCs w:val="28"/>
        </w:rPr>
        <w:t>2</w:t>
      </w:r>
      <w:r w:rsidRPr="00EA0BA6">
        <w:rPr>
          <w:rFonts w:ascii="標楷體" w:eastAsia="標楷體" w:hAnsi="標楷體"/>
          <w:spacing w:val="-15"/>
          <w:kern w:val="0"/>
          <w:sz w:val="28"/>
          <w:szCs w:val="28"/>
        </w:rPr>
        <w:t xml:space="preserve"> </w:t>
      </w:r>
      <w:r w:rsidRPr="00EA0BA6">
        <w:rPr>
          <w:rFonts w:ascii="標楷體" w:eastAsia="標楷體" w:hAnsi="標楷體"/>
          <w:kern w:val="0"/>
          <w:sz w:val="28"/>
          <w:szCs w:val="28"/>
        </w:rPr>
        <w:t>份。</w:t>
      </w:r>
    </w:p>
    <w:p w:rsidR="003D2342" w:rsidRPr="00EA0BA6" w:rsidRDefault="003D2342" w:rsidP="003D2342">
      <w:pPr>
        <w:spacing w:line="400" w:lineRule="exact"/>
        <w:rPr>
          <w:rFonts w:ascii="標楷體" w:eastAsia="標楷體" w:hAnsi="標楷體"/>
          <w:kern w:val="0"/>
          <w:sz w:val="28"/>
          <w:szCs w:val="28"/>
        </w:rPr>
      </w:pPr>
    </w:p>
    <w:p w:rsidR="003D2342" w:rsidRPr="00EA0BA6" w:rsidRDefault="003D2342" w:rsidP="003D2342">
      <w:pPr>
        <w:spacing w:line="400" w:lineRule="exact"/>
        <w:outlineLvl w:val="1"/>
        <w:rPr>
          <w:rFonts w:ascii="標楷體" w:eastAsia="標楷體" w:hAnsi="標楷體"/>
          <w:kern w:val="0"/>
          <w:sz w:val="26"/>
          <w:szCs w:val="26"/>
        </w:rPr>
      </w:pPr>
      <w:bookmarkStart w:id="189" w:name="_Toc81472567"/>
      <w:bookmarkStart w:id="190" w:name="_Toc81473485"/>
      <w:r w:rsidRPr="00EA0BA6">
        <w:rPr>
          <w:rFonts w:ascii="標楷體" w:eastAsia="標楷體" w:hAnsi="標楷體"/>
          <w:b/>
          <w:bCs/>
          <w:w w:val="95"/>
          <w:kern w:val="0"/>
          <w:sz w:val="26"/>
          <w:szCs w:val="26"/>
        </w:rPr>
        <w:t xml:space="preserve">Q11.為何只有「全榖雜糧類」的份數是以範圍呈現？且建議未精製的全榖雜糧達 </w:t>
      </w:r>
      <w:r w:rsidRPr="00EA0BA6">
        <w:rPr>
          <w:rFonts w:ascii="標楷體" w:eastAsia="標楷體" w:hAnsi="標楷體"/>
          <w:b/>
          <w:bCs/>
          <w:spacing w:val="23"/>
          <w:w w:val="95"/>
          <w:kern w:val="0"/>
          <w:sz w:val="26"/>
          <w:szCs w:val="26"/>
        </w:rPr>
        <w:t xml:space="preserve"> </w:t>
      </w:r>
      <w:r w:rsidRPr="00EA0BA6">
        <w:rPr>
          <w:rFonts w:ascii="標楷體" w:eastAsia="標楷體" w:hAnsi="標楷體"/>
          <w:b/>
          <w:bCs/>
          <w:spacing w:val="-1"/>
          <w:w w:val="95"/>
          <w:kern w:val="0"/>
          <w:sz w:val="26"/>
          <w:szCs w:val="26"/>
        </w:rPr>
        <w:t>1/3</w:t>
      </w:r>
      <w:r w:rsidRPr="00EA0BA6">
        <w:rPr>
          <w:rFonts w:ascii="標楷體" w:eastAsia="標楷體" w:hAnsi="標楷體"/>
          <w:b/>
          <w:bCs/>
          <w:w w:val="95"/>
          <w:kern w:val="0"/>
          <w:sz w:val="26"/>
          <w:szCs w:val="26"/>
        </w:rPr>
        <w:t xml:space="preserve"> 以</w:t>
      </w:r>
      <w:r w:rsidRPr="00EA0BA6">
        <w:rPr>
          <w:rFonts w:ascii="標楷體" w:eastAsia="標楷體" w:hAnsi="標楷體"/>
          <w:b/>
          <w:bCs/>
          <w:spacing w:val="2"/>
          <w:kern w:val="0"/>
          <w:sz w:val="26"/>
          <w:szCs w:val="26"/>
        </w:rPr>
        <w:t>上？</w:t>
      </w:r>
      <w:bookmarkEnd w:id="189"/>
      <w:bookmarkEnd w:id="190"/>
    </w:p>
    <w:p w:rsidR="003D2342" w:rsidRPr="00EA0BA6" w:rsidRDefault="003D2342" w:rsidP="003D2342">
      <w:pPr>
        <w:spacing w:before="44" w:line="400" w:lineRule="exact"/>
        <w:ind w:right="112"/>
        <w:rPr>
          <w:rFonts w:ascii="標楷體" w:eastAsia="標楷體" w:hAnsi="標楷體"/>
          <w:kern w:val="0"/>
          <w:sz w:val="26"/>
          <w:szCs w:val="26"/>
        </w:rPr>
      </w:pPr>
      <w:r w:rsidRPr="00EA0BA6">
        <w:rPr>
          <w:rFonts w:ascii="標楷體" w:eastAsia="標楷體" w:hAnsi="標楷體"/>
          <w:spacing w:val="-1"/>
          <w:w w:val="95"/>
          <w:kern w:val="0"/>
          <w:sz w:val="26"/>
          <w:szCs w:val="26"/>
        </w:rPr>
        <w:t>A11.(1)民國</w:t>
      </w:r>
      <w:r w:rsidRPr="00EA0BA6">
        <w:rPr>
          <w:rFonts w:ascii="標楷體" w:eastAsia="標楷體" w:hAnsi="標楷體"/>
          <w:w w:val="95"/>
          <w:kern w:val="0"/>
          <w:sz w:val="26"/>
          <w:szCs w:val="26"/>
        </w:rPr>
        <w:t>102 年版的全穀雜糧類份數是以平均建議量呈現，但觀察學校實際的現況發現，多數學生難以吃到其建議量，為了同時考量現況的困難及依據DRIs等資料一</w:t>
      </w:r>
      <w:r w:rsidRPr="00EA0BA6">
        <w:rPr>
          <w:rFonts w:ascii="標楷體" w:eastAsia="標楷體" w:hAnsi="標楷體"/>
          <w:kern w:val="0"/>
          <w:sz w:val="26"/>
          <w:szCs w:val="26"/>
        </w:rPr>
        <w:t>致的算法，故全穀雜糧類的份數改以範圍呈現。</w:t>
      </w:r>
      <w:r w:rsidRPr="00EA0BA6">
        <w:rPr>
          <w:rFonts w:ascii="標楷體" w:eastAsia="標楷體" w:hAnsi="標楷體"/>
          <w:w w:val="95"/>
          <w:kern w:val="0"/>
          <w:sz w:val="26"/>
          <w:szCs w:val="26"/>
        </w:rPr>
        <w:t>(2)根據</w:t>
      </w:r>
      <w:r w:rsidRPr="00EA0BA6">
        <w:rPr>
          <w:rFonts w:ascii="標楷體" w:eastAsia="標楷體" w:hAnsi="標楷體"/>
          <w:spacing w:val="1"/>
          <w:w w:val="95"/>
          <w:kern w:val="0"/>
          <w:sz w:val="26"/>
          <w:szCs w:val="26"/>
        </w:rPr>
        <w:t>每</w:t>
      </w:r>
      <w:r w:rsidRPr="00EA0BA6">
        <w:rPr>
          <w:rFonts w:ascii="標楷體" w:eastAsia="標楷體" w:hAnsi="標楷體"/>
          <w:w w:val="95"/>
          <w:kern w:val="0"/>
          <w:sz w:val="26"/>
          <w:szCs w:val="26"/>
        </w:rPr>
        <w:t>日飲</w:t>
      </w:r>
      <w:r w:rsidRPr="00EA0BA6">
        <w:rPr>
          <w:rFonts w:ascii="標楷體" w:eastAsia="標楷體" w:hAnsi="標楷體"/>
          <w:spacing w:val="1"/>
          <w:w w:val="95"/>
          <w:kern w:val="0"/>
          <w:sz w:val="26"/>
          <w:szCs w:val="26"/>
        </w:rPr>
        <w:t>食</w:t>
      </w:r>
      <w:r w:rsidRPr="00EA0BA6">
        <w:rPr>
          <w:rFonts w:ascii="標楷體" w:eastAsia="標楷體" w:hAnsi="標楷體"/>
          <w:w w:val="95"/>
          <w:kern w:val="0"/>
          <w:sz w:val="26"/>
          <w:szCs w:val="26"/>
        </w:rPr>
        <w:t>指</w:t>
      </w:r>
      <w:r w:rsidRPr="00EA0BA6">
        <w:rPr>
          <w:rFonts w:ascii="標楷體" w:eastAsia="標楷體" w:hAnsi="標楷體"/>
          <w:spacing w:val="-38"/>
          <w:w w:val="95"/>
          <w:kern w:val="0"/>
          <w:sz w:val="26"/>
          <w:szCs w:val="26"/>
        </w:rPr>
        <w:t>南</w:t>
      </w:r>
      <w:r w:rsidRPr="00EA0BA6">
        <w:rPr>
          <w:rFonts w:ascii="標楷體" w:eastAsia="標楷體" w:hAnsi="標楷體"/>
          <w:spacing w:val="-40"/>
          <w:w w:val="95"/>
          <w:kern w:val="0"/>
          <w:sz w:val="26"/>
          <w:szCs w:val="26"/>
        </w:rPr>
        <w:t>，</w:t>
      </w:r>
      <w:r w:rsidRPr="00EA0BA6">
        <w:rPr>
          <w:rFonts w:ascii="標楷體" w:eastAsia="標楷體" w:hAnsi="標楷體"/>
          <w:w w:val="95"/>
          <w:kern w:val="0"/>
          <w:sz w:val="26"/>
          <w:szCs w:val="26"/>
        </w:rPr>
        <w:t>建議三餐</w:t>
      </w:r>
      <w:r w:rsidRPr="00EA0BA6">
        <w:rPr>
          <w:rFonts w:ascii="標楷體" w:eastAsia="標楷體" w:hAnsi="標楷體"/>
          <w:spacing w:val="1"/>
          <w:w w:val="95"/>
          <w:kern w:val="0"/>
          <w:sz w:val="26"/>
          <w:szCs w:val="26"/>
        </w:rPr>
        <w:t>應</w:t>
      </w:r>
      <w:r w:rsidRPr="00EA0BA6">
        <w:rPr>
          <w:rFonts w:ascii="標楷體" w:eastAsia="標楷體" w:hAnsi="標楷體"/>
          <w:w w:val="95"/>
          <w:kern w:val="0"/>
          <w:sz w:val="26"/>
          <w:szCs w:val="26"/>
        </w:rPr>
        <w:t>以全</w:t>
      </w:r>
      <w:r w:rsidRPr="00EA0BA6">
        <w:rPr>
          <w:rFonts w:ascii="標楷體" w:eastAsia="標楷體" w:hAnsi="標楷體"/>
          <w:spacing w:val="1"/>
          <w:w w:val="95"/>
          <w:kern w:val="0"/>
          <w:sz w:val="26"/>
          <w:szCs w:val="26"/>
        </w:rPr>
        <w:t>穀</w:t>
      </w:r>
      <w:r w:rsidRPr="00EA0BA6">
        <w:rPr>
          <w:rFonts w:ascii="標楷體" w:eastAsia="標楷體" w:hAnsi="標楷體"/>
          <w:w w:val="95"/>
          <w:kern w:val="0"/>
          <w:sz w:val="26"/>
          <w:szCs w:val="26"/>
        </w:rPr>
        <w:t>為主</w:t>
      </w:r>
      <w:r w:rsidRPr="00EA0BA6">
        <w:rPr>
          <w:rFonts w:ascii="標楷體" w:eastAsia="標楷體" w:hAnsi="標楷體"/>
          <w:spacing w:val="-40"/>
          <w:w w:val="95"/>
          <w:kern w:val="0"/>
          <w:sz w:val="26"/>
          <w:szCs w:val="26"/>
        </w:rPr>
        <w:t>食，</w:t>
      </w:r>
      <w:r w:rsidRPr="00EA0BA6">
        <w:rPr>
          <w:rFonts w:ascii="標楷體" w:eastAsia="標楷體" w:hAnsi="標楷體"/>
          <w:w w:val="95"/>
          <w:kern w:val="0"/>
          <w:sz w:val="26"/>
          <w:szCs w:val="26"/>
        </w:rPr>
        <w:t>且</w:t>
      </w:r>
      <w:r w:rsidRPr="00EA0BA6">
        <w:rPr>
          <w:rFonts w:ascii="標楷體" w:eastAsia="標楷體" w:hAnsi="標楷體"/>
          <w:spacing w:val="1"/>
          <w:w w:val="95"/>
          <w:kern w:val="0"/>
          <w:sz w:val="26"/>
          <w:szCs w:val="26"/>
        </w:rPr>
        <w:t>至</w:t>
      </w:r>
      <w:r w:rsidRPr="00EA0BA6">
        <w:rPr>
          <w:rFonts w:ascii="標楷體" w:eastAsia="標楷體" w:hAnsi="標楷體"/>
          <w:w w:val="95"/>
          <w:kern w:val="0"/>
          <w:sz w:val="26"/>
          <w:szCs w:val="26"/>
        </w:rPr>
        <w:t>少1/3 為未精</w:t>
      </w:r>
      <w:r w:rsidRPr="00EA0BA6">
        <w:rPr>
          <w:rFonts w:ascii="標楷體" w:eastAsia="標楷體" w:hAnsi="標楷體"/>
          <w:spacing w:val="1"/>
          <w:w w:val="95"/>
          <w:kern w:val="0"/>
          <w:sz w:val="26"/>
          <w:szCs w:val="26"/>
        </w:rPr>
        <w:t>製</w:t>
      </w:r>
      <w:r w:rsidRPr="00EA0BA6">
        <w:rPr>
          <w:rFonts w:ascii="標楷體" w:eastAsia="標楷體" w:hAnsi="標楷體"/>
          <w:w w:val="95"/>
          <w:kern w:val="0"/>
          <w:sz w:val="26"/>
          <w:szCs w:val="26"/>
        </w:rPr>
        <w:t>的全</w:t>
      </w:r>
      <w:r w:rsidRPr="00EA0BA6">
        <w:rPr>
          <w:rFonts w:ascii="標楷體" w:eastAsia="標楷體" w:hAnsi="標楷體"/>
          <w:spacing w:val="1"/>
          <w:w w:val="95"/>
          <w:kern w:val="0"/>
          <w:sz w:val="26"/>
          <w:szCs w:val="26"/>
        </w:rPr>
        <w:t>穀</w:t>
      </w:r>
      <w:r w:rsidRPr="00EA0BA6">
        <w:rPr>
          <w:rFonts w:ascii="標楷體" w:eastAsia="標楷體" w:hAnsi="標楷體"/>
          <w:w w:val="95"/>
          <w:kern w:val="0"/>
          <w:sz w:val="26"/>
          <w:szCs w:val="26"/>
        </w:rPr>
        <w:t>雜</w:t>
      </w:r>
      <w:r w:rsidRPr="00EA0BA6">
        <w:rPr>
          <w:rFonts w:ascii="標楷體" w:eastAsia="標楷體" w:hAnsi="標楷體"/>
          <w:spacing w:val="-17"/>
          <w:w w:val="95"/>
          <w:kern w:val="0"/>
          <w:sz w:val="26"/>
          <w:szCs w:val="26"/>
        </w:rPr>
        <w:t>糧</w:t>
      </w:r>
      <w:r w:rsidRPr="00EA0BA6">
        <w:rPr>
          <w:rFonts w:ascii="標楷體" w:eastAsia="標楷體" w:hAnsi="標楷體"/>
          <w:w w:val="95"/>
          <w:kern w:val="0"/>
          <w:sz w:val="26"/>
          <w:szCs w:val="26"/>
        </w:rPr>
        <w:t>，</w:t>
      </w:r>
      <w:r w:rsidRPr="00EA0BA6">
        <w:rPr>
          <w:rFonts w:ascii="標楷體" w:eastAsia="標楷體" w:hAnsi="標楷體"/>
          <w:kern w:val="0"/>
          <w:sz w:val="26"/>
          <w:szCs w:val="26"/>
        </w:rPr>
        <w:t>主要是未精製全穀雜糧含有維生素</w:t>
      </w:r>
      <w:r w:rsidRPr="00EA0BA6">
        <w:rPr>
          <w:rFonts w:ascii="標楷體" w:eastAsia="標楷體" w:hAnsi="標楷體"/>
          <w:spacing w:val="-96"/>
          <w:kern w:val="0"/>
          <w:sz w:val="26"/>
          <w:szCs w:val="26"/>
        </w:rPr>
        <w:t xml:space="preserve"> </w:t>
      </w:r>
      <w:r w:rsidRPr="00EA0BA6">
        <w:rPr>
          <w:rFonts w:ascii="標楷體" w:eastAsia="標楷體" w:hAnsi="標楷體"/>
          <w:kern w:val="0"/>
          <w:sz w:val="26"/>
          <w:szCs w:val="26"/>
        </w:rPr>
        <w:t>B</w:t>
      </w:r>
      <w:r w:rsidRPr="00EA0BA6">
        <w:rPr>
          <w:rFonts w:ascii="標楷體" w:eastAsia="標楷體" w:hAnsi="標楷體"/>
          <w:spacing w:val="-29"/>
          <w:kern w:val="0"/>
          <w:sz w:val="26"/>
          <w:szCs w:val="26"/>
        </w:rPr>
        <w:t xml:space="preserve"> </w:t>
      </w:r>
      <w:r w:rsidRPr="00EA0BA6">
        <w:rPr>
          <w:rFonts w:ascii="標楷體" w:eastAsia="標楷體" w:hAnsi="標楷體"/>
          <w:kern w:val="0"/>
          <w:sz w:val="26"/>
          <w:szCs w:val="26"/>
        </w:rPr>
        <w:t>群、維生素</w:t>
      </w:r>
      <w:r w:rsidRPr="00EA0BA6">
        <w:rPr>
          <w:rFonts w:ascii="標楷體" w:eastAsia="標楷體" w:hAnsi="標楷體"/>
          <w:spacing w:val="-95"/>
          <w:kern w:val="0"/>
          <w:sz w:val="26"/>
          <w:szCs w:val="26"/>
        </w:rPr>
        <w:t xml:space="preserve"> </w:t>
      </w:r>
      <w:r w:rsidRPr="00EA0BA6">
        <w:rPr>
          <w:rFonts w:ascii="標楷體" w:eastAsia="標楷體" w:hAnsi="標楷體"/>
          <w:kern w:val="0"/>
          <w:sz w:val="26"/>
          <w:szCs w:val="26"/>
        </w:rPr>
        <w:t>E、礦物質及膳食纖</w:t>
      </w:r>
      <w:r w:rsidRPr="00EA0BA6">
        <w:rPr>
          <w:rFonts w:ascii="標楷體" w:eastAsia="標楷體" w:hAnsi="標楷體"/>
          <w:kern w:val="0"/>
          <w:sz w:val="26"/>
          <w:szCs w:val="26"/>
        </w:rPr>
        <w:lastRenderedPageBreak/>
        <w:t>維等，含量皆高於精製後的全穀雜糧。</w:t>
      </w:r>
    </w:p>
    <w:p w:rsidR="003D2342" w:rsidRPr="00EA0BA6" w:rsidRDefault="003D2342" w:rsidP="003D2342">
      <w:pPr>
        <w:spacing w:line="400" w:lineRule="exact"/>
        <w:outlineLvl w:val="1"/>
        <w:rPr>
          <w:rFonts w:ascii="標楷體" w:eastAsia="標楷體" w:hAnsi="標楷體"/>
          <w:kern w:val="0"/>
          <w:sz w:val="28"/>
          <w:szCs w:val="28"/>
        </w:rPr>
      </w:pPr>
      <w:bookmarkStart w:id="191" w:name="_Toc81472568"/>
      <w:bookmarkStart w:id="192" w:name="_Toc81473486"/>
      <w:r w:rsidRPr="00EA0BA6">
        <w:rPr>
          <w:rFonts w:ascii="標楷體" w:eastAsia="標楷體" w:hAnsi="標楷體"/>
          <w:b/>
          <w:bCs/>
          <w:kern w:val="0"/>
          <w:sz w:val="28"/>
          <w:szCs w:val="28"/>
        </w:rPr>
        <w:t>Q12.為何要建議「豆魚蛋肉類」的豆製品</w:t>
      </w:r>
      <w:r w:rsidRPr="00EA0BA6">
        <w:rPr>
          <w:rFonts w:ascii="標楷體" w:eastAsia="標楷體" w:hAnsi="標楷體"/>
          <w:b/>
          <w:bCs/>
          <w:spacing w:val="-96"/>
          <w:kern w:val="0"/>
          <w:sz w:val="28"/>
          <w:szCs w:val="28"/>
        </w:rPr>
        <w:t xml:space="preserve"> </w:t>
      </w:r>
      <w:r w:rsidRPr="00EA0BA6">
        <w:rPr>
          <w:rFonts w:ascii="標楷體" w:eastAsia="標楷體" w:hAnsi="標楷體"/>
          <w:b/>
          <w:bCs/>
          <w:kern w:val="0"/>
          <w:sz w:val="28"/>
          <w:szCs w:val="28"/>
        </w:rPr>
        <w:t>2</w:t>
      </w:r>
      <w:r w:rsidRPr="00EA0BA6">
        <w:rPr>
          <w:rFonts w:ascii="標楷體" w:eastAsia="標楷體" w:hAnsi="標楷體"/>
          <w:b/>
          <w:bCs/>
          <w:spacing w:val="-31"/>
          <w:kern w:val="0"/>
          <w:sz w:val="28"/>
          <w:szCs w:val="28"/>
        </w:rPr>
        <w:t xml:space="preserve"> </w:t>
      </w:r>
      <w:r w:rsidRPr="00EA0BA6">
        <w:rPr>
          <w:rFonts w:ascii="標楷體" w:eastAsia="標楷體" w:hAnsi="標楷體"/>
          <w:b/>
          <w:bCs/>
          <w:spacing w:val="1"/>
          <w:kern w:val="0"/>
          <w:sz w:val="28"/>
          <w:szCs w:val="28"/>
        </w:rPr>
        <w:t>份/週以上？</w:t>
      </w:r>
      <w:bookmarkEnd w:id="191"/>
      <w:bookmarkEnd w:id="192"/>
    </w:p>
    <w:p w:rsidR="003D2342" w:rsidRPr="00EA0BA6" w:rsidRDefault="003D2342" w:rsidP="003D2342">
      <w:pPr>
        <w:spacing w:before="161" w:line="400" w:lineRule="exact"/>
        <w:ind w:right="113"/>
        <w:jc w:val="both"/>
        <w:rPr>
          <w:rFonts w:ascii="標楷體" w:eastAsia="標楷體" w:hAnsi="標楷體"/>
          <w:kern w:val="0"/>
          <w:sz w:val="28"/>
          <w:szCs w:val="28"/>
        </w:rPr>
      </w:pPr>
      <w:r w:rsidRPr="00EA0BA6">
        <w:rPr>
          <w:rFonts w:ascii="標楷體" w:eastAsia="標楷體" w:hAnsi="標楷體"/>
          <w:w w:val="95"/>
          <w:kern w:val="0"/>
          <w:sz w:val="28"/>
          <w:szCs w:val="28"/>
        </w:rPr>
        <w:t>A12.每</w:t>
      </w:r>
      <w:r w:rsidRPr="00EA0BA6">
        <w:rPr>
          <w:rFonts w:ascii="標楷體" w:eastAsia="標楷體" w:hAnsi="標楷體"/>
          <w:spacing w:val="1"/>
          <w:w w:val="95"/>
          <w:kern w:val="0"/>
          <w:sz w:val="28"/>
          <w:szCs w:val="28"/>
        </w:rPr>
        <w:t>日</w:t>
      </w:r>
      <w:r w:rsidRPr="00EA0BA6">
        <w:rPr>
          <w:rFonts w:ascii="標楷體" w:eastAsia="標楷體" w:hAnsi="標楷體"/>
          <w:w w:val="95"/>
          <w:kern w:val="0"/>
          <w:sz w:val="28"/>
          <w:szCs w:val="28"/>
        </w:rPr>
        <w:t>飲食</w:t>
      </w:r>
      <w:r w:rsidRPr="00EA0BA6">
        <w:rPr>
          <w:rFonts w:ascii="標楷體" w:eastAsia="標楷體" w:hAnsi="標楷體"/>
          <w:spacing w:val="1"/>
          <w:w w:val="95"/>
          <w:kern w:val="0"/>
          <w:sz w:val="28"/>
          <w:szCs w:val="28"/>
        </w:rPr>
        <w:t>指</w:t>
      </w:r>
      <w:r w:rsidRPr="00EA0BA6">
        <w:rPr>
          <w:rFonts w:ascii="標楷體" w:eastAsia="標楷體" w:hAnsi="標楷體"/>
          <w:w w:val="95"/>
          <w:kern w:val="0"/>
          <w:sz w:val="28"/>
          <w:szCs w:val="28"/>
        </w:rPr>
        <w:t>南</w:t>
      </w:r>
      <w:r w:rsidRPr="00EA0BA6">
        <w:rPr>
          <w:rFonts w:ascii="標楷體" w:eastAsia="標楷體" w:hAnsi="標楷體"/>
          <w:spacing w:val="1"/>
          <w:w w:val="95"/>
          <w:kern w:val="0"/>
          <w:sz w:val="28"/>
          <w:szCs w:val="28"/>
        </w:rPr>
        <w:t>建</w:t>
      </w:r>
      <w:r w:rsidRPr="00EA0BA6">
        <w:rPr>
          <w:rFonts w:ascii="標楷體" w:eastAsia="標楷體" w:hAnsi="標楷體"/>
          <w:w w:val="95"/>
          <w:kern w:val="0"/>
          <w:sz w:val="28"/>
          <w:szCs w:val="28"/>
        </w:rPr>
        <w:t>議選</w:t>
      </w:r>
      <w:r w:rsidRPr="00EA0BA6">
        <w:rPr>
          <w:rFonts w:ascii="標楷體" w:eastAsia="標楷體" w:hAnsi="標楷體"/>
          <w:spacing w:val="-32"/>
          <w:w w:val="95"/>
          <w:kern w:val="0"/>
          <w:sz w:val="28"/>
          <w:szCs w:val="28"/>
        </w:rPr>
        <w:t>擇</w:t>
      </w:r>
      <w:r w:rsidRPr="00EA0BA6">
        <w:rPr>
          <w:rFonts w:ascii="標楷體" w:eastAsia="標楷體" w:hAnsi="標楷體"/>
          <w:w w:val="95"/>
          <w:kern w:val="0"/>
          <w:sz w:val="28"/>
          <w:szCs w:val="28"/>
        </w:rPr>
        <w:t>「豆</w:t>
      </w:r>
      <w:r w:rsidRPr="00EA0BA6">
        <w:rPr>
          <w:rFonts w:ascii="標楷體" w:eastAsia="標楷體" w:hAnsi="標楷體"/>
          <w:spacing w:val="1"/>
          <w:w w:val="95"/>
          <w:kern w:val="0"/>
          <w:sz w:val="28"/>
          <w:szCs w:val="28"/>
        </w:rPr>
        <w:t>魚</w:t>
      </w:r>
      <w:r w:rsidRPr="00EA0BA6">
        <w:rPr>
          <w:rFonts w:ascii="標楷體" w:eastAsia="標楷體" w:hAnsi="標楷體"/>
          <w:w w:val="95"/>
          <w:kern w:val="0"/>
          <w:sz w:val="28"/>
          <w:szCs w:val="28"/>
        </w:rPr>
        <w:t>蛋肉</w:t>
      </w:r>
      <w:r w:rsidRPr="00EA0BA6">
        <w:rPr>
          <w:rFonts w:ascii="標楷體" w:eastAsia="標楷體" w:hAnsi="標楷體"/>
          <w:spacing w:val="1"/>
          <w:w w:val="95"/>
          <w:kern w:val="0"/>
          <w:sz w:val="28"/>
          <w:szCs w:val="28"/>
        </w:rPr>
        <w:t>類</w:t>
      </w:r>
      <w:r w:rsidRPr="00EA0BA6">
        <w:rPr>
          <w:rFonts w:ascii="標楷體" w:eastAsia="標楷體" w:hAnsi="標楷體"/>
          <w:spacing w:val="-35"/>
          <w:w w:val="95"/>
          <w:kern w:val="0"/>
          <w:sz w:val="28"/>
          <w:szCs w:val="28"/>
        </w:rPr>
        <w:t>」</w:t>
      </w:r>
      <w:r w:rsidRPr="00EA0BA6">
        <w:rPr>
          <w:rFonts w:ascii="標楷體" w:eastAsia="標楷體" w:hAnsi="標楷體"/>
          <w:w w:val="95"/>
          <w:kern w:val="0"/>
          <w:sz w:val="28"/>
          <w:szCs w:val="28"/>
        </w:rPr>
        <w:t>時</w:t>
      </w:r>
      <w:r w:rsidRPr="00EA0BA6">
        <w:rPr>
          <w:rFonts w:ascii="標楷體" w:eastAsia="標楷體" w:hAnsi="標楷體"/>
          <w:spacing w:val="1"/>
          <w:w w:val="95"/>
          <w:kern w:val="0"/>
          <w:sz w:val="28"/>
          <w:szCs w:val="28"/>
        </w:rPr>
        <w:t>的</w:t>
      </w:r>
      <w:r w:rsidRPr="00EA0BA6">
        <w:rPr>
          <w:rFonts w:ascii="標楷體" w:eastAsia="標楷體" w:hAnsi="標楷體"/>
          <w:w w:val="95"/>
          <w:kern w:val="0"/>
          <w:sz w:val="28"/>
          <w:szCs w:val="28"/>
        </w:rPr>
        <w:t>順序</w:t>
      </w:r>
      <w:r w:rsidRPr="00EA0BA6">
        <w:rPr>
          <w:rFonts w:ascii="標楷體" w:eastAsia="標楷體" w:hAnsi="標楷體"/>
          <w:spacing w:val="1"/>
          <w:w w:val="95"/>
          <w:kern w:val="0"/>
          <w:sz w:val="28"/>
          <w:szCs w:val="28"/>
        </w:rPr>
        <w:t>為</w:t>
      </w:r>
      <w:r w:rsidRPr="00EA0BA6">
        <w:rPr>
          <w:rFonts w:ascii="標楷體" w:eastAsia="標楷體" w:hAnsi="標楷體"/>
          <w:w w:val="95"/>
          <w:kern w:val="0"/>
          <w:sz w:val="28"/>
          <w:szCs w:val="28"/>
        </w:rPr>
        <w:t>豆</w:t>
      </w:r>
      <w:r w:rsidRPr="00EA0BA6">
        <w:rPr>
          <w:rFonts w:ascii="標楷體" w:eastAsia="標楷體" w:hAnsi="標楷體"/>
          <w:spacing w:val="-17"/>
          <w:w w:val="95"/>
          <w:kern w:val="0"/>
          <w:sz w:val="28"/>
          <w:szCs w:val="28"/>
        </w:rPr>
        <w:t>類</w:t>
      </w:r>
      <w:r w:rsidRPr="00EA0BA6">
        <w:rPr>
          <w:rFonts w:ascii="標楷體" w:eastAsia="標楷體" w:hAnsi="標楷體"/>
          <w:spacing w:val="-15"/>
          <w:w w:val="95"/>
          <w:kern w:val="0"/>
          <w:sz w:val="28"/>
          <w:szCs w:val="28"/>
        </w:rPr>
        <w:t>、</w:t>
      </w:r>
      <w:r w:rsidRPr="00EA0BA6">
        <w:rPr>
          <w:rFonts w:ascii="標楷體" w:eastAsia="標楷體" w:hAnsi="標楷體"/>
          <w:spacing w:val="1"/>
          <w:w w:val="95"/>
          <w:kern w:val="0"/>
          <w:sz w:val="28"/>
          <w:szCs w:val="28"/>
        </w:rPr>
        <w:t>魚類與</w:t>
      </w:r>
      <w:r w:rsidRPr="00EA0BA6">
        <w:rPr>
          <w:rFonts w:ascii="標楷體" w:eastAsia="標楷體" w:hAnsi="標楷體"/>
          <w:spacing w:val="3"/>
          <w:w w:val="95"/>
          <w:kern w:val="0"/>
          <w:sz w:val="28"/>
          <w:szCs w:val="28"/>
        </w:rPr>
        <w:t>海</w:t>
      </w:r>
      <w:r w:rsidRPr="00EA0BA6">
        <w:rPr>
          <w:rFonts w:ascii="標楷體" w:eastAsia="標楷體" w:hAnsi="標楷體"/>
          <w:spacing w:val="-15"/>
          <w:w w:val="95"/>
          <w:kern w:val="0"/>
          <w:sz w:val="28"/>
          <w:szCs w:val="28"/>
        </w:rPr>
        <w:t>鮮、</w:t>
      </w:r>
      <w:r w:rsidRPr="00EA0BA6">
        <w:rPr>
          <w:rFonts w:ascii="標楷體" w:eastAsia="標楷體" w:hAnsi="標楷體"/>
          <w:spacing w:val="1"/>
          <w:w w:val="95"/>
          <w:kern w:val="0"/>
          <w:sz w:val="28"/>
          <w:szCs w:val="28"/>
        </w:rPr>
        <w:t>蛋</w:t>
      </w:r>
      <w:r w:rsidRPr="00EA0BA6">
        <w:rPr>
          <w:rFonts w:ascii="標楷體" w:eastAsia="標楷體" w:hAnsi="標楷體"/>
          <w:spacing w:val="-15"/>
          <w:w w:val="95"/>
          <w:kern w:val="0"/>
          <w:sz w:val="28"/>
          <w:szCs w:val="28"/>
        </w:rPr>
        <w:t>類</w:t>
      </w:r>
      <w:r w:rsidRPr="00EA0BA6">
        <w:rPr>
          <w:rFonts w:ascii="標楷體" w:eastAsia="標楷體" w:hAnsi="標楷體"/>
          <w:spacing w:val="-12"/>
          <w:w w:val="95"/>
          <w:kern w:val="0"/>
          <w:sz w:val="28"/>
          <w:szCs w:val="28"/>
        </w:rPr>
        <w:t>、</w:t>
      </w:r>
      <w:r w:rsidRPr="00EA0BA6">
        <w:rPr>
          <w:rFonts w:ascii="標楷體" w:eastAsia="標楷體" w:hAnsi="標楷體"/>
          <w:spacing w:val="1"/>
          <w:w w:val="95"/>
          <w:kern w:val="0"/>
          <w:sz w:val="28"/>
          <w:szCs w:val="28"/>
        </w:rPr>
        <w:t>禽類</w:t>
      </w:r>
      <w:r w:rsidRPr="00EA0BA6">
        <w:rPr>
          <w:rFonts w:ascii="標楷體" w:eastAsia="標楷體" w:hAnsi="標楷體"/>
          <w:w w:val="95"/>
          <w:kern w:val="0"/>
          <w:sz w:val="28"/>
          <w:szCs w:val="28"/>
        </w:rPr>
        <w:t>、</w:t>
      </w:r>
      <w:r w:rsidRPr="00EA0BA6">
        <w:rPr>
          <w:rFonts w:ascii="標楷體" w:eastAsia="標楷體" w:hAnsi="標楷體"/>
          <w:kern w:val="0"/>
          <w:sz w:val="28"/>
          <w:szCs w:val="28"/>
        </w:rPr>
        <w:t>畜肉。攝取含豐富植物性蛋白質的豆類及其製品，可滿足蛋白質營養需求也可以避免吃太多肉類而同時吃入過多脂肪，尤其是飽和脂肪。因此，考量供應現況及攝取建議，故午餐將豆類及製品訂為每週至少供應</w:t>
      </w:r>
      <w:r w:rsidRPr="00EA0BA6">
        <w:rPr>
          <w:rFonts w:ascii="標楷體" w:eastAsia="標楷體" w:hAnsi="標楷體"/>
          <w:spacing w:val="-86"/>
          <w:kern w:val="0"/>
          <w:sz w:val="28"/>
          <w:szCs w:val="28"/>
        </w:rPr>
        <w:t xml:space="preserve"> </w:t>
      </w:r>
      <w:r w:rsidRPr="00EA0BA6">
        <w:rPr>
          <w:rFonts w:ascii="標楷體" w:eastAsia="標楷體" w:hAnsi="標楷體"/>
          <w:kern w:val="0"/>
          <w:sz w:val="28"/>
          <w:szCs w:val="28"/>
        </w:rPr>
        <w:t>2</w:t>
      </w:r>
      <w:r w:rsidRPr="00EA0BA6">
        <w:rPr>
          <w:rFonts w:ascii="標楷體" w:eastAsia="標楷體" w:hAnsi="標楷體"/>
          <w:spacing w:val="-22"/>
          <w:kern w:val="0"/>
          <w:sz w:val="28"/>
          <w:szCs w:val="28"/>
        </w:rPr>
        <w:t xml:space="preserve"> </w:t>
      </w:r>
      <w:r w:rsidRPr="00EA0BA6">
        <w:rPr>
          <w:rFonts w:ascii="標楷體" w:eastAsia="標楷體" w:hAnsi="標楷體"/>
          <w:kern w:val="0"/>
          <w:sz w:val="28"/>
          <w:szCs w:val="28"/>
        </w:rPr>
        <w:t>份以上，另舉例上以較高鈣、較少加工、常見的豆製品為例，刪除製作過程含大量油脂的百頁豆腐，此外，也建議盡量少供</w:t>
      </w:r>
      <w:r w:rsidRPr="00EA0BA6">
        <w:rPr>
          <w:rFonts w:ascii="標楷體" w:eastAsia="標楷體" w:hAnsi="標楷體"/>
          <w:spacing w:val="2"/>
          <w:kern w:val="0"/>
          <w:sz w:val="28"/>
          <w:szCs w:val="28"/>
        </w:rPr>
        <w:t>應</w:t>
      </w:r>
      <w:r w:rsidRPr="00EA0BA6">
        <w:rPr>
          <w:rFonts w:ascii="標楷體" w:eastAsia="標楷體" w:hAnsi="標楷體"/>
          <w:kern w:val="0"/>
          <w:sz w:val="28"/>
          <w:szCs w:val="28"/>
        </w:rPr>
        <w:t>過度</w:t>
      </w:r>
      <w:r w:rsidRPr="00EA0BA6">
        <w:rPr>
          <w:rFonts w:ascii="標楷體" w:eastAsia="標楷體" w:hAnsi="標楷體"/>
          <w:spacing w:val="2"/>
          <w:kern w:val="0"/>
          <w:sz w:val="28"/>
          <w:szCs w:val="28"/>
        </w:rPr>
        <w:t>加</w:t>
      </w:r>
      <w:r w:rsidRPr="00EA0BA6">
        <w:rPr>
          <w:rFonts w:ascii="標楷體" w:eastAsia="標楷體" w:hAnsi="標楷體"/>
          <w:kern w:val="0"/>
          <w:sz w:val="28"/>
          <w:szCs w:val="28"/>
        </w:rPr>
        <w:t>工</w:t>
      </w:r>
      <w:r w:rsidRPr="00EA0BA6">
        <w:rPr>
          <w:rFonts w:ascii="標楷體" w:eastAsia="標楷體" w:hAnsi="標楷體"/>
          <w:spacing w:val="2"/>
          <w:kern w:val="0"/>
          <w:sz w:val="28"/>
          <w:szCs w:val="28"/>
        </w:rPr>
        <w:t>的</w:t>
      </w:r>
      <w:r w:rsidRPr="00EA0BA6">
        <w:rPr>
          <w:rFonts w:ascii="標楷體" w:eastAsia="標楷體" w:hAnsi="標楷體"/>
          <w:kern w:val="0"/>
          <w:sz w:val="28"/>
          <w:szCs w:val="28"/>
        </w:rPr>
        <w:t>豆製品</w:t>
      </w:r>
      <w:r w:rsidRPr="00EA0BA6">
        <w:rPr>
          <w:rFonts w:ascii="標楷體" w:eastAsia="標楷體" w:hAnsi="標楷體"/>
          <w:spacing w:val="2"/>
          <w:kern w:val="0"/>
          <w:sz w:val="28"/>
          <w:szCs w:val="28"/>
        </w:rPr>
        <w:t>（</w:t>
      </w:r>
      <w:r w:rsidRPr="00EA0BA6">
        <w:rPr>
          <w:rFonts w:ascii="標楷體" w:eastAsia="標楷體" w:hAnsi="標楷體"/>
          <w:spacing w:val="1"/>
          <w:kern w:val="0"/>
          <w:sz w:val="28"/>
          <w:szCs w:val="28"/>
        </w:rPr>
        <w:t>如</w:t>
      </w:r>
      <w:r w:rsidRPr="00EA0BA6">
        <w:rPr>
          <w:rFonts w:ascii="標楷體" w:eastAsia="標楷體" w:hAnsi="標楷體"/>
          <w:kern w:val="0"/>
          <w:sz w:val="28"/>
          <w:szCs w:val="28"/>
        </w:rPr>
        <w:t>素</w:t>
      </w:r>
      <w:r w:rsidRPr="00EA0BA6">
        <w:rPr>
          <w:rFonts w:ascii="標楷體" w:eastAsia="標楷體" w:hAnsi="標楷體"/>
          <w:spacing w:val="2"/>
          <w:kern w:val="0"/>
          <w:sz w:val="28"/>
          <w:szCs w:val="28"/>
        </w:rPr>
        <w:t>肉</w:t>
      </w:r>
      <w:r w:rsidRPr="00EA0BA6">
        <w:rPr>
          <w:rFonts w:ascii="標楷體" w:eastAsia="標楷體" w:hAnsi="標楷體"/>
          <w:kern w:val="0"/>
          <w:sz w:val="28"/>
          <w:szCs w:val="28"/>
        </w:rPr>
        <w:t>、</w:t>
      </w:r>
      <w:r w:rsidRPr="00EA0BA6">
        <w:rPr>
          <w:rFonts w:ascii="標楷體" w:eastAsia="標楷體" w:hAnsi="標楷體"/>
          <w:spacing w:val="2"/>
          <w:kern w:val="0"/>
          <w:sz w:val="28"/>
          <w:szCs w:val="28"/>
        </w:rPr>
        <w:t>素</w:t>
      </w:r>
      <w:r w:rsidRPr="00EA0BA6">
        <w:rPr>
          <w:rFonts w:ascii="標楷體" w:eastAsia="標楷體" w:hAnsi="標楷體"/>
          <w:kern w:val="0"/>
          <w:sz w:val="28"/>
          <w:szCs w:val="28"/>
        </w:rPr>
        <w:t>火腿</w:t>
      </w:r>
      <w:r w:rsidRPr="00EA0BA6">
        <w:rPr>
          <w:rFonts w:ascii="標楷體" w:eastAsia="標楷體" w:hAnsi="標楷體"/>
          <w:spacing w:val="1"/>
          <w:kern w:val="0"/>
          <w:sz w:val="28"/>
          <w:szCs w:val="28"/>
        </w:rPr>
        <w:t>等</w:t>
      </w:r>
      <w:r w:rsidRPr="00EA0BA6">
        <w:rPr>
          <w:rFonts w:ascii="標楷體" w:eastAsia="標楷體" w:hAnsi="標楷體"/>
          <w:spacing w:val="-130"/>
          <w:kern w:val="0"/>
          <w:sz w:val="28"/>
          <w:szCs w:val="28"/>
        </w:rPr>
        <w:t>）</w:t>
      </w:r>
      <w:r w:rsidRPr="00EA0BA6">
        <w:rPr>
          <w:rFonts w:ascii="標楷體" w:eastAsia="標楷體" w:hAnsi="標楷體"/>
          <w:kern w:val="0"/>
          <w:sz w:val="28"/>
          <w:szCs w:val="28"/>
        </w:rPr>
        <w:t>。</w:t>
      </w:r>
    </w:p>
    <w:p w:rsidR="003D2342" w:rsidRPr="00EA0BA6" w:rsidRDefault="003D2342" w:rsidP="003D2342">
      <w:pPr>
        <w:spacing w:before="5" w:line="400" w:lineRule="exact"/>
        <w:rPr>
          <w:rFonts w:ascii="標楷體" w:eastAsia="標楷體" w:hAnsi="標楷體" w:cs="標楷體"/>
          <w:kern w:val="0"/>
          <w:sz w:val="28"/>
          <w:szCs w:val="28"/>
        </w:rPr>
      </w:pPr>
    </w:p>
    <w:p w:rsidR="003D2342" w:rsidRPr="00EA0BA6" w:rsidRDefault="003D2342" w:rsidP="003D2342">
      <w:pPr>
        <w:spacing w:line="400" w:lineRule="exact"/>
        <w:ind w:right="18"/>
        <w:outlineLvl w:val="1"/>
        <w:rPr>
          <w:rFonts w:ascii="標楷體" w:eastAsia="標楷體" w:hAnsi="標楷體"/>
          <w:kern w:val="0"/>
          <w:sz w:val="28"/>
          <w:szCs w:val="28"/>
        </w:rPr>
      </w:pPr>
      <w:bookmarkStart w:id="193" w:name="_Toc81472569"/>
      <w:bookmarkStart w:id="194" w:name="_Toc81473487"/>
      <w:r w:rsidRPr="00EA0BA6">
        <w:rPr>
          <w:rFonts w:ascii="標楷體" w:eastAsia="標楷體" w:hAnsi="標楷體"/>
          <w:b/>
          <w:bCs/>
          <w:kern w:val="0"/>
          <w:sz w:val="28"/>
          <w:szCs w:val="28"/>
        </w:rPr>
        <w:t>Q13.為何「豆魚蛋肉類」中魚、肉類半成品的供應份數，從不超過</w:t>
      </w:r>
      <w:r w:rsidRPr="00EA0BA6">
        <w:rPr>
          <w:rFonts w:ascii="標楷體" w:eastAsia="標楷體" w:hAnsi="標楷體"/>
          <w:b/>
          <w:bCs/>
          <w:spacing w:val="-88"/>
          <w:kern w:val="0"/>
          <w:sz w:val="28"/>
          <w:szCs w:val="28"/>
        </w:rPr>
        <w:t xml:space="preserve"> </w:t>
      </w:r>
      <w:r w:rsidRPr="00EA0BA6">
        <w:rPr>
          <w:rFonts w:ascii="標楷體" w:eastAsia="標楷體" w:hAnsi="標楷體"/>
          <w:b/>
          <w:bCs/>
          <w:kern w:val="0"/>
          <w:sz w:val="28"/>
          <w:szCs w:val="28"/>
        </w:rPr>
        <w:t>2</w:t>
      </w:r>
      <w:r w:rsidRPr="00EA0BA6">
        <w:rPr>
          <w:rFonts w:ascii="標楷體" w:eastAsia="標楷體" w:hAnsi="標楷體"/>
          <w:b/>
          <w:bCs/>
          <w:spacing w:val="-24"/>
          <w:kern w:val="0"/>
          <w:sz w:val="28"/>
          <w:szCs w:val="28"/>
        </w:rPr>
        <w:t xml:space="preserve"> </w:t>
      </w:r>
      <w:r w:rsidRPr="00EA0BA6">
        <w:rPr>
          <w:rFonts w:ascii="標楷體" w:eastAsia="標楷體" w:hAnsi="標楷體"/>
          <w:b/>
          <w:bCs/>
          <w:kern w:val="0"/>
          <w:sz w:val="28"/>
          <w:szCs w:val="28"/>
        </w:rPr>
        <w:t>份/週下調至</w:t>
      </w:r>
      <w:r w:rsidRPr="00EA0BA6">
        <w:rPr>
          <w:rFonts w:ascii="標楷體" w:eastAsia="標楷體" w:hAnsi="標楷體"/>
          <w:b/>
          <w:bCs/>
          <w:spacing w:val="-87"/>
          <w:kern w:val="0"/>
          <w:sz w:val="28"/>
          <w:szCs w:val="28"/>
        </w:rPr>
        <w:t xml:space="preserve"> </w:t>
      </w:r>
      <w:r w:rsidRPr="00EA0BA6">
        <w:rPr>
          <w:rFonts w:ascii="標楷體" w:eastAsia="標楷體" w:hAnsi="標楷體"/>
          <w:b/>
          <w:bCs/>
          <w:kern w:val="0"/>
          <w:sz w:val="28"/>
          <w:szCs w:val="28"/>
        </w:rPr>
        <w:t>1</w:t>
      </w:r>
      <w:r w:rsidRPr="00EA0BA6">
        <w:rPr>
          <w:rFonts w:ascii="標楷體" w:eastAsia="標楷體" w:hAnsi="標楷體"/>
          <w:b/>
          <w:bCs/>
          <w:spacing w:val="-26"/>
          <w:kern w:val="0"/>
          <w:sz w:val="28"/>
          <w:szCs w:val="28"/>
        </w:rPr>
        <w:t xml:space="preserve"> </w:t>
      </w:r>
      <w:r w:rsidRPr="00EA0BA6">
        <w:rPr>
          <w:rFonts w:ascii="標楷體" w:eastAsia="標楷體" w:hAnsi="標楷體"/>
          <w:b/>
          <w:bCs/>
          <w:spacing w:val="1"/>
          <w:kern w:val="0"/>
          <w:sz w:val="28"/>
          <w:szCs w:val="28"/>
        </w:rPr>
        <w:t>份/</w:t>
      </w:r>
      <w:r w:rsidRPr="00EA0BA6">
        <w:rPr>
          <w:rFonts w:ascii="標楷體" w:eastAsia="標楷體" w:hAnsi="標楷體"/>
          <w:b/>
          <w:bCs/>
          <w:spacing w:val="2"/>
          <w:kern w:val="0"/>
          <w:sz w:val="28"/>
          <w:szCs w:val="28"/>
        </w:rPr>
        <w:t>週？</w:t>
      </w:r>
      <w:bookmarkEnd w:id="193"/>
      <w:bookmarkEnd w:id="194"/>
    </w:p>
    <w:p w:rsidR="003D2342" w:rsidRPr="00EA0BA6" w:rsidRDefault="003D2342" w:rsidP="003D2342">
      <w:pPr>
        <w:spacing w:before="46" w:line="400" w:lineRule="exact"/>
        <w:rPr>
          <w:rFonts w:ascii="標楷體" w:eastAsia="標楷體" w:hAnsi="標楷體"/>
          <w:kern w:val="0"/>
          <w:sz w:val="28"/>
          <w:szCs w:val="28"/>
        </w:rPr>
      </w:pPr>
      <w:r w:rsidRPr="00EA0BA6">
        <w:rPr>
          <w:rFonts w:ascii="標楷體" w:eastAsia="標楷體" w:hAnsi="標楷體"/>
          <w:w w:val="95"/>
          <w:kern w:val="0"/>
          <w:sz w:val="28"/>
          <w:szCs w:val="28"/>
        </w:rPr>
        <w:t>A13.考量學校午餐應以新鮮、原態食物為主，故民國102年版午餐基準中的魚、肉類半</w:t>
      </w:r>
      <w:r w:rsidRPr="00EA0BA6">
        <w:rPr>
          <w:rFonts w:ascii="標楷體" w:eastAsia="標楷體" w:hAnsi="標楷體"/>
          <w:kern w:val="0"/>
          <w:sz w:val="28"/>
          <w:szCs w:val="28"/>
        </w:rPr>
        <w:t>成品建議不超過</w:t>
      </w:r>
      <w:r w:rsidRPr="00EA0BA6">
        <w:rPr>
          <w:rFonts w:ascii="標楷體" w:eastAsia="標楷體" w:hAnsi="標楷體"/>
          <w:spacing w:val="-87"/>
          <w:kern w:val="0"/>
          <w:sz w:val="28"/>
          <w:szCs w:val="28"/>
        </w:rPr>
        <w:t xml:space="preserve"> </w:t>
      </w:r>
      <w:r w:rsidRPr="00EA0BA6">
        <w:rPr>
          <w:rFonts w:ascii="標楷體" w:eastAsia="標楷體" w:hAnsi="標楷體"/>
          <w:kern w:val="0"/>
          <w:sz w:val="28"/>
          <w:szCs w:val="28"/>
        </w:rPr>
        <w:t>2</w:t>
      </w:r>
      <w:r w:rsidRPr="00EA0BA6">
        <w:rPr>
          <w:rFonts w:ascii="標楷體" w:eastAsia="標楷體" w:hAnsi="標楷體"/>
          <w:spacing w:val="-3"/>
          <w:kern w:val="0"/>
          <w:sz w:val="28"/>
          <w:szCs w:val="28"/>
        </w:rPr>
        <w:t>份/週，此次修訂考量會有學校以</w:t>
      </w:r>
      <w:r w:rsidRPr="00EA0BA6">
        <w:rPr>
          <w:rFonts w:ascii="標楷體" w:eastAsia="標楷體" w:hAnsi="標楷體"/>
          <w:spacing w:val="-86"/>
          <w:kern w:val="0"/>
          <w:sz w:val="28"/>
          <w:szCs w:val="28"/>
        </w:rPr>
        <w:t xml:space="preserve"> </w:t>
      </w:r>
      <w:r w:rsidRPr="00EA0BA6">
        <w:rPr>
          <w:rFonts w:ascii="標楷體" w:eastAsia="標楷體" w:hAnsi="標楷體"/>
          <w:kern w:val="0"/>
          <w:sz w:val="28"/>
          <w:szCs w:val="28"/>
        </w:rPr>
        <w:t>2</w:t>
      </w:r>
      <w:r w:rsidRPr="00EA0BA6">
        <w:rPr>
          <w:rFonts w:ascii="標楷體" w:eastAsia="標楷體" w:hAnsi="標楷體"/>
          <w:spacing w:val="-3"/>
          <w:kern w:val="0"/>
          <w:sz w:val="28"/>
          <w:szCs w:val="28"/>
        </w:rPr>
        <w:t>份的魚、肉類半成品做為主菜</w:t>
      </w:r>
      <w:r w:rsidRPr="00EA0BA6">
        <w:rPr>
          <w:rFonts w:ascii="標楷體" w:eastAsia="標楷體" w:hAnsi="標楷體"/>
          <w:kern w:val="0"/>
          <w:sz w:val="28"/>
          <w:szCs w:val="28"/>
        </w:rPr>
        <w:t>（如</w:t>
      </w:r>
      <w:r w:rsidRPr="00EA0BA6">
        <w:rPr>
          <w:rFonts w:ascii="標楷體" w:eastAsia="標楷體" w:hAnsi="標楷體"/>
          <w:spacing w:val="-83"/>
          <w:kern w:val="0"/>
          <w:sz w:val="28"/>
          <w:szCs w:val="28"/>
        </w:rPr>
        <w:t xml:space="preserve"> </w:t>
      </w:r>
      <w:r w:rsidRPr="00EA0BA6">
        <w:rPr>
          <w:rFonts w:ascii="標楷體" w:eastAsia="標楷體" w:hAnsi="標楷體"/>
          <w:kern w:val="0"/>
          <w:sz w:val="28"/>
          <w:szCs w:val="28"/>
        </w:rPr>
        <w:t>2</w:t>
      </w:r>
      <w:r w:rsidRPr="00EA0BA6">
        <w:rPr>
          <w:rFonts w:ascii="標楷體" w:eastAsia="標楷體" w:hAnsi="標楷體"/>
          <w:spacing w:val="2"/>
          <w:kern w:val="0"/>
          <w:sz w:val="28"/>
          <w:szCs w:val="28"/>
        </w:rPr>
        <w:t>條</w:t>
      </w:r>
      <w:r w:rsidRPr="00EA0BA6">
        <w:rPr>
          <w:rFonts w:ascii="標楷體" w:eastAsia="標楷體" w:hAnsi="標楷體"/>
          <w:kern w:val="0"/>
          <w:sz w:val="28"/>
          <w:szCs w:val="28"/>
        </w:rPr>
        <w:t>香腸</w:t>
      </w:r>
      <w:r w:rsidRPr="00EA0BA6">
        <w:rPr>
          <w:rFonts w:ascii="標楷體" w:eastAsia="標楷體" w:hAnsi="標楷體"/>
          <w:spacing w:val="2"/>
          <w:kern w:val="0"/>
          <w:sz w:val="28"/>
          <w:szCs w:val="28"/>
        </w:rPr>
        <w:t>等</w:t>
      </w:r>
      <w:r w:rsidRPr="00EA0BA6">
        <w:rPr>
          <w:rFonts w:ascii="標楷體" w:eastAsia="標楷體" w:hAnsi="標楷體"/>
          <w:spacing w:val="-132"/>
          <w:kern w:val="0"/>
          <w:sz w:val="28"/>
          <w:szCs w:val="28"/>
        </w:rPr>
        <w:t>）</w:t>
      </w:r>
      <w:r w:rsidRPr="00EA0BA6">
        <w:rPr>
          <w:rFonts w:ascii="標楷體" w:eastAsia="標楷體" w:hAnsi="標楷體"/>
          <w:spacing w:val="3"/>
          <w:kern w:val="0"/>
          <w:sz w:val="28"/>
          <w:szCs w:val="28"/>
        </w:rPr>
        <w:t>，</w:t>
      </w:r>
      <w:r w:rsidRPr="00EA0BA6">
        <w:rPr>
          <w:rFonts w:ascii="標楷體" w:eastAsia="標楷體" w:hAnsi="標楷體"/>
          <w:kern w:val="0"/>
          <w:sz w:val="28"/>
          <w:szCs w:val="28"/>
        </w:rPr>
        <w:t>為避免</w:t>
      </w:r>
      <w:r w:rsidRPr="00EA0BA6">
        <w:rPr>
          <w:rFonts w:ascii="標楷體" w:eastAsia="標楷體" w:hAnsi="標楷體"/>
          <w:spacing w:val="2"/>
          <w:kern w:val="0"/>
          <w:sz w:val="28"/>
          <w:szCs w:val="28"/>
        </w:rPr>
        <w:t>此</w:t>
      </w:r>
      <w:r w:rsidRPr="00EA0BA6">
        <w:rPr>
          <w:rFonts w:ascii="標楷體" w:eastAsia="標楷體" w:hAnsi="標楷體"/>
          <w:kern w:val="0"/>
          <w:sz w:val="28"/>
          <w:szCs w:val="28"/>
        </w:rPr>
        <w:t>種情</w:t>
      </w:r>
      <w:r w:rsidRPr="00EA0BA6">
        <w:rPr>
          <w:rFonts w:ascii="標楷體" w:eastAsia="標楷體" w:hAnsi="標楷體"/>
          <w:spacing w:val="2"/>
          <w:kern w:val="0"/>
          <w:sz w:val="28"/>
          <w:szCs w:val="28"/>
        </w:rPr>
        <w:t>況</w:t>
      </w:r>
      <w:r w:rsidRPr="00EA0BA6">
        <w:rPr>
          <w:rFonts w:ascii="標楷體" w:eastAsia="標楷體" w:hAnsi="標楷體"/>
          <w:kern w:val="0"/>
          <w:sz w:val="28"/>
          <w:szCs w:val="28"/>
        </w:rPr>
        <w:t>，</w:t>
      </w:r>
      <w:r w:rsidRPr="00EA0BA6">
        <w:rPr>
          <w:rFonts w:ascii="標楷體" w:eastAsia="標楷體" w:hAnsi="標楷體"/>
          <w:spacing w:val="2"/>
          <w:kern w:val="0"/>
          <w:sz w:val="28"/>
          <w:szCs w:val="28"/>
        </w:rPr>
        <w:t>將</w:t>
      </w:r>
      <w:r w:rsidRPr="00EA0BA6">
        <w:rPr>
          <w:rFonts w:ascii="標楷體" w:eastAsia="標楷體" w:hAnsi="標楷體"/>
          <w:kern w:val="0"/>
          <w:sz w:val="28"/>
          <w:szCs w:val="28"/>
        </w:rPr>
        <w:t>份量下</w:t>
      </w:r>
      <w:r w:rsidRPr="00EA0BA6">
        <w:rPr>
          <w:rFonts w:ascii="標楷體" w:eastAsia="標楷體" w:hAnsi="標楷體"/>
          <w:spacing w:val="2"/>
          <w:kern w:val="0"/>
          <w:sz w:val="28"/>
          <w:szCs w:val="28"/>
        </w:rPr>
        <w:t>修</w:t>
      </w:r>
      <w:r w:rsidRPr="00EA0BA6">
        <w:rPr>
          <w:rFonts w:ascii="標楷體" w:eastAsia="標楷體" w:hAnsi="標楷體"/>
          <w:kern w:val="0"/>
          <w:sz w:val="28"/>
          <w:szCs w:val="28"/>
        </w:rPr>
        <w:t>至每週</w:t>
      </w:r>
      <w:r w:rsidRPr="00EA0BA6">
        <w:rPr>
          <w:rFonts w:ascii="標楷體" w:eastAsia="標楷體" w:hAnsi="標楷體"/>
          <w:spacing w:val="-80"/>
          <w:kern w:val="0"/>
          <w:sz w:val="28"/>
          <w:szCs w:val="28"/>
        </w:rPr>
        <w:t xml:space="preserve"> </w:t>
      </w:r>
      <w:r w:rsidRPr="00EA0BA6">
        <w:rPr>
          <w:rFonts w:ascii="標楷體" w:eastAsia="標楷體" w:hAnsi="標楷體"/>
          <w:kern w:val="0"/>
          <w:sz w:val="28"/>
          <w:szCs w:val="28"/>
        </w:rPr>
        <w:t>1</w:t>
      </w:r>
      <w:r w:rsidRPr="00EA0BA6">
        <w:rPr>
          <w:rFonts w:ascii="標楷體" w:eastAsia="標楷體" w:hAnsi="標楷體"/>
          <w:spacing w:val="-18"/>
          <w:kern w:val="0"/>
          <w:sz w:val="28"/>
          <w:szCs w:val="28"/>
        </w:rPr>
        <w:t xml:space="preserve"> </w:t>
      </w:r>
      <w:r w:rsidRPr="00EA0BA6">
        <w:rPr>
          <w:rFonts w:ascii="標楷體" w:eastAsia="標楷體" w:hAnsi="標楷體"/>
          <w:spacing w:val="2"/>
          <w:kern w:val="0"/>
          <w:sz w:val="28"/>
          <w:szCs w:val="28"/>
        </w:rPr>
        <w:t>份。</w:t>
      </w:r>
    </w:p>
    <w:p w:rsidR="003D2342" w:rsidRPr="00EA0BA6" w:rsidRDefault="003D2342" w:rsidP="003D2342">
      <w:pPr>
        <w:spacing w:line="400" w:lineRule="exact"/>
        <w:rPr>
          <w:rFonts w:ascii="標楷體" w:eastAsia="標楷體" w:hAnsi="標楷體" w:cs="標楷體"/>
          <w:kern w:val="0"/>
          <w:sz w:val="28"/>
          <w:szCs w:val="28"/>
        </w:rPr>
      </w:pPr>
    </w:p>
    <w:p w:rsidR="003D2342" w:rsidRPr="00EA0BA6" w:rsidRDefault="003D2342" w:rsidP="003D2342">
      <w:pPr>
        <w:spacing w:before="19" w:line="400" w:lineRule="exact"/>
        <w:ind w:right="18"/>
        <w:rPr>
          <w:rFonts w:ascii="標楷體" w:eastAsia="標楷體" w:hAnsi="標楷體"/>
          <w:b/>
          <w:bCs/>
          <w:spacing w:val="-2"/>
          <w:w w:val="99"/>
          <w:kern w:val="0"/>
          <w:sz w:val="28"/>
          <w:szCs w:val="28"/>
        </w:rPr>
      </w:pPr>
      <w:r w:rsidRPr="00EA0BA6">
        <w:rPr>
          <w:rFonts w:ascii="標楷體" w:eastAsia="標楷體" w:hAnsi="標楷體"/>
          <w:b/>
          <w:bCs/>
          <w:spacing w:val="-65"/>
          <w:w w:val="99"/>
          <w:kern w:val="0"/>
          <w:sz w:val="28"/>
          <w:szCs w:val="28"/>
        </w:rPr>
        <w:t xml:space="preserve"> </w:t>
      </w:r>
      <w:r w:rsidRPr="00EA0BA6">
        <w:rPr>
          <w:rFonts w:ascii="標楷體" w:eastAsia="標楷體" w:hAnsi="標楷體" w:cs="標楷體"/>
          <w:b/>
          <w:bCs/>
          <w:w w:val="95"/>
          <w:kern w:val="0"/>
          <w:sz w:val="28"/>
          <w:szCs w:val="28"/>
        </w:rPr>
        <w:t>學</w:t>
      </w:r>
      <w:r w:rsidRPr="00EA0BA6">
        <w:rPr>
          <w:rFonts w:ascii="標楷體" w:eastAsia="標楷體" w:hAnsi="標楷體" w:cs="標楷體"/>
          <w:b/>
          <w:bCs/>
          <w:spacing w:val="-99"/>
          <w:w w:val="95"/>
          <w:kern w:val="0"/>
          <w:sz w:val="28"/>
          <w:szCs w:val="28"/>
        </w:rPr>
        <w:t xml:space="preserve"> </w:t>
      </w:r>
      <w:r w:rsidRPr="00EA0BA6">
        <w:rPr>
          <w:rFonts w:ascii="標楷體" w:eastAsia="標楷體" w:hAnsi="標楷體" w:cs="標楷體"/>
          <w:b/>
          <w:bCs/>
          <w:w w:val="95"/>
          <w:kern w:val="0"/>
          <w:sz w:val="28"/>
          <w:szCs w:val="28"/>
        </w:rPr>
        <w:t>校午</w:t>
      </w:r>
      <w:r w:rsidRPr="00EA0BA6">
        <w:rPr>
          <w:rFonts w:ascii="標楷體" w:eastAsia="標楷體" w:hAnsi="標楷體" w:cs="標楷體"/>
          <w:b/>
          <w:bCs/>
          <w:spacing w:val="-99"/>
          <w:w w:val="95"/>
          <w:kern w:val="0"/>
          <w:sz w:val="28"/>
          <w:szCs w:val="28"/>
        </w:rPr>
        <w:t xml:space="preserve"> </w:t>
      </w:r>
      <w:r w:rsidRPr="00EA0BA6">
        <w:rPr>
          <w:rFonts w:ascii="標楷體" w:eastAsia="標楷體" w:hAnsi="標楷體" w:cs="標楷體"/>
          <w:b/>
          <w:bCs/>
          <w:w w:val="95"/>
          <w:kern w:val="0"/>
          <w:sz w:val="28"/>
          <w:szCs w:val="28"/>
        </w:rPr>
        <w:t>餐食</w:t>
      </w:r>
      <w:r w:rsidRPr="00EA0BA6">
        <w:rPr>
          <w:rFonts w:ascii="標楷體" w:eastAsia="標楷體" w:hAnsi="標楷體" w:cs="標楷體"/>
          <w:b/>
          <w:bCs/>
          <w:spacing w:val="-98"/>
          <w:w w:val="95"/>
          <w:kern w:val="0"/>
          <w:sz w:val="28"/>
          <w:szCs w:val="28"/>
        </w:rPr>
        <w:t xml:space="preserve"> </w:t>
      </w:r>
      <w:r w:rsidRPr="00EA0BA6">
        <w:rPr>
          <w:rFonts w:ascii="標楷體" w:eastAsia="標楷體" w:hAnsi="標楷體" w:cs="標楷體"/>
          <w:b/>
          <w:bCs/>
          <w:w w:val="95"/>
          <w:kern w:val="0"/>
          <w:sz w:val="28"/>
          <w:szCs w:val="28"/>
        </w:rPr>
        <w:t>物內</w:t>
      </w:r>
      <w:r w:rsidRPr="00EA0BA6">
        <w:rPr>
          <w:rFonts w:ascii="標楷體" w:eastAsia="標楷體" w:hAnsi="標楷體" w:cs="標楷體"/>
          <w:b/>
          <w:bCs/>
          <w:spacing w:val="-99"/>
          <w:w w:val="95"/>
          <w:kern w:val="0"/>
          <w:sz w:val="28"/>
          <w:szCs w:val="28"/>
        </w:rPr>
        <w:t xml:space="preserve"> </w:t>
      </w:r>
      <w:r w:rsidRPr="00EA0BA6">
        <w:rPr>
          <w:rFonts w:ascii="標楷體" w:eastAsia="標楷體" w:hAnsi="標楷體" w:cs="標楷體"/>
          <w:b/>
          <w:bCs/>
          <w:w w:val="95"/>
          <w:kern w:val="0"/>
          <w:sz w:val="28"/>
          <w:szCs w:val="28"/>
        </w:rPr>
        <w:t>容及營</w:t>
      </w:r>
      <w:r w:rsidRPr="00EA0BA6">
        <w:rPr>
          <w:rFonts w:ascii="標楷體" w:eastAsia="標楷體" w:hAnsi="標楷體" w:cs="標楷體"/>
          <w:b/>
          <w:bCs/>
          <w:spacing w:val="-98"/>
          <w:w w:val="95"/>
          <w:kern w:val="0"/>
          <w:sz w:val="28"/>
          <w:szCs w:val="28"/>
        </w:rPr>
        <w:t xml:space="preserve"> </w:t>
      </w:r>
      <w:r w:rsidRPr="00EA0BA6">
        <w:rPr>
          <w:rFonts w:ascii="標楷體" w:eastAsia="標楷體" w:hAnsi="標楷體" w:cs="標楷體"/>
          <w:b/>
          <w:bCs/>
          <w:w w:val="95"/>
          <w:kern w:val="0"/>
          <w:sz w:val="28"/>
          <w:szCs w:val="28"/>
        </w:rPr>
        <w:t>養基</w:t>
      </w:r>
      <w:r w:rsidRPr="00EA0BA6">
        <w:rPr>
          <w:rFonts w:ascii="標楷體" w:eastAsia="標楷體" w:hAnsi="標楷體" w:cs="標楷體"/>
          <w:b/>
          <w:bCs/>
          <w:spacing w:val="-99"/>
          <w:w w:val="95"/>
          <w:kern w:val="0"/>
          <w:sz w:val="28"/>
          <w:szCs w:val="28"/>
        </w:rPr>
        <w:t xml:space="preserve"> </w:t>
      </w:r>
      <w:r w:rsidRPr="00EA0BA6">
        <w:rPr>
          <w:rFonts w:ascii="標楷體" w:eastAsia="標楷體" w:hAnsi="標楷體" w:cs="標楷體"/>
          <w:b/>
          <w:bCs/>
          <w:w w:val="95"/>
          <w:kern w:val="0"/>
          <w:sz w:val="28"/>
          <w:szCs w:val="28"/>
        </w:rPr>
        <w:t>準之</w:t>
      </w:r>
      <w:r w:rsidRPr="00EA0BA6">
        <w:rPr>
          <w:rFonts w:ascii="標楷體" w:eastAsia="標楷體" w:hAnsi="標楷體" w:cs="標楷體"/>
          <w:b/>
          <w:bCs/>
          <w:spacing w:val="-99"/>
          <w:w w:val="95"/>
          <w:kern w:val="0"/>
          <w:sz w:val="28"/>
          <w:szCs w:val="28"/>
        </w:rPr>
        <w:t xml:space="preserve"> </w:t>
      </w:r>
      <w:r w:rsidRPr="00EA0BA6">
        <w:rPr>
          <w:rFonts w:ascii="標楷體" w:eastAsia="標楷體" w:hAnsi="標楷體" w:cs="標楷體"/>
          <w:b/>
          <w:bCs/>
          <w:w w:val="95"/>
          <w:kern w:val="0"/>
          <w:sz w:val="28"/>
          <w:szCs w:val="28"/>
        </w:rPr>
        <w:t>說明</w:t>
      </w:r>
      <w:r w:rsidRPr="00EA0BA6">
        <w:rPr>
          <w:rFonts w:ascii="標楷體" w:eastAsia="標楷體" w:hAnsi="標楷體"/>
          <w:b/>
          <w:bCs/>
          <w:spacing w:val="-2"/>
          <w:w w:val="99"/>
          <w:kern w:val="0"/>
          <w:sz w:val="28"/>
          <w:szCs w:val="28"/>
        </w:rPr>
        <w:t xml:space="preserve">  </w:t>
      </w:r>
    </w:p>
    <w:p w:rsidR="003D2342" w:rsidRPr="00EA0BA6" w:rsidRDefault="003D2342" w:rsidP="003D2342">
      <w:pPr>
        <w:spacing w:before="19" w:line="400" w:lineRule="exact"/>
        <w:ind w:right="18"/>
        <w:rPr>
          <w:rFonts w:ascii="標楷體" w:eastAsia="標楷體" w:hAnsi="標楷體" w:cs="標楷體"/>
          <w:b/>
          <w:bCs/>
          <w:spacing w:val="44"/>
          <w:w w:val="99"/>
          <w:kern w:val="0"/>
          <w:sz w:val="28"/>
          <w:szCs w:val="28"/>
        </w:rPr>
      </w:pPr>
      <w:r w:rsidRPr="00EA0BA6">
        <w:rPr>
          <w:rFonts w:ascii="標楷體" w:eastAsia="標楷體" w:hAnsi="標楷體"/>
          <w:b/>
          <w:bCs/>
          <w:kern w:val="0"/>
          <w:sz w:val="28"/>
          <w:szCs w:val="28"/>
        </w:rPr>
        <w:t>Q14.</w:t>
      </w:r>
      <w:r w:rsidRPr="00EA0BA6">
        <w:rPr>
          <w:rFonts w:ascii="標楷體" w:eastAsia="標楷體" w:hAnsi="標楷體" w:cs="標楷體"/>
          <w:b/>
          <w:bCs/>
          <w:kern w:val="0"/>
          <w:sz w:val="28"/>
          <w:szCs w:val="28"/>
        </w:rPr>
        <w:t>為何訂定每類食物平均每日供應量在建議值±</w:t>
      </w:r>
      <w:r w:rsidRPr="00EA0BA6">
        <w:rPr>
          <w:rFonts w:ascii="標楷體" w:eastAsia="標楷體" w:hAnsi="標楷體"/>
          <w:b/>
          <w:bCs/>
          <w:kern w:val="0"/>
          <w:sz w:val="28"/>
          <w:szCs w:val="28"/>
        </w:rPr>
        <w:t>8%</w:t>
      </w:r>
      <w:r w:rsidRPr="00EA0BA6">
        <w:rPr>
          <w:rFonts w:ascii="標楷體" w:eastAsia="標楷體" w:hAnsi="標楷體" w:cs="標楷體"/>
          <w:b/>
          <w:bCs/>
          <w:kern w:val="0"/>
          <w:sz w:val="28"/>
          <w:szCs w:val="28"/>
        </w:rPr>
        <w:t>以內？</w:t>
      </w:r>
      <w:r w:rsidRPr="00EA0BA6">
        <w:rPr>
          <w:rFonts w:ascii="標楷體" w:eastAsia="標楷體" w:hAnsi="標楷體" w:cs="標楷體"/>
          <w:b/>
          <w:bCs/>
          <w:spacing w:val="44"/>
          <w:w w:val="99"/>
          <w:kern w:val="0"/>
          <w:sz w:val="28"/>
          <w:szCs w:val="28"/>
        </w:rPr>
        <w:t xml:space="preserve"> </w:t>
      </w:r>
    </w:p>
    <w:p w:rsidR="003D2342" w:rsidRPr="00EA0BA6" w:rsidRDefault="003D2342" w:rsidP="003D2342">
      <w:pPr>
        <w:spacing w:before="19" w:line="400" w:lineRule="exact"/>
        <w:ind w:right="18"/>
        <w:rPr>
          <w:rFonts w:ascii="標楷體" w:eastAsia="標楷體" w:hAnsi="標楷體"/>
          <w:kern w:val="0"/>
          <w:sz w:val="28"/>
          <w:szCs w:val="28"/>
        </w:rPr>
      </w:pPr>
      <w:r w:rsidRPr="00EA0BA6">
        <w:rPr>
          <w:rFonts w:ascii="標楷體" w:eastAsia="標楷體" w:hAnsi="標楷體"/>
          <w:w w:val="95"/>
          <w:kern w:val="0"/>
          <w:sz w:val="28"/>
          <w:szCs w:val="28"/>
        </w:rPr>
        <w:t>A14.</w:t>
      </w:r>
      <w:r w:rsidRPr="00EA0BA6">
        <w:rPr>
          <w:rFonts w:ascii="標楷體" w:eastAsia="標楷體" w:hAnsi="標楷體" w:cs="標楷體"/>
          <w:w w:val="95"/>
          <w:kern w:val="0"/>
          <w:sz w:val="28"/>
          <w:szCs w:val="28"/>
        </w:rPr>
        <w:t>考量實際菜單設計的可行性及方便性，每類食物供應量可於每週間調整。另考量各</w:t>
      </w:r>
      <w:r w:rsidRPr="00EA0BA6">
        <w:rPr>
          <w:rFonts w:ascii="標楷體" w:eastAsia="標楷體" w:hAnsi="標楷體"/>
          <w:kern w:val="0"/>
          <w:sz w:val="28"/>
          <w:szCs w:val="28"/>
        </w:rPr>
        <w:t>單位訂</w:t>
      </w:r>
      <w:r w:rsidRPr="00EA0BA6">
        <w:rPr>
          <w:rFonts w:ascii="標楷體" w:eastAsia="標楷體" w:hAnsi="標楷體"/>
          <w:spacing w:val="2"/>
          <w:kern w:val="0"/>
          <w:sz w:val="28"/>
          <w:szCs w:val="28"/>
        </w:rPr>
        <w:t>定</w:t>
      </w:r>
      <w:r w:rsidRPr="00EA0BA6">
        <w:rPr>
          <w:rFonts w:ascii="標楷體" w:eastAsia="標楷體" w:hAnsi="標楷體"/>
          <w:kern w:val="0"/>
          <w:sz w:val="28"/>
          <w:szCs w:val="28"/>
        </w:rPr>
        <w:t>營養</w:t>
      </w:r>
      <w:r w:rsidRPr="00EA0BA6">
        <w:rPr>
          <w:rFonts w:ascii="標楷體" w:eastAsia="標楷體" w:hAnsi="標楷體"/>
          <w:spacing w:val="2"/>
          <w:kern w:val="0"/>
          <w:sz w:val="28"/>
          <w:szCs w:val="28"/>
        </w:rPr>
        <w:t>相</w:t>
      </w:r>
      <w:r w:rsidRPr="00EA0BA6">
        <w:rPr>
          <w:rFonts w:ascii="標楷體" w:eastAsia="標楷體" w:hAnsi="標楷體"/>
          <w:kern w:val="0"/>
          <w:sz w:val="28"/>
          <w:szCs w:val="28"/>
        </w:rPr>
        <w:t>關</w:t>
      </w:r>
      <w:r w:rsidRPr="00EA0BA6">
        <w:rPr>
          <w:rFonts w:ascii="標楷體" w:eastAsia="標楷體" w:hAnsi="標楷體"/>
          <w:spacing w:val="2"/>
          <w:kern w:val="0"/>
          <w:sz w:val="28"/>
          <w:szCs w:val="28"/>
        </w:rPr>
        <w:t>基</w:t>
      </w:r>
      <w:r w:rsidRPr="00EA0BA6">
        <w:rPr>
          <w:rFonts w:ascii="標楷體" w:eastAsia="標楷體" w:hAnsi="標楷體"/>
          <w:kern w:val="0"/>
          <w:sz w:val="28"/>
          <w:szCs w:val="28"/>
        </w:rPr>
        <w:t>準時常</w:t>
      </w:r>
      <w:r w:rsidRPr="00EA0BA6">
        <w:rPr>
          <w:rFonts w:ascii="標楷體" w:eastAsia="標楷體" w:hAnsi="標楷體"/>
          <w:spacing w:val="2"/>
          <w:kern w:val="0"/>
          <w:sz w:val="28"/>
          <w:szCs w:val="28"/>
        </w:rPr>
        <w:t>以</w:t>
      </w:r>
      <w:r w:rsidRPr="00EA0BA6">
        <w:rPr>
          <w:rFonts w:ascii="標楷體" w:eastAsia="標楷體" w:hAnsi="標楷體"/>
          <w:spacing w:val="1"/>
          <w:kern w:val="0"/>
          <w:sz w:val="28"/>
          <w:szCs w:val="28"/>
        </w:rPr>
        <w:t>±</w:t>
      </w:r>
      <w:r w:rsidRPr="00EA0BA6">
        <w:rPr>
          <w:rFonts w:ascii="標楷體" w:eastAsia="標楷體" w:hAnsi="標楷體"/>
          <w:kern w:val="0"/>
          <w:sz w:val="28"/>
          <w:szCs w:val="28"/>
        </w:rPr>
        <w:t>10%</w:t>
      </w:r>
      <w:r w:rsidRPr="00EA0BA6">
        <w:rPr>
          <w:rFonts w:ascii="標楷體" w:eastAsia="標楷體" w:hAnsi="標楷體"/>
          <w:spacing w:val="2"/>
          <w:kern w:val="0"/>
          <w:sz w:val="28"/>
          <w:szCs w:val="28"/>
        </w:rPr>
        <w:t>為</w:t>
      </w:r>
      <w:r w:rsidRPr="00EA0BA6">
        <w:rPr>
          <w:rFonts w:ascii="標楷體" w:eastAsia="標楷體" w:hAnsi="標楷體"/>
          <w:kern w:val="0"/>
          <w:sz w:val="28"/>
          <w:szCs w:val="28"/>
        </w:rPr>
        <w:t>可</w:t>
      </w:r>
      <w:r w:rsidRPr="00EA0BA6">
        <w:rPr>
          <w:rFonts w:ascii="標楷體" w:eastAsia="標楷體" w:hAnsi="標楷體"/>
          <w:spacing w:val="2"/>
          <w:kern w:val="0"/>
          <w:sz w:val="28"/>
          <w:szCs w:val="28"/>
        </w:rPr>
        <w:t>接</w:t>
      </w:r>
      <w:r w:rsidRPr="00EA0BA6">
        <w:rPr>
          <w:rFonts w:ascii="標楷體" w:eastAsia="標楷體" w:hAnsi="標楷體"/>
          <w:kern w:val="0"/>
          <w:sz w:val="28"/>
          <w:szCs w:val="28"/>
        </w:rPr>
        <w:t>受之誤</w:t>
      </w:r>
      <w:r w:rsidRPr="00EA0BA6">
        <w:rPr>
          <w:rFonts w:ascii="標楷體" w:eastAsia="標楷體" w:hAnsi="標楷體"/>
          <w:spacing w:val="-45"/>
          <w:kern w:val="0"/>
          <w:sz w:val="28"/>
          <w:szCs w:val="28"/>
        </w:rPr>
        <w:t>差</w:t>
      </w:r>
      <w:r w:rsidRPr="00EA0BA6">
        <w:rPr>
          <w:rFonts w:ascii="標楷體" w:eastAsia="標楷體" w:hAnsi="標楷體"/>
          <w:spacing w:val="-47"/>
          <w:kern w:val="0"/>
          <w:sz w:val="28"/>
          <w:szCs w:val="28"/>
        </w:rPr>
        <w:t>，</w:t>
      </w:r>
      <w:r w:rsidRPr="00EA0BA6">
        <w:rPr>
          <w:rFonts w:ascii="標楷體" w:eastAsia="標楷體" w:hAnsi="標楷體"/>
          <w:kern w:val="0"/>
          <w:sz w:val="28"/>
          <w:szCs w:val="28"/>
        </w:rPr>
        <w:t>但</w:t>
      </w:r>
      <w:r w:rsidRPr="00EA0BA6">
        <w:rPr>
          <w:rFonts w:ascii="標楷體" w:eastAsia="標楷體" w:hAnsi="標楷體"/>
          <w:spacing w:val="2"/>
          <w:kern w:val="0"/>
          <w:sz w:val="28"/>
          <w:szCs w:val="28"/>
        </w:rPr>
        <w:t>本</w:t>
      </w:r>
      <w:r w:rsidRPr="00EA0BA6">
        <w:rPr>
          <w:rFonts w:ascii="標楷體" w:eastAsia="標楷體" w:hAnsi="標楷體"/>
          <w:kern w:val="0"/>
          <w:sz w:val="28"/>
          <w:szCs w:val="28"/>
        </w:rPr>
        <w:t>基</w:t>
      </w:r>
      <w:r w:rsidRPr="00EA0BA6">
        <w:rPr>
          <w:rFonts w:ascii="標楷體" w:eastAsia="標楷體" w:hAnsi="標楷體"/>
          <w:spacing w:val="2"/>
          <w:kern w:val="0"/>
          <w:sz w:val="28"/>
          <w:szCs w:val="28"/>
        </w:rPr>
        <w:t>準</w:t>
      </w:r>
      <w:r w:rsidRPr="00EA0BA6">
        <w:rPr>
          <w:rFonts w:ascii="標楷體" w:eastAsia="標楷體" w:hAnsi="標楷體"/>
          <w:kern w:val="0"/>
          <w:sz w:val="28"/>
          <w:szCs w:val="28"/>
        </w:rPr>
        <w:t>在熱量</w:t>
      </w:r>
      <w:r w:rsidRPr="00EA0BA6">
        <w:rPr>
          <w:rFonts w:ascii="標楷體" w:eastAsia="標楷體" w:hAnsi="標楷體"/>
          <w:spacing w:val="2"/>
          <w:kern w:val="0"/>
          <w:sz w:val="28"/>
          <w:szCs w:val="28"/>
        </w:rPr>
        <w:t>及</w:t>
      </w:r>
      <w:r w:rsidRPr="00EA0BA6">
        <w:rPr>
          <w:rFonts w:ascii="標楷體" w:eastAsia="標楷體" w:hAnsi="標楷體"/>
          <w:kern w:val="0"/>
          <w:sz w:val="28"/>
          <w:szCs w:val="28"/>
        </w:rPr>
        <w:t>全穀</w:t>
      </w:r>
      <w:r w:rsidRPr="00EA0BA6">
        <w:rPr>
          <w:rFonts w:ascii="標楷體" w:eastAsia="標楷體" w:hAnsi="標楷體"/>
          <w:spacing w:val="2"/>
          <w:kern w:val="0"/>
          <w:sz w:val="28"/>
          <w:szCs w:val="28"/>
        </w:rPr>
        <w:t>雜</w:t>
      </w:r>
      <w:r w:rsidRPr="00EA0BA6">
        <w:rPr>
          <w:rFonts w:ascii="標楷體" w:eastAsia="標楷體" w:hAnsi="標楷體"/>
          <w:kern w:val="0"/>
          <w:sz w:val="28"/>
          <w:szCs w:val="28"/>
        </w:rPr>
        <w:t>糧類</w:t>
      </w:r>
      <w:r w:rsidRPr="00EA0BA6">
        <w:rPr>
          <w:rFonts w:ascii="標楷體" w:eastAsia="標楷體" w:hAnsi="標楷體"/>
          <w:w w:val="95"/>
          <w:kern w:val="0"/>
          <w:sz w:val="28"/>
          <w:szCs w:val="28"/>
        </w:rPr>
        <w:t>的建議上已以範圍呈現，若提高至10%則誤差易更大，故調整為±8%。</w:t>
      </w:r>
    </w:p>
    <w:p w:rsidR="003D2342" w:rsidRPr="00EA0BA6" w:rsidRDefault="003D2342" w:rsidP="003D2342">
      <w:pPr>
        <w:spacing w:before="2" w:line="400" w:lineRule="exact"/>
        <w:rPr>
          <w:rFonts w:ascii="標楷體" w:eastAsia="標楷體" w:hAnsi="標楷體" w:cs="標楷體"/>
          <w:kern w:val="0"/>
          <w:sz w:val="28"/>
          <w:szCs w:val="28"/>
        </w:rPr>
      </w:pPr>
    </w:p>
    <w:p w:rsidR="003D2342" w:rsidRPr="00EA0BA6" w:rsidRDefault="003D2342" w:rsidP="003D2342">
      <w:pPr>
        <w:spacing w:before="20" w:line="400" w:lineRule="exact"/>
        <w:rPr>
          <w:rFonts w:ascii="標楷體" w:eastAsia="標楷體" w:hAnsi="標楷體"/>
          <w:b/>
          <w:bCs/>
          <w:spacing w:val="-3"/>
          <w:w w:val="99"/>
          <w:kern w:val="0"/>
          <w:sz w:val="28"/>
          <w:szCs w:val="28"/>
        </w:rPr>
      </w:pPr>
      <w:r w:rsidRPr="00EA0BA6">
        <w:rPr>
          <w:rFonts w:ascii="標楷體" w:eastAsia="標楷體" w:hAnsi="標楷體"/>
          <w:b/>
          <w:bCs/>
          <w:spacing w:val="-65"/>
          <w:w w:val="99"/>
          <w:kern w:val="0"/>
          <w:sz w:val="28"/>
          <w:szCs w:val="28"/>
        </w:rPr>
        <w:t xml:space="preserve"> </w:t>
      </w:r>
      <w:r w:rsidRPr="00EA0BA6">
        <w:rPr>
          <w:rFonts w:ascii="標楷體" w:eastAsia="標楷體" w:hAnsi="標楷體" w:cs="標楷體"/>
          <w:b/>
          <w:bCs/>
          <w:w w:val="95"/>
          <w:kern w:val="0"/>
          <w:sz w:val="28"/>
          <w:szCs w:val="28"/>
        </w:rPr>
        <w:t>午</w:t>
      </w:r>
      <w:r w:rsidRPr="00EA0BA6">
        <w:rPr>
          <w:rFonts w:ascii="標楷體" w:eastAsia="標楷體" w:hAnsi="標楷體" w:cs="標楷體"/>
          <w:b/>
          <w:bCs/>
          <w:spacing w:val="-100"/>
          <w:w w:val="95"/>
          <w:kern w:val="0"/>
          <w:sz w:val="28"/>
          <w:szCs w:val="28"/>
        </w:rPr>
        <w:t xml:space="preserve"> </w:t>
      </w:r>
      <w:r w:rsidRPr="00EA0BA6">
        <w:rPr>
          <w:rFonts w:ascii="標楷體" w:eastAsia="標楷體" w:hAnsi="標楷體" w:cs="標楷體"/>
          <w:b/>
          <w:bCs/>
          <w:w w:val="95"/>
          <w:kern w:val="0"/>
          <w:sz w:val="28"/>
          <w:szCs w:val="28"/>
        </w:rPr>
        <w:t>餐設</w:t>
      </w:r>
      <w:r w:rsidRPr="00EA0BA6">
        <w:rPr>
          <w:rFonts w:ascii="標楷體" w:eastAsia="標楷體" w:hAnsi="標楷體" w:cs="標楷體"/>
          <w:b/>
          <w:bCs/>
          <w:spacing w:val="-99"/>
          <w:w w:val="95"/>
          <w:kern w:val="0"/>
          <w:sz w:val="28"/>
          <w:szCs w:val="28"/>
        </w:rPr>
        <w:t xml:space="preserve"> </w:t>
      </w:r>
      <w:r w:rsidRPr="00EA0BA6">
        <w:rPr>
          <w:rFonts w:ascii="標楷體" w:eastAsia="標楷體" w:hAnsi="標楷體" w:cs="標楷體"/>
          <w:b/>
          <w:bCs/>
          <w:w w:val="95"/>
          <w:kern w:val="0"/>
          <w:sz w:val="28"/>
          <w:szCs w:val="28"/>
        </w:rPr>
        <w:t>計注</w:t>
      </w:r>
      <w:r w:rsidRPr="00EA0BA6">
        <w:rPr>
          <w:rFonts w:ascii="標楷體" w:eastAsia="標楷體" w:hAnsi="標楷體" w:cs="標楷體"/>
          <w:b/>
          <w:bCs/>
          <w:spacing w:val="-100"/>
          <w:w w:val="95"/>
          <w:kern w:val="0"/>
          <w:sz w:val="28"/>
          <w:szCs w:val="28"/>
        </w:rPr>
        <w:t xml:space="preserve"> </w:t>
      </w:r>
      <w:r w:rsidRPr="00EA0BA6">
        <w:rPr>
          <w:rFonts w:ascii="標楷體" w:eastAsia="標楷體" w:hAnsi="標楷體" w:cs="標楷體"/>
          <w:b/>
          <w:bCs/>
          <w:w w:val="95"/>
          <w:kern w:val="0"/>
          <w:sz w:val="28"/>
          <w:szCs w:val="28"/>
        </w:rPr>
        <w:t>意事</w:t>
      </w:r>
      <w:r w:rsidRPr="00EA0BA6">
        <w:rPr>
          <w:rFonts w:ascii="標楷體" w:eastAsia="標楷體" w:hAnsi="標楷體" w:cs="標楷體"/>
          <w:b/>
          <w:bCs/>
          <w:spacing w:val="-99"/>
          <w:w w:val="95"/>
          <w:kern w:val="0"/>
          <w:sz w:val="28"/>
          <w:szCs w:val="28"/>
        </w:rPr>
        <w:t xml:space="preserve"> </w:t>
      </w:r>
      <w:r w:rsidRPr="00EA0BA6">
        <w:rPr>
          <w:rFonts w:ascii="標楷體" w:eastAsia="標楷體" w:hAnsi="標楷體" w:cs="標楷體"/>
          <w:b/>
          <w:bCs/>
          <w:w w:val="95"/>
          <w:kern w:val="0"/>
          <w:sz w:val="28"/>
          <w:szCs w:val="28"/>
        </w:rPr>
        <w:t>項之說</w:t>
      </w:r>
      <w:r w:rsidRPr="00EA0BA6">
        <w:rPr>
          <w:rFonts w:ascii="標楷體" w:eastAsia="標楷體" w:hAnsi="標楷體" w:cs="標楷體"/>
          <w:b/>
          <w:bCs/>
          <w:spacing w:val="-100"/>
          <w:w w:val="95"/>
          <w:kern w:val="0"/>
          <w:sz w:val="28"/>
          <w:szCs w:val="28"/>
        </w:rPr>
        <w:t xml:space="preserve"> </w:t>
      </w:r>
      <w:r w:rsidRPr="00EA0BA6">
        <w:rPr>
          <w:rFonts w:ascii="標楷體" w:eastAsia="標楷體" w:hAnsi="標楷體" w:cs="標楷體"/>
          <w:b/>
          <w:bCs/>
          <w:w w:val="95"/>
          <w:kern w:val="0"/>
          <w:sz w:val="28"/>
          <w:szCs w:val="28"/>
        </w:rPr>
        <w:t>明</w:t>
      </w:r>
      <w:r w:rsidRPr="00EA0BA6">
        <w:rPr>
          <w:rFonts w:ascii="標楷體" w:eastAsia="標楷體" w:hAnsi="標楷體"/>
          <w:b/>
          <w:bCs/>
          <w:spacing w:val="-3"/>
          <w:w w:val="99"/>
          <w:kern w:val="0"/>
          <w:sz w:val="28"/>
          <w:szCs w:val="28"/>
        </w:rPr>
        <w:t xml:space="preserve">  </w:t>
      </w:r>
    </w:p>
    <w:p w:rsidR="003D2342" w:rsidRPr="00EA0BA6" w:rsidRDefault="003D2342" w:rsidP="003D2342">
      <w:pPr>
        <w:spacing w:before="20" w:line="400" w:lineRule="exact"/>
        <w:rPr>
          <w:rFonts w:ascii="標楷體" w:eastAsia="標楷體" w:hAnsi="標楷體" w:cs="標楷體"/>
          <w:b/>
          <w:bCs/>
          <w:spacing w:val="46"/>
          <w:w w:val="99"/>
          <w:kern w:val="0"/>
          <w:sz w:val="28"/>
          <w:szCs w:val="28"/>
        </w:rPr>
      </w:pPr>
      <w:r w:rsidRPr="00EA0BA6">
        <w:rPr>
          <w:rFonts w:ascii="標楷體" w:eastAsia="標楷體" w:hAnsi="標楷體"/>
          <w:b/>
          <w:bCs/>
          <w:kern w:val="0"/>
          <w:sz w:val="28"/>
          <w:szCs w:val="28"/>
        </w:rPr>
        <w:t>Q15.</w:t>
      </w:r>
      <w:r w:rsidRPr="00EA0BA6">
        <w:rPr>
          <w:rFonts w:ascii="標楷體" w:eastAsia="標楷體" w:hAnsi="標楷體" w:cs="標楷體"/>
          <w:b/>
          <w:bCs/>
          <w:kern w:val="0"/>
          <w:sz w:val="28"/>
          <w:szCs w:val="28"/>
        </w:rPr>
        <w:t>公告菜單時為何要以六大類食物份量呈現，且須列出食材內容？</w:t>
      </w:r>
      <w:r w:rsidRPr="00EA0BA6">
        <w:rPr>
          <w:rFonts w:ascii="標楷體" w:eastAsia="標楷體" w:hAnsi="標楷體" w:cs="標楷體"/>
          <w:b/>
          <w:bCs/>
          <w:spacing w:val="46"/>
          <w:w w:val="99"/>
          <w:kern w:val="0"/>
          <w:sz w:val="28"/>
          <w:szCs w:val="28"/>
        </w:rPr>
        <w:t xml:space="preserve"> </w:t>
      </w:r>
    </w:p>
    <w:p w:rsidR="003D2342" w:rsidRPr="00EA0BA6" w:rsidRDefault="003D2342" w:rsidP="003D2342">
      <w:pPr>
        <w:spacing w:before="20" w:line="400" w:lineRule="exact"/>
        <w:rPr>
          <w:rFonts w:ascii="標楷體" w:eastAsia="標楷體" w:hAnsi="標楷體" w:cs="標楷體"/>
          <w:kern w:val="0"/>
          <w:sz w:val="28"/>
          <w:szCs w:val="28"/>
        </w:rPr>
      </w:pPr>
      <w:r w:rsidRPr="00EA0BA6">
        <w:rPr>
          <w:rFonts w:ascii="標楷體" w:eastAsia="標楷體" w:hAnsi="標楷體"/>
          <w:w w:val="95"/>
          <w:kern w:val="0"/>
          <w:sz w:val="28"/>
          <w:szCs w:val="28"/>
        </w:rPr>
        <w:t>A15.(1)</w:t>
      </w:r>
      <w:r w:rsidRPr="00EA0BA6">
        <w:rPr>
          <w:rFonts w:ascii="標楷體" w:eastAsia="標楷體" w:hAnsi="標楷體" w:cs="標楷體"/>
          <w:w w:val="95"/>
          <w:kern w:val="0"/>
          <w:sz w:val="28"/>
          <w:szCs w:val="28"/>
        </w:rPr>
        <w:t>菜單以六大類食物呈現的好處為與每日飲食指南一致，利於比較，且可得知是否</w:t>
      </w:r>
      <w:r w:rsidRPr="00EA0BA6">
        <w:rPr>
          <w:rFonts w:ascii="標楷體" w:eastAsia="標楷體" w:hAnsi="標楷體"/>
          <w:w w:val="95"/>
          <w:kern w:val="0"/>
          <w:sz w:val="28"/>
          <w:szCs w:val="28"/>
        </w:rPr>
        <w:t>攝取到各類食物，及攝取的多寡；若以三大營養素（碳水化合物、蛋白質、脂肪）</w:t>
      </w:r>
      <w:r w:rsidRPr="00EA0BA6">
        <w:rPr>
          <w:rFonts w:ascii="標楷體" w:eastAsia="標楷體" w:hAnsi="標楷體"/>
          <w:kern w:val="0"/>
          <w:sz w:val="28"/>
          <w:szCs w:val="28"/>
        </w:rPr>
        <w:t>的克數呈現，則無法得知各類食物攝取的份數。</w:t>
      </w:r>
      <w:r w:rsidRPr="00EA0BA6">
        <w:rPr>
          <w:rFonts w:ascii="標楷體" w:eastAsia="標楷體" w:hAnsi="標楷體"/>
          <w:spacing w:val="-1"/>
          <w:w w:val="95"/>
          <w:kern w:val="0"/>
          <w:sz w:val="28"/>
          <w:szCs w:val="28"/>
        </w:rPr>
        <w:t>(2)需列出菜餚之食材內容的原因為可讓師長、學生得知所含的各類食材為何，具有</w:t>
      </w:r>
      <w:r w:rsidRPr="00EA0BA6">
        <w:rPr>
          <w:rFonts w:ascii="標楷體" w:eastAsia="標楷體" w:hAnsi="標楷體"/>
          <w:w w:val="95"/>
          <w:kern w:val="0"/>
          <w:sz w:val="28"/>
          <w:szCs w:val="28"/>
        </w:rPr>
        <w:t>教育意義。也可避免各方對該菜餚名稱應包含何種食材的解讀不同，而引起不必要</w:t>
      </w:r>
      <w:r w:rsidRPr="00EA0BA6">
        <w:rPr>
          <w:rFonts w:ascii="標楷體" w:eastAsia="標楷體" w:hAnsi="標楷體"/>
          <w:kern w:val="0"/>
          <w:sz w:val="28"/>
          <w:szCs w:val="28"/>
        </w:rPr>
        <w:t>的誤會。</w:t>
      </w:r>
    </w:p>
    <w:p w:rsidR="003D2342" w:rsidRPr="00EA0BA6" w:rsidRDefault="003D2342" w:rsidP="003D2342">
      <w:pPr>
        <w:spacing w:before="5" w:line="400" w:lineRule="exact"/>
        <w:rPr>
          <w:rFonts w:ascii="標楷體" w:eastAsia="標楷體" w:hAnsi="標楷體" w:cs="標楷體"/>
          <w:kern w:val="0"/>
          <w:sz w:val="28"/>
          <w:szCs w:val="28"/>
        </w:rPr>
      </w:pPr>
    </w:p>
    <w:p w:rsidR="003D2342" w:rsidRPr="00EA0BA6" w:rsidRDefault="003D2342" w:rsidP="003D2342">
      <w:pPr>
        <w:spacing w:line="400" w:lineRule="exact"/>
        <w:outlineLvl w:val="1"/>
        <w:rPr>
          <w:rFonts w:ascii="標楷體" w:eastAsia="標楷體" w:hAnsi="標楷體"/>
          <w:kern w:val="0"/>
          <w:sz w:val="28"/>
          <w:szCs w:val="28"/>
        </w:rPr>
      </w:pPr>
      <w:bookmarkStart w:id="195" w:name="_Toc81472570"/>
      <w:bookmarkStart w:id="196" w:name="_Toc81473488"/>
      <w:r w:rsidRPr="00EA0BA6">
        <w:rPr>
          <w:rFonts w:ascii="標楷體" w:eastAsia="標楷體" w:hAnsi="標楷體"/>
          <w:b/>
          <w:bCs/>
          <w:w w:val="95"/>
          <w:kern w:val="0"/>
          <w:sz w:val="28"/>
          <w:szCs w:val="28"/>
        </w:rPr>
        <w:t>Q16.午餐供應之飲品點心應符合「校園飲品及點心販售範圍」之依據？及不能供應舉例</w:t>
      </w:r>
      <w:r w:rsidRPr="00EA0BA6">
        <w:rPr>
          <w:rFonts w:ascii="標楷體" w:eastAsia="標楷體" w:hAnsi="標楷體"/>
          <w:b/>
          <w:bCs/>
          <w:spacing w:val="2"/>
          <w:kern w:val="0"/>
          <w:sz w:val="28"/>
          <w:szCs w:val="28"/>
        </w:rPr>
        <w:t>食</w:t>
      </w:r>
      <w:r w:rsidRPr="00EA0BA6">
        <w:rPr>
          <w:rFonts w:ascii="標楷體" w:eastAsia="標楷體" w:hAnsi="標楷體"/>
          <w:b/>
          <w:bCs/>
          <w:kern w:val="0"/>
          <w:sz w:val="28"/>
          <w:szCs w:val="28"/>
        </w:rPr>
        <w:t>物</w:t>
      </w:r>
      <w:r w:rsidRPr="00EA0BA6">
        <w:rPr>
          <w:rFonts w:ascii="標楷體" w:eastAsia="標楷體" w:hAnsi="標楷體"/>
          <w:b/>
          <w:bCs/>
          <w:spacing w:val="2"/>
          <w:kern w:val="0"/>
          <w:sz w:val="28"/>
          <w:szCs w:val="28"/>
        </w:rPr>
        <w:t>之</w:t>
      </w:r>
      <w:r w:rsidRPr="00EA0BA6">
        <w:rPr>
          <w:rFonts w:ascii="標楷體" w:eastAsia="標楷體" w:hAnsi="標楷體"/>
          <w:b/>
          <w:bCs/>
          <w:kern w:val="0"/>
          <w:sz w:val="28"/>
          <w:szCs w:val="28"/>
        </w:rPr>
        <w:t>原</w:t>
      </w:r>
      <w:r w:rsidRPr="00EA0BA6">
        <w:rPr>
          <w:rFonts w:ascii="標楷體" w:eastAsia="標楷體" w:hAnsi="標楷體"/>
          <w:b/>
          <w:bCs/>
          <w:spacing w:val="2"/>
          <w:kern w:val="0"/>
          <w:sz w:val="28"/>
          <w:szCs w:val="28"/>
        </w:rPr>
        <w:t>因</w:t>
      </w:r>
      <w:r w:rsidRPr="00EA0BA6">
        <w:rPr>
          <w:rFonts w:ascii="標楷體" w:eastAsia="標楷體" w:hAnsi="標楷體"/>
          <w:b/>
          <w:bCs/>
          <w:kern w:val="0"/>
          <w:sz w:val="28"/>
          <w:szCs w:val="28"/>
        </w:rPr>
        <w:t>為</w:t>
      </w:r>
      <w:r w:rsidRPr="00EA0BA6">
        <w:rPr>
          <w:rFonts w:ascii="標楷體" w:eastAsia="標楷體" w:hAnsi="標楷體"/>
          <w:b/>
          <w:bCs/>
          <w:spacing w:val="2"/>
          <w:kern w:val="0"/>
          <w:sz w:val="28"/>
          <w:szCs w:val="28"/>
        </w:rPr>
        <w:t>何</w:t>
      </w:r>
      <w:r w:rsidRPr="00EA0BA6">
        <w:rPr>
          <w:rFonts w:ascii="標楷體" w:eastAsia="標楷體" w:hAnsi="標楷體"/>
          <w:b/>
          <w:bCs/>
          <w:kern w:val="0"/>
          <w:sz w:val="28"/>
          <w:szCs w:val="28"/>
        </w:rPr>
        <w:t>？</w:t>
      </w:r>
      <w:bookmarkEnd w:id="195"/>
      <w:bookmarkEnd w:id="196"/>
    </w:p>
    <w:p w:rsidR="003D2342" w:rsidRPr="00EA0BA6" w:rsidRDefault="003D2342" w:rsidP="003D2342">
      <w:pPr>
        <w:spacing w:before="46" w:line="400" w:lineRule="exact"/>
        <w:rPr>
          <w:rFonts w:ascii="標楷體" w:eastAsia="標楷體" w:hAnsi="標楷體"/>
          <w:kern w:val="0"/>
          <w:sz w:val="28"/>
          <w:szCs w:val="28"/>
        </w:rPr>
      </w:pPr>
      <w:r w:rsidRPr="00EA0BA6">
        <w:rPr>
          <w:rFonts w:ascii="標楷體" w:eastAsia="標楷體" w:hAnsi="標楷體"/>
          <w:kern w:val="0"/>
          <w:sz w:val="28"/>
          <w:szCs w:val="28"/>
        </w:rPr>
        <w:t>A16.學校供應的飲品及點心需符合民國</w:t>
      </w:r>
      <w:r w:rsidRPr="00EA0BA6">
        <w:rPr>
          <w:rFonts w:ascii="標楷體" w:eastAsia="標楷體" w:hAnsi="標楷體"/>
          <w:spacing w:val="-80"/>
          <w:kern w:val="0"/>
          <w:sz w:val="28"/>
          <w:szCs w:val="28"/>
        </w:rPr>
        <w:t xml:space="preserve"> </w:t>
      </w:r>
      <w:r w:rsidRPr="00EA0BA6">
        <w:rPr>
          <w:rFonts w:ascii="標楷體" w:eastAsia="標楷體" w:hAnsi="標楷體"/>
          <w:kern w:val="0"/>
          <w:sz w:val="28"/>
          <w:szCs w:val="28"/>
        </w:rPr>
        <w:t>105</w:t>
      </w:r>
      <w:r w:rsidRPr="00EA0BA6">
        <w:rPr>
          <w:rFonts w:ascii="標楷體" w:eastAsia="標楷體" w:hAnsi="標楷體"/>
          <w:spacing w:val="-16"/>
          <w:kern w:val="0"/>
          <w:sz w:val="28"/>
          <w:szCs w:val="28"/>
        </w:rPr>
        <w:t xml:space="preserve"> </w:t>
      </w:r>
      <w:r w:rsidRPr="00EA0BA6">
        <w:rPr>
          <w:rFonts w:ascii="標楷體" w:eastAsia="標楷體" w:hAnsi="標楷體"/>
          <w:kern w:val="0"/>
          <w:sz w:val="28"/>
          <w:szCs w:val="28"/>
        </w:rPr>
        <w:t>年</w:t>
      </w:r>
      <w:r w:rsidRPr="00EA0BA6">
        <w:rPr>
          <w:rFonts w:ascii="標楷體" w:eastAsia="標楷體" w:hAnsi="標楷體"/>
          <w:spacing w:val="-82"/>
          <w:kern w:val="0"/>
          <w:sz w:val="28"/>
          <w:szCs w:val="28"/>
        </w:rPr>
        <w:t xml:space="preserve"> </w:t>
      </w:r>
      <w:r w:rsidRPr="00EA0BA6">
        <w:rPr>
          <w:rFonts w:ascii="標楷體" w:eastAsia="標楷體" w:hAnsi="標楷體"/>
          <w:kern w:val="0"/>
          <w:sz w:val="28"/>
          <w:szCs w:val="28"/>
        </w:rPr>
        <w:t>7</w:t>
      </w:r>
      <w:r w:rsidRPr="00EA0BA6">
        <w:rPr>
          <w:rFonts w:ascii="標楷體" w:eastAsia="標楷體" w:hAnsi="標楷體"/>
          <w:spacing w:val="-16"/>
          <w:kern w:val="0"/>
          <w:sz w:val="28"/>
          <w:szCs w:val="28"/>
        </w:rPr>
        <w:t xml:space="preserve"> </w:t>
      </w:r>
      <w:r w:rsidRPr="00EA0BA6">
        <w:rPr>
          <w:rFonts w:ascii="標楷體" w:eastAsia="標楷體" w:hAnsi="標楷體"/>
          <w:kern w:val="0"/>
          <w:sz w:val="28"/>
          <w:szCs w:val="28"/>
        </w:rPr>
        <w:t>月</w:t>
      </w:r>
      <w:r w:rsidRPr="00EA0BA6">
        <w:rPr>
          <w:rFonts w:ascii="標楷體" w:eastAsia="標楷體" w:hAnsi="標楷體"/>
          <w:spacing w:val="-79"/>
          <w:kern w:val="0"/>
          <w:sz w:val="28"/>
          <w:szCs w:val="28"/>
        </w:rPr>
        <w:t xml:space="preserve"> </w:t>
      </w:r>
      <w:r w:rsidRPr="00EA0BA6">
        <w:rPr>
          <w:rFonts w:ascii="標楷體" w:eastAsia="標楷體" w:hAnsi="標楷體"/>
          <w:kern w:val="0"/>
          <w:sz w:val="28"/>
          <w:szCs w:val="28"/>
        </w:rPr>
        <w:t>6</w:t>
      </w:r>
      <w:r w:rsidRPr="00EA0BA6">
        <w:rPr>
          <w:rFonts w:ascii="標楷體" w:eastAsia="標楷體" w:hAnsi="標楷體"/>
          <w:spacing w:val="-16"/>
          <w:kern w:val="0"/>
          <w:sz w:val="28"/>
          <w:szCs w:val="28"/>
        </w:rPr>
        <w:t xml:space="preserve"> </w:t>
      </w:r>
      <w:r w:rsidRPr="00EA0BA6">
        <w:rPr>
          <w:rFonts w:ascii="標楷體" w:eastAsia="標楷體" w:hAnsi="標楷體"/>
          <w:kern w:val="0"/>
          <w:sz w:val="28"/>
          <w:szCs w:val="28"/>
        </w:rPr>
        <w:t>日公布之學校餐廳廚房員生消費合作社衛生管理辦法第</w:t>
      </w:r>
      <w:r w:rsidRPr="00EA0BA6">
        <w:rPr>
          <w:rFonts w:ascii="標楷體" w:eastAsia="標楷體" w:hAnsi="標楷體"/>
          <w:spacing w:val="-75"/>
          <w:kern w:val="0"/>
          <w:sz w:val="28"/>
          <w:szCs w:val="28"/>
        </w:rPr>
        <w:t xml:space="preserve"> </w:t>
      </w:r>
      <w:r w:rsidRPr="00EA0BA6">
        <w:rPr>
          <w:rFonts w:ascii="標楷體" w:eastAsia="標楷體" w:hAnsi="標楷體"/>
          <w:kern w:val="0"/>
          <w:sz w:val="28"/>
          <w:szCs w:val="28"/>
        </w:rPr>
        <w:t>15</w:t>
      </w:r>
      <w:r w:rsidRPr="00EA0BA6">
        <w:rPr>
          <w:rFonts w:ascii="標楷體" w:eastAsia="標楷體" w:hAnsi="標楷體"/>
          <w:spacing w:val="-12"/>
          <w:kern w:val="0"/>
          <w:sz w:val="28"/>
          <w:szCs w:val="28"/>
        </w:rPr>
        <w:t xml:space="preserve"> </w:t>
      </w:r>
      <w:r w:rsidRPr="00EA0BA6">
        <w:rPr>
          <w:rFonts w:ascii="標楷體" w:eastAsia="標楷體" w:hAnsi="標楷體"/>
          <w:kern w:val="0"/>
          <w:sz w:val="28"/>
          <w:szCs w:val="28"/>
        </w:rPr>
        <w:t>條，及同年</w:t>
      </w:r>
      <w:r w:rsidRPr="00EA0BA6">
        <w:rPr>
          <w:rFonts w:ascii="標楷體" w:eastAsia="標楷體" w:hAnsi="標楷體"/>
          <w:spacing w:val="-77"/>
          <w:kern w:val="0"/>
          <w:sz w:val="28"/>
          <w:szCs w:val="28"/>
        </w:rPr>
        <w:t xml:space="preserve"> </w:t>
      </w:r>
      <w:r w:rsidRPr="00EA0BA6">
        <w:rPr>
          <w:rFonts w:ascii="標楷體" w:eastAsia="標楷體" w:hAnsi="標楷體"/>
          <w:spacing w:val="-5"/>
          <w:kern w:val="0"/>
          <w:sz w:val="28"/>
          <w:szCs w:val="28"/>
        </w:rPr>
        <w:t>11</w:t>
      </w:r>
      <w:r w:rsidRPr="00EA0BA6">
        <w:rPr>
          <w:rFonts w:ascii="標楷體" w:eastAsia="標楷體" w:hAnsi="標楷體"/>
          <w:spacing w:val="-12"/>
          <w:kern w:val="0"/>
          <w:sz w:val="28"/>
          <w:szCs w:val="28"/>
        </w:rPr>
        <w:t xml:space="preserve"> </w:t>
      </w:r>
      <w:r w:rsidRPr="00EA0BA6">
        <w:rPr>
          <w:rFonts w:ascii="標楷體" w:eastAsia="標楷體" w:hAnsi="標楷體"/>
          <w:kern w:val="0"/>
          <w:sz w:val="28"/>
          <w:szCs w:val="28"/>
        </w:rPr>
        <w:t>月</w:t>
      </w:r>
      <w:r w:rsidRPr="00EA0BA6">
        <w:rPr>
          <w:rFonts w:ascii="標楷體" w:eastAsia="標楷體" w:hAnsi="標楷體"/>
          <w:spacing w:val="-75"/>
          <w:kern w:val="0"/>
          <w:sz w:val="28"/>
          <w:szCs w:val="28"/>
        </w:rPr>
        <w:t xml:space="preserve"> </w:t>
      </w:r>
      <w:r w:rsidRPr="00EA0BA6">
        <w:rPr>
          <w:rFonts w:ascii="標楷體" w:eastAsia="標楷體" w:hAnsi="標楷體"/>
          <w:kern w:val="0"/>
          <w:sz w:val="28"/>
          <w:szCs w:val="28"/>
        </w:rPr>
        <w:t>21</w:t>
      </w:r>
      <w:r w:rsidRPr="00EA0BA6">
        <w:rPr>
          <w:rFonts w:ascii="標楷體" w:eastAsia="標楷體" w:hAnsi="標楷體"/>
          <w:spacing w:val="-12"/>
          <w:kern w:val="0"/>
          <w:sz w:val="28"/>
          <w:szCs w:val="28"/>
        </w:rPr>
        <w:t xml:space="preserve"> </w:t>
      </w:r>
      <w:r w:rsidRPr="00EA0BA6">
        <w:rPr>
          <w:rFonts w:ascii="標楷體" w:eastAsia="標楷體" w:hAnsi="標楷體"/>
          <w:kern w:val="0"/>
          <w:sz w:val="28"/>
          <w:szCs w:val="28"/>
        </w:rPr>
        <w:t>日公佈之校園飲品及點心販售範圍。發酵乳飲品、茶飲和非</w:t>
      </w:r>
      <w:r w:rsidRPr="00EA0BA6">
        <w:rPr>
          <w:rFonts w:ascii="標楷體" w:eastAsia="標楷體" w:hAnsi="標楷體"/>
          <w:spacing w:val="-106"/>
          <w:kern w:val="0"/>
          <w:sz w:val="28"/>
          <w:szCs w:val="28"/>
        </w:rPr>
        <w:t xml:space="preserve"> </w:t>
      </w:r>
      <w:r w:rsidRPr="00EA0BA6">
        <w:rPr>
          <w:rFonts w:ascii="標楷體" w:eastAsia="標楷體" w:hAnsi="標楷體"/>
          <w:kern w:val="0"/>
          <w:sz w:val="28"/>
          <w:szCs w:val="28"/>
        </w:rPr>
        <w:t>100%果汁因含有較多的糖或咖啡因，故不得提供；而愛玉（及仙草</w:t>
      </w:r>
      <w:r w:rsidRPr="00EA0BA6">
        <w:rPr>
          <w:rFonts w:ascii="標楷體" w:eastAsia="標楷體" w:hAnsi="標楷體"/>
          <w:spacing w:val="-132"/>
          <w:kern w:val="0"/>
          <w:sz w:val="28"/>
          <w:szCs w:val="28"/>
        </w:rPr>
        <w:t>）</w:t>
      </w:r>
      <w:r w:rsidRPr="00EA0BA6">
        <w:rPr>
          <w:rFonts w:ascii="標楷體" w:eastAsia="標楷體" w:hAnsi="標楷體"/>
          <w:spacing w:val="2"/>
          <w:kern w:val="0"/>
          <w:sz w:val="28"/>
          <w:szCs w:val="28"/>
        </w:rPr>
        <w:t>、</w:t>
      </w:r>
      <w:r w:rsidRPr="00EA0BA6">
        <w:rPr>
          <w:rFonts w:ascii="標楷體" w:eastAsia="標楷體" w:hAnsi="標楷體"/>
          <w:kern w:val="0"/>
          <w:sz w:val="28"/>
          <w:szCs w:val="28"/>
        </w:rPr>
        <w:t>布丁</w:t>
      </w:r>
      <w:r w:rsidRPr="00EA0BA6">
        <w:rPr>
          <w:rFonts w:ascii="標楷體" w:eastAsia="標楷體" w:hAnsi="標楷體"/>
          <w:spacing w:val="2"/>
          <w:kern w:val="0"/>
          <w:sz w:val="28"/>
          <w:szCs w:val="28"/>
        </w:rPr>
        <w:t>等</w:t>
      </w:r>
      <w:r w:rsidRPr="00EA0BA6">
        <w:rPr>
          <w:rFonts w:ascii="標楷體" w:eastAsia="標楷體" w:hAnsi="標楷體"/>
          <w:kern w:val="0"/>
          <w:sz w:val="28"/>
          <w:szCs w:val="28"/>
        </w:rPr>
        <w:t>，</w:t>
      </w:r>
      <w:r w:rsidRPr="00EA0BA6">
        <w:rPr>
          <w:rFonts w:ascii="標楷體" w:eastAsia="標楷體" w:hAnsi="標楷體"/>
          <w:spacing w:val="2"/>
          <w:kern w:val="0"/>
          <w:sz w:val="28"/>
          <w:szCs w:val="28"/>
        </w:rPr>
        <w:t>因</w:t>
      </w:r>
      <w:r w:rsidRPr="00EA0BA6">
        <w:rPr>
          <w:rFonts w:ascii="標楷體" w:eastAsia="標楷體" w:hAnsi="標楷體"/>
          <w:kern w:val="0"/>
          <w:sz w:val="28"/>
          <w:szCs w:val="28"/>
        </w:rPr>
        <w:t>其熱量</w:t>
      </w:r>
      <w:r w:rsidRPr="00EA0BA6">
        <w:rPr>
          <w:rFonts w:ascii="標楷體" w:eastAsia="標楷體" w:hAnsi="標楷體"/>
          <w:spacing w:val="2"/>
          <w:kern w:val="0"/>
          <w:sz w:val="28"/>
          <w:szCs w:val="28"/>
        </w:rPr>
        <w:t>來</w:t>
      </w:r>
      <w:r w:rsidRPr="00EA0BA6">
        <w:rPr>
          <w:rFonts w:ascii="標楷體" w:eastAsia="標楷體" w:hAnsi="標楷體"/>
          <w:kern w:val="0"/>
          <w:sz w:val="28"/>
          <w:szCs w:val="28"/>
        </w:rPr>
        <w:t>源多</w:t>
      </w:r>
      <w:r w:rsidRPr="00EA0BA6">
        <w:rPr>
          <w:rFonts w:ascii="標楷體" w:eastAsia="標楷體" w:hAnsi="標楷體"/>
          <w:spacing w:val="2"/>
          <w:kern w:val="0"/>
          <w:sz w:val="28"/>
          <w:szCs w:val="28"/>
        </w:rPr>
        <w:t>來</w:t>
      </w:r>
      <w:r w:rsidRPr="00EA0BA6">
        <w:rPr>
          <w:rFonts w:ascii="標楷體" w:eastAsia="標楷體" w:hAnsi="標楷體"/>
          <w:kern w:val="0"/>
          <w:sz w:val="28"/>
          <w:szCs w:val="28"/>
        </w:rPr>
        <w:t>自</w:t>
      </w:r>
      <w:r w:rsidRPr="00EA0BA6">
        <w:rPr>
          <w:rFonts w:ascii="標楷體" w:eastAsia="標楷體" w:hAnsi="標楷體"/>
          <w:spacing w:val="2"/>
          <w:kern w:val="0"/>
          <w:sz w:val="28"/>
          <w:szCs w:val="28"/>
        </w:rPr>
        <w:t>於</w:t>
      </w:r>
      <w:r w:rsidRPr="00EA0BA6">
        <w:rPr>
          <w:rFonts w:ascii="標楷體" w:eastAsia="標楷體" w:hAnsi="標楷體"/>
          <w:kern w:val="0"/>
          <w:sz w:val="28"/>
          <w:szCs w:val="28"/>
        </w:rPr>
        <w:t>精製糖</w:t>
      </w:r>
      <w:r w:rsidRPr="00EA0BA6">
        <w:rPr>
          <w:rFonts w:ascii="標楷體" w:eastAsia="標楷體" w:hAnsi="標楷體"/>
          <w:spacing w:val="2"/>
          <w:kern w:val="0"/>
          <w:sz w:val="28"/>
          <w:szCs w:val="28"/>
        </w:rPr>
        <w:t>，</w:t>
      </w:r>
      <w:r w:rsidRPr="00EA0BA6">
        <w:rPr>
          <w:rFonts w:ascii="標楷體" w:eastAsia="標楷體" w:hAnsi="標楷體"/>
          <w:kern w:val="0"/>
          <w:sz w:val="28"/>
          <w:szCs w:val="28"/>
        </w:rPr>
        <w:t>故不</w:t>
      </w:r>
      <w:r w:rsidRPr="00EA0BA6">
        <w:rPr>
          <w:rFonts w:ascii="標楷體" w:eastAsia="標楷體" w:hAnsi="標楷體"/>
          <w:spacing w:val="2"/>
          <w:kern w:val="0"/>
          <w:sz w:val="28"/>
          <w:szCs w:val="28"/>
        </w:rPr>
        <w:t>得</w:t>
      </w:r>
      <w:r w:rsidRPr="00EA0BA6">
        <w:rPr>
          <w:rFonts w:ascii="標楷體" w:eastAsia="標楷體" w:hAnsi="標楷體"/>
          <w:kern w:val="0"/>
          <w:sz w:val="28"/>
          <w:szCs w:val="28"/>
        </w:rPr>
        <w:t>提</w:t>
      </w:r>
      <w:r w:rsidRPr="00EA0BA6">
        <w:rPr>
          <w:rFonts w:ascii="標楷體" w:eastAsia="標楷體" w:hAnsi="標楷體"/>
          <w:spacing w:val="2"/>
          <w:kern w:val="0"/>
          <w:sz w:val="28"/>
          <w:szCs w:val="28"/>
        </w:rPr>
        <w:t>供</w:t>
      </w:r>
      <w:r w:rsidRPr="00EA0BA6">
        <w:rPr>
          <w:rFonts w:ascii="標楷體" w:eastAsia="標楷體" w:hAnsi="標楷體"/>
          <w:kern w:val="0"/>
          <w:sz w:val="28"/>
          <w:szCs w:val="28"/>
        </w:rPr>
        <w:t>。</w:t>
      </w:r>
    </w:p>
    <w:p w:rsidR="003D2342" w:rsidRPr="00EA0BA6" w:rsidRDefault="003D2342" w:rsidP="003D2342">
      <w:pPr>
        <w:spacing w:before="8" w:line="400" w:lineRule="exact"/>
        <w:rPr>
          <w:rFonts w:ascii="標楷體" w:eastAsia="標楷體" w:hAnsi="標楷體" w:cs="標楷體"/>
          <w:kern w:val="0"/>
          <w:sz w:val="28"/>
          <w:szCs w:val="28"/>
        </w:rPr>
      </w:pPr>
    </w:p>
    <w:p w:rsidR="003D2342" w:rsidRPr="00EA0BA6" w:rsidRDefault="003D2342" w:rsidP="003D2342">
      <w:pPr>
        <w:spacing w:line="400" w:lineRule="exact"/>
        <w:outlineLvl w:val="1"/>
        <w:rPr>
          <w:rFonts w:ascii="標楷體" w:eastAsia="標楷體" w:hAnsi="標楷體"/>
          <w:kern w:val="0"/>
          <w:sz w:val="28"/>
          <w:szCs w:val="28"/>
        </w:rPr>
      </w:pPr>
      <w:bookmarkStart w:id="197" w:name="_Toc81472571"/>
      <w:bookmarkStart w:id="198" w:name="_Toc81473489"/>
      <w:r w:rsidRPr="00EA0BA6">
        <w:rPr>
          <w:rFonts w:ascii="標楷體" w:eastAsia="標楷體" w:hAnsi="標楷體"/>
          <w:b/>
          <w:bCs/>
          <w:w w:val="95"/>
          <w:kern w:val="0"/>
          <w:sz w:val="28"/>
          <w:szCs w:val="28"/>
        </w:rPr>
        <w:t xml:space="preserve">Q17.為何甜品、冷飲建議以低糖之全榖雜糧類為宜？且限制供應頻率不超過 1 </w:t>
      </w:r>
      <w:r w:rsidRPr="00EA0BA6">
        <w:rPr>
          <w:rFonts w:ascii="標楷體" w:eastAsia="標楷體" w:hAnsi="標楷體"/>
          <w:b/>
          <w:bCs/>
          <w:spacing w:val="-1"/>
          <w:w w:val="95"/>
          <w:kern w:val="0"/>
          <w:sz w:val="28"/>
          <w:szCs w:val="28"/>
        </w:rPr>
        <w:t>次/週？</w:t>
      </w:r>
      <w:bookmarkEnd w:id="197"/>
      <w:bookmarkEnd w:id="198"/>
    </w:p>
    <w:p w:rsidR="003D2342" w:rsidRPr="00EA0BA6" w:rsidRDefault="003D2342" w:rsidP="003D2342">
      <w:pPr>
        <w:spacing w:before="161" w:line="400" w:lineRule="exact"/>
        <w:ind w:right="115"/>
        <w:jc w:val="both"/>
        <w:rPr>
          <w:rFonts w:ascii="標楷體" w:eastAsia="標楷體" w:hAnsi="標楷體"/>
          <w:kern w:val="0"/>
          <w:sz w:val="28"/>
          <w:szCs w:val="28"/>
        </w:rPr>
      </w:pPr>
      <w:r w:rsidRPr="00EA0BA6">
        <w:rPr>
          <w:rFonts w:ascii="標楷體" w:eastAsia="標楷體" w:hAnsi="標楷體"/>
          <w:w w:val="95"/>
          <w:kern w:val="0"/>
          <w:sz w:val="28"/>
          <w:szCs w:val="28"/>
        </w:rPr>
        <w:lastRenderedPageBreak/>
        <w:t>A17.考量夏日天氣炎熱及提高湯品的變化性，建議甜湯供應以低糖且含較多營養素的全穀雜糧類為宜，而考量全穀雜糧類應為主食或配菜，煮成甜湯時多需要加糖，若提高供應頻率則易降低主餐份量，並會攝取到多餘的精製糖，故限制供應頻率為每週</w:t>
      </w:r>
      <w:r w:rsidRPr="00EA0BA6">
        <w:rPr>
          <w:rFonts w:ascii="標楷體" w:eastAsia="標楷體" w:hAnsi="標楷體"/>
          <w:kern w:val="0"/>
          <w:sz w:val="28"/>
          <w:szCs w:val="28"/>
        </w:rPr>
        <w:t>不超過</w:t>
      </w:r>
      <w:r w:rsidRPr="00EA0BA6">
        <w:rPr>
          <w:rFonts w:ascii="標楷體" w:eastAsia="標楷體" w:hAnsi="標楷體"/>
          <w:spacing w:val="-73"/>
          <w:kern w:val="0"/>
          <w:sz w:val="28"/>
          <w:szCs w:val="28"/>
        </w:rPr>
        <w:t xml:space="preserve"> </w:t>
      </w:r>
      <w:r w:rsidRPr="00EA0BA6">
        <w:rPr>
          <w:rFonts w:ascii="標楷體" w:eastAsia="標楷體" w:hAnsi="標楷體"/>
          <w:kern w:val="0"/>
          <w:sz w:val="28"/>
          <w:szCs w:val="28"/>
        </w:rPr>
        <w:t>1次。</w:t>
      </w:r>
    </w:p>
    <w:p w:rsidR="003D2342" w:rsidRPr="00EA0BA6" w:rsidRDefault="003D2342" w:rsidP="003D2342">
      <w:pPr>
        <w:spacing w:before="2" w:line="400" w:lineRule="exact"/>
        <w:rPr>
          <w:rFonts w:ascii="標楷體" w:eastAsia="標楷體" w:hAnsi="標楷體" w:cs="標楷體"/>
          <w:kern w:val="0"/>
          <w:sz w:val="28"/>
          <w:szCs w:val="28"/>
        </w:rPr>
      </w:pPr>
    </w:p>
    <w:p w:rsidR="003D2342" w:rsidRPr="00EA0BA6" w:rsidRDefault="003D2342" w:rsidP="003D2342">
      <w:pPr>
        <w:spacing w:line="400" w:lineRule="exact"/>
        <w:outlineLvl w:val="1"/>
        <w:rPr>
          <w:rFonts w:ascii="標楷體" w:eastAsia="標楷體" w:hAnsi="標楷體"/>
          <w:kern w:val="0"/>
          <w:sz w:val="28"/>
          <w:szCs w:val="28"/>
        </w:rPr>
      </w:pPr>
      <w:bookmarkStart w:id="199" w:name="_Toc81472572"/>
      <w:bookmarkStart w:id="200" w:name="_Toc81473490"/>
      <w:r w:rsidRPr="00EA0BA6">
        <w:rPr>
          <w:rFonts w:ascii="標楷體" w:eastAsia="標楷體" w:hAnsi="標楷體"/>
          <w:b/>
          <w:bCs/>
          <w:kern w:val="0"/>
          <w:sz w:val="28"/>
          <w:szCs w:val="28"/>
        </w:rPr>
        <w:t>Q18.盡量供應較高鈣食物之原因？什麼是高鈣深色蔬菜？</w:t>
      </w:r>
      <w:bookmarkEnd w:id="199"/>
      <w:bookmarkEnd w:id="200"/>
    </w:p>
    <w:p w:rsidR="003D2342" w:rsidRPr="00EA0BA6" w:rsidRDefault="003D2342" w:rsidP="003D2342">
      <w:pPr>
        <w:spacing w:before="162" w:line="400" w:lineRule="exact"/>
        <w:ind w:right="109"/>
        <w:jc w:val="both"/>
        <w:rPr>
          <w:rFonts w:ascii="標楷體" w:eastAsia="標楷體" w:hAnsi="標楷體"/>
          <w:kern w:val="0"/>
          <w:sz w:val="28"/>
          <w:szCs w:val="28"/>
        </w:rPr>
      </w:pPr>
      <w:r w:rsidRPr="00EA0BA6">
        <w:rPr>
          <w:rFonts w:ascii="標楷體" w:eastAsia="標楷體" w:hAnsi="標楷體"/>
          <w:kern w:val="0"/>
          <w:sz w:val="28"/>
          <w:szCs w:val="28"/>
        </w:rPr>
        <w:t>A18.根</w:t>
      </w:r>
      <w:r w:rsidRPr="00EA0BA6">
        <w:rPr>
          <w:rFonts w:ascii="標楷體" w:eastAsia="標楷體" w:hAnsi="標楷體"/>
          <w:spacing w:val="-47"/>
          <w:kern w:val="0"/>
          <w:sz w:val="28"/>
          <w:szCs w:val="28"/>
        </w:rPr>
        <w:t>據</w:t>
      </w:r>
      <w:r w:rsidRPr="00EA0BA6">
        <w:rPr>
          <w:rFonts w:ascii="標楷體" w:eastAsia="標楷體" w:hAnsi="標楷體"/>
          <w:spacing w:val="2"/>
          <w:kern w:val="0"/>
          <w:sz w:val="28"/>
          <w:szCs w:val="28"/>
        </w:rPr>
        <w:t>「</w:t>
      </w:r>
      <w:r w:rsidRPr="00EA0BA6">
        <w:rPr>
          <w:rFonts w:ascii="標楷體" w:eastAsia="標楷體" w:hAnsi="標楷體"/>
          <w:kern w:val="0"/>
          <w:sz w:val="28"/>
          <w:szCs w:val="28"/>
        </w:rPr>
        <w:t>2012</w:t>
      </w:r>
      <w:r w:rsidRPr="00EA0BA6">
        <w:rPr>
          <w:rFonts w:ascii="標楷體" w:eastAsia="標楷體" w:hAnsi="標楷體"/>
          <w:spacing w:val="-17"/>
          <w:kern w:val="0"/>
          <w:sz w:val="28"/>
          <w:szCs w:val="28"/>
        </w:rPr>
        <w:t xml:space="preserve"> </w:t>
      </w:r>
      <w:r w:rsidRPr="00EA0BA6">
        <w:rPr>
          <w:rFonts w:ascii="標楷體" w:eastAsia="標楷體" w:hAnsi="標楷體"/>
          <w:spacing w:val="2"/>
          <w:kern w:val="0"/>
          <w:sz w:val="28"/>
          <w:szCs w:val="28"/>
        </w:rPr>
        <w:t>年臺</w:t>
      </w:r>
      <w:r w:rsidRPr="00EA0BA6">
        <w:rPr>
          <w:rFonts w:ascii="標楷體" w:eastAsia="標楷體" w:hAnsi="標楷體"/>
          <w:kern w:val="0"/>
          <w:sz w:val="28"/>
          <w:szCs w:val="28"/>
        </w:rPr>
        <w:t>灣國民</w:t>
      </w:r>
      <w:r w:rsidRPr="00EA0BA6">
        <w:rPr>
          <w:rFonts w:ascii="標楷體" w:eastAsia="標楷體" w:hAnsi="標楷體"/>
          <w:spacing w:val="2"/>
          <w:kern w:val="0"/>
          <w:sz w:val="28"/>
          <w:szCs w:val="28"/>
        </w:rPr>
        <w:t>營</w:t>
      </w:r>
      <w:r w:rsidRPr="00EA0BA6">
        <w:rPr>
          <w:rFonts w:ascii="標楷體" w:eastAsia="標楷體" w:hAnsi="標楷體"/>
          <w:kern w:val="0"/>
          <w:sz w:val="28"/>
          <w:szCs w:val="28"/>
        </w:rPr>
        <w:t>養健</w:t>
      </w:r>
      <w:r w:rsidRPr="00EA0BA6">
        <w:rPr>
          <w:rFonts w:ascii="標楷體" w:eastAsia="標楷體" w:hAnsi="標楷體"/>
          <w:spacing w:val="2"/>
          <w:kern w:val="0"/>
          <w:sz w:val="28"/>
          <w:szCs w:val="28"/>
        </w:rPr>
        <w:t>康</w:t>
      </w:r>
      <w:r w:rsidRPr="00EA0BA6">
        <w:rPr>
          <w:rFonts w:ascii="標楷體" w:eastAsia="標楷體" w:hAnsi="標楷體"/>
          <w:kern w:val="0"/>
          <w:sz w:val="28"/>
          <w:szCs w:val="28"/>
        </w:rPr>
        <w:t>狀</w:t>
      </w:r>
      <w:r w:rsidRPr="00EA0BA6">
        <w:rPr>
          <w:rFonts w:ascii="標楷體" w:eastAsia="標楷體" w:hAnsi="標楷體"/>
          <w:spacing w:val="2"/>
          <w:kern w:val="0"/>
          <w:sz w:val="28"/>
          <w:szCs w:val="28"/>
        </w:rPr>
        <w:t>況</w:t>
      </w:r>
      <w:r w:rsidRPr="00EA0BA6">
        <w:rPr>
          <w:rFonts w:ascii="標楷體" w:eastAsia="標楷體" w:hAnsi="標楷體"/>
          <w:kern w:val="0"/>
          <w:sz w:val="28"/>
          <w:szCs w:val="28"/>
        </w:rPr>
        <w:t>變遷調</w:t>
      </w:r>
      <w:r w:rsidRPr="00EA0BA6">
        <w:rPr>
          <w:rFonts w:ascii="標楷體" w:eastAsia="標楷體" w:hAnsi="標楷體"/>
          <w:spacing w:val="2"/>
          <w:kern w:val="0"/>
          <w:sz w:val="28"/>
          <w:szCs w:val="28"/>
        </w:rPr>
        <w:t>查-</w:t>
      </w:r>
      <w:r w:rsidRPr="00EA0BA6">
        <w:rPr>
          <w:rFonts w:ascii="標楷體" w:eastAsia="標楷體" w:hAnsi="標楷體"/>
          <w:kern w:val="0"/>
          <w:sz w:val="28"/>
          <w:szCs w:val="28"/>
        </w:rPr>
        <w:t>國小</w:t>
      </w:r>
      <w:r w:rsidRPr="00EA0BA6">
        <w:rPr>
          <w:rFonts w:ascii="標楷體" w:eastAsia="標楷體" w:hAnsi="標楷體"/>
          <w:spacing w:val="2"/>
          <w:kern w:val="0"/>
          <w:sz w:val="28"/>
          <w:szCs w:val="28"/>
        </w:rPr>
        <w:t>學</w:t>
      </w:r>
      <w:r w:rsidRPr="00EA0BA6">
        <w:rPr>
          <w:rFonts w:ascii="標楷體" w:eastAsia="標楷體" w:hAnsi="標楷體"/>
          <w:kern w:val="0"/>
          <w:sz w:val="28"/>
          <w:szCs w:val="28"/>
        </w:rPr>
        <w:t>童</w:t>
      </w:r>
      <w:r w:rsidRPr="00EA0BA6">
        <w:rPr>
          <w:rFonts w:ascii="標楷體" w:eastAsia="標楷體" w:hAnsi="標楷體"/>
          <w:spacing w:val="-45"/>
          <w:kern w:val="0"/>
          <w:sz w:val="28"/>
          <w:szCs w:val="28"/>
        </w:rPr>
        <w:t>」</w:t>
      </w:r>
      <w:r w:rsidRPr="00EA0BA6">
        <w:rPr>
          <w:rFonts w:ascii="標楷體" w:eastAsia="標楷體" w:hAnsi="標楷體"/>
          <w:kern w:val="0"/>
          <w:sz w:val="28"/>
          <w:szCs w:val="28"/>
        </w:rPr>
        <w:t>及</w:t>
      </w:r>
      <w:r w:rsidRPr="00EA0BA6">
        <w:rPr>
          <w:rFonts w:ascii="標楷體" w:eastAsia="標楷體" w:hAnsi="標楷體"/>
          <w:spacing w:val="-80"/>
          <w:kern w:val="0"/>
          <w:sz w:val="28"/>
          <w:szCs w:val="28"/>
        </w:rPr>
        <w:t xml:space="preserve"> </w:t>
      </w:r>
      <w:r w:rsidRPr="00EA0BA6">
        <w:rPr>
          <w:rFonts w:ascii="標楷體" w:eastAsia="標楷體" w:hAnsi="標楷體"/>
          <w:kern w:val="0"/>
          <w:sz w:val="28"/>
          <w:szCs w:val="28"/>
        </w:rPr>
        <w:t>2010</w:t>
      </w:r>
      <w:r w:rsidRPr="00EA0BA6">
        <w:rPr>
          <w:rFonts w:ascii="標楷體" w:eastAsia="標楷體" w:hAnsi="標楷體"/>
          <w:spacing w:val="-14"/>
          <w:kern w:val="0"/>
          <w:sz w:val="28"/>
          <w:szCs w:val="28"/>
        </w:rPr>
        <w:t xml:space="preserve"> </w:t>
      </w:r>
      <w:r w:rsidRPr="00EA0BA6">
        <w:rPr>
          <w:rFonts w:ascii="標楷體" w:eastAsia="標楷體" w:hAnsi="標楷體"/>
          <w:kern w:val="0"/>
          <w:sz w:val="28"/>
          <w:szCs w:val="28"/>
        </w:rPr>
        <w:t>年與</w:t>
      </w:r>
      <w:r w:rsidRPr="00EA0BA6">
        <w:rPr>
          <w:rFonts w:ascii="標楷體" w:eastAsia="標楷體" w:hAnsi="標楷體"/>
          <w:spacing w:val="-81"/>
          <w:kern w:val="0"/>
          <w:sz w:val="28"/>
          <w:szCs w:val="28"/>
        </w:rPr>
        <w:t xml:space="preserve"> </w:t>
      </w:r>
      <w:r w:rsidRPr="00EA0BA6">
        <w:rPr>
          <w:rFonts w:ascii="標楷體" w:eastAsia="標楷體" w:hAnsi="標楷體"/>
          <w:kern w:val="0"/>
          <w:sz w:val="28"/>
          <w:szCs w:val="28"/>
        </w:rPr>
        <w:t>20</w:t>
      </w:r>
      <w:r w:rsidRPr="00EA0BA6">
        <w:rPr>
          <w:rFonts w:ascii="標楷體" w:eastAsia="標楷體" w:hAnsi="標楷體"/>
          <w:spacing w:val="-9"/>
          <w:kern w:val="0"/>
          <w:sz w:val="28"/>
          <w:szCs w:val="28"/>
        </w:rPr>
        <w:t>1</w:t>
      </w:r>
      <w:r w:rsidRPr="00EA0BA6">
        <w:rPr>
          <w:rFonts w:ascii="標楷體" w:eastAsia="標楷體" w:hAnsi="標楷體"/>
          <w:kern w:val="0"/>
          <w:sz w:val="28"/>
          <w:szCs w:val="28"/>
        </w:rPr>
        <w:t>1</w:t>
      </w:r>
      <w:r w:rsidRPr="00EA0BA6">
        <w:rPr>
          <w:rFonts w:ascii="標楷體" w:eastAsia="標楷體" w:hAnsi="標楷體"/>
          <w:spacing w:val="-16"/>
          <w:kern w:val="0"/>
          <w:sz w:val="28"/>
          <w:szCs w:val="28"/>
        </w:rPr>
        <w:t xml:space="preserve"> </w:t>
      </w:r>
      <w:r w:rsidRPr="00EA0BA6">
        <w:rPr>
          <w:rFonts w:ascii="標楷體" w:eastAsia="標楷體" w:hAnsi="標楷體"/>
          <w:spacing w:val="2"/>
          <w:kern w:val="0"/>
          <w:sz w:val="28"/>
          <w:szCs w:val="28"/>
        </w:rPr>
        <w:t>年</w:t>
      </w:r>
      <w:r w:rsidRPr="00EA0BA6">
        <w:rPr>
          <w:rFonts w:ascii="標楷體" w:eastAsia="標楷體" w:hAnsi="標楷體"/>
          <w:kern w:val="0"/>
          <w:sz w:val="28"/>
          <w:szCs w:val="28"/>
        </w:rPr>
        <w:t>臺灣</w:t>
      </w:r>
      <w:r w:rsidRPr="00EA0BA6">
        <w:rPr>
          <w:rFonts w:ascii="標楷體" w:eastAsia="標楷體" w:hAnsi="標楷體"/>
          <w:w w:val="99"/>
          <w:kern w:val="0"/>
          <w:sz w:val="28"/>
          <w:szCs w:val="28"/>
        </w:rPr>
        <w:t xml:space="preserve"> </w:t>
      </w:r>
      <w:r w:rsidRPr="00EA0BA6">
        <w:rPr>
          <w:rFonts w:ascii="標楷體" w:eastAsia="標楷體" w:hAnsi="標楷體"/>
          <w:w w:val="95"/>
          <w:kern w:val="0"/>
          <w:sz w:val="28"/>
          <w:szCs w:val="28"/>
        </w:rPr>
        <w:t>國民營養健康狀況變遷調查國高中生的各營養素結果，發現鈣質缺乏情形嚴重，男</w:t>
      </w:r>
      <w:r w:rsidRPr="00EA0BA6">
        <w:rPr>
          <w:rFonts w:ascii="標楷體" w:eastAsia="標楷體" w:hAnsi="標楷體"/>
          <w:kern w:val="0"/>
          <w:sz w:val="28"/>
          <w:szCs w:val="28"/>
        </w:rPr>
        <w:t>女學生平均鈣質攝取皆遠低於建議量，高中女生甚至僅達</w:t>
      </w:r>
      <w:r w:rsidRPr="00EA0BA6">
        <w:rPr>
          <w:rFonts w:ascii="標楷體" w:eastAsia="標楷體" w:hAnsi="標楷體"/>
          <w:spacing w:val="-105"/>
          <w:kern w:val="0"/>
          <w:sz w:val="28"/>
          <w:szCs w:val="28"/>
        </w:rPr>
        <w:t xml:space="preserve"> </w:t>
      </w:r>
      <w:r w:rsidRPr="00EA0BA6">
        <w:rPr>
          <w:rFonts w:ascii="標楷體" w:eastAsia="標楷體" w:hAnsi="標楷體"/>
          <w:spacing w:val="-1"/>
          <w:kern w:val="0"/>
          <w:sz w:val="28"/>
          <w:szCs w:val="28"/>
        </w:rPr>
        <w:t>37%，故建議於午餐中盡</w:t>
      </w:r>
      <w:r w:rsidRPr="00EA0BA6">
        <w:rPr>
          <w:rFonts w:ascii="標楷體" w:eastAsia="標楷體" w:hAnsi="標楷體"/>
          <w:kern w:val="0"/>
          <w:sz w:val="28"/>
          <w:szCs w:val="28"/>
        </w:rPr>
        <w:t>量提供較高鈣之食物。高鈣的深色蔬菜比一般的蔬菜含有較多的鈣質（每份</w:t>
      </w:r>
      <w:r w:rsidRPr="00EA0BA6">
        <w:rPr>
          <w:rFonts w:ascii="標楷體" w:eastAsia="標楷體" w:hAnsi="標楷體"/>
          <w:spacing w:val="-91"/>
          <w:kern w:val="0"/>
          <w:sz w:val="28"/>
          <w:szCs w:val="28"/>
        </w:rPr>
        <w:t xml:space="preserve"> </w:t>
      </w:r>
      <w:r w:rsidRPr="00EA0BA6">
        <w:rPr>
          <w:rFonts w:ascii="標楷體" w:eastAsia="標楷體" w:hAnsi="標楷體"/>
          <w:kern w:val="0"/>
          <w:sz w:val="28"/>
          <w:szCs w:val="28"/>
        </w:rPr>
        <w:t>100</w:t>
      </w:r>
      <w:r w:rsidRPr="00EA0BA6">
        <w:rPr>
          <w:rFonts w:ascii="標楷體" w:eastAsia="標楷體" w:hAnsi="標楷體"/>
          <w:spacing w:val="-27"/>
          <w:kern w:val="0"/>
          <w:sz w:val="28"/>
          <w:szCs w:val="28"/>
        </w:rPr>
        <w:t xml:space="preserve"> </w:t>
      </w:r>
      <w:r w:rsidRPr="00EA0BA6">
        <w:rPr>
          <w:rFonts w:ascii="標楷體" w:eastAsia="標楷體" w:hAnsi="標楷體"/>
          <w:kern w:val="0"/>
          <w:sz w:val="28"/>
          <w:szCs w:val="28"/>
        </w:rPr>
        <w:t>公</w:t>
      </w:r>
      <w:r w:rsidRPr="00EA0BA6">
        <w:rPr>
          <w:rFonts w:ascii="標楷體" w:eastAsia="標楷體" w:hAnsi="標楷體"/>
          <w:w w:val="95"/>
          <w:kern w:val="0"/>
          <w:sz w:val="28"/>
          <w:szCs w:val="28"/>
        </w:rPr>
        <w:t>克深色</w:t>
      </w:r>
      <w:r w:rsidRPr="00EA0BA6">
        <w:rPr>
          <w:rFonts w:ascii="標楷體" w:eastAsia="標楷體" w:hAnsi="標楷體"/>
          <w:spacing w:val="1"/>
          <w:w w:val="95"/>
          <w:kern w:val="0"/>
          <w:sz w:val="28"/>
          <w:szCs w:val="28"/>
        </w:rPr>
        <w:t>蔬</w:t>
      </w:r>
      <w:r w:rsidRPr="00EA0BA6">
        <w:rPr>
          <w:rFonts w:ascii="標楷體" w:eastAsia="標楷體" w:hAnsi="標楷體"/>
          <w:w w:val="95"/>
          <w:kern w:val="0"/>
          <w:sz w:val="28"/>
          <w:szCs w:val="28"/>
        </w:rPr>
        <w:t>菜之</w:t>
      </w:r>
      <w:r w:rsidRPr="00EA0BA6">
        <w:rPr>
          <w:rFonts w:ascii="標楷體" w:eastAsia="標楷體" w:hAnsi="標楷體"/>
          <w:spacing w:val="1"/>
          <w:w w:val="95"/>
          <w:kern w:val="0"/>
          <w:sz w:val="28"/>
          <w:szCs w:val="28"/>
        </w:rPr>
        <w:t>鈣</w:t>
      </w:r>
      <w:r w:rsidRPr="00EA0BA6">
        <w:rPr>
          <w:rFonts w:ascii="標楷體" w:eastAsia="標楷體" w:hAnsi="標楷體"/>
          <w:w w:val="95"/>
          <w:kern w:val="0"/>
          <w:sz w:val="28"/>
          <w:szCs w:val="28"/>
        </w:rPr>
        <w:t>含</w:t>
      </w:r>
      <w:r w:rsidRPr="00EA0BA6">
        <w:rPr>
          <w:rFonts w:ascii="標楷體" w:eastAsia="標楷體" w:hAnsi="標楷體"/>
          <w:spacing w:val="2"/>
          <w:w w:val="95"/>
          <w:kern w:val="0"/>
          <w:sz w:val="28"/>
          <w:szCs w:val="28"/>
        </w:rPr>
        <w:t>量</w:t>
      </w:r>
      <w:r w:rsidRPr="00EA0BA6">
        <w:rPr>
          <w:rFonts w:ascii="標楷體" w:eastAsia="標楷體" w:hAnsi="標楷體"/>
          <w:w w:val="95"/>
          <w:kern w:val="0"/>
          <w:sz w:val="28"/>
          <w:szCs w:val="28"/>
        </w:rPr>
        <w:t>大於7</w:t>
      </w:r>
      <w:r w:rsidRPr="00EA0BA6">
        <w:rPr>
          <w:rFonts w:ascii="標楷體" w:eastAsia="標楷體" w:hAnsi="標楷體"/>
          <w:spacing w:val="1"/>
          <w:w w:val="95"/>
          <w:kern w:val="0"/>
          <w:sz w:val="28"/>
          <w:szCs w:val="28"/>
        </w:rPr>
        <w:t>5</w:t>
      </w:r>
      <w:r w:rsidRPr="00EA0BA6">
        <w:rPr>
          <w:rFonts w:ascii="標楷體" w:eastAsia="標楷體" w:hAnsi="標楷體"/>
          <w:w w:val="95"/>
          <w:kern w:val="0"/>
          <w:sz w:val="28"/>
          <w:szCs w:val="28"/>
        </w:rPr>
        <w:t>mg</w:t>
      </w:r>
      <w:r w:rsidRPr="00EA0BA6">
        <w:rPr>
          <w:rFonts w:ascii="標楷體" w:eastAsia="標楷體" w:hAnsi="標楷體"/>
          <w:spacing w:val="-127"/>
          <w:w w:val="95"/>
          <w:kern w:val="0"/>
          <w:sz w:val="28"/>
          <w:szCs w:val="28"/>
        </w:rPr>
        <w:t>）</w:t>
      </w:r>
      <w:r w:rsidRPr="00EA0BA6">
        <w:rPr>
          <w:rFonts w:ascii="標楷體" w:eastAsia="標楷體" w:hAnsi="標楷體"/>
          <w:spacing w:val="-3"/>
          <w:w w:val="95"/>
          <w:kern w:val="0"/>
          <w:sz w:val="28"/>
          <w:szCs w:val="28"/>
        </w:rPr>
        <w:t>，</w:t>
      </w:r>
      <w:r w:rsidRPr="00EA0BA6">
        <w:rPr>
          <w:rFonts w:ascii="標楷體" w:eastAsia="標楷體" w:hAnsi="標楷體"/>
          <w:w w:val="95"/>
          <w:kern w:val="0"/>
          <w:sz w:val="28"/>
          <w:szCs w:val="28"/>
        </w:rPr>
        <w:t>除</w:t>
      </w:r>
      <w:r w:rsidRPr="00EA0BA6">
        <w:rPr>
          <w:rFonts w:ascii="標楷體" w:eastAsia="標楷體" w:hAnsi="標楷體"/>
          <w:spacing w:val="1"/>
          <w:w w:val="95"/>
          <w:kern w:val="0"/>
          <w:sz w:val="28"/>
          <w:szCs w:val="28"/>
        </w:rPr>
        <w:t>了舉</w:t>
      </w:r>
      <w:r w:rsidRPr="00EA0BA6">
        <w:rPr>
          <w:rFonts w:ascii="標楷體" w:eastAsia="標楷體" w:hAnsi="標楷體"/>
          <w:w w:val="95"/>
          <w:kern w:val="0"/>
          <w:sz w:val="28"/>
          <w:szCs w:val="28"/>
        </w:rPr>
        <w:t>例的蔬</w:t>
      </w:r>
      <w:r w:rsidRPr="00EA0BA6">
        <w:rPr>
          <w:rFonts w:ascii="標楷體" w:eastAsia="標楷體" w:hAnsi="標楷體"/>
          <w:spacing w:val="1"/>
          <w:w w:val="95"/>
          <w:kern w:val="0"/>
          <w:sz w:val="28"/>
          <w:szCs w:val="28"/>
        </w:rPr>
        <w:t>菜</w:t>
      </w:r>
      <w:r w:rsidRPr="00EA0BA6">
        <w:rPr>
          <w:rFonts w:ascii="標楷體" w:eastAsia="標楷體" w:hAnsi="標楷體"/>
          <w:w w:val="95"/>
          <w:kern w:val="0"/>
          <w:sz w:val="28"/>
          <w:szCs w:val="28"/>
        </w:rPr>
        <w:t>之</w:t>
      </w:r>
      <w:r w:rsidRPr="00EA0BA6">
        <w:rPr>
          <w:rFonts w:ascii="標楷體" w:eastAsia="標楷體" w:hAnsi="標楷體"/>
          <w:spacing w:val="-3"/>
          <w:w w:val="95"/>
          <w:kern w:val="0"/>
          <w:sz w:val="28"/>
          <w:szCs w:val="28"/>
        </w:rPr>
        <w:t>外，</w:t>
      </w:r>
      <w:r w:rsidRPr="00EA0BA6">
        <w:rPr>
          <w:rFonts w:ascii="標楷體" w:eastAsia="標楷體" w:hAnsi="標楷體"/>
          <w:spacing w:val="1"/>
          <w:w w:val="95"/>
          <w:kern w:val="0"/>
          <w:sz w:val="28"/>
          <w:szCs w:val="28"/>
        </w:rPr>
        <w:t>建議</w:t>
      </w:r>
      <w:r w:rsidRPr="00EA0BA6">
        <w:rPr>
          <w:rFonts w:ascii="標楷體" w:eastAsia="標楷體" w:hAnsi="標楷體"/>
          <w:w w:val="95"/>
          <w:kern w:val="0"/>
          <w:sz w:val="28"/>
          <w:szCs w:val="28"/>
        </w:rPr>
        <w:t>參考每</w:t>
      </w:r>
      <w:r w:rsidRPr="00EA0BA6">
        <w:rPr>
          <w:rFonts w:ascii="標楷體" w:eastAsia="標楷體" w:hAnsi="標楷體"/>
          <w:spacing w:val="1"/>
          <w:w w:val="95"/>
          <w:kern w:val="0"/>
          <w:sz w:val="28"/>
          <w:szCs w:val="28"/>
        </w:rPr>
        <w:t>日</w:t>
      </w:r>
      <w:r w:rsidRPr="00EA0BA6">
        <w:rPr>
          <w:rFonts w:ascii="標楷體" w:eastAsia="標楷體" w:hAnsi="標楷體"/>
          <w:w w:val="95"/>
          <w:kern w:val="0"/>
          <w:sz w:val="28"/>
          <w:szCs w:val="28"/>
        </w:rPr>
        <w:t>飲食</w:t>
      </w:r>
      <w:r w:rsidRPr="00EA0BA6">
        <w:rPr>
          <w:rFonts w:ascii="標楷體" w:eastAsia="標楷體" w:hAnsi="標楷體"/>
          <w:spacing w:val="1"/>
          <w:w w:val="95"/>
          <w:kern w:val="0"/>
          <w:sz w:val="28"/>
          <w:szCs w:val="28"/>
        </w:rPr>
        <w:t>指</w:t>
      </w:r>
      <w:r w:rsidRPr="00EA0BA6">
        <w:rPr>
          <w:rFonts w:ascii="標楷體" w:eastAsia="標楷體" w:hAnsi="標楷體"/>
          <w:w w:val="95"/>
          <w:kern w:val="0"/>
          <w:sz w:val="28"/>
          <w:szCs w:val="28"/>
        </w:rPr>
        <w:t>南高</w:t>
      </w:r>
      <w:r w:rsidRPr="00EA0BA6">
        <w:rPr>
          <w:rFonts w:ascii="標楷體" w:eastAsia="標楷體" w:hAnsi="標楷體"/>
          <w:kern w:val="0"/>
          <w:sz w:val="28"/>
          <w:szCs w:val="28"/>
        </w:rPr>
        <w:t>鈣深色蔬菜之介紹，於午餐盡量提供。</w:t>
      </w:r>
    </w:p>
    <w:p w:rsidR="003D2342" w:rsidRPr="00EA0BA6" w:rsidRDefault="003D2342" w:rsidP="003D2342">
      <w:pPr>
        <w:spacing w:before="162" w:line="400" w:lineRule="exact"/>
        <w:ind w:right="109"/>
        <w:jc w:val="both"/>
        <w:rPr>
          <w:rFonts w:ascii="標楷體" w:eastAsia="標楷體" w:hAnsi="標楷體"/>
          <w:kern w:val="0"/>
          <w:sz w:val="28"/>
          <w:szCs w:val="28"/>
        </w:rPr>
      </w:pPr>
    </w:p>
    <w:p w:rsidR="003D2342" w:rsidRPr="00EA0BA6" w:rsidRDefault="003D2342" w:rsidP="003D2342">
      <w:pPr>
        <w:spacing w:line="400" w:lineRule="exact"/>
        <w:outlineLvl w:val="1"/>
        <w:rPr>
          <w:rFonts w:ascii="標楷體" w:eastAsia="標楷體" w:hAnsi="標楷體"/>
          <w:kern w:val="0"/>
          <w:sz w:val="28"/>
          <w:szCs w:val="28"/>
        </w:rPr>
      </w:pPr>
      <w:bookmarkStart w:id="201" w:name="_Toc81472573"/>
      <w:bookmarkStart w:id="202" w:name="_Toc81473491"/>
      <w:r w:rsidRPr="00EA0BA6">
        <w:rPr>
          <w:rFonts w:ascii="標楷體" w:eastAsia="標楷體" w:hAnsi="標楷體"/>
          <w:b/>
          <w:bCs/>
          <w:kern w:val="0"/>
          <w:sz w:val="28"/>
          <w:szCs w:val="28"/>
        </w:rPr>
        <w:t>Q19.避免供應飽和脂肪酸及反式脂肪酸含量高之加工食品之原因？如哪些食物？</w:t>
      </w:r>
      <w:bookmarkEnd w:id="201"/>
      <w:bookmarkEnd w:id="202"/>
    </w:p>
    <w:p w:rsidR="003D2342" w:rsidRPr="00EA0BA6" w:rsidRDefault="003D2342" w:rsidP="003D2342">
      <w:pPr>
        <w:spacing w:before="162" w:line="400" w:lineRule="exact"/>
        <w:ind w:right="164"/>
        <w:rPr>
          <w:rFonts w:ascii="標楷體" w:eastAsia="標楷體" w:hAnsi="標楷體"/>
          <w:kern w:val="0"/>
          <w:sz w:val="28"/>
          <w:szCs w:val="28"/>
        </w:rPr>
      </w:pPr>
      <w:r w:rsidRPr="00EA0BA6">
        <w:rPr>
          <w:rFonts w:ascii="標楷體" w:eastAsia="標楷體" w:hAnsi="標楷體"/>
          <w:w w:val="95"/>
          <w:kern w:val="0"/>
          <w:sz w:val="28"/>
          <w:szCs w:val="28"/>
        </w:rPr>
        <w:t>A19.已有許多研究顯示，攝取過多飽和脂肪酸及反式脂肪酸較不利於心血管的健康，常</w:t>
      </w:r>
      <w:r w:rsidRPr="00EA0BA6">
        <w:rPr>
          <w:rFonts w:ascii="標楷體" w:eastAsia="標楷體" w:hAnsi="標楷體"/>
          <w:kern w:val="0"/>
          <w:sz w:val="28"/>
          <w:szCs w:val="28"/>
        </w:rPr>
        <w:t>見的食物包含人造奶油、餅乾、薯條等油炸或烘焙食物，需盡量避免。</w:t>
      </w:r>
    </w:p>
    <w:p w:rsidR="003D2342" w:rsidRPr="00EA0BA6" w:rsidRDefault="003D2342" w:rsidP="003D2342">
      <w:pPr>
        <w:spacing w:before="11" w:line="400" w:lineRule="exact"/>
        <w:rPr>
          <w:rFonts w:ascii="標楷體" w:eastAsia="標楷體" w:hAnsi="標楷體" w:cs="標楷體"/>
          <w:kern w:val="0"/>
          <w:sz w:val="28"/>
          <w:szCs w:val="28"/>
        </w:rPr>
      </w:pPr>
    </w:p>
    <w:p w:rsidR="003D2342" w:rsidRPr="00EA0BA6" w:rsidRDefault="003D2342" w:rsidP="003D2342">
      <w:pPr>
        <w:spacing w:line="400" w:lineRule="exact"/>
        <w:outlineLvl w:val="1"/>
        <w:rPr>
          <w:rFonts w:ascii="標楷體" w:eastAsia="標楷體" w:hAnsi="標楷體"/>
          <w:kern w:val="0"/>
          <w:sz w:val="28"/>
          <w:szCs w:val="28"/>
        </w:rPr>
      </w:pPr>
      <w:bookmarkStart w:id="203" w:name="_Toc81472574"/>
      <w:bookmarkStart w:id="204" w:name="_Toc81473492"/>
      <w:r w:rsidRPr="00EA0BA6">
        <w:rPr>
          <w:rFonts w:ascii="標楷體" w:eastAsia="標楷體" w:hAnsi="標楷體"/>
          <w:b/>
          <w:bCs/>
          <w:kern w:val="0"/>
          <w:sz w:val="28"/>
          <w:szCs w:val="28"/>
        </w:rPr>
        <w:t>Q20.鼓勵選用碘鹽或其他含碘食物之原因？</w:t>
      </w:r>
      <w:bookmarkEnd w:id="203"/>
      <w:bookmarkEnd w:id="204"/>
    </w:p>
    <w:p w:rsidR="003D2342" w:rsidRPr="00EA0BA6" w:rsidRDefault="003D2342" w:rsidP="003D2342">
      <w:pPr>
        <w:spacing w:before="161" w:line="400" w:lineRule="exact"/>
        <w:rPr>
          <w:rFonts w:ascii="標楷體" w:eastAsia="標楷體" w:hAnsi="標楷體"/>
          <w:kern w:val="0"/>
          <w:sz w:val="28"/>
          <w:szCs w:val="28"/>
        </w:rPr>
      </w:pPr>
      <w:r w:rsidRPr="00EA0BA6">
        <w:rPr>
          <w:rFonts w:ascii="標楷體" w:eastAsia="標楷體" w:hAnsi="標楷體"/>
          <w:w w:val="95"/>
          <w:kern w:val="0"/>
          <w:sz w:val="28"/>
          <w:szCs w:val="28"/>
        </w:rPr>
        <w:t>A20.依</w:t>
      </w:r>
      <w:r w:rsidRPr="00EA0BA6">
        <w:rPr>
          <w:rFonts w:ascii="標楷體" w:eastAsia="標楷體" w:hAnsi="標楷體"/>
          <w:spacing w:val="-20"/>
          <w:w w:val="95"/>
          <w:kern w:val="0"/>
          <w:sz w:val="28"/>
          <w:szCs w:val="28"/>
        </w:rPr>
        <w:t>據</w:t>
      </w:r>
      <w:r w:rsidRPr="00EA0BA6">
        <w:rPr>
          <w:rFonts w:ascii="標楷體" w:eastAsia="標楷體" w:hAnsi="標楷體"/>
          <w:spacing w:val="-1"/>
          <w:w w:val="95"/>
          <w:kern w:val="0"/>
          <w:sz w:val="28"/>
          <w:szCs w:val="28"/>
        </w:rPr>
        <w:t>「</w:t>
      </w:r>
      <w:r w:rsidRPr="00EA0BA6">
        <w:rPr>
          <w:rFonts w:ascii="標楷體" w:eastAsia="標楷體" w:hAnsi="標楷體"/>
          <w:w w:val="95"/>
          <w:kern w:val="0"/>
          <w:sz w:val="28"/>
          <w:szCs w:val="28"/>
        </w:rPr>
        <w:t>93-</w:t>
      </w:r>
      <w:r w:rsidRPr="00EA0BA6">
        <w:rPr>
          <w:rFonts w:ascii="標楷體" w:eastAsia="標楷體" w:hAnsi="標楷體"/>
          <w:spacing w:val="1"/>
          <w:w w:val="95"/>
          <w:kern w:val="0"/>
          <w:sz w:val="28"/>
          <w:szCs w:val="28"/>
        </w:rPr>
        <w:t>9</w:t>
      </w:r>
      <w:r w:rsidRPr="00EA0BA6">
        <w:rPr>
          <w:rFonts w:ascii="標楷體" w:eastAsia="標楷體" w:hAnsi="標楷體"/>
          <w:w w:val="95"/>
          <w:kern w:val="0"/>
          <w:sz w:val="28"/>
          <w:szCs w:val="28"/>
        </w:rPr>
        <w:t>7國</w:t>
      </w:r>
      <w:r w:rsidRPr="00EA0BA6">
        <w:rPr>
          <w:rFonts w:ascii="標楷體" w:eastAsia="標楷體" w:hAnsi="標楷體"/>
          <w:spacing w:val="1"/>
          <w:w w:val="95"/>
          <w:kern w:val="0"/>
          <w:sz w:val="28"/>
          <w:szCs w:val="28"/>
        </w:rPr>
        <w:t>民</w:t>
      </w:r>
      <w:r w:rsidRPr="00EA0BA6">
        <w:rPr>
          <w:rFonts w:ascii="標楷體" w:eastAsia="標楷體" w:hAnsi="標楷體"/>
          <w:w w:val="95"/>
          <w:kern w:val="0"/>
          <w:sz w:val="28"/>
          <w:szCs w:val="28"/>
        </w:rPr>
        <w:t>營養健</w:t>
      </w:r>
      <w:r w:rsidRPr="00EA0BA6">
        <w:rPr>
          <w:rFonts w:ascii="標楷體" w:eastAsia="標楷體" w:hAnsi="標楷體"/>
          <w:spacing w:val="1"/>
          <w:w w:val="95"/>
          <w:kern w:val="0"/>
          <w:sz w:val="28"/>
          <w:szCs w:val="28"/>
        </w:rPr>
        <w:t>康</w:t>
      </w:r>
      <w:r w:rsidRPr="00EA0BA6">
        <w:rPr>
          <w:rFonts w:ascii="標楷體" w:eastAsia="標楷體" w:hAnsi="標楷體"/>
          <w:w w:val="95"/>
          <w:kern w:val="0"/>
          <w:sz w:val="28"/>
          <w:szCs w:val="28"/>
        </w:rPr>
        <w:t>狀況</w:t>
      </w:r>
      <w:r w:rsidRPr="00EA0BA6">
        <w:rPr>
          <w:rFonts w:ascii="標楷體" w:eastAsia="標楷體" w:hAnsi="標楷體"/>
          <w:spacing w:val="1"/>
          <w:w w:val="95"/>
          <w:kern w:val="0"/>
          <w:sz w:val="28"/>
          <w:szCs w:val="28"/>
        </w:rPr>
        <w:t>變</w:t>
      </w:r>
      <w:r w:rsidRPr="00EA0BA6">
        <w:rPr>
          <w:rFonts w:ascii="標楷體" w:eastAsia="標楷體" w:hAnsi="標楷體"/>
          <w:w w:val="95"/>
          <w:kern w:val="0"/>
          <w:sz w:val="28"/>
          <w:szCs w:val="28"/>
        </w:rPr>
        <w:t>遷</w:t>
      </w:r>
      <w:r w:rsidRPr="00EA0BA6">
        <w:rPr>
          <w:rFonts w:ascii="標楷體" w:eastAsia="標楷體" w:hAnsi="標楷體"/>
          <w:spacing w:val="1"/>
          <w:w w:val="95"/>
          <w:kern w:val="0"/>
          <w:sz w:val="28"/>
          <w:szCs w:val="28"/>
        </w:rPr>
        <w:t>調</w:t>
      </w:r>
      <w:r w:rsidRPr="00EA0BA6">
        <w:rPr>
          <w:rFonts w:ascii="標楷體" w:eastAsia="標楷體" w:hAnsi="標楷體"/>
          <w:w w:val="95"/>
          <w:kern w:val="0"/>
          <w:sz w:val="28"/>
          <w:szCs w:val="28"/>
        </w:rPr>
        <w:t>查之碘</w:t>
      </w:r>
      <w:r w:rsidRPr="00EA0BA6">
        <w:rPr>
          <w:rFonts w:ascii="標楷體" w:eastAsia="標楷體" w:hAnsi="標楷體"/>
          <w:spacing w:val="1"/>
          <w:w w:val="95"/>
          <w:kern w:val="0"/>
          <w:sz w:val="28"/>
          <w:szCs w:val="28"/>
        </w:rPr>
        <w:t>營</w:t>
      </w:r>
      <w:r w:rsidRPr="00EA0BA6">
        <w:rPr>
          <w:rFonts w:ascii="標楷體" w:eastAsia="標楷體" w:hAnsi="標楷體"/>
          <w:w w:val="95"/>
          <w:kern w:val="0"/>
          <w:sz w:val="28"/>
          <w:szCs w:val="28"/>
        </w:rPr>
        <w:t>養狀</w:t>
      </w:r>
      <w:r w:rsidRPr="00EA0BA6">
        <w:rPr>
          <w:rFonts w:ascii="標楷體" w:eastAsia="標楷體" w:hAnsi="標楷體"/>
          <w:spacing w:val="1"/>
          <w:w w:val="95"/>
          <w:kern w:val="0"/>
          <w:sz w:val="28"/>
          <w:szCs w:val="28"/>
        </w:rPr>
        <w:t>況</w:t>
      </w:r>
      <w:r w:rsidRPr="00EA0BA6">
        <w:rPr>
          <w:rFonts w:ascii="標楷體" w:eastAsia="標楷體" w:hAnsi="標楷體"/>
          <w:w w:val="95"/>
          <w:kern w:val="0"/>
          <w:sz w:val="28"/>
          <w:szCs w:val="28"/>
        </w:rPr>
        <w:t>評</w:t>
      </w:r>
      <w:r w:rsidRPr="00EA0BA6">
        <w:rPr>
          <w:rFonts w:ascii="標楷體" w:eastAsia="標楷體" w:hAnsi="標楷體"/>
          <w:spacing w:val="1"/>
          <w:w w:val="95"/>
          <w:kern w:val="0"/>
          <w:sz w:val="28"/>
          <w:szCs w:val="28"/>
        </w:rPr>
        <w:t>估</w:t>
      </w:r>
      <w:r w:rsidRPr="00EA0BA6">
        <w:rPr>
          <w:rFonts w:ascii="標楷體" w:eastAsia="標楷體" w:hAnsi="標楷體"/>
          <w:w w:val="95"/>
          <w:kern w:val="0"/>
          <w:sz w:val="28"/>
          <w:szCs w:val="28"/>
        </w:rPr>
        <w:t>計畫</w:t>
      </w:r>
      <w:r w:rsidRPr="00EA0BA6">
        <w:rPr>
          <w:rFonts w:ascii="標楷體" w:eastAsia="標楷體" w:hAnsi="標楷體"/>
          <w:spacing w:val="-28"/>
          <w:w w:val="95"/>
          <w:kern w:val="0"/>
          <w:sz w:val="28"/>
          <w:szCs w:val="28"/>
        </w:rPr>
        <w:t>」</w:t>
      </w:r>
      <w:r w:rsidRPr="00EA0BA6">
        <w:rPr>
          <w:rFonts w:ascii="標楷體" w:eastAsia="標楷體" w:hAnsi="標楷體"/>
          <w:w w:val="95"/>
          <w:kern w:val="0"/>
          <w:sz w:val="28"/>
          <w:szCs w:val="28"/>
        </w:rPr>
        <w:t>調查</w:t>
      </w:r>
      <w:r w:rsidRPr="00EA0BA6">
        <w:rPr>
          <w:rFonts w:ascii="標楷體" w:eastAsia="標楷體" w:hAnsi="標楷體"/>
          <w:spacing w:val="1"/>
          <w:w w:val="95"/>
          <w:kern w:val="0"/>
          <w:sz w:val="28"/>
          <w:szCs w:val="28"/>
        </w:rPr>
        <w:t>結</w:t>
      </w:r>
      <w:r w:rsidRPr="00EA0BA6">
        <w:rPr>
          <w:rFonts w:ascii="標楷體" w:eastAsia="標楷體" w:hAnsi="標楷體"/>
          <w:w w:val="95"/>
          <w:kern w:val="0"/>
          <w:sz w:val="28"/>
          <w:szCs w:val="28"/>
        </w:rPr>
        <w:t>果顯</w:t>
      </w:r>
      <w:r w:rsidRPr="00EA0BA6">
        <w:rPr>
          <w:rFonts w:ascii="標楷體" w:eastAsia="標楷體" w:hAnsi="標楷體"/>
          <w:spacing w:val="-12"/>
          <w:w w:val="95"/>
          <w:kern w:val="0"/>
          <w:sz w:val="28"/>
          <w:szCs w:val="28"/>
        </w:rPr>
        <w:t>示</w:t>
      </w:r>
      <w:r w:rsidRPr="00EA0BA6">
        <w:rPr>
          <w:rFonts w:ascii="標楷體" w:eastAsia="標楷體" w:hAnsi="標楷體"/>
          <w:spacing w:val="-15"/>
          <w:w w:val="95"/>
          <w:kern w:val="0"/>
          <w:sz w:val="28"/>
          <w:szCs w:val="28"/>
        </w:rPr>
        <w:t>，</w:t>
      </w:r>
      <w:r w:rsidRPr="00EA0BA6">
        <w:rPr>
          <w:rFonts w:ascii="標楷體" w:eastAsia="標楷體" w:hAnsi="標楷體"/>
          <w:w w:val="95"/>
          <w:kern w:val="0"/>
          <w:sz w:val="28"/>
          <w:szCs w:val="28"/>
        </w:rPr>
        <w:t>國</w:t>
      </w:r>
      <w:r w:rsidRPr="00EA0BA6">
        <w:rPr>
          <w:rFonts w:ascii="標楷體" w:eastAsia="標楷體" w:hAnsi="標楷體"/>
          <w:w w:val="99"/>
          <w:kern w:val="0"/>
          <w:sz w:val="28"/>
          <w:szCs w:val="28"/>
        </w:rPr>
        <w:t xml:space="preserve"> </w:t>
      </w:r>
      <w:r w:rsidRPr="00EA0BA6">
        <w:rPr>
          <w:rFonts w:ascii="標楷體" w:eastAsia="標楷體" w:hAnsi="標楷體"/>
          <w:kern w:val="0"/>
          <w:sz w:val="28"/>
          <w:szCs w:val="28"/>
        </w:rPr>
        <w:t>人尿碘中位數是</w:t>
      </w:r>
      <w:r w:rsidRPr="00EA0BA6">
        <w:rPr>
          <w:rFonts w:ascii="標楷體" w:eastAsia="標楷體" w:hAnsi="標楷體"/>
          <w:spacing w:val="-87"/>
          <w:kern w:val="0"/>
          <w:sz w:val="28"/>
          <w:szCs w:val="28"/>
        </w:rPr>
        <w:t xml:space="preserve"> </w:t>
      </w:r>
      <w:r w:rsidRPr="00EA0BA6">
        <w:rPr>
          <w:rFonts w:ascii="標楷體" w:eastAsia="標楷體" w:hAnsi="標楷體"/>
          <w:kern w:val="0"/>
          <w:sz w:val="28"/>
          <w:szCs w:val="28"/>
        </w:rPr>
        <w:t>100</w:t>
      </w:r>
      <w:r w:rsidRPr="00EA0BA6">
        <w:rPr>
          <w:rFonts w:ascii="標楷體" w:eastAsia="標楷體" w:hAnsi="標楷體"/>
          <w:spacing w:val="-21"/>
          <w:kern w:val="0"/>
          <w:sz w:val="28"/>
          <w:szCs w:val="28"/>
        </w:rPr>
        <w:t xml:space="preserve"> </w:t>
      </w:r>
      <w:r w:rsidRPr="00EA0BA6">
        <w:rPr>
          <w:rFonts w:ascii="標楷體" w:eastAsia="標楷體" w:hAnsi="標楷體"/>
          <w:kern w:val="0"/>
          <w:sz w:val="28"/>
          <w:szCs w:val="28"/>
        </w:rPr>
        <w:t>微克/升，僅達世界衛生組織（WHO）充足標準</w:t>
      </w:r>
      <w:r w:rsidRPr="00EA0BA6">
        <w:rPr>
          <w:rFonts w:ascii="標楷體" w:eastAsia="標楷體" w:hAnsi="標楷體"/>
          <w:spacing w:val="-87"/>
          <w:kern w:val="0"/>
          <w:sz w:val="28"/>
          <w:szCs w:val="28"/>
        </w:rPr>
        <w:t xml:space="preserve"> </w:t>
      </w:r>
      <w:r w:rsidRPr="00EA0BA6">
        <w:rPr>
          <w:rFonts w:ascii="標楷體" w:eastAsia="標楷體" w:hAnsi="標楷體"/>
          <w:kern w:val="0"/>
          <w:sz w:val="28"/>
          <w:szCs w:val="28"/>
        </w:rPr>
        <w:t>100-199</w:t>
      </w:r>
      <w:r w:rsidRPr="00EA0BA6">
        <w:rPr>
          <w:rFonts w:ascii="標楷體" w:eastAsia="標楷體" w:hAnsi="標楷體"/>
          <w:spacing w:val="-23"/>
          <w:kern w:val="0"/>
          <w:sz w:val="28"/>
          <w:szCs w:val="28"/>
        </w:rPr>
        <w:t xml:space="preserve"> </w:t>
      </w:r>
      <w:r w:rsidRPr="00EA0BA6">
        <w:rPr>
          <w:rFonts w:ascii="標楷體" w:eastAsia="標楷體" w:hAnsi="標楷體"/>
          <w:kern w:val="0"/>
          <w:sz w:val="28"/>
          <w:szCs w:val="28"/>
        </w:rPr>
        <w:t>微克/</w:t>
      </w:r>
      <w:r w:rsidRPr="00EA0BA6">
        <w:rPr>
          <w:rFonts w:ascii="標楷體" w:eastAsia="標楷體" w:hAnsi="標楷體"/>
          <w:w w:val="95"/>
          <w:kern w:val="0"/>
          <w:sz w:val="28"/>
          <w:szCs w:val="28"/>
        </w:rPr>
        <w:t>升的低標，而碘營養不足會導致甲狀腺素製造不足，造成常見的甲狀腺低能症和甲狀腺腫，兒童碘營養不足會造成心智功能障礙、身體發展遲緩等問題。依據WHO指引指出，於鹽品中加碘是一安全且具成本效益的政策，可確保每人攝取到足夠的碘。因此建議學校午餐以加碘鹽取代一般鹽，並建議攝取含碘食物，以補充身體所需之碘量，但學童如有甲狀腺機能亢進、甲狀腺炎、甲狀腺腫瘤等疾病，仍應依醫</w:t>
      </w:r>
      <w:r w:rsidRPr="00EA0BA6">
        <w:rPr>
          <w:rFonts w:ascii="標楷體" w:eastAsia="標楷體" w:hAnsi="標楷體"/>
          <w:kern w:val="0"/>
          <w:sz w:val="28"/>
          <w:szCs w:val="28"/>
        </w:rPr>
        <w:t>師建議量食用。</w:t>
      </w:r>
    </w:p>
    <w:p w:rsidR="003D2342" w:rsidRPr="00EA0BA6" w:rsidRDefault="003D2342" w:rsidP="003D2342">
      <w:pPr>
        <w:spacing w:before="161" w:line="400" w:lineRule="exact"/>
        <w:rPr>
          <w:rFonts w:ascii="標楷體" w:eastAsia="標楷體" w:hAnsi="標楷體"/>
          <w:kern w:val="0"/>
          <w:sz w:val="28"/>
          <w:szCs w:val="28"/>
        </w:rPr>
      </w:pPr>
    </w:p>
    <w:p w:rsidR="0050363C" w:rsidRPr="00EA0BA6" w:rsidRDefault="003D2342" w:rsidP="003D2342">
      <w:pPr>
        <w:spacing w:line="400" w:lineRule="exact"/>
        <w:jc w:val="right"/>
        <w:rPr>
          <w:rFonts w:ascii="標楷體" w:eastAsia="標楷體" w:hAnsi="標楷體" w:cs="標楷體"/>
          <w:sz w:val="28"/>
          <w:szCs w:val="28"/>
        </w:rPr>
        <w:sectPr w:rsidR="0050363C" w:rsidRPr="00EA0BA6">
          <w:pgSz w:w="11910" w:h="16840"/>
          <w:pgMar w:top="560" w:right="960" w:bottom="480" w:left="740" w:header="0" w:footer="265" w:gutter="0"/>
          <w:cols w:space="720"/>
        </w:sectPr>
      </w:pPr>
      <w:r w:rsidRPr="00EA0BA6">
        <w:rPr>
          <w:rFonts w:ascii="標楷體" w:eastAsia="標楷體" w:hAnsi="標楷體" w:cs="標楷體" w:hint="eastAsia"/>
          <w:sz w:val="28"/>
          <w:szCs w:val="28"/>
        </w:rPr>
        <w:t>『學校午餐食物內容及營養基準』資料來源：國教署學務校園安全組</w:t>
      </w:r>
    </w:p>
    <w:p w:rsidR="0050363C" w:rsidRPr="00CA026F" w:rsidRDefault="0050363C" w:rsidP="0050363C">
      <w:pPr>
        <w:tabs>
          <w:tab w:val="left" w:pos="6638"/>
        </w:tabs>
        <w:spacing w:line="402" w:lineRule="exact"/>
        <w:jc w:val="center"/>
        <w:rPr>
          <w:rFonts w:ascii="標楷體" w:eastAsia="標楷體" w:hAnsi="標楷體" w:cs="標楷體"/>
          <w:b/>
          <w:bCs/>
          <w:color w:val="FF0000"/>
          <w:w w:val="95"/>
          <w:kern w:val="0"/>
          <w:sz w:val="32"/>
          <w:szCs w:val="32"/>
        </w:rPr>
      </w:pPr>
      <w:r w:rsidRPr="00CA026F">
        <w:rPr>
          <w:rFonts w:ascii="標楷體" w:eastAsia="標楷體" w:hAnsi="標楷體" w:cs="標楷體"/>
          <w:b/>
          <w:bCs/>
          <w:color w:val="FF0000"/>
          <w:w w:val="95"/>
          <w:kern w:val="0"/>
          <w:sz w:val="32"/>
          <w:szCs w:val="32"/>
        </w:rPr>
        <w:lastRenderedPageBreak/>
        <w:t>食物代換表</w:t>
      </w:r>
    </w:p>
    <w:p w:rsidR="0050363C" w:rsidRPr="00EA0BA6" w:rsidRDefault="0050363C" w:rsidP="0050363C">
      <w:pPr>
        <w:tabs>
          <w:tab w:val="left" w:pos="6638"/>
        </w:tabs>
        <w:spacing w:line="402" w:lineRule="exact"/>
        <w:jc w:val="right"/>
        <w:rPr>
          <w:rFonts w:ascii="標楷體" w:eastAsia="標楷體" w:hAnsi="標楷體" w:cs="標楷體"/>
          <w:kern w:val="0"/>
          <w:sz w:val="16"/>
          <w:szCs w:val="16"/>
        </w:rPr>
      </w:pPr>
      <w:r w:rsidRPr="00EA0BA6">
        <w:rPr>
          <w:rFonts w:ascii="標楷體" w:eastAsia="標楷體" w:hAnsi="標楷體" w:cs="標楷體"/>
          <w:b/>
          <w:bCs/>
          <w:spacing w:val="-1"/>
          <w:kern w:val="0"/>
          <w:sz w:val="16"/>
          <w:szCs w:val="16"/>
        </w:rPr>
        <w:t>衛生福利部國民健康署</w:t>
      </w:r>
      <w:r w:rsidRPr="00EA0BA6">
        <w:rPr>
          <w:rFonts w:ascii="標楷體" w:eastAsia="標楷體" w:hAnsi="標楷體" w:cs="標楷體"/>
          <w:b/>
          <w:bCs/>
          <w:spacing w:val="-39"/>
          <w:kern w:val="0"/>
          <w:sz w:val="16"/>
          <w:szCs w:val="16"/>
        </w:rPr>
        <w:t xml:space="preserve"> </w:t>
      </w:r>
      <w:r w:rsidRPr="00EA0BA6">
        <w:rPr>
          <w:rFonts w:ascii="標楷體" w:eastAsia="標楷體" w:hAnsi="標楷體" w:cs="標楷體"/>
          <w:b/>
          <w:bCs/>
          <w:spacing w:val="-1"/>
          <w:kern w:val="0"/>
          <w:sz w:val="16"/>
          <w:szCs w:val="16"/>
        </w:rPr>
        <w:t>2019.5</w:t>
      </w:r>
    </w:p>
    <w:p w:rsidR="0050363C" w:rsidRPr="00EA0BA6" w:rsidRDefault="0050363C" w:rsidP="0050363C">
      <w:pPr>
        <w:rPr>
          <w:rFonts w:ascii="標楷體" w:eastAsia="標楷體" w:hAnsi="標楷體" w:cs="標楷體"/>
          <w:b/>
          <w:bCs/>
          <w:kern w:val="0"/>
          <w:sz w:val="20"/>
          <w:szCs w:val="20"/>
        </w:rPr>
      </w:pPr>
    </w:p>
    <w:p w:rsidR="0050363C" w:rsidRPr="00EA0BA6" w:rsidRDefault="0050363C" w:rsidP="0050363C">
      <w:pPr>
        <w:spacing w:before="2"/>
        <w:rPr>
          <w:rFonts w:ascii="標楷體" w:eastAsia="標楷體" w:hAnsi="標楷體" w:cs="標楷體"/>
          <w:b/>
          <w:bCs/>
          <w:kern w:val="0"/>
          <w:sz w:val="23"/>
          <w:szCs w:val="23"/>
        </w:rPr>
      </w:pPr>
    </w:p>
    <w:tbl>
      <w:tblPr>
        <w:tblStyle w:val="TableNormal"/>
        <w:tblW w:w="0" w:type="auto"/>
        <w:jc w:val="center"/>
        <w:tblLayout w:type="fixed"/>
        <w:tblLook w:val="01E0" w:firstRow="1" w:lastRow="1" w:firstColumn="1" w:lastColumn="1" w:noHBand="0" w:noVBand="0"/>
      </w:tblPr>
      <w:tblGrid>
        <w:gridCol w:w="2230"/>
        <w:gridCol w:w="1661"/>
        <w:gridCol w:w="1659"/>
        <w:gridCol w:w="1658"/>
        <w:gridCol w:w="1661"/>
      </w:tblGrid>
      <w:tr w:rsidR="0050363C" w:rsidRPr="00EA0BA6" w:rsidTr="005424EB">
        <w:trPr>
          <w:trHeight w:hRule="exact" w:val="730"/>
          <w:jc w:val="center"/>
        </w:trPr>
        <w:tc>
          <w:tcPr>
            <w:tcW w:w="2230" w:type="dxa"/>
            <w:tcBorders>
              <w:top w:val="single" w:sz="5" w:space="0" w:color="000000"/>
              <w:left w:val="single" w:sz="5" w:space="0" w:color="000000"/>
              <w:bottom w:val="single" w:sz="5" w:space="0" w:color="000000"/>
              <w:right w:val="single" w:sz="5" w:space="0" w:color="000000"/>
            </w:tcBorders>
          </w:tcPr>
          <w:p w:rsidR="0050363C" w:rsidRPr="00EA0BA6" w:rsidRDefault="0050363C" w:rsidP="005424EB">
            <w:pPr>
              <w:spacing w:before="164"/>
              <w:jc w:val="center"/>
              <w:rPr>
                <w:rFonts w:ascii="標楷體" w:eastAsia="標楷體" w:hAnsi="標楷體" w:cs="標楷體"/>
              </w:rPr>
            </w:pPr>
            <w:r w:rsidRPr="00EA0BA6">
              <w:rPr>
                <w:rFonts w:ascii="標楷體" w:eastAsia="標楷體" w:hAnsi="標楷體" w:cs="標楷體"/>
                <w:b/>
                <w:bCs/>
              </w:rPr>
              <w:t>品名</w:t>
            </w:r>
          </w:p>
        </w:tc>
        <w:tc>
          <w:tcPr>
            <w:tcW w:w="1661" w:type="dxa"/>
            <w:tcBorders>
              <w:top w:val="single" w:sz="5" w:space="0" w:color="000000"/>
              <w:left w:val="single" w:sz="5" w:space="0" w:color="000000"/>
              <w:bottom w:val="single" w:sz="5" w:space="0" w:color="000000"/>
              <w:right w:val="single" w:sz="5" w:space="0" w:color="000000"/>
            </w:tcBorders>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cs="標楷體"/>
                <w:b/>
                <w:bCs/>
              </w:rPr>
              <w:t>蛋白質</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cs="標楷體"/>
                <w:b/>
                <w:bCs/>
              </w:rPr>
              <w:t>(公克)</w:t>
            </w:r>
          </w:p>
        </w:tc>
        <w:tc>
          <w:tcPr>
            <w:tcW w:w="1659" w:type="dxa"/>
            <w:tcBorders>
              <w:top w:val="single" w:sz="5" w:space="0" w:color="000000"/>
              <w:left w:val="single" w:sz="5" w:space="0" w:color="000000"/>
              <w:bottom w:val="single" w:sz="5" w:space="0" w:color="000000"/>
              <w:right w:val="single" w:sz="5" w:space="0" w:color="000000"/>
            </w:tcBorders>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cs="標楷體"/>
                <w:b/>
                <w:bCs/>
              </w:rPr>
              <w:t>脂肪</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cs="標楷體"/>
                <w:b/>
                <w:bCs/>
              </w:rPr>
              <w:t>(公克)</w:t>
            </w:r>
          </w:p>
        </w:tc>
        <w:tc>
          <w:tcPr>
            <w:tcW w:w="1658" w:type="dxa"/>
            <w:tcBorders>
              <w:top w:val="single" w:sz="5" w:space="0" w:color="000000"/>
              <w:left w:val="single" w:sz="5" w:space="0" w:color="000000"/>
              <w:bottom w:val="single" w:sz="5" w:space="0" w:color="000000"/>
              <w:right w:val="single" w:sz="5" w:space="0" w:color="000000"/>
            </w:tcBorders>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cs="標楷體"/>
                <w:b/>
                <w:bCs/>
              </w:rPr>
              <w:t>醣類</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cs="標楷體"/>
                <w:b/>
                <w:bCs/>
              </w:rPr>
              <w:t>(公克)</w:t>
            </w:r>
          </w:p>
        </w:tc>
        <w:tc>
          <w:tcPr>
            <w:tcW w:w="1661" w:type="dxa"/>
            <w:tcBorders>
              <w:top w:val="single" w:sz="5" w:space="0" w:color="000000"/>
              <w:left w:val="single" w:sz="5" w:space="0" w:color="000000"/>
              <w:bottom w:val="single" w:sz="5" w:space="0" w:color="000000"/>
              <w:right w:val="single" w:sz="5" w:space="0" w:color="000000"/>
            </w:tcBorders>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cs="標楷體"/>
                <w:b/>
                <w:bCs/>
              </w:rPr>
              <w:t>熱量</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cs="標楷體"/>
                <w:b/>
                <w:bCs/>
              </w:rPr>
              <w:t>(大卡)</w:t>
            </w:r>
          </w:p>
        </w:tc>
      </w:tr>
      <w:tr w:rsidR="0050363C" w:rsidRPr="00EA0BA6" w:rsidTr="005424EB">
        <w:trPr>
          <w:trHeight w:hRule="exact" w:val="1091"/>
          <w:jc w:val="center"/>
        </w:trPr>
        <w:tc>
          <w:tcPr>
            <w:tcW w:w="2230"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rPr>
                <w:rFonts w:ascii="標楷體" w:eastAsia="標楷體" w:hAnsi="標楷體" w:cs="標楷體"/>
              </w:rPr>
            </w:pPr>
            <w:r w:rsidRPr="00EA0BA6">
              <w:rPr>
                <w:rFonts w:ascii="標楷體" w:eastAsia="標楷體" w:hAnsi="標楷體" w:cs="標楷體"/>
                <w:spacing w:val="-1"/>
              </w:rPr>
              <w:t>乳品類(全脂)</w:t>
            </w:r>
          </w:p>
          <w:p w:rsidR="0050363C" w:rsidRPr="00EA0BA6" w:rsidRDefault="0050363C" w:rsidP="005424EB">
            <w:pPr>
              <w:spacing w:before="46"/>
              <w:rPr>
                <w:rFonts w:ascii="標楷體" w:eastAsia="標楷體" w:hAnsi="標楷體" w:cs="標楷體"/>
              </w:rPr>
            </w:pPr>
            <w:r w:rsidRPr="00EA0BA6">
              <w:rPr>
                <w:rFonts w:ascii="標楷體" w:eastAsia="標楷體" w:hAnsi="標楷體" w:cs="標楷體"/>
              </w:rPr>
              <w:t>(低脂)</w:t>
            </w:r>
          </w:p>
          <w:p w:rsidR="0050363C" w:rsidRPr="00EA0BA6" w:rsidRDefault="0050363C" w:rsidP="005424EB">
            <w:pPr>
              <w:spacing w:before="46"/>
              <w:rPr>
                <w:rFonts w:ascii="標楷體" w:eastAsia="標楷體" w:hAnsi="標楷體" w:cs="標楷體"/>
              </w:rPr>
            </w:pPr>
            <w:r w:rsidRPr="00EA0BA6">
              <w:rPr>
                <w:rFonts w:ascii="標楷體" w:eastAsia="標楷體" w:hAnsi="標楷體" w:cs="標楷體"/>
              </w:rPr>
              <w:t>(脫脂)</w:t>
            </w:r>
          </w:p>
        </w:tc>
        <w:tc>
          <w:tcPr>
            <w:tcW w:w="1661"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ind w:right="2"/>
              <w:jc w:val="center"/>
              <w:rPr>
                <w:rFonts w:ascii="標楷體" w:eastAsia="標楷體" w:hAnsi="標楷體" w:cs="標楷體"/>
              </w:rPr>
            </w:pPr>
            <w:r w:rsidRPr="00EA0BA6">
              <w:rPr>
                <w:rFonts w:ascii="標楷體" w:eastAsia="標楷體" w:hAnsi="標楷體"/>
                <w:szCs w:val="22"/>
              </w:rPr>
              <w:t>8</w:t>
            </w:r>
          </w:p>
          <w:p w:rsidR="0050363C" w:rsidRPr="00EA0BA6" w:rsidRDefault="0050363C" w:rsidP="005424EB">
            <w:pPr>
              <w:spacing w:before="46"/>
              <w:ind w:right="2"/>
              <w:jc w:val="center"/>
              <w:rPr>
                <w:rFonts w:ascii="標楷體" w:eastAsia="標楷體" w:hAnsi="標楷體" w:cs="標楷體"/>
              </w:rPr>
            </w:pPr>
            <w:r w:rsidRPr="00EA0BA6">
              <w:rPr>
                <w:rFonts w:ascii="標楷體" w:eastAsia="標楷體" w:hAnsi="標楷體"/>
                <w:szCs w:val="22"/>
              </w:rPr>
              <w:t>8</w:t>
            </w:r>
          </w:p>
          <w:p w:rsidR="0050363C" w:rsidRPr="00EA0BA6" w:rsidRDefault="0050363C" w:rsidP="005424EB">
            <w:pPr>
              <w:spacing w:before="46"/>
              <w:ind w:right="2"/>
              <w:jc w:val="center"/>
              <w:rPr>
                <w:rFonts w:ascii="標楷體" w:eastAsia="標楷體" w:hAnsi="標楷體" w:cs="標楷體"/>
              </w:rPr>
            </w:pPr>
            <w:r w:rsidRPr="00EA0BA6">
              <w:rPr>
                <w:rFonts w:ascii="標楷體" w:eastAsia="標楷體" w:hAnsi="標楷體"/>
                <w:szCs w:val="22"/>
              </w:rPr>
              <w:t>8</w:t>
            </w:r>
          </w:p>
        </w:tc>
        <w:tc>
          <w:tcPr>
            <w:tcW w:w="1659"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8</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4</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w:t>
            </w:r>
          </w:p>
        </w:tc>
        <w:tc>
          <w:tcPr>
            <w:tcW w:w="1658"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12</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12</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12</w:t>
            </w:r>
          </w:p>
        </w:tc>
        <w:tc>
          <w:tcPr>
            <w:tcW w:w="1661"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150</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120</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80</w:t>
            </w:r>
          </w:p>
        </w:tc>
      </w:tr>
      <w:tr w:rsidR="0050363C" w:rsidRPr="00EA0BA6" w:rsidTr="005424EB">
        <w:trPr>
          <w:trHeight w:hRule="exact" w:val="1451"/>
          <w:jc w:val="center"/>
        </w:trPr>
        <w:tc>
          <w:tcPr>
            <w:tcW w:w="2230"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301" w:lineRule="exact"/>
              <w:rPr>
                <w:rFonts w:ascii="標楷體" w:eastAsia="標楷體" w:hAnsi="標楷體" w:cs="標楷體"/>
                <w:lang w:eastAsia="zh-TW"/>
              </w:rPr>
            </w:pPr>
            <w:r w:rsidRPr="00EA0BA6">
              <w:rPr>
                <w:rFonts w:ascii="標楷體" w:eastAsia="標楷體" w:hAnsi="標楷體" w:cs="標楷體"/>
                <w:lang w:eastAsia="zh-TW"/>
              </w:rPr>
              <w:t>豆、魚、蛋、肉類</w:t>
            </w:r>
          </w:p>
          <w:p w:rsidR="0050363C" w:rsidRPr="00EA0BA6" w:rsidRDefault="0050363C" w:rsidP="005424EB">
            <w:pPr>
              <w:spacing w:before="46"/>
              <w:rPr>
                <w:rFonts w:ascii="標楷體" w:eastAsia="標楷體" w:hAnsi="標楷體" w:cs="標楷體"/>
                <w:lang w:eastAsia="zh-TW"/>
              </w:rPr>
            </w:pPr>
            <w:r w:rsidRPr="00EA0BA6">
              <w:rPr>
                <w:rFonts w:ascii="標楷體" w:eastAsia="標楷體" w:hAnsi="標楷體" w:cs="標楷體"/>
                <w:lang w:eastAsia="zh-TW"/>
              </w:rPr>
              <w:t>(低脂)</w:t>
            </w:r>
          </w:p>
          <w:p w:rsidR="0050363C" w:rsidRPr="00EA0BA6" w:rsidRDefault="0050363C" w:rsidP="005424EB">
            <w:pPr>
              <w:spacing w:before="46"/>
              <w:rPr>
                <w:rFonts w:ascii="標楷體" w:eastAsia="標楷體" w:hAnsi="標楷體" w:cs="標楷體"/>
              </w:rPr>
            </w:pPr>
            <w:r w:rsidRPr="00EA0BA6">
              <w:rPr>
                <w:rFonts w:ascii="標楷體" w:eastAsia="標楷體" w:hAnsi="標楷體" w:cs="標楷體"/>
              </w:rPr>
              <w:t>(中脂)</w:t>
            </w:r>
          </w:p>
          <w:p w:rsidR="0050363C" w:rsidRPr="00EA0BA6" w:rsidRDefault="0050363C" w:rsidP="005424EB">
            <w:pPr>
              <w:spacing w:before="46"/>
              <w:rPr>
                <w:rFonts w:ascii="標楷體" w:eastAsia="標楷體" w:hAnsi="標楷體" w:cs="標楷體"/>
              </w:rPr>
            </w:pPr>
            <w:r w:rsidRPr="00EA0BA6">
              <w:rPr>
                <w:rFonts w:ascii="標楷體" w:eastAsia="標楷體" w:hAnsi="標楷體" w:cs="標楷體"/>
              </w:rPr>
              <w:t>(高脂)</w:t>
            </w:r>
          </w:p>
        </w:tc>
        <w:tc>
          <w:tcPr>
            <w:tcW w:w="1661"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before="6"/>
              <w:rPr>
                <w:rFonts w:ascii="標楷體" w:eastAsia="標楷體" w:hAnsi="標楷體" w:cs="標楷體"/>
                <w:b/>
                <w:bCs/>
                <w:sz w:val="26"/>
                <w:szCs w:val="26"/>
              </w:rPr>
            </w:pPr>
          </w:p>
          <w:p w:rsidR="0050363C" w:rsidRPr="00EA0BA6" w:rsidRDefault="0050363C" w:rsidP="005424EB">
            <w:pPr>
              <w:ind w:right="2"/>
              <w:jc w:val="center"/>
              <w:rPr>
                <w:rFonts w:ascii="標楷體" w:eastAsia="標楷體" w:hAnsi="標楷體" w:cs="標楷體"/>
              </w:rPr>
            </w:pPr>
            <w:r w:rsidRPr="00EA0BA6">
              <w:rPr>
                <w:rFonts w:ascii="標楷體" w:eastAsia="標楷體" w:hAnsi="標楷體"/>
                <w:szCs w:val="22"/>
              </w:rPr>
              <w:t>7</w:t>
            </w:r>
          </w:p>
          <w:p w:rsidR="0050363C" w:rsidRPr="00EA0BA6" w:rsidRDefault="0050363C" w:rsidP="005424EB">
            <w:pPr>
              <w:spacing w:before="46"/>
              <w:ind w:right="2"/>
              <w:jc w:val="center"/>
              <w:rPr>
                <w:rFonts w:ascii="標楷體" w:eastAsia="標楷體" w:hAnsi="標楷體" w:cs="標楷體"/>
              </w:rPr>
            </w:pPr>
            <w:r w:rsidRPr="00EA0BA6">
              <w:rPr>
                <w:rFonts w:ascii="標楷體" w:eastAsia="標楷體" w:hAnsi="標楷體"/>
                <w:szCs w:val="22"/>
              </w:rPr>
              <w:t>7</w:t>
            </w:r>
          </w:p>
          <w:p w:rsidR="0050363C" w:rsidRPr="00EA0BA6" w:rsidRDefault="0050363C" w:rsidP="005424EB">
            <w:pPr>
              <w:spacing w:before="46"/>
              <w:ind w:right="2"/>
              <w:jc w:val="center"/>
              <w:rPr>
                <w:rFonts w:ascii="標楷體" w:eastAsia="標楷體" w:hAnsi="標楷體" w:cs="標楷體"/>
              </w:rPr>
            </w:pPr>
            <w:r w:rsidRPr="00EA0BA6">
              <w:rPr>
                <w:rFonts w:ascii="標楷體" w:eastAsia="標楷體" w:hAnsi="標楷體"/>
                <w:szCs w:val="22"/>
              </w:rPr>
              <w:t>7</w:t>
            </w:r>
          </w:p>
        </w:tc>
        <w:tc>
          <w:tcPr>
            <w:tcW w:w="1659"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before="6"/>
              <w:rPr>
                <w:rFonts w:ascii="標楷體" w:eastAsia="標楷體" w:hAnsi="標楷體" w:cs="標楷體"/>
                <w:b/>
                <w:bCs/>
                <w:sz w:val="26"/>
                <w:szCs w:val="26"/>
              </w:rPr>
            </w:pPr>
          </w:p>
          <w:p w:rsidR="0050363C" w:rsidRPr="00EA0BA6" w:rsidRDefault="0050363C" w:rsidP="005424EB">
            <w:pPr>
              <w:jc w:val="center"/>
              <w:rPr>
                <w:rFonts w:ascii="標楷體" w:eastAsia="標楷體" w:hAnsi="標楷體" w:cs="標楷體"/>
              </w:rPr>
            </w:pPr>
            <w:r w:rsidRPr="00EA0BA6">
              <w:rPr>
                <w:rFonts w:ascii="標楷體" w:eastAsia="標楷體" w:hAnsi="標楷體"/>
                <w:szCs w:val="22"/>
              </w:rPr>
              <w:t>3</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5</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10</w:t>
            </w:r>
          </w:p>
        </w:tc>
        <w:tc>
          <w:tcPr>
            <w:tcW w:w="1658"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before="6"/>
              <w:rPr>
                <w:rFonts w:ascii="標楷體" w:eastAsia="標楷體" w:hAnsi="標楷體" w:cs="標楷體"/>
                <w:b/>
                <w:bCs/>
                <w:sz w:val="26"/>
                <w:szCs w:val="26"/>
              </w:rPr>
            </w:pPr>
          </w:p>
          <w:p w:rsidR="0050363C" w:rsidRPr="00EA0BA6" w:rsidRDefault="0050363C" w:rsidP="005424EB">
            <w:pPr>
              <w:jc w:val="center"/>
              <w:rPr>
                <w:rFonts w:ascii="標楷體" w:eastAsia="標楷體" w:hAnsi="標楷體" w:cs="標楷體"/>
              </w:rPr>
            </w:pPr>
            <w:r w:rsidRPr="00EA0BA6">
              <w:rPr>
                <w:rFonts w:ascii="標楷體" w:eastAsia="標楷體" w:hAnsi="標楷體"/>
                <w:szCs w:val="22"/>
              </w:rPr>
              <w:t>+</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w:t>
            </w:r>
          </w:p>
        </w:tc>
        <w:tc>
          <w:tcPr>
            <w:tcW w:w="1661"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before="6"/>
              <w:rPr>
                <w:rFonts w:ascii="標楷體" w:eastAsia="標楷體" w:hAnsi="標楷體" w:cs="標楷體"/>
                <w:b/>
                <w:bCs/>
                <w:sz w:val="26"/>
                <w:szCs w:val="26"/>
              </w:rPr>
            </w:pPr>
          </w:p>
          <w:p w:rsidR="0050363C" w:rsidRPr="00EA0BA6" w:rsidRDefault="0050363C" w:rsidP="005424EB">
            <w:pPr>
              <w:jc w:val="center"/>
              <w:rPr>
                <w:rFonts w:ascii="標楷體" w:eastAsia="標楷體" w:hAnsi="標楷體" w:cs="標楷體"/>
              </w:rPr>
            </w:pPr>
            <w:r w:rsidRPr="00EA0BA6">
              <w:rPr>
                <w:rFonts w:ascii="標楷體" w:eastAsia="標楷體" w:hAnsi="標楷體"/>
                <w:szCs w:val="22"/>
              </w:rPr>
              <w:t>55</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75</w:t>
            </w:r>
          </w:p>
          <w:p w:rsidR="0050363C" w:rsidRPr="00EA0BA6" w:rsidRDefault="0050363C" w:rsidP="005424EB">
            <w:pPr>
              <w:spacing w:before="46"/>
              <w:jc w:val="center"/>
              <w:rPr>
                <w:rFonts w:ascii="標楷體" w:eastAsia="標楷體" w:hAnsi="標楷體" w:cs="標楷體"/>
              </w:rPr>
            </w:pPr>
            <w:r w:rsidRPr="00EA0BA6">
              <w:rPr>
                <w:rFonts w:ascii="標楷體" w:eastAsia="標楷體" w:hAnsi="標楷體"/>
                <w:szCs w:val="22"/>
              </w:rPr>
              <w:t>120</w:t>
            </w:r>
          </w:p>
        </w:tc>
      </w:tr>
      <w:tr w:rsidR="0050363C" w:rsidRPr="00EA0BA6" w:rsidTr="005424EB">
        <w:trPr>
          <w:trHeight w:hRule="exact" w:val="370"/>
          <w:jc w:val="center"/>
        </w:trPr>
        <w:tc>
          <w:tcPr>
            <w:tcW w:w="2230"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rPr>
                <w:rFonts w:ascii="標楷體" w:eastAsia="標楷體" w:hAnsi="標楷體" w:cs="標楷體"/>
              </w:rPr>
            </w:pPr>
            <w:r w:rsidRPr="00EA0BA6">
              <w:rPr>
                <w:rFonts w:ascii="標楷體" w:eastAsia="標楷體" w:hAnsi="標楷體" w:cs="標楷體"/>
              </w:rPr>
              <w:t>全榖雜糧類</w:t>
            </w:r>
          </w:p>
        </w:tc>
        <w:tc>
          <w:tcPr>
            <w:tcW w:w="1661"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ind w:right="2"/>
              <w:jc w:val="center"/>
              <w:rPr>
                <w:rFonts w:ascii="標楷體" w:eastAsia="標楷體" w:hAnsi="標楷體" w:cs="標楷體"/>
              </w:rPr>
            </w:pPr>
            <w:r w:rsidRPr="00EA0BA6">
              <w:rPr>
                <w:rFonts w:ascii="標楷體" w:eastAsia="標楷體" w:hAnsi="標楷體"/>
                <w:szCs w:val="22"/>
              </w:rPr>
              <w:t>2</w:t>
            </w:r>
          </w:p>
        </w:tc>
        <w:tc>
          <w:tcPr>
            <w:tcW w:w="1659"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w:t>
            </w:r>
          </w:p>
        </w:tc>
        <w:tc>
          <w:tcPr>
            <w:tcW w:w="1658"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15</w:t>
            </w:r>
          </w:p>
        </w:tc>
        <w:tc>
          <w:tcPr>
            <w:tcW w:w="1661"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70</w:t>
            </w:r>
          </w:p>
        </w:tc>
      </w:tr>
      <w:tr w:rsidR="0050363C" w:rsidRPr="00EA0BA6" w:rsidTr="005424EB">
        <w:trPr>
          <w:trHeight w:hRule="exact" w:val="370"/>
          <w:jc w:val="center"/>
        </w:trPr>
        <w:tc>
          <w:tcPr>
            <w:tcW w:w="2230"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299" w:lineRule="exact"/>
              <w:rPr>
                <w:rFonts w:ascii="標楷體" w:eastAsia="標楷體" w:hAnsi="標楷體" w:cs="標楷體"/>
              </w:rPr>
            </w:pPr>
            <w:r w:rsidRPr="00EA0BA6">
              <w:rPr>
                <w:rFonts w:ascii="標楷體" w:eastAsia="標楷體" w:hAnsi="標楷體" w:cs="標楷體"/>
              </w:rPr>
              <w:t>蔬菜類</w:t>
            </w:r>
          </w:p>
        </w:tc>
        <w:tc>
          <w:tcPr>
            <w:tcW w:w="1661"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299" w:lineRule="exact"/>
              <w:ind w:right="2"/>
              <w:jc w:val="center"/>
              <w:rPr>
                <w:rFonts w:ascii="標楷體" w:eastAsia="標楷體" w:hAnsi="標楷體" w:cs="標楷體"/>
              </w:rPr>
            </w:pPr>
            <w:r w:rsidRPr="00EA0BA6">
              <w:rPr>
                <w:rFonts w:ascii="標楷體" w:eastAsia="標楷體" w:hAnsi="標楷體"/>
                <w:szCs w:val="22"/>
              </w:rPr>
              <w:t>1</w:t>
            </w:r>
          </w:p>
        </w:tc>
        <w:tc>
          <w:tcPr>
            <w:tcW w:w="1659"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rPr>
                <w:rFonts w:ascii="標楷體" w:eastAsia="標楷體" w:hAnsi="標楷體"/>
                <w:szCs w:val="22"/>
              </w:rPr>
            </w:pPr>
          </w:p>
        </w:tc>
        <w:tc>
          <w:tcPr>
            <w:tcW w:w="1658"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5</w:t>
            </w:r>
          </w:p>
        </w:tc>
        <w:tc>
          <w:tcPr>
            <w:tcW w:w="1661"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25</w:t>
            </w:r>
          </w:p>
        </w:tc>
      </w:tr>
      <w:tr w:rsidR="0050363C" w:rsidRPr="00EA0BA6" w:rsidTr="005424EB">
        <w:trPr>
          <w:trHeight w:hRule="exact" w:val="370"/>
          <w:jc w:val="center"/>
        </w:trPr>
        <w:tc>
          <w:tcPr>
            <w:tcW w:w="2230"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rPr>
                <w:rFonts w:ascii="標楷體" w:eastAsia="標楷體" w:hAnsi="標楷體" w:cs="標楷體"/>
              </w:rPr>
            </w:pPr>
            <w:r w:rsidRPr="00EA0BA6">
              <w:rPr>
                <w:rFonts w:ascii="標楷體" w:eastAsia="標楷體" w:hAnsi="標楷體" w:cs="標楷體"/>
              </w:rPr>
              <w:t>水果類</w:t>
            </w:r>
          </w:p>
        </w:tc>
        <w:tc>
          <w:tcPr>
            <w:tcW w:w="1661"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ind w:right="2"/>
              <w:jc w:val="center"/>
              <w:rPr>
                <w:rFonts w:ascii="標楷體" w:eastAsia="標楷體" w:hAnsi="標楷體" w:cs="標楷體"/>
              </w:rPr>
            </w:pPr>
            <w:r w:rsidRPr="00EA0BA6">
              <w:rPr>
                <w:rFonts w:ascii="標楷體" w:eastAsia="標楷體" w:hAnsi="標楷體"/>
                <w:szCs w:val="22"/>
              </w:rPr>
              <w:t>+</w:t>
            </w:r>
          </w:p>
        </w:tc>
        <w:tc>
          <w:tcPr>
            <w:tcW w:w="1659"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rPr>
                <w:rFonts w:ascii="標楷體" w:eastAsia="標楷體" w:hAnsi="標楷體"/>
                <w:szCs w:val="22"/>
              </w:rPr>
            </w:pPr>
          </w:p>
        </w:tc>
        <w:tc>
          <w:tcPr>
            <w:tcW w:w="1658"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15</w:t>
            </w:r>
          </w:p>
        </w:tc>
        <w:tc>
          <w:tcPr>
            <w:tcW w:w="1661" w:type="dxa"/>
            <w:tcBorders>
              <w:top w:val="single" w:sz="5" w:space="0" w:color="000000"/>
              <w:left w:val="single" w:sz="5" w:space="0" w:color="000000"/>
              <w:bottom w:val="single" w:sz="5" w:space="0" w:color="000000"/>
              <w:right w:val="single" w:sz="5" w:space="0" w:color="000000"/>
            </w:tcBorders>
            <w:shd w:val="clear" w:color="auto" w:fill="F1F9FB"/>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60</w:t>
            </w:r>
          </w:p>
        </w:tc>
      </w:tr>
      <w:tr w:rsidR="0050363C" w:rsidRPr="00EA0BA6" w:rsidTr="005424EB">
        <w:trPr>
          <w:trHeight w:hRule="exact" w:val="370"/>
          <w:jc w:val="center"/>
        </w:trPr>
        <w:tc>
          <w:tcPr>
            <w:tcW w:w="2230"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299" w:lineRule="exact"/>
              <w:rPr>
                <w:rFonts w:ascii="標楷體" w:eastAsia="標楷體" w:hAnsi="標楷體" w:cs="標楷體"/>
              </w:rPr>
            </w:pPr>
            <w:r w:rsidRPr="00EA0BA6">
              <w:rPr>
                <w:rFonts w:ascii="標楷體" w:eastAsia="標楷體" w:hAnsi="標楷體" w:cs="標楷體"/>
                <w:spacing w:val="-1"/>
              </w:rPr>
              <w:t>油脂與堅果種子類</w:t>
            </w:r>
          </w:p>
        </w:tc>
        <w:tc>
          <w:tcPr>
            <w:tcW w:w="1661"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rPr>
                <w:rFonts w:ascii="標楷體" w:eastAsia="標楷體" w:hAnsi="標楷體"/>
                <w:szCs w:val="22"/>
              </w:rPr>
            </w:pPr>
          </w:p>
        </w:tc>
        <w:tc>
          <w:tcPr>
            <w:tcW w:w="1659"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5</w:t>
            </w:r>
          </w:p>
        </w:tc>
        <w:tc>
          <w:tcPr>
            <w:tcW w:w="1658"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rPr>
                <w:rFonts w:ascii="標楷體" w:eastAsia="標楷體" w:hAnsi="標楷體"/>
                <w:szCs w:val="22"/>
              </w:rPr>
            </w:pPr>
          </w:p>
        </w:tc>
        <w:tc>
          <w:tcPr>
            <w:tcW w:w="1661" w:type="dxa"/>
            <w:tcBorders>
              <w:top w:val="single" w:sz="5" w:space="0" w:color="000000"/>
              <w:left w:val="single" w:sz="5" w:space="0" w:color="000000"/>
              <w:bottom w:val="single" w:sz="5" w:space="0" w:color="000000"/>
              <w:right w:val="single" w:sz="5" w:space="0" w:color="000000"/>
            </w:tcBorders>
            <w:shd w:val="clear" w:color="auto" w:fill="BCD5ED"/>
          </w:tcPr>
          <w:p w:rsidR="0050363C" w:rsidRPr="00EA0BA6" w:rsidRDefault="0050363C" w:rsidP="005424EB">
            <w:pPr>
              <w:spacing w:line="299" w:lineRule="exact"/>
              <w:jc w:val="center"/>
              <w:rPr>
                <w:rFonts w:ascii="標楷體" w:eastAsia="標楷體" w:hAnsi="標楷體" w:cs="標楷體"/>
              </w:rPr>
            </w:pPr>
            <w:r w:rsidRPr="00EA0BA6">
              <w:rPr>
                <w:rFonts w:ascii="標楷體" w:eastAsia="標楷體" w:hAnsi="標楷體"/>
                <w:szCs w:val="22"/>
              </w:rPr>
              <w:t>45</w:t>
            </w:r>
          </w:p>
        </w:tc>
      </w:tr>
    </w:tbl>
    <w:p w:rsidR="0050363C" w:rsidRPr="00EA0BA6" w:rsidRDefault="0050363C" w:rsidP="0050363C">
      <w:pPr>
        <w:spacing w:line="284" w:lineRule="exact"/>
        <w:rPr>
          <w:rFonts w:ascii="標楷體" w:eastAsia="標楷體" w:hAnsi="標楷體"/>
          <w:kern w:val="0"/>
          <w:sz w:val="22"/>
          <w:szCs w:val="22"/>
        </w:rPr>
      </w:pPr>
      <w:r w:rsidRPr="00EA0BA6">
        <w:rPr>
          <w:rFonts w:ascii="標楷體" w:eastAsia="標楷體" w:hAnsi="標楷體" w:cs="標楷體" w:hint="eastAsia"/>
          <w:kern w:val="0"/>
          <w:sz w:val="22"/>
          <w:szCs w:val="22"/>
        </w:rPr>
        <w:t xml:space="preserve">      </w:t>
      </w:r>
      <w:r w:rsidRPr="00EA0BA6">
        <w:rPr>
          <w:rFonts w:ascii="標楷體" w:eastAsia="標楷體" w:hAnsi="標楷體" w:cs="標楷體"/>
          <w:kern w:val="0"/>
          <w:sz w:val="22"/>
          <w:szCs w:val="22"/>
        </w:rPr>
        <w:t>+</w:t>
      </w:r>
      <w:r w:rsidRPr="00EA0BA6">
        <w:rPr>
          <w:rFonts w:ascii="標楷體" w:eastAsia="標楷體" w:hAnsi="標楷體"/>
          <w:kern w:val="0"/>
          <w:sz w:val="22"/>
          <w:szCs w:val="22"/>
        </w:rPr>
        <w:t>：表微量</w:t>
      </w:r>
    </w:p>
    <w:p w:rsidR="007E18BA" w:rsidRPr="00EA0BA6" w:rsidRDefault="0050363C" w:rsidP="0050363C">
      <w:pPr>
        <w:spacing w:before="72" w:line="300" w:lineRule="auto"/>
        <w:ind w:right="152"/>
        <w:rPr>
          <w:rFonts w:ascii="標楷體" w:eastAsia="標楷體" w:hAnsi="標楷體" w:cs="標楷體"/>
          <w:spacing w:val="-1"/>
          <w:kern w:val="0"/>
          <w:sz w:val="22"/>
          <w:szCs w:val="22"/>
        </w:rPr>
      </w:pPr>
      <w:r w:rsidRPr="00EA0BA6">
        <w:rPr>
          <w:rFonts w:ascii="標楷體" w:eastAsia="標楷體" w:hAnsi="標楷體" w:cs="標楷體" w:hint="eastAsia"/>
          <w:b/>
          <w:bCs/>
          <w:kern w:val="0"/>
          <w:sz w:val="22"/>
          <w:szCs w:val="22"/>
        </w:rPr>
        <w:t xml:space="preserve">     </w:t>
      </w:r>
      <w:r w:rsidRPr="00EA0BA6">
        <w:rPr>
          <w:rFonts w:ascii="標楷體" w:eastAsia="標楷體" w:hAnsi="標楷體" w:cs="標楷體"/>
          <w:b/>
          <w:bCs/>
          <w:kern w:val="0"/>
          <w:sz w:val="22"/>
          <w:szCs w:val="22"/>
        </w:rPr>
        <w:t xml:space="preserve">(註) </w:t>
      </w:r>
      <w:r w:rsidRPr="00EA0BA6">
        <w:rPr>
          <w:rFonts w:ascii="標楷體" w:eastAsia="標楷體" w:hAnsi="標楷體"/>
          <w:spacing w:val="-1"/>
          <w:kern w:val="0"/>
          <w:sz w:val="22"/>
          <w:szCs w:val="22"/>
        </w:rPr>
        <w:t>有關主食類部分，若採糖尿病、低蛋白飲食時，米食蛋白質含量以</w:t>
      </w:r>
      <w:r w:rsidRPr="00EA0BA6">
        <w:rPr>
          <w:rFonts w:ascii="標楷體" w:eastAsia="標楷體" w:hAnsi="標楷體"/>
          <w:spacing w:val="-57"/>
          <w:kern w:val="0"/>
          <w:sz w:val="22"/>
          <w:szCs w:val="22"/>
        </w:rPr>
        <w:t xml:space="preserve"> </w:t>
      </w:r>
      <w:r w:rsidRPr="00EA0BA6">
        <w:rPr>
          <w:rFonts w:ascii="標楷體" w:eastAsia="標楷體" w:hAnsi="標楷體" w:cs="標楷體"/>
          <w:spacing w:val="-1"/>
          <w:kern w:val="0"/>
          <w:sz w:val="22"/>
          <w:szCs w:val="22"/>
        </w:rPr>
        <w:t>1.5</w:t>
      </w:r>
      <w:r w:rsidRPr="00EA0BA6">
        <w:rPr>
          <w:rFonts w:ascii="標楷體" w:eastAsia="標楷體" w:hAnsi="標楷體" w:cs="標楷體"/>
          <w:spacing w:val="-55"/>
          <w:kern w:val="0"/>
          <w:sz w:val="22"/>
          <w:szCs w:val="22"/>
        </w:rPr>
        <w:t xml:space="preserve"> </w:t>
      </w:r>
      <w:r w:rsidRPr="00EA0BA6">
        <w:rPr>
          <w:rFonts w:ascii="標楷體" w:eastAsia="標楷體" w:hAnsi="標楷體"/>
          <w:spacing w:val="-1"/>
          <w:kern w:val="0"/>
          <w:sz w:val="22"/>
          <w:szCs w:val="22"/>
        </w:rPr>
        <w:t>公克，麵食蛋</w:t>
      </w:r>
      <w:r w:rsidRPr="00EA0BA6">
        <w:rPr>
          <w:rFonts w:ascii="標楷體" w:eastAsia="標楷體" w:hAnsi="標楷體"/>
          <w:kern w:val="0"/>
          <w:sz w:val="22"/>
          <w:szCs w:val="22"/>
        </w:rPr>
        <w:t>白質以</w:t>
      </w:r>
      <w:r w:rsidRPr="00EA0BA6">
        <w:rPr>
          <w:rFonts w:ascii="標楷體" w:eastAsia="標楷體" w:hAnsi="標楷體"/>
          <w:spacing w:val="-55"/>
          <w:kern w:val="0"/>
          <w:sz w:val="22"/>
          <w:szCs w:val="22"/>
        </w:rPr>
        <w:t xml:space="preserve"> </w:t>
      </w:r>
      <w:r w:rsidRPr="00EA0BA6">
        <w:rPr>
          <w:rFonts w:ascii="標楷體" w:eastAsia="標楷體" w:hAnsi="標楷體" w:cs="標楷體"/>
          <w:spacing w:val="-1"/>
          <w:kern w:val="0"/>
          <w:sz w:val="22"/>
          <w:szCs w:val="22"/>
        </w:rPr>
        <w:t>2.5</w:t>
      </w:r>
    </w:p>
    <w:p w:rsidR="007E18BA" w:rsidRPr="00EA0BA6" w:rsidRDefault="007E18BA" w:rsidP="0050363C">
      <w:pPr>
        <w:spacing w:before="72" w:line="300" w:lineRule="auto"/>
        <w:ind w:right="152"/>
        <w:rPr>
          <w:rFonts w:ascii="標楷體" w:eastAsia="標楷體" w:hAnsi="標楷體"/>
          <w:spacing w:val="-1"/>
          <w:kern w:val="0"/>
          <w:sz w:val="22"/>
          <w:szCs w:val="22"/>
        </w:rPr>
        <w:sectPr w:rsidR="007E18BA" w:rsidRPr="00EA0BA6">
          <w:pgSz w:w="11910" w:h="16840"/>
          <w:pgMar w:top="560" w:right="960" w:bottom="480" w:left="740" w:header="0" w:footer="265" w:gutter="0"/>
          <w:cols w:space="720"/>
        </w:sectPr>
      </w:pPr>
      <w:r w:rsidRPr="00EA0BA6">
        <w:rPr>
          <w:rFonts w:ascii="標楷體" w:eastAsia="標楷體" w:hAnsi="標楷體" w:cs="標楷體" w:hint="eastAsia"/>
          <w:spacing w:val="-1"/>
          <w:kern w:val="0"/>
          <w:sz w:val="22"/>
          <w:szCs w:val="22"/>
        </w:rPr>
        <w:t xml:space="preserve">          </w:t>
      </w:r>
      <w:r w:rsidR="0050363C" w:rsidRPr="00EA0BA6">
        <w:rPr>
          <w:rFonts w:ascii="標楷體" w:eastAsia="標楷體" w:hAnsi="標楷體" w:cs="標楷體"/>
          <w:spacing w:val="-55"/>
          <w:kern w:val="0"/>
          <w:sz w:val="22"/>
          <w:szCs w:val="22"/>
        </w:rPr>
        <w:t xml:space="preserve"> </w:t>
      </w:r>
      <w:r w:rsidRPr="00EA0BA6">
        <w:rPr>
          <w:rFonts w:ascii="標楷體" w:eastAsia="標楷體" w:hAnsi="標楷體"/>
          <w:spacing w:val="-1"/>
          <w:kern w:val="0"/>
          <w:sz w:val="22"/>
          <w:szCs w:val="22"/>
        </w:rPr>
        <w:t>公克計。</w:t>
      </w:r>
    </w:p>
    <w:p w:rsidR="007E18BA" w:rsidRPr="00EA0BA6" w:rsidRDefault="007E18BA" w:rsidP="007E18BA">
      <w:pPr>
        <w:spacing w:before="7"/>
        <w:ind w:left="284"/>
        <w:outlineLvl w:val="0"/>
        <w:rPr>
          <w:rFonts w:ascii="標楷體" w:eastAsia="標楷體" w:hAnsi="標楷體"/>
          <w:kern w:val="0"/>
          <w:lang w:eastAsia="en-US"/>
        </w:rPr>
      </w:pPr>
      <w:r w:rsidRPr="00EA0BA6">
        <w:rPr>
          <w:rFonts w:ascii="標楷體" w:eastAsia="標楷體" w:hAnsi="標楷體" w:hint="eastAsia"/>
          <w:b/>
          <w:bCs/>
          <w:spacing w:val="-1"/>
          <w:kern w:val="0"/>
        </w:rPr>
        <w:lastRenderedPageBreak/>
        <w:t xml:space="preserve">       </w:t>
      </w:r>
      <w:bookmarkStart w:id="205" w:name="_Toc81472575"/>
      <w:bookmarkStart w:id="206" w:name="_Toc81473493"/>
      <w:r w:rsidRPr="00EA0BA6">
        <w:rPr>
          <w:rFonts w:ascii="標楷體" w:eastAsia="標楷體" w:hAnsi="標楷體"/>
          <w:b/>
          <w:bCs/>
          <w:noProof/>
          <w:kern w:val="0"/>
        </w:rPr>
        <w:drawing>
          <wp:anchor distT="0" distB="0" distL="114300" distR="114300" simplePos="0" relativeHeight="251880960" behindDoc="0" locked="0" layoutInCell="1" allowOverlap="1" wp14:anchorId="550E0404" wp14:editId="15BCE340">
            <wp:simplePos x="0" y="0"/>
            <wp:positionH relativeFrom="page">
              <wp:posOffset>1052830</wp:posOffset>
            </wp:positionH>
            <wp:positionV relativeFrom="paragraph">
              <wp:posOffset>67945</wp:posOffset>
            </wp:positionV>
            <wp:extent cx="105410" cy="105410"/>
            <wp:effectExtent l="0" t="0" r="8890" b="8890"/>
            <wp:wrapNone/>
            <wp:docPr id="605" name="圖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410" cy="105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spacing w:val="-1"/>
          <w:kern w:val="0"/>
          <w:lang w:eastAsia="en-US"/>
        </w:rPr>
        <w:t>附</w:t>
      </w:r>
      <w:r w:rsidRPr="00EA0BA6">
        <w:rPr>
          <w:rFonts w:ascii="標楷體" w:eastAsia="標楷體" w:hAnsi="標楷體" w:cs="標楷體"/>
          <w:b/>
          <w:bCs/>
          <w:spacing w:val="-1"/>
          <w:kern w:val="0"/>
          <w:lang w:eastAsia="en-US"/>
        </w:rPr>
        <w:t>-1</w:t>
      </w:r>
      <w:r w:rsidRPr="00EA0BA6">
        <w:rPr>
          <w:rFonts w:ascii="標楷體" w:eastAsia="標楷體" w:hAnsi="標楷體" w:cs="標楷體"/>
          <w:b/>
          <w:bCs/>
          <w:spacing w:val="-13"/>
          <w:kern w:val="0"/>
          <w:lang w:eastAsia="en-US"/>
        </w:rPr>
        <w:t xml:space="preserve"> </w:t>
      </w:r>
      <w:r w:rsidRPr="00EA0BA6">
        <w:rPr>
          <w:rFonts w:ascii="標楷體" w:eastAsia="標楷體" w:hAnsi="標楷體"/>
          <w:b/>
          <w:bCs/>
          <w:kern w:val="0"/>
          <w:lang w:eastAsia="en-US"/>
        </w:rPr>
        <w:t>乳品類</w:t>
      </w:r>
      <w:bookmarkEnd w:id="205"/>
      <w:bookmarkEnd w:id="206"/>
    </w:p>
    <w:p w:rsidR="007E18BA" w:rsidRPr="00EA0BA6" w:rsidRDefault="007E18BA" w:rsidP="007E18BA">
      <w:pPr>
        <w:spacing w:before="13"/>
        <w:rPr>
          <w:rFonts w:ascii="標楷體" w:eastAsia="標楷體" w:hAnsi="標楷體" w:cs="標楷體"/>
          <w:b/>
          <w:bCs/>
          <w:kern w:val="0"/>
          <w:sz w:val="4"/>
          <w:szCs w:val="4"/>
          <w:lang w:eastAsia="en-US"/>
        </w:rPr>
      </w:pPr>
    </w:p>
    <w:tbl>
      <w:tblPr>
        <w:tblStyle w:val="TableNormal"/>
        <w:tblW w:w="0" w:type="auto"/>
        <w:jc w:val="center"/>
        <w:tblLayout w:type="fixed"/>
        <w:tblLook w:val="01E0" w:firstRow="1" w:lastRow="1" w:firstColumn="1" w:lastColumn="1" w:noHBand="0" w:noVBand="0"/>
      </w:tblPr>
      <w:tblGrid>
        <w:gridCol w:w="2765"/>
        <w:gridCol w:w="2765"/>
        <w:gridCol w:w="2768"/>
      </w:tblGrid>
      <w:tr w:rsidR="007E18BA" w:rsidRPr="00EA0BA6" w:rsidTr="007E18BA">
        <w:trPr>
          <w:trHeight w:hRule="exact" w:val="370"/>
          <w:jc w:val="center"/>
        </w:trPr>
        <w:tc>
          <w:tcPr>
            <w:tcW w:w="8298" w:type="dxa"/>
            <w:gridSpan w:val="3"/>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lang w:eastAsia="zh-TW"/>
              </w:rPr>
            </w:pPr>
            <w:r w:rsidRPr="00EA0BA6">
              <w:rPr>
                <w:rFonts w:ascii="標楷體" w:eastAsia="標楷體" w:hAnsi="標楷體" w:cs="標楷體"/>
                <w:b/>
                <w:bCs/>
                <w:lang w:eastAsia="zh-TW"/>
              </w:rPr>
              <w:t>全脂：每份含蛋白質</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8</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公克，脂肪</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8</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公克，醣類有</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12</w:t>
            </w:r>
            <w:r w:rsidRPr="00EA0BA6">
              <w:rPr>
                <w:rFonts w:ascii="標楷體" w:eastAsia="標楷體" w:hAnsi="標楷體" w:cs="標楷體"/>
                <w:b/>
                <w:bCs/>
                <w:spacing w:val="-68"/>
                <w:lang w:eastAsia="zh-TW"/>
              </w:rPr>
              <w:t xml:space="preserve"> </w:t>
            </w:r>
            <w:r w:rsidRPr="00EA0BA6">
              <w:rPr>
                <w:rFonts w:ascii="標楷體" w:eastAsia="標楷體" w:hAnsi="標楷體" w:cs="標楷體"/>
                <w:b/>
                <w:bCs/>
                <w:lang w:eastAsia="zh-TW"/>
              </w:rPr>
              <w:t>公克，熱量</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150</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大卡</w:t>
            </w:r>
          </w:p>
        </w:tc>
      </w:tr>
      <w:tr w:rsidR="007E18BA" w:rsidRPr="00EA0BA6" w:rsidTr="007E18BA">
        <w:trPr>
          <w:trHeight w:hRule="exact" w:val="370"/>
          <w:jc w:val="center"/>
        </w:trPr>
        <w:tc>
          <w:tcPr>
            <w:tcW w:w="2765"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b/>
                <w:bCs/>
              </w:rPr>
              <w:t>名稱</w:t>
            </w:r>
          </w:p>
        </w:tc>
        <w:tc>
          <w:tcPr>
            <w:tcW w:w="2765"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b/>
                <w:bCs/>
              </w:rPr>
              <w:t>份量</w:t>
            </w:r>
          </w:p>
        </w:tc>
        <w:tc>
          <w:tcPr>
            <w:tcW w:w="2768"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ind w:right="1"/>
              <w:jc w:val="center"/>
              <w:rPr>
                <w:rFonts w:ascii="標楷體" w:eastAsia="標楷體" w:hAnsi="標楷體" w:cs="標楷體"/>
              </w:rPr>
            </w:pPr>
            <w:r w:rsidRPr="00EA0BA6">
              <w:rPr>
                <w:rFonts w:ascii="標楷體" w:eastAsia="標楷體" w:hAnsi="標楷體" w:cs="標楷體"/>
                <w:b/>
                <w:bCs/>
              </w:rPr>
              <w:t>計量</w:t>
            </w:r>
          </w:p>
        </w:tc>
      </w:tr>
      <w:tr w:rsidR="007E18BA" w:rsidRPr="00EA0BA6" w:rsidTr="007E18BA">
        <w:trPr>
          <w:trHeight w:hRule="exact" w:val="1812"/>
          <w:jc w:val="center"/>
        </w:trPr>
        <w:tc>
          <w:tcPr>
            <w:tcW w:w="2765"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275" w:lineRule="auto"/>
              <w:ind w:right="1689"/>
              <w:rPr>
                <w:rFonts w:ascii="標楷體" w:eastAsia="標楷體" w:hAnsi="標楷體" w:cs="標楷體"/>
                <w:lang w:eastAsia="zh-TW"/>
              </w:rPr>
            </w:pPr>
            <w:r w:rsidRPr="00EA0BA6">
              <w:rPr>
                <w:rFonts w:ascii="標楷體" w:eastAsia="標楷體" w:hAnsi="標楷體" w:cs="標楷體"/>
                <w:lang w:eastAsia="zh-TW"/>
              </w:rPr>
              <w:t xml:space="preserve">全脂奶 </w:t>
            </w:r>
          </w:p>
          <w:p w:rsidR="007E18BA" w:rsidRPr="00EA0BA6" w:rsidRDefault="007E18BA" w:rsidP="005424EB">
            <w:pPr>
              <w:spacing w:line="275" w:lineRule="auto"/>
              <w:ind w:right="1689"/>
              <w:rPr>
                <w:rFonts w:ascii="標楷體" w:eastAsia="標楷體" w:hAnsi="標楷體" w:cs="標楷體"/>
                <w:lang w:eastAsia="zh-TW"/>
              </w:rPr>
            </w:pPr>
            <w:r w:rsidRPr="00EA0BA6">
              <w:rPr>
                <w:rFonts w:ascii="標楷體" w:eastAsia="標楷體" w:hAnsi="標楷體" w:cs="標楷體"/>
                <w:lang w:eastAsia="zh-TW"/>
              </w:rPr>
              <w:t>全脂奶粉 蒸發奶</w:t>
            </w:r>
          </w:p>
          <w:p w:rsidR="007E18BA" w:rsidRPr="00EA0BA6" w:rsidRDefault="007E18BA" w:rsidP="005424EB">
            <w:pPr>
              <w:spacing w:before="11"/>
              <w:rPr>
                <w:rFonts w:ascii="標楷體" w:eastAsia="標楷體" w:hAnsi="標楷體" w:cs="標楷體"/>
                <w:lang w:eastAsia="zh-TW"/>
              </w:rPr>
            </w:pPr>
            <w:r w:rsidRPr="00EA0BA6">
              <w:rPr>
                <w:rFonts w:ascii="標楷體" w:eastAsia="標楷體" w:hAnsi="標楷體" w:cs="標楷體"/>
                <w:lang w:eastAsia="zh-TW"/>
              </w:rPr>
              <w:t>＊起司片</w:t>
            </w:r>
          </w:p>
          <w:p w:rsidR="007E18BA" w:rsidRPr="00EA0BA6" w:rsidRDefault="007E18BA" w:rsidP="005424EB">
            <w:pPr>
              <w:spacing w:before="46"/>
              <w:rPr>
                <w:rFonts w:ascii="標楷體" w:eastAsia="標楷體" w:hAnsi="標楷體" w:cs="標楷體"/>
                <w:lang w:eastAsia="zh-TW"/>
              </w:rPr>
            </w:pPr>
            <w:r w:rsidRPr="00EA0BA6">
              <w:rPr>
                <w:rFonts w:ascii="標楷體" w:eastAsia="標楷體" w:hAnsi="標楷體" w:cs="標楷體"/>
                <w:lang w:eastAsia="zh-TW"/>
              </w:rPr>
              <w:t>＊乳酪絲</w:t>
            </w:r>
          </w:p>
        </w:tc>
        <w:tc>
          <w:tcPr>
            <w:tcW w:w="2765"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杯</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4</w:t>
            </w:r>
            <w:r w:rsidRPr="00EA0BA6">
              <w:rPr>
                <w:rFonts w:ascii="標楷體" w:eastAsia="標楷體" w:hAnsi="標楷體" w:cs="標楷體"/>
                <w:spacing w:val="-60"/>
              </w:rPr>
              <w:t xml:space="preserve"> </w:t>
            </w:r>
            <w:r w:rsidRPr="00EA0BA6">
              <w:rPr>
                <w:rFonts w:ascii="標楷體" w:eastAsia="標楷體" w:hAnsi="標楷體" w:cs="標楷體"/>
              </w:rPr>
              <w:t>湯匙</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1/2</w:t>
            </w:r>
            <w:r w:rsidRPr="00EA0BA6">
              <w:rPr>
                <w:rFonts w:ascii="標楷體" w:eastAsia="標楷體" w:hAnsi="標楷體" w:cs="標楷體"/>
                <w:spacing w:val="-60"/>
              </w:rPr>
              <w:t xml:space="preserve"> </w:t>
            </w:r>
            <w:r w:rsidRPr="00EA0BA6">
              <w:rPr>
                <w:rFonts w:ascii="標楷體" w:eastAsia="標楷體" w:hAnsi="標楷體" w:cs="標楷體"/>
              </w:rPr>
              <w:t>杯</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片</w:t>
            </w:r>
          </w:p>
        </w:tc>
        <w:tc>
          <w:tcPr>
            <w:tcW w:w="2768"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301" w:lineRule="exact"/>
              <w:jc w:val="center"/>
              <w:rPr>
                <w:rFonts w:ascii="標楷體" w:eastAsia="標楷體" w:hAnsi="標楷體" w:cs="標楷體"/>
              </w:rPr>
            </w:pPr>
            <w:r w:rsidRPr="00EA0BA6">
              <w:rPr>
                <w:rFonts w:ascii="標楷體" w:eastAsia="標楷體" w:hAnsi="標楷體" w:cs="標楷體"/>
              </w:rPr>
              <w:t>240</w:t>
            </w:r>
            <w:r w:rsidRPr="00EA0BA6">
              <w:rPr>
                <w:rFonts w:ascii="標楷體" w:eastAsia="標楷體" w:hAnsi="標楷體" w:cs="標楷體"/>
                <w:spacing w:val="-60"/>
              </w:rPr>
              <w:t xml:space="preserve"> </w:t>
            </w:r>
            <w:r w:rsidRPr="00EA0BA6">
              <w:rPr>
                <w:rFonts w:ascii="標楷體" w:eastAsia="標楷體" w:hAnsi="標楷體" w:cs="標楷體"/>
              </w:rPr>
              <w:t>毫升</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30</w:t>
            </w:r>
            <w:r w:rsidRPr="00EA0BA6">
              <w:rPr>
                <w:rFonts w:ascii="標楷體" w:eastAsia="標楷體" w:hAnsi="標楷體" w:cs="標楷體"/>
                <w:spacing w:val="-60"/>
              </w:rPr>
              <w:t xml:space="preserve"> </w:t>
            </w:r>
            <w:r w:rsidRPr="00EA0BA6">
              <w:rPr>
                <w:rFonts w:ascii="標楷體" w:eastAsia="標楷體" w:hAnsi="標楷體" w:cs="標楷體"/>
              </w:rPr>
              <w:t>公克</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120</w:t>
            </w:r>
            <w:r w:rsidRPr="00EA0BA6">
              <w:rPr>
                <w:rFonts w:ascii="標楷體" w:eastAsia="標楷體" w:hAnsi="標楷體" w:cs="標楷體"/>
                <w:spacing w:val="-60"/>
              </w:rPr>
              <w:t xml:space="preserve"> </w:t>
            </w:r>
            <w:r w:rsidRPr="00EA0BA6">
              <w:rPr>
                <w:rFonts w:ascii="標楷體" w:eastAsia="標楷體" w:hAnsi="標楷體" w:cs="標楷體"/>
              </w:rPr>
              <w:t>毫升</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45</w:t>
            </w:r>
            <w:r w:rsidRPr="00EA0BA6">
              <w:rPr>
                <w:rFonts w:ascii="標楷體" w:eastAsia="標楷體" w:hAnsi="標楷體" w:cs="標楷體"/>
                <w:spacing w:val="-60"/>
              </w:rPr>
              <w:t xml:space="preserve"> </w:t>
            </w:r>
            <w:r w:rsidRPr="00EA0BA6">
              <w:rPr>
                <w:rFonts w:ascii="標楷體" w:eastAsia="標楷體" w:hAnsi="標楷體" w:cs="標楷體"/>
              </w:rPr>
              <w:t>公克</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35</w:t>
            </w:r>
            <w:r w:rsidRPr="00EA0BA6">
              <w:rPr>
                <w:rFonts w:ascii="標楷體" w:eastAsia="標楷體" w:hAnsi="標楷體" w:cs="標楷體"/>
                <w:spacing w:val="-60"/>
              </w:rPr>
              <w:t xml:space="preserve"> </w:t>
            </w:r>
            <w:r w:rsidRPr="00EA0BA6">
              <w:rPr>
                <w:rFonts w:ascii="標楷體" w:eastAsia="標楷體" w:hAnsi="標楷體" w:cs="標楷體"/>
              </w:rPr>
              <w:t>公克</w:t>
            </w:r>
          </w:p>
        </w:tc>
      </w:tr>
      <w:tr w:rsidR="007E18BA" w:rsidRPr="00EA0BA6" w:rsidTr="007E18BA">
        <w:trPr>
          <w:trHeight w:hRule="exact" w:val="370"/>
          <w:jc w:val="center"/>
        </w:trPr>
        <w:tc>
          <w:tcPr>
            <w:tcW w:w="8298" w:type="dxa"/>
            <w:gridSpan w:val="3"/>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lang w:eastAsia="zh-TW"/>
              </w:rPr>
            </w:pPr>
            <w:r w:rsidRPr="00EA0BA6">
              <w:rPr>
                <w:rFonts w:ascii="標楷體" w:eastAsia="標楷體" w:hAnsi="標楷體" w:cs="標楷體"/>
                <w:b/>
                <w:bCs/>
                <w:lang w:eastAsia="zh-TW"/>
              </w:rPr>
              <w:t>低脂：每份含蛋白質</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8</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公克，脂肪</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4</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公克，醣類有</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12</w:t>
            </w:r>
            <w:r w:rsidRPr="00EA0BA6">
              <w:rPr>
                <w:rFonts w:ascii="標楷體" w:eastAsia="標楷體" w:hAnsi="標楷體" w:cs="標楷體"/>
                <w:b/>
                <w:bCs/>
                <w:spacing w:val="-68"/>
                <w:lang w:eastAsia="zh-TW"/>
              </w:rPr>
              <w:t xml:space="preserve"> </w:t>
            </w:r>
            <w:r w:rsidRPr="00EA0BA6">
              <w:rPr>
                <w:rFonts w:ascii="標楷體" w:eastAsia="標楷體" w:hAnsi="標楷體" w:cs="標楷體"/>
                <w:b/>
                <w:bCs/>
                <w:lang w:eastAsia="zh-TW"/>
              </w:rPr>
              <w:t>公克，熱量</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120</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大卡</w:t>
            </w:r>
          </w:p>
        </w:tc>
      </w:tr>
      <w:tr w:rsidR="007E18BA" w:rsidRPr="00EA0BA6" w:rsidTr="007E18BA">
        <w:trPr>
          <w:trHeight w:hRule="exact" w:val="370"/>
          <w:jc w:val="center"/>
        </w:trPr>
        <w:tc>
          <w:tcPr>
            <w:tcW w:w="2765"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b/>
                <w:bCs/>
              </w:rPr>
              <w:t>名稱</w:t>
            </w:r>
          </w:p>
        </w:tc>
        <w:tc>
          <w:tcPr>
            <w:tcW w:w="2765"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b/>
                <w:bCs/>
              </w:rPr>
              <w:t>份量</w:t>
            </w:r>
          </w:p>
        </w:tc>
        <w:tc>
          <w:tcPr>
            <w:tcW w:w="2768"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ind w:right="1"/>
              <w:jc w:val="center"/>
              <w:rPr>
                <w:rFonts w:ascii="標楷體" w:eastAsia="標楷體" w:hAnsi="標楷體" w:cs="標楷體"/>
              </w:rPr>
            </w:pPr>
            <w:r w:rsidRPr="00EA0BA6">
              <w:rPr>
                <w:rFonts w:ascii="標楷體" w:eastAsia="標楷體" w:hAnsi="標楷體" w:cs="標楷體"/>
                <w:b/>
                <w:bCs/>
              </w:rPr>
              <w:t>計量</w:t>
            </w:r>
          </w:p>
        </w:tc>
      </w:tr>
      <w:tr w:rsidR="007E18BA" w:rsidRPr="00EA0BA6" w:rsidTr="007E18BA">
        <w:trPr>
          <w:trHeight w:hRule="exact" w:val="1450"/>
          <w:jc w:val="center"/>
        </w:trPr>
        <w:tc>
          <w:tcPr>
            <w:tcW w:w="2765"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299" w:lineRule="exact"/>
              <w:rPr>
                <w:rFonts w:ascii="標楷體" w:eastAsia="標楷體" w:hAnsi="標楷體" w:cs="標楷體"/>
                <w:lang w:eastAsia="zh-TW"/>
              </w:rPr>
            </w:pPr>
            <w:r w:rsidRPr="00EA0BA6">
              <w:rPr>
                <w:rFonts w:ascii="標楷體" w:eastAsia="標楷體" w:hAnsi="標楷體" w:cs="標楷體"/>
                <w:lang w:eastAsia="zh-TW"/>
              </w:rPr>
              <w:t>低脂奶</w:t>
            </w:r>
          </w:p>
          <w:p w:rsidR="007E18BA" w:rsidRPr="00EA0BA6" w:rsidRDefault="007E18BA" w:rsidP="005424EB">
            <w:pPr>
              <w:spacing w:before="46" w:line="275" w:lineRule="auto"/>
              <w:ind w:right="1209"/>
              <w:rPr>
                <w:rFonts w:ascii="標楷體" w:eastAsia="標楷體" w:hAnsi="標楷體" w:cs="標楷體"/>
                <w:lang w:eastAsia="zh-TW"/>
              </w:rPr>
            </w:pPr>
            <w:r w:rsidRPr="00EA0BA6">
              <w:rPr>
                <w:rFonts w:ascii="標楷體" w:eastAsia="標楷體" w:hAnsi="標楷體" w:cs="標楷體"/>
                <w:lang w:eastAsia="zh-TW"/>
              </w:rPr>
              <w:t xml:space="preserve">低脂奶粉 </w:t>
            </w:r>
          </w:p>
          <w:p w:rsidR="007E18BA" w:rsidRPr="00EA0BA6" w:rsidRDefault="007E18BA" w:rsidP="005424EB">
            <w:pPr>
              <w:spacing w:before="46" w:line="275" w:lineRule="auto"/>
              <w:ind w:right="1209"/>
              <w:rPr>
                <w:rFonts w:ascii="標楷體" w:eastAsia="標楷體" w:hAnsi="標楷體" w:cs="標楷體"/>
                <w:spacing w:val="25"/>
                <w:lang w:eastAsia="zh-TW"/>
              </w:rPr>
            </w:pPr>
            <w:r w:rsidRPr="00EA0BA6">
              <w:rPr>
                <w:rFonts w:ascii="標楷體" w:eastAsia="標楷體" w:hAnsi="標楷體" w:cs="標楷體"/>
                <w:spacing w:val="-1"/>
                <w:lang w:eastAsia="zh-TW"/>
              </w:rPr>
              <w:t>優格(無糖)</w:t>
            </w:r>
            <w:r w:rsidRPr="00EA0BA6">
              <w:rPr>
                <w:rFonts w:ascii="標楷體" w:eastAsia="標楷體" w:hAnsi="標楷體" w:cs="標楷體"/>
                <w:spacing w:val="25"/>
                <w:lang w:eastAsia="zh-TW"/>
              </w:rPr>
              <w:t xml:space="preserve"> </w:t>
            </w:r>
          </w:p>
          <w:p w:rsidR="007E18BA" w:rsidRPr="00EA0BA6" w:rsidRDefault="007E18BA" w:rsidP="005424EB">
            <w:pPr>
              <w:spacing w:before="46" w:line="275" w:lineRule="auto"/>
              <w:ind w:right="1209"/>
              <w:rPr>
                <w:rFonts w:ascii="標楷體" w:eastAsia="標楷體" w:hAnsi="標楷體" w:cs="標楷體"/>
                <w:lang w:eastAsia="zh-TW"/>
              </w:rPr>
            </w:pPr>
            <w:r w:rsidRPr="00EA0BA6">
              <w:rPr>
                <w:rFonts w:ascii="標楷體" w:eastAsia="標楷體" w:hAnsi="標楷體" w:cs="標楷體"/>
                <w:spacing w:val="-1"/>
                <w:lang w:eastAsia="zh-TW"/>
              </w:rPr>
              <w:t>優酪乳(無糖)</w:t>
            </w:r>
          </w:p>
        </w:tc>
        <w:tc>
          <w:tcPr>
            <w:tcW w:w="2765"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杯</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3</w:t>
            </w:r>
            <w:r w:rsidRPr="00EA0BA6">
              <w:rPr>
                <w:rFonts w:ascii="標楷體" w:eastAsia="標楷體" w:hAnsi="標楷體" w:cs="標楷體"/>
                <w:spacing w:val="-60"/>
              </w:rPr>
              <w:t xml:space="preserve"> </w:t>
            </w:r>
            <w:r w:rsidRPr="00EA0BA6">
              <w:rPr>
                <w:rFonts w:ascii="標楷體" w:eastAsia="標楷體" w:hAnsi="標楷體" w:cs="標楷體"/>
              </w:rPr>
              <w:t>湯匙</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3/4</w:t>
            </w:r>
            <w:r w:rsidRPr="00EA0BA6">
              <w:rPr>
                <w:rFonts w:ascii="標楷體" w:eastAsia="標楷體" w:hAnsi="標楷體" w:cs="標楷體"/>
                <w:spacing w:val="-60"/>
              </w:rPr>
              <w:t xml:space="preserve"> </w:t>
            </w:r>
            <w:r w:rsidRPr="00EA0BA6">
              <w:rPr>
                <w:rFonts w:ascii="標楷體" w:eastAsia="標楷體" w:hAnsi="標楷體" w:cs="標楷體"/>
              </w:rPr>
              <w:t>杯</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杯</w:t>
            </w:r>
          </w:p>
        </w:tc>
        <w:tc>
          <w:tcPr>
            <w:tcW w:w="2768"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rPr>
              <w:t>240</w:t>
            </w:r>
            <w:r w:rsidRPr="00EA0BA6">
              <w:rPr>
                <w:rFonts w:ascii="標楷體" w:eastAsia="標楷體" w:hAnsi="標楷體" w:cs="標楷體"/>
                <w:spacing w:val="-60"/>
              </w:rPr>
              <w:t xml:space="preserve"> </w:t>
            </w:r>
            <w:r w:rsidRPr="00EA0BA6">
              <w:rPr>
                <w:rFonts w:ascii="標楷體" w:eastAsia="標楷體" w:hAnsi="標楷體" w:cs="標楷體"/>
              </w:rPr>
              <w:t>毫升</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25</w:t>
            </w:r>
            <w:r w:rsidRPr="00EA0BA6">
              <w:rPr>
                <w:rFonts w:ascii="標楷體" w:eastAsia="標楷體" w:hAnsi="標楷體" w:cs="標楷體"/>
                <w:spacing w:val="-60"/>
              </w:rPr>
              <w:t xml:space="preserve"> </w:t>
            </w:r>
            <w:r w:rsidRPr="00EA0BA6">
              <w:rPr>
                <w:rFonts w:ascii="標楷體" w:eastAsia="標楷體" w:hAnsi="標楷體" w:cs="標楷體"/>
              </w:rPr>
              <w:t>公克</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210</w:t>
            </w:r>
            <w:r w:rsidRPr="00EA0BA6">
              <w:rPr>
                <w:rFonts w:ascii="標楷體" w:eastAsia="標楷體" w:hAnsi="標楷體" w:cs="標楷體"/>
                <w:spacing w:val="-60"/>
              </w:rPr>
              <w:t xml:space="preserve"> </w:t>
            </w:r>
            <w:r w:rsidRPr="00EA0BA6">
              <w:rPr>
                <w:rFonts w:ascii="標楷體" w:eastAsia="標楷體" w:hAnsi="標楷體" w:cs="標楷體"/>
              </w:rPr>
              <w:t>公克</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240</w:t>
            </w:r>
            <w:r w:rsidRPr="00EA0BA6">
              <w:rPr>
                <w:rFonts w:ascii="標楷體" w:eastAsia="標楷體" w:hAnsi="標楷體" w:cs="標楷體"/>
                <w:spacing w:val="-60"/>
              </w:rPr>
              <w:t xml:space="preserve"> </w:t>
            </w:r>
            <w:r w:rsidRPr="00EA0BA6">
              <w:rPr>
                <w:rFonts w:ascii="標楷體" w:eastAsia="標楷體" w:hAnsi="標楷體" w:cs="標楷體"/>
              </w:rPr>
              <w:t>毫升</w:t>
            </w:r>
          </w:p>
        </w:tc>
      </w:tr>
      <w:tr w:rsidR="007E18BA" w:rsidRPr="00EA0BA6" w:rsidTr="007E18BA">
        <w:trPr>
          <w:trHeight w:hRule="exact" w:val="370"/>
          <w:jc w:val="center"/>
        </w:trPr>
        <w:tc>
          <w:tcPr>
            <w:tcW w:w="8298" w:type="dxa"/>
            <w:gridSpan w:val="3"/>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lang w:eastAsia="zh-TW"/>
              </w:rPr>
            </w:pPr>
            <w:r w:rsidRPr="00EA0BA6">
              <w:rPr>
                <w:rFonts w:ascii="標楷體" w:eastAsia="標楷體" w:hAnsi="標楷體" w:cs="標楷體"/>
                <w:b/>
                <w:bCs/>
                <w:lang w:eastAsia="zh-TW"/>
              </w:rPr>
              <w:t>脫脂：每份含蛋白質</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8</w:t>
            </w:r>
            <w:r w:rsidRPr="00EA0BA6">
              <w:rPr>
                <w:rFonts w:ascii="標楷體" w:eastAsia="標楷體" w:hAnsi="標楷體" w:cs="標楷體"/>
                <w:b/>
                <w:bCs/>
                <w:spacing w:val="-71"/>
                <w:lang w:eastAsia="zh-TW"/>
              </w:rPr>
              <w:t xml:space="preserve"> </w:t>
            </w:r>
            <w:r w:rsidRPr="00EA0BA6">
              <w:rPr>
                <w:rFonts w:ascii="標楷體" w:eastAsia="標楷體" w:hAnsi="標楷體" w:cs="標楷體"/>
                <w:b/>
                <w:bCs/>
                <w:lang w:eastAsia="zh-TW"/>
              </w:rPr>
              <w:t>公克，醣類有</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12</w:t>
            </w:r>
            <w:r w:rsidRPr="00EA0BA6">
              <w:rPr>
                <w:rFonts w:ascii="標楷體" w:eastAsia="標楷體" w:hAnsi="標楷體" w:cs="標楷體"/>
                <w:b/>
                <w:bCs/>
                <w:spacing w:val="-71"/>
                <w:lang w:eastAsia="zh-TW"/>
              </w:rPr>
              <w:t xml:space="preserve"> </w:t>
            </w:r>
            <w:r w:rsidRPr="00EA0BA6">
              <w:rPr>
                <w:rFonts w:ascii="標楷體" w:eastAsia="標楷體" w:hAnsi="標楷體" w:cs="標楷體"/>
                <w:b/>
                <w:bCs/>
                <w:lang w:eastAsia="zh-TW"/>
              </w:rPr>
              <w:t>公克，熱量</w:t>
            </w:r>
            <w:r w:rsidRPr="00EA0BA6">
              <w:rPr>
                <w:rFonts w:ascii="標楷體" w:eastAsia="標楷體" w:hAnsi="標楷體" w:cs="標楷體"/>
                <w:b/>
                <w:bCs/>
                <w:spacing w:val="-71"/>
                <w:lang w:eastAsia="zh-TW"/>
              </w:rPr>
              <w:t xml:space="preserve"> </w:t>
            </w:r>
            <w:r w:rsidRPr="00EA0BA6">
              <w:rPr>
                <w:rFonts w:ascii="標楷體" w:eastAsia="標楷體" w:hAnsi="標楷體" w:cs="標楷體"/>
                <w:b/>
                <w:bCs/>
                <w:spacing w:val="1"/>
                <w:lang w:eastAsia="zh-TW"/>
              </w:rPr>
              <w:t>80</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大卡</w:t>
            </w:r>
          </w:p>
        </w:tc>
      </w:tr>
      <w:tr w:rsidR="007E18BA" w:rsidRPr="00EA0BA6" w:rsidTr="007E18BA">
        <w:trPr>
          <w:trHeight w:hRule="exact" w:val="370"/>
          <w:jc w:val="center"/>
        </w:trPr>
        <w:tc>
          <w:tcPr>
            <w:tcW w:w="2765"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b/>
                <w:bCs/>
              </w:rPr>
              <w:t>名稱</w:t>
            </w:r>
          </w:p>
        </w:tc>
        <w:tc>
          <w:tcPr>
            <w:tcW w:w="2765"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jc w:val="center"/>
              <w:rPr>
                <w:rFonts w:ascii="標楷體" w:eastAsia="標楷體" w:hAnsi="標楷體" w:cs="標楷體"/>
              </w:rPr>
            </w:pPr>
            <w:r w:rsidRPr="00EA0BA6">
              <w:rPr>
                <w:rFonts w:ascii="標楷體" w:eastAsia="標楷體" w:hAnsi="標楷體" w:cs="標楷體"/>
                <w:b/>
                <w:bCs/>
              </w:rPr>
              <w:t>份量</w:t>
            </w:r>
          </w:p>
        </w:tc>
        <w:tc>
          <w:tcPr>
            <w:tcW w:w="2768"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5424EB">
            <w:pPr>
              <w:spacing w:line="299" w:lineRule="exact"/>
              <w:ind w:right="1"/>
              <w:jc w:val="center"/>
              <w:rPr>
                <w:rFonts w:ascii="標楷體" w:eastAsia="標楷體" w:hAnsi="標楷體" w:cs="標楷體"/>
              </w:rPr>
            </w:pPr>
            <w:r w:rsidRPr="00EA0BA6">
              <w:rPr>
                <w:rFonts w:ascii="標楷體" w:eastAsia="標楷體" w:hAnsi="標楷體" w:cs="標楷體"/>
                <w:b/>
                <w:bCs/>
              </w:rPr>
              <w:t>計量</w:t>
            </w:r>
          </w:p>
        </w:tc>
      </w:tr>
      <w:tr w:rsidR="007E18BA" w:rsidRPr="00EA0BA6" w:rsidTr="007E18BA">
        <w:trPr>
          <w:trHeight w:hRule="exact" w:val="732"/>
          <w:jc w:val="center"/>
        </w:trPr>
        <w:tc>
          <w:tcPr>
            <w:tcW w:w="2765"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275" w:lineRule="auto"/>
              <w:ind w:right="1689"/>
              <w:rPr>
                <w:rFonts w:ascii="標楷體" w:eastAsia="標楷體" w:hAnsi="標楷體" w:cs="標楷體"/>
              </w:rPr>
            </w:pPr>
            <w:r w:rsidRPr="00EA0BA6">
              <w:rPr>
                <w:rFonts w:ascii="標楷體" w:eastAsia="標楷體" w:hAnsi="標楷體" w:cs="標楷體"/>
              </w:rPr>
              <w:t xml:space="preserve">脫脂奶 </w:t>
            </w:r>
          </w:p>
          <w:p w:rsidR="007E18BA" w:rsidRPr="00EA0BA6" w:rsidRDefault="007E18BA" w:rsidP="005424EB">
            <w:pPr>
              <w:spacing w:line="275" w:lineRule="auto"/>
              <w:ind w:right="1689"/>
              <w:rPr>
                <w:rFonts w:ascii="標楷體" w:eastAsia="標楷體" w:hAnsi="標楷體" w:cs="標楷體"/>
              </w:rPr>
            </w:pPr>
            <w:r w:rsidRPr="00EA0BA6">
              <w:rPr>
                <w:rFonts w:ascii="標楷體" w:eastAsia="標楷體" w:hAnsi="標楷體" w:cs="標楷體"/>
              </w:rPr>
              <w:t>脫脂奶粉</w:t>
            </w:r>
          </w:p>
        </w:tc>
        <w:tc>
          <w:tcPr>
            <w:tcW w:w="2765"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杯</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2.5</w:t>
            </w:r>
            <w:r w:rsidRPr="00EA0BA6">
              <w:rPr>
                <w:rFonts w:ascii="標楷體" w:eastAsia="標楷體" w:hAnsi="標楷體" w:cs="標楷體"/>
                <w:spacing w:val="-60"/>
              </w:rPr>
              <w:t xml:space="preserve"> </w:t>
            </w:r>
            <w:r w:rsidRPr="00EA0BA6">
              <w:rPr>
                <w:rFonts w:ascii="標楷體" w:eastAsia="標楷體" w:hAnsi="標楷體" w:cs="標楷體"/>
              </w:rPr>
              <w:t>湯匙</w:t>
            </w:r>
          </w:p>
        </w:tc>
        <w:tc>
          <w:tcPr>
            <w:tcW w:w="2768" w:type="dxa"/>
            <w:tcBorders>
              <w:top w:val="single" w:sz="5" w:space="0" w:color="000000"/>
              <w:left w:val="single" w:sz="5" w:space="0" w:color="000000"/>
              <w:bottom w:val="single" w:sz="5" w:space="0" w:color="000000"/>
              <w:right w:val="single" w:sz="5" w:space="0" w:color="000000"/>
            </w:tcBorders>
          </w:tcPr>
          <w:p w:rsidR="007E18BA" w:rsidRPr="00EA0BA6" w:rsidRDefault="007E18BA" w:rsidP="005424EB">
            <w:pPr>
              <w:spacing w:line="301" w:lineRule="exact"/>
              <w:jc w:val="center"/>
              <w:rPr>
                <w:rFonts w:ascii="標楷體" w:eastAsia="標楷體" w:hAnsi="標楷體" w:cs="標楷體"/>
              </w:rPr>
            </w:pPr>
            <w:r w:rsidRPr="00EA0BA6">
              <w:rPr>
                <w:rFonts w:ascii="標楷體" w:eastAsia="標楷體" w:hAnsi="標楷體" w:cs="標楷體"/>
              </w:rPr>
              <w:t>240</w:t>
            </w:r>
            <w:r w:rsidRPr="00EA0BA6">
              <w:rPr>
                <w:rFonts w:ascii="標楷體" w:eastAsia="標楷體" w:hAnsi="標楷體" w:cs="標楷體"/>
                <w:spacing w:val="-60"/>
              </w:rPr>
              <w:t xml:space="preserve"> </w:t>
            </w:r>
            <w:r w:rsidRPr="00EA0BA6">
              <w:rPr>
                <w:rFonts w:ascii="標楷體" w:eastAsia="標楷體" w:hAnsi="標楷體" w:cs="標楷體"/>
              </w:rPr>
              <w:t>毫升</w:t>
            </w:r>
          </w:p>
          <w:p w:rsidR="007E18BA" w:rsidRPr="00EA0BA6" w:rsidRDefault="007E18BA" w:rsidP="005424EB">
            <w:pPr>
              <w:spacing w:before="46"/>
              <w:jc w:val="center"/>
              <w:rPr>
                <w:rFonts w:ascii="標楷體" w:eastAsia="標楷體" w:hAnsi="標楷體" w:cs="標楷體"/>
              </w:rPr>
            </w:pPr>
            <w:r w:rsidRPr="00EA0BA6">
              <w:rPr>
                <w:rFonts w:ascii="標楷體" w:eastAsia="標楷體" w:hAnsi="標楷體" w:cs="標楷體"/>
              </w:rPr>
              <w:t>20</w:t>
            </w:r>
            <w:r w:rsidRPr="00EA0BA6">
              <w:rPr>
                <w:rFonts w:ascii="標楷體" w:eastAsia="標楷體" w:hAnsi="標楷體" w:cs="標楷體"/>
                <w:spacing w:val="-60"/>
              </w:rPr>
              <w:t xml:space="preserve"> </w:t>
            </w:r>
            <w:r w:rsidRPr="00EA0BA6">
              <w:rPr>
                <w:rFonts w:ascii="標楷體" w:eastAsia="標楷體" w:hAnsi="標楷體" w:cs="標楷體"/>
              </w:rPr>
              <w:t>公克</w:t>
            </w:r>
          </w:p>
        </w:tc>
      </w:tr>
    </w:tbl>
    <w:p w:rsidR="007E18BA" w:rsidRPr="00EA0BA6" w:rsidRDefault="007E18BA" w:rsidP="007E18BA">
      <w:pPr>
        <w:spacing w:line="284" w:lineRule="exact"/>
        <w:outlineLvl w:val="1"/>
        <w:rPr>
          <w:rFonts w:ascii="標楷體" w:eastAsia="標楷體" w:hAnsi="標楷體"/>
          <w:kern w:val="0"/>
          <w:sz w:val="22"/>
          <w:szCs w:val="22"/>
        </w:rPr>
      </w:pPr>
      <w:r w:rsidRPr="00EA0BA6">
        <w:rPr>
          <w:rFonts w:ascii="標楷體" w:eastAsia="標楷體" w:hAnsi="標楷體" w:hint="eastAsia"/>
          <w:b/>
          <w:bCs/>
          <w:kern w:val="0"/>
          <w:sz w:val="22"/>
          <w:szCs w:val="22"/>
        </w:rPr>
        <w:t xml:space="preserve">        </w:t>
      </w:r>
      <w:bookmarkStart w:id="207" w:name="_Toc81472576"/>
      <w:bookmarkStart w:id="208" w:name="_Toc81473494"/>
      <w:r w:rsidRPr="00EA0BA6">
        <w:rPr>
          <w:rFonts w:ascii="標楷體" w:eastAsia="標楷體" w:hAnsi="標楷體"/>
          <w:b/>
          <w:bCs/>
          <w:kern w:val="0"/>
          <w:sz w:val="22"/>
          <w:szCs w:val="22"/>
        </w:rPr>
        <w:t>(</w:t>
      </w:r>
      <w:r w:rsidRPr="00EA0BA6">
        <w:rPr>
          <w:rFonts w:ascii="標楷體" w:eastAsia="標楷體" w:hAnsi="標楷體" w:cs="標楷體"/>
          <w:b/>
          <w:bCs/>
          <w:kern w:val="0"/>
          <w:sz w:val="22"/>
          <w:szCs w:val="22"/>
        </w:rPr>
        <w:t>註</w:t>
      </w:r>
      <w:r w:rsidRPr="00EA0BA6">
        <w:rPr>
          <w:rFonts w:ascii="標楷體" w:eastAsia="標楷體" w:hAnsi="標楷體"/>
          <w:b/>
          <w:bCs/>
          <w:kern w:val="0"/>
          <w:sz w:val="22"/>
          <w:szCs w:val="22"/>
        </w:rPr>
        <w:t>)</w:t>
      </w:r>
      <w:bookmarkEnd w:id="207"/>
      <w:bookmarkEnd w:id="208"/>
    </w:p>
    <w:p w:rsidR="007E18BA" w:rsidRPr="00EA0BA6" w:rsidRDefault="007E18BA" w:rsidP="007E18BA">
      <w:pPr>
        <w:spacing w:before="72"/>
        <w:rPr>
          <w:rFonts w:ascii="標楷體" w:eastAsia="標楷體" w:hAnsi="標楷體"/>
          <w:spacing w:val="-1"/>
          <w:kern w:val="0"/>
          <w:sz w:val="22"/>
          <w:szCs w:val="22"/>
        </w:rPr>
        <w:sectPr w:rsidR="007E18BA" w:rsidRPr="00EA0BA6">
          <w:pgSz w:w="11910" w:h="16840"/>
          <w:pgMar w:top="560" w:right="960" w:bottom="480" w:left="740" w:header="0" w:footer="265" w:gutter="0"/>
          <w:cols w:space="720"/>
        </w:sect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醣類含量較其他乳製品為低。每份醣類含量</w:t>
      </w:r>
      <w:r w:rsidRPr="00EA0BA6">
        <w:rPr>
          <w:rFonts w:ascii="標楷體" w:eastAsia="標楷體" w:hAnsi="標楷體" w:cs="標楷體"/>
          <w:spacing w:val="-1"/>
          <w:kern w:val="0"/>
          <w:sz w:val="22"/>
          <w:szCs w:val="22"/>
        </w:rPr>
        <w:t>(</w:t>
      </w:r>
      <w:r w:rsidRPr="00EA0BA6">
        <w:rPr>
          <w:rFonts w:ascii="標楷體" w:eastAsia="標楷體" w:hAnsi="標楷體"/>
          <w:spacing w:val="-1"/>
          <w:kern w:val="0"/>
          <w:sz w:val="22"/>
          <w:szCs w:val="22"/>
        </w:rPr>
        <w:t>公克</w:t>
      </w:r>
      <w:r w:rsidRPr="00EA0BA6">
        <w:rPr>
          <w:rFonts w:ascii="標楷體" w:eastAsia="標楷體" w:hAnsi="標楷體" w:cs="標楷體"/>
          <w:spacing w:val="-1"/>
          <w:kern w:val="0"/>
          <w:sz w:val="22"/>
          <w:szCs w:val="22"/>
        </w:rPr>
        <w:t>)</w:t>
      </w:r>
      <w:r w:rsidRPr="00EA0BA6">
        <w:rPr>
          <w:rFonts w:ascii="標楷體" w:eastAsia="標楷體" w:hAnsi="標楷體"/>
          <w:spacing w:val="-1"/>
          <w:kern w:val="0"/>
          <w:sz w:val="22"/>
          <w:szCs w:val="22"/>
        </w:rPr>
        <w:t>：起司片</w:t>
      </w:r>
      <w:r w:rsidRPr="00EA0BA6">
        <w:rPr>
          <w:rFonts w:ascii="標楷體" w:eastAsia="標楷體" w:hAnsi="標楷體"/>
          <w:spacing w:val="-55"/>
          <w:kern w:val="0"/>
          <w:sz w:val="22"/>
          <w:szCs w:val="22"/>
        </w:rPr>
        <w:t xml:space="preserve"> </w:t>
      </w:r>
      <w:r w:rsidRPr="00EA0BA6">
        <w:rPr>
          <w:rFonts w:ascii="標楷體" w:eastAsia="標楷體" w:hAnsi="標楷體" w:cs="標楷體"/>
          <w:spacing w:val="-1"/>
          <w:kern w:val="0"/>
          <w:sz w:val="22"/>
          <w:szCs w:val="22"/>
        </w:rPr>
        <w:t>2.9</w:t>
      </w:r>
      <w:r w:rsidRPr="00EA0BA6">
        <w:rPr>
          <w:rFonts w:ascii="標楷體" w:eastAsia="標楷體" w:hAnsi="標楷體"/>
          <w:spacing w:val="-1"/>
          <w:kern w:val="0"/>
          <w:sz w:val="22"/>
          <w:szCs w:val="22"/>
        </w:rPr>
        <w:t>、乳酪絲</w:t>
      </w:r>
      <w:r w:rsidRPr="00EA0BA6">
        <w:rPr>
          <w:rFonts w:ascii="標楷體" w:eastAsia="標楷體" w:hAnsi="標楷體"/>
          <w:spacing w:val="-55"/>
          <w:kern w:val="0"/>
          <w:sz w:val="22"/>
          <w:szCs w:val="22"/>
        </w:rPr>
        <w:t xml:space="preserve"> </w:t>
      </w:r>
      <w:r w:rsidRPr="00EA0BA6">
        <w:rPr>
          <w:rFonts w:ascii="標楷體" w:eastAsia="標楷體" w:hAnsi="標楷體" w:cs="標楷體"/>
          <w:spacing w:val="-1"/>
          <w:kern w:val="0"/>
          <w:sz w:val="22"/>
          <w:szCs w:val="22"/>
        </w:rPr>
        <w:t>2.1</w:t>
      </w:r>
      <w:r w:rsidRPr="00EA0BA6">
        <w:rPr>
          <w:rFonts w:ascii="標楷體" w:eastAsia="標楷體" w:hAnsi="標楷體"/>
          <w:spacing w:val="-1"/>
          <w:kern w:val="0"/>
          <w:sz w:val="22"/>
          <w:szCs w:val="22"/>
        </w:rPr>
        <w:t>。</w:t>
      </w:r>
    </w:p>
    <w:p w:rsidR="007E18BA" w:rsidRPr="00EA0BA6" w:rsidRDefault="007E18BA" w:rsidP="007E18BA">
      <w:pPr>
        <w:spacing w:before="7"/>
        <w:outlineLvl w:val="0"/>
        <w:rPr>
          <w:rFonts w:ascii="標楷體" w:eastAsia="標楷體" w:hAnsi="標楷體"/>
          <w:kern w:val="0"/>
          <w:lang w:eastAsia="en-US"/>
        </w:rPr>
      </w:pPr>
      <w:r w:rsidRPr="00EA0BA6">
        <w:rPr>
          <w:rFonts w:ascii="標楷體" w:eastAsia="標楷體" w:hAnsi="標楷體" w:hint="eastAsia"/>
          <w:b/>
          <w:bCs/>
          <w:kern w:val="0"/>
        </w:rPr>
        <w:lastRenderedPageBreak/>
        <w:t xml:space="preserve">  </w:t>
      </w:r>
      <w:r w:rsidR="005424EB" w:rsidRPr="00EA0BA6">
        <w:rPr>
          <w:rFonts w:ascii="標楷體" w:eastAsia="標楷體" w:hAnsi="標楷體" w:hint="eastAsia"/>
          <w:b/>
          <w:bCs/>
          <w:kern w:val="0"/>
        </w:rPr>
        <w:t xml:space="preserve"> </w:t>
      </w:r>
      <w:bookmarkStart w:id="209" w:name="_Toc81472577"/>
      <w:bookmarkStart w:id="210" w:name="_Toc81473495"/>
      <w:r w:rsidRPr="00EA0BA6">
        <w:rPr>
          <w:rFonts w:ascii="標楷體" w:eastAsia="標楷體" w:hAnsi="標楷體"/>
          <w:b/>
          <w:bCs/>
          <w:noProof/>
          <w:kern w:val="0"/>
        </w:rPr>
        <w:drawing>
          <wp:anchor distT="0" distB="0" distL="114300" distR="114300" simplePos="0" relativeHeight="251887104" behindDoc="1" locked="0" layoutInCell="1" allowOverlap="1" wp14:anchorId="601ABAB6" wp14:editId="7C79B3D3">
            <wp:simplePos x="0" y="0"/>
            <wp:positionH relativeFrom="page">
              <wp:posOffset>784860</wp:posOffset>
            </wp:positionH>
            <wp:positionV relativeFrom="paragraph">
              <wp:posOffset>71755</wp:posOffset>
            </wp:positionV>
            <wp:extent cx="101600" cy="101600"/>
            <wp:effectExtent l="0" t="0" r="0" b="0"/>
            <wp:wrapNone/>
            <wp:docPr id="606" name="圖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lang w:eastAsia="en-US"/>
        </w:rPr>
        <w:t>附</w:t>
      </w:r>
      <w:r w:rsidRPr="00EA0BA6">
        <w:rPr>
          <w:rFonts w:ascii="標楷體" w:eastAsia="標楷體" w:hAnsi="標楷體" w:cs="標楷體"/>
          <w:b/>
          <w:bCs/>
          <w:kern w:val="0"/>
          <w:lang w:eastAsia="en-US"/>
        </w:rPr>
        <w:t>-2-1</w:t>
      </w:r>
      <w:r w:rsidRPr="00EA0BA6">
        <w:rPr>
          <w:rFonts w:ascii="標楷體" w:eastAsia="標楷體" w:hAnsi="標楷體" w:cs="標楷體"/>
          <w:b/>
          <w:bCs/>
          <w:spacing w:val="-28"/>
          <w:kern w:val="0"/>
          <w:lang w:eastAsia="en-US"/>
        </w:rPr>
        <w:t xml:space="preserve"> </w:t>
      </w:r>
      <w:r w:rsidRPr="00EA0BA6">
        <w:rPr>
          <w:rFonts w:ascii="標楷體" w:eastAsia="標楷體" w:hAnsi="標楷體"/>
          <w:b/>
          <w:bCs/>
          <w:kern w:val="0"/>
          <w:lang w:eastAsia="en-US"/>
        </w:rPr>
        <w:t>豆、魚、蛋、肉類</w:t>
      </w:r>
      <w:bookmarkEnd w:id="209"/>
      <w:bookmarkEnd w:id="210"/>
    </w:p>
    <w:p w:rsidR="007E18BA" w:rsidRPr="00EA0BA6" w:rsidRDefault="007E18BA" w:rsidP="007E18BA">
      <w:pPr>
        <w:spacing w:before="7"/>
        <w:rPr>
          <w:rFonts w:ascii="標楷體" w:eastAsia="標楷體" w:hAnsi="標楷體" w:cs="標楷體"/>
          <w:b/>
          <w:bCs/>
          <w:kern w:val="0"/>
          <w:sz w:val="4"/>
          <w:szCs w:val="4"/>
          <w:lang w:eastAsia="en-US"/>
        </w:rPr>
      </w:pPr>
    </w:p>
    <w:tbl>
      <w:tblPr>
        <w:tblStyle w:val="TableNormal1"/>
        <w:tblW w:w="0" w:type="auto"/>
        <w:jc w:val="center"/>
        <w:tblLayout w:type="fixed"/>
        <w:tblLook w:val="01E0" w:firstRow="1" w:lastRow="1" w:firstColumn="1" w:lastColumn="1" w:noHBand="0" w:noVBand="0"/>
      </w:tblPr>
      <w:tblGrid>
        <w:gridCol w:w="994"/>
        <w:gridCol w:w="4537"/>
        <w:gridCol w:w="1699"/>
        <w:gridCol w:w="1702"/>
      </w:tblGrid>
      <w:tr w:rsidR="007E18BA" w:rsidRPr="00EA0BA6" w:rsidTr="007E18BA">
        <w:trPr>
          <w:trHeight w:hRule="exact" w:val="370"/>
          <w:jc w:val="center"/>
        </w:trPr>
        <w:tc>
          <w:tcPr>
            <w:tcW w:w="8932" w:type="dxa"/>
            <w:gridSpan w:val="4"/>
            <w:tcBorders>
              <w:top w:val="single" w:sz="5" w:space="0" w:color="000000"/>
              <w:left w:val="single" w:sz="5" w:space="0" w:color="000000"/>
              <w:bottom w:val="single" w:sz="5" w:space="0" w:color="000000"/>
              <w:right w:val="single" w:sz="5" w:space="0" w:color="000000"/>
            </w:tcBorders>
          </w:tcPr>
          <w:p w:rsidR="007E18BA" w:rsidRPr="00EA0BA6" w:rsidRDefault="007E18BA" w:rsidP="007E18BA">
            <w:pPr>
              <w:spacing w:line="299" w:lineRule="exact"/>
              <w:jc w:val="center"/>
              <w:rPr>
                <w:rFonts w:ascii="標楷體" w:eastAsia="標楷體" w:hAnsi="標楷體" w:cs="標楷體"/>
                <w:lang w:eastAsia="zh-TW"/>
              </w:rPr>
            </w:pPr>
            <w:r w:rsidRPr="00EA0BA6">
              <w:rPr>
                <w:rFonts w:ascii="標楷體" w:eastAsia="標楷體" w:hAnsi="標楷體" w:cs="標楷體"/>
                <w:b/>
                <w:bCs/>
                <w:lang w:eastAsia="zh-TW"/>
              </w:rPr>
              <w:t>每份含蛋白質</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7</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公克，脂肪</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3</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公克以下，熱量</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55</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spacing w:val="2"/>
                <w:lang w:eastAsia="zh-TW"/>
              </w:rPr>
              <w:t>大卡</w:t>
            </w:r>
          </w:p>
        </w:tc>
      </w:tr>
      <w:tr w:rsidR="007E18BA" w:rsidRPr="00EA0BA6" w:rsidTr="007E18BA">
        <w:trPr>
          <w:trHeight w:hRule="exact" w:val="730"/>
          <w:jc w:val="center"/>
        </w:trPr>
        <w:tc>
          <w:tcPr>
            <w:tcW w:w="994" w:type="dxa"/>
            <w:tcBorders>
              <w:top w:val="single" w:sz="5" w:space="0" w:color="000000"/>
              <w:left w:val="single" w:sz="5" w:space="0" w:color="000000"/>
              <w:bottom w:val="single" w:sz="5" w:space="0" w:color="000000"/>
              <w:right w:val="single" w:sz="5" w:space="0" w:color="000000"/>
            </w:tcBorders>
          </w:tcPr>
          <w:p w:rsidR="007E18BA" w:rsidRPr="00EA0BA6" w:rsidRDefault="007E18BA" w:rsidP="007E18BA">
            <w:pPr>
              <w:spacing w:before="164"/>
              <w:jc w:val="center"/>
              <w:rPr>
                <w:rFonts w:ascii="標楷體" w:eastAsia="標楷體" w:hAnsi="標楷體" w:cs="標楷體"/>
              </w:rPr>
            </w:pPr>
            <w:r w:rsidRPr="00EA0BA6">
              <w:rPr>
                <w:rFonts w:ascii="標楷體" w:eastAsia="標楷體" w:hAnsi="標楷體" w:cs="標楷體"/>
                <w:b/>
                <w:bCs/>
              </w:rPr>
              <w:t>項目</w:t>
            </w:r>
          </w:p>
        </w:tc>
        <w:tc>
          <w:tcPr>
            <w:tcW w:w="4537" w:type="dxa"/>
            <w:tcBorders>
              <w:top w:val="single" w:sz="5" w:space="0" w:color="000000"/>
              <w:left w:val="single" w:sz="5" w:space="0" w:color="000000"/>
              <w:bottom w:val="single" w:sz="5" w:space="0" w:color="000000"/>
              <w:right w:val="single" w:sz="5" w:space="0" w:color="000000"/>
            </w:tcBorders>
          </w:tcPr>
          <w:p w:rsidR="007E18BA" w:rsidRPr="00EA0BA6" w:rsidRDefault="007E18BA" w:rsidP="007E18BA">
            <w:pPr>
              <w:spacing w:before="164"/>
              <w:ind w:right="2"/>
              <w:jc w:val="center"/>
              <w:rPr>
                <w:rFonts w:ascii="標楷體" w:eastAsia="標楷體" w:hAnsi="標楷體" w:cs="標楷體"/>
              </w:rPr>
            </w:pPr>
            <w:r w:rsidRPr="00EA0BA6">
              <w:rPr>
                <w:rFonts w:ascii="標楷體" w:eastAsia="標楷體" w:hAnsi="標楷體" w:cs="標楷體"/>
                <w:b/>
                <w:bCs/>
              </w:rPr>
              <w:t>食物名稱</w:t>
            </w:r>
          </w:p>
        </w:tc>
        <w:tc>
          <w:tcPr>
            <w:tcW w:w="1699" w:type="dxa"/>
            <w:tcBorders>
              <w:top w:val="single" w:sz="5" w:space="0" w:color="000000"/>
              <w:left w:val="single" w:sz="5" w:space="0" w:color="000000"/>
              <w:bottom w:val="single" w:sz="5" w:space="0" w:color="000000"/>
              <w:right w:val="single" w:sz="5" w:space="0" w:color="000000"/>
            </w:tcBorders>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cs="標楷體"/>
                <w:b/>
                <w:bCs/>
              </w:rPr>
              <w:t>可食部分生重</w:t>
            </w:r>
          </w:p>
          <w:p w:rsidR="007E18BA" w:rsidRPr="00EA0BA6" w:rsidRDefault="007E18BA" w:rsidP="007E18BA">
            <w:pPr>
              <w:spacing w:before="46"/>
              <w:jc w:val="center"/>
              <w:rPr>
                <w:rFonts w:ascii="標楷體" w:eastAsia="標楷體" w:hAnsi="標楷體" w:cs="標楷體"/>
              </w:rPr>
            </w:pPr>
            <w:r w:rsidRPr="00EA0BA6">
              <w:rPr>
                <w:rFonts w:ascii="標楷體" w:eastAsia="標楷體" w:hAnsi="標楷體" w:cs="標楷體"/>
                <w:b/>
                <w:bCs/>
              </w:rPr>
              <w:t>(公克)</w:t>
            </w:r>
          </w:p>
        </w:tc>
        <w:tc>
          <w:tcPr>
            <w:tcW w:w="1702" w:type="dxa"/>
            <w:tcBorders>
              <w:top w:val="single" w:sz="5" w:space="0" w:color="000000"/>
              <w:left w:val="single" w:sz="5" w:space="0" w:color="000000"/>
              <w:bottom w:val="single" w:sz="5" w:space="0" w:color="000000"/>
              <w:right w:val="single" w:sz="5" w:space="0" w:color="000000"/>
            </w:tcBorders>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cs="標楷體"/>
                <w:b/>
                <w:bCs/>
              </w:rPr>
              <w:t>可食部分熟重</w:t>
            </w:r>
          </w:p>
          <w:p w:rsidR="007E18BA" w:rsidRPr="00EA0BA6" w:rsidRDefault="007E18BA" w:rsidP="007E18BA">
            <w:pPr>
              <w:spacing w:before="46"/>
              <w:ind w:right="1"/>
              <w:jc w:val="center"/>
              <w:rPr>
                <w:rFonts w:ascii="標楷體" w:eastAsia="標楷體" w:hAnsi="標楷體" w:cs="標楷體"/>
              </w:rPr>
            </w:pPr>
            <w:r w:rsidRPr="00EA0BA6">
              <w:rPr>
                <w:rFonts w:ascii="標楷體" w:eastAsia="標楷體" w:hAnsi="標楷體" w:cs="標楷體"/>
                <w:b/>
                <w:bCs/>
              </w:rPr>
              <w:t>(公克)</w:t>
            </w:r>
          </w:p>
        </w:tc>
      </w:tr>
      <w:tr w:rsidR="007E18BA" w:rsidRPr="00EA0BA6" w:rsidTr="007E18BA">
        <w:trPr>
          <w:trHeight w:hRule="exact" w:val="371"/>
          <w:jc w:val="center"/>
        </w:trPr>
        <w:tc>
          <w:tcPr>
            <w:tcW w:w="994" w:type="dxa"/>
            <w:vMerge w:val="restart"/>
            <w:tcBorders>
              <w:top w:val="single" w:sz="5" w:space="0" w:color="000000"/>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cs="標楷體"/>
                <w:b/>
                <w:bCs/>
                <w:sz w:val="26"/>
                <w:szCs w:val="26"/>
              </w:rPr>
            </w:pPr>
          </w:p>
          <w:p w:rsidR="007E18BA" w:rsidRPr="00EA0BA6" w:rsidRDefault="007E18BA" w:rsidP="007E18BA">
            <w:pPr>
              <w:jc w:val="center"/>
              <w:rPr>
                <w:rFonts w:ascii="標楷體" w:eastAsia="標楷體" w:hAnsi="標楷體" w:cs="標楷體"/>
                <w:b/>
                <w:bCs/>
                <w:sz w:val="26"/>
                <w:szCs w:val="26"/>
              </w:rPr>
            </w:pPr>
          </w:p>
          <w:p w:rsidR="007E18BA" w:rsidRPr="00EA0BA6" w:rsidRDefault="007E18BA" w:rsidP="007E18BA">
            <w:pPr>
              <w:jc w:val="center"/>
              <w:rPr>
                <w:rFonts w:ascii="標楷體" w:eastAsia="標楷體" w:hAnsi="標楷體" w:cs="標楷體"/>
                <w:b/>
                <w:bCs/>
                <w:sz w:val="26"/>
                <w:szCs w:val="26"/>
              </w:rPr>
            </w:pPr>
          </w:p>
          <w:p w:rsidR="007E18BA" w:rsidRPr="00EA0BA6" w:rsidRDefault="007E18BA" w:rsidP="007E18BA">
            <w:pPr>
              <w:jc w:val="center"/>
              <w:rPr>
                <w:rFonts w:ascii="標楷體" w:eastAsia="標楷體" w:hAnsi="標楷體" w:cs="標楷體"/>
                <w:b/>
                <w:bCs/>
                <w:sz w:val="26"/>
                <w:szCs w:val="26"/>
              </w:rPr>
            </w:pPr>
          </w:p>
          <w:p w:rsidR="007E18BA" w:rsidRPr="00EA0BA6" w:rsidRDefault="007E18BA" w:rsidP="007E18BA">
            <w:pPr>
              <w:jc w:val="center"/>
              <w:rPr>
                <w:rFonts w:ascii="標楷體" w:eastAsia="標楷體" w:hAnsi="標楷體" w:cs="標楷體"/>
                <w:b/>
                <w:bCs/>
                <w:sz w:val="26"/>
                <w:szCs w:val="26"/>
              </w:rPr>
            </w:pPr>
          </w:p>
          <w:p w:rsidR="007E18BA" w:rsidRPr="00EA0BA6" w:rsidRDefault="007E18BA" w:rsidP="007E18BA">
            <w:pPr>
              <w:jc w:val="center"/>
              <w:rPr>
                <w:rFonts w:ascii="標楷體" w:eastAsia="標楷體" w:hAnsi="標楷體" w:cs="標楷體"/>
                <w:b/>
                <w:bCs/>
                <w:sz w:val="26"/>
                <w:szCs w:val="26"/>
              </w:rPr>
            </w:pPr>
          </w:p>
          <w:p w:rsidR="007E18BA" w:rsidRPr="00EA0BA6" w:rsidRDefault="007E18BA" w:rsidP="007E18BA">
            <w:pPr>
              <w:jc w:val="center"/>
              <w:rPr>
                <w:rFonts w:ascii="標楷體" w:eastAsia="標楷體" w:hAnsi="標楷體" w:cs="標楷體"/>
                <w:b/>
                <w:bCs/>
                <w:sz w:val="26"/>
                <w:szCs w:val="26"/>
              </w:rPr>
            </w:pPr>
          </w:p>
          <w:p w:rsidR="007E18BA" w:rsidRPr="00EA0BA6" w:rsidRDefault="007E18BA" w:rsidP="007E18BA">
            <w:pPr>
              <w:spacing w:before="195"/>
              <w:jc w:val="center"/>
              <w:rPr>
                <w:rFonts w:ascii="標楷體" w:eastAsia="標楷體" w:hAnsi="標楷體" w:cs="標楷體"/>
                <w:sz w:val="12"/>
                <w:szCs w:val="12"/>
              </w:rPr>
            </w:pPr>
            <w:r w:rsidRPr="00EA0BA6">
              <w:rPr>
                <w:rFonts w:ascii="標楷體" w:eastAsia="標楷體" w:hAnsi="標楷體" w:cs="標楷體"/>
                <w:position w:val="-11"/>
              </w:rPr>
              <w:t>水產</w:t>
            </w:r>
            <w:r w:rsidRPr="00EA0BA6">
              <w:rPr>
                <w:rFonts w:ascii="標楷體" w:eastAsia="標楷體" w:hAnsi="標楷體" w:cs="標楷體"/>
                <w:sz w:val="12"/>
                <w:szCs w:val="12"/>
              </w:rPr>
              <w:t>(1)</w:t>
            </w: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rPr>
                <w:rFonts w:ascii="標楷體" w:eastAsia="標楷體" w:hAnsi="標楷體" w:cs="標楷體"/>
              </w:rPr>
            </w:pPr>
            <w:r w:rsidRPr="00EA0BA6">
              <w:rPr>
                <w:rFonts w:ascii="標楷體" w:eastAsia="標楷體" w:hAnsi="標楷體" w:cs="標楷體"/>
              </w:rPr>
              <w:t>◎ 蝦米</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jc w:val="center"/>
              <w:rPr>
                <w:rFonts w:ascii="標楷體" w:eastAsia="標楷體" w:hAnsi="標楷體" w:cs="標楷體"/>
              </w:rPr>
            </w:pPr>
            <w:r w:rsidRPr="00EA0BA6">
              <w:rPr>
                <w:rFonts w:ascii="標楷體" w:eastAsia="標楷體" w:hAnsi="標楷體"/>
                <w:szCs w:val="22"/>
              </w:rPr>
              <w:t>15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小魚干</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10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蝦皮</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20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魚脯</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87" w:lineRule="exact"/>
              <w:rPr>
                <w:rFonts w:ascii="標楷體" w:eastAsia="標楷體" w:hAnsi="標楷體" w:cs="標楷體"/>
              </w:rPr>
            </w:pPr>
            <w:r w:rsidRPr="00EA0BA6">
              <w:rPr>
                <w:rFonts w:ascii="標楷體" w:eastAsia="標楷體" w:hAnsi="標楷體" w:cs="標楷體"/>
              </w:rPr>
              <w:t>鰹魚、鮪魚</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一般魚類</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1"/>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rPr>
                <w:rFonts w:ascii="標楷體" w:eastAsia="標楷體" w:hAnsi="標楷體" w:cs="標楷體"/>
              </w:rPr>
            </w:pPr>
            <w:r w:rsidRPr="00EA0BA6">
              <w:rPr>
                <w:rFonts w:ascii="標楷體" w:eastAsia="標楷體" w:hAnsi="標楷體" w:cs="標楷體"/>
              </w:rPr>
              <w:t>白鯧</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蝦仁</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小卷 (鹹)</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花枝</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60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章魚</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55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lang w:eastAsia="zh-TW"/>
              </w:rPr>
            </w:pPr>
            <w:r w:rsidRPr="00EA0BA6">
              <w:rPr>
                <w:rFonts w:ascii="標楷體" w:eastAsia="標楷體" w:hAnsi="標楷體" w:cs="標楷體"/>
                <w:lang w:eastAsia="zh-TW"/>
              </w:rPr>
              <w:t>＊ 魚丸 (不包肉)(+10</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公克碳水化合物)</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55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ind w:right="1"/>
              <w:jc w:val="center"/>
              <w:rPr>
                <w:rFonts w:ascii="標楷體" w:eastAsia="標楷體" w:hAnsi="標楷體" w:cs="標楷體"/>
              </w:rPr>
            </w:pPr>
            <w:r w:rsidRPr="00EA0BA6">
              <w:rPr>
                <w:rFonts w:ascii="標楷體" w:eastAsia="標楷體" w:hAnsi="標楷體"/>
                <w:szCs w:val="22"/>
              </w:rPr>
              <w:t>55</w:t>
            </w:r>
          </w:p>
        </w:tc>
      </w:tr>
      <w:tr w:rsidR="007E18BA" w:rsidRPr="00EA0BA6" w:rsidTr="007E18BA">
        <w:trPr>
          <w:trHeight w:hRule="exact" w:val="371"/>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rPr>
                <w:rFonts w:ascii="標楷體" w:eastAsia="標楷體" w:hAnsi="標楷體" w:cs="標楷體"/>
              </w:rPr>
            </w:pPr>
            <w:r w:rsidRPr="00EA0BA6">
              <w:rPr>
                <w:rFonts w:ascii="標楷體" w:eastAsia="標楷體" w:hAnsi="標楷體" w:cs="標楷體"/>
              </w:rPr>
              <w:t>牡蠣</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jc w:val="center"/>
              <w:rPr>
                <w:rFonts w:ascii="標楷體" w:eastAsia="標楷體" w:hAnsi="標楷體" w:cs="標楷體"/>
              </w:rPr>
            </w:pPr>
            <w:r w:rsidRPr="00EA0BA6">
              <w:rPr>
                <w:rFonts w:ascii="標楷體" w:eastAsia="標楷體" w:hAnsi="標楷體"/>
                <w:szCs w:val="22"/>
              </w:rPr>
              <w:t>65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ind w:right="1"/>
              <w:jc w:val="center"/>
              <w:rPr>
                <w:rFonts w:ascii="標楷體" w:eastAsia="標楷體" w:hAnsi="標楷體" w:cs="標楷體"/>
              </w:rPr>
            </w:pPr>
            <w:r w:rsidRPr="00EA0BA6">
              <w:rPr>
                <w:rFonts w:ascii="標楷體" w:eastAsia="標楷體" w:hAnsi="標楷體"/>
                <w:szCs w:val="22"/>
              </w:rPr>
              <w:t>35</w:t>
            </w: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文蛤</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160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bottom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白海參</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100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val="restart"/>
            <w:tcBorders>
              <w:top w:val="single" w:sz="5" w:space="0" w:color="000000"/>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cs="標楷體"/>
                <w:b/>
                <w:bCs/>
              </w:rPr>
            </w:pPr>
          </w:p>
          <w:p w:rsidR="007E18BA" w:rsidRPr="00EA0BA6" w:rsidRDefault="007E18BA" w:rsidP="007E18BA">
            <w:pPr>
              <w:spacing w:before="5"/>
              <w:jc w:val="center"/>
              <w:rPr>
                <w:rFonts w:ascii="標楷體" w:eastAsia="標楷體" w:hAnsi="標楷體" w:cs="標楷體"/>
                <w:b/>
                <w:bCs/>
                <w:sz w:val="31"/>
                <w:szCs w:val="31"/>
              </w:rPr>
            </w:pPr>
          </w:p>
          <w:p w:rsidR="007E18BA" w:rsidRPr="00EA0BA6" w:rsidRDefault="007E18BA" w:rsidP="007E18BA">
            <w:pPr>
              <w:jc w:val="center"/>
              <w:rPr>
                <w:rFonts w:ascii="標楷體" w:eastAsia="標楷體" w:hAnsi="標楷體" w:cs="標楷體"/>
              </w:rPr>
            </w:pPr>
            <w:r w:rsidRPr="00EA0BA6">
              <w:rPr>
                <w:rFonts w:ascii="標楷體" w:eastAsia="標楷體" w:hAnsi="標楷體" w:cs="標楷體"/>
              </w:rPr>
              <w:t>家畜</w:t>
            </w: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lang w:eastAsia="zh-TW"/>
              </w:rPr>
            </w:pPr>
            <w:r w:rsidRPr="00EA0BA6">
              <w:rPr>
                <w:rFonts w:ascii="標楷體" w:eastAsia="標楷體" w:hAnsi="標楷體" w:cs="標楷體"/>
                <w:lang w:eastAsia="zh-TW"/>
              </w:rPr>
              <w:t>豬大里肌（瘦豬後腿肉）（瘦豬前腿肉）</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ind w:right="1"/>
              <w:jc w:val="center"/>
              <w:rPr>
                <w:rFonts w:ascii="標楷體" w:eastAsia="標楷體" w:hAnsi="標楷體" w:cs="標楷體"/>
              </w:rPr>
            </w:pPr>
            <w:r w:rsidRPr="00EA0BA6">
              <w:rPr>
                <w:rFonts w:ascii="標楷體" w:eastAsia="標楷體" w:hAnsi="標楷體"/>
                <w:szCs w:val="22"/>
              </w:rPr>
              <w:t>30</w:t>
            </w: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牛腱</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1"/>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牛肉干 （+5</w:t>
            </w:r>
            <w:r w:rsidRPr="00EA0BA6">
              <w:rPr>
                <w:rFonts w:ascii="標楷體" w:eastAsia="標楷體" w:hAnsi="標楷體" w:cs="標楷體"/>
                <w:spacing w:val="-60"/>
              </w:rPr>
              <w:t xml:space="preserve"> </w:t>
            </w:r>
            <w:r w:rsidRPr="00EA0BA6">
              <w:rPr>
                <w:rFonts w:ascii="標楷體" w:eastAsia="標楷體" w:hAnsi="標楷體" w:cs="標楷體"/>
              </w:rPr>
              <w:t>公克 碳水化合物）</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20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1"/>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301" w:lineRule="exact"/>
              <w:rPr>
                <w:rFonts w:ascii="標楷體" w:eastAsia="標楷體" w:hAnsi="標楷體" w:cs="標楷體"/>
                <w:lang w:eastAsia="zh-TW"/>
              </w:rPr>
            </w:pPr>
            <w:r w:rsidRPr="00EA0BA6">
              <w:rPr>
                <w:rFonts w:ascii="標楷體" w:eastAsia="標楷體" w:hAnsi="標楷體" w:cs="標楷體"/>
                <w:lang w:eastAsia="zh-TW"/>
              </w:rPr>
              <w:t>＊ 豬肉干 （+5</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 碳水化合物）</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301" w:lineRule="exact"/>
              <w:jc w:val="center"/>
              <w:rPr>
                <w:rFonts w:ascii="標楷體" w:eastAsia="標楷體" w:hAnsi="標楷體" w:cs="標楷體"/>
              </w:rPr>
            </w:pPr>
            <w:r w:rsidRPr="00EA0BA6">
              <w:rPr>
                <w:rFonts w:ascii="標楷體" w:eastAsia="標楷體" w:hAnsi="標楷體"/>
                <w:szCs w:val="22"/>
              </w:rPr>
              <w:t>15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bottom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火腿 （+5</w:t>
            </w:r>
            <w:r w:rsidRPr="00EA0BA6">
              <w:rPr>
                <w:rFonts w:ascii="標楷體" w:eastAsia="標楷體" w:hAnsi="標楷體" w:cs="標楷體"/>
                <w:spacing w:val="-60"/>
              </w:rPr>
              <w:t xml:space="preserve"> </w:t>
            </w:r>
            <w:r w:rsidRPr="00EA0BA6">
              <w:rPr>
                <w:rFonts w:ascii="標楷體" w:eastAsia="標楷體" w:hAnsi="標楷體" w:cs="標楷體"/>
              </w:rPr>
              <w:t>公克 碳水化合物）</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45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val="restart"/>
            <w:tcBorders>
              <w:top w:val="single" w:sz="5" w:space="0" w:color="000000"/>
              <w:left w:val="single" w:sz="5" w:space="0" w:color="000000"/>
              <w:right w:val="single" w:sz="5" w:space="0" w:color="000000"/>
            </w:tcBorders>
            <w:shd w:val="clear" w:color="auto" w:fill="F1F9FB"/>
          </w:tcPr>
          <w:p w:rsidR="007E18BA" w:rsidRPr="00EA0BA6" w:rsidRDefault="007E18BA" w:rsidP="007E18BA">
            <w:pPr>
              <w:spacing w:before="169"/>
              <w:jc w:val="center"/>
              <w:rPr>
                <w:rFonts w:ascii="標楷體" w:eastAsia="標楷體" w:hAnsi="標楷體" w:cs="標楷體"/>
              </w:rPr>
            </w:pPr>
            <w:r w:rsidRPr="00EA0BA6">
              <w:rPr>
                <w:rFonts w:ascii="標楷體" w:eastAsia="標楷體" w:hAnsi="標楷體" w:cs="標楷體"/>
              </w:rPr>
              <w:t>家禽</w:t>
            </w: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雞里肉、雞胸肉</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bottom w:val="single" w:sz="5" w:space="0" w:color="000000"/>
              <w:right w:val="single" w:sz="5" w:space="0" w:color="000000"/>
            </w:tcBorders>
            <w:shd w:val="clear" w:color="auto" w:fill="F1F9FB"/>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雞腿</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val="restart"/>
            <w:tcBorders>
              <w:top w:val="single" w:sz="5" w:space="0" w:color="000000"/>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cs="標楷體"/>
                <w:b/>
                <w:bCs/>
              </w:rPr>
            </w:pPr>
          </w:p>
          <w:p w:rsidR="007E18BA" w:rsidRPr="00EA0BA6" w:rsidRDefault="007E18BA" w:rsidP="007E18BA">
            <w:pPr>
              <w:jc w:val="center"/>
              <w:rPr>
                <w:rFonts w:ascii="標楷體" w:eastAsia="標楷體" w:hAnsi="標楷體" w:cs="標楷體"/>
                <w:b/>
                <w:bCs/>
              </w:rPr>
            </w:pPr>
          </w:p>
          <w:p w:rsidR="007E18BA" w:rsidRPr="00EA0BA6" w:rsidRDefault="007E18BA" w:rsidP="007E18BA">
            <w:pPr>
              <w:jc w:val="center"/>
              <w:rPr>
                <w:rFonts w:ascii="標楷體" w:eastAsia="標楷體" w:hAnsi="標楷體" w:cs="標楷體"/>
                <w:b/>
                <w:bCs/>
              </w:rPr>
            </w:pPr>
          </w:p>
          <w:p w:rsidR="007E18BA" w:rsidRPr="00EA0BA6" w:rsidRDefault="007E18BA" w:rsidP="007E18BA">
            <w:pPr>
              <w:spacing w:before="11"/>
              <w:jc w:val="center"/>
              <w:rPr>
                <w:rFonts w:ascii="標楷體" w:eastAsia="標楷體" w:hAnsi="標楷體" w:cs="標楷體"/>
                <w:b/>
                <w:bCs/>
                <w:sz w:val="25"/>
                <w:szCs w:val="25"/>
              </w:rPr>
            </w:pPr>
          </w:p>
          <w:p w:rsidR="007E18BA" w:rsidRPr="00EA0BA6" w:rsidRDefault="007E18BA" w:rsidP="007E18BA">
            <w:pPr>
              <w:jc w:val="center"/>
              <w:rPr>
                <w:rFonts w:ascii="標楷體" w:eastAsia="標楷體" w:hAnsi="標楷體" w:cs="標楷體"/>
              </w:rPr>
            </w:pPr>
            <w:r w:rsidRPr="00EA0BA6">
              <w:rPr>
                <w:rFonts w:ascii="標楷體" w:eastAsia="標楷體" w:hAnsi="標楷體" w:cs="標楷體"/>
              </w:rPr>
              <w:t>內臟</w:t>
            </w: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牛肚</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雞肫</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1"/>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301" w:lineRule="exact"/>
              <w:rPr>
                <w:rFonts w:ascii="標楷體" w:eastAsia="標楷體" w:hAnsi="標楷體" w:cs="標楷體"/>
              </w:rPr>
            </w:pPr>
            <w:r w:rsidRPr="00EA0BA6">
              <w:rPr>
                <w:rFonts w:ascii="標楷體" w:eastAsia="標楷體" w:hAnsi="標楷體" w:cs="標楷體"/>
              </w:rPr>
              <w:t>豬心</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301" w:lineRule="exact"/>
              <w:jc w:val="center"/>
              <w:rPr>
                <w:rFonts w:ascii="標楷體" w:eastAsia="標楷體" w:hAnsi="標楷體" w:cs="標楷體"/>
              </w:rPr>
            </w:pPr>
            <w:r w:rsidRPr="00EA0BA6">
              <w:rPr>
                <w:rFonts w:ascii="標楷體" w:eastAsia="標楷體" w:hAnsi="標楷體"/>
                <w:szCs w:val="22"/>
              </w:rPr>
              <w:t>45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豬肝</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ind w:right="1"/>
              <w:jc w:val="center"/>
              <w:rPr>
                <w:rFonts w:ascii="標楷體" w:eastAsia="標楷體" w:hAnsi="標楷體" w:cs="標楷體"/>
              </w:rPr>
            </w:pPr>
            <w:r w:rsidRPr="00EA0BA6">
              <w:rPr>
                <w:rFonts w:ascii="標楷體" w:eastAsia="標楷體" w:hAnsi="標楷體"/>
                <w:szCs w:val="22"/>
              </w:rPr>
              <w:t>20</w:t>
            </w: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雞肝</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ind w:right="1"/>
              <w:jc w:val="center"/>
              <w:rPr>
                <w:rFonts w:ascii="標楷體" w:eastAsia="標楷體" w:hAnsi="標楷體" w:cs="標楷體"/>
              </w:rPr>
            </w:pPr>
            <w:r w:rsidRPr="00EA0BA6">
              <w:rPr>
                <w:rFonts w:ascii="標楷體" w:eastAsia="標楷體" w:hAnsi="標楷體"/>
                <w:szCs w:val="22"/>
              </w:rPr>
              <w:t>30</w:t>
            </w: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膽肝</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20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豬腎</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45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0"/>
          <w:jc w:val="center"/>
        </w:trPr>
        <w:tc>
          <w:tcPr>
            <w:tcW w:w="994" w:type="dxa"/>
            <w:vMerge/>
            <w:tcBorders>
              <w:left w:val="single" w:sz="5" w:space="0" w:color="000000"/>
              <w:bottom w:val="single" w:sz="5" w:space="0" w:color="000000"/>
              <w:right w:val="single" w:sz="5" w:space="0" w:color="000000"/>
            </w:tcBorders>
            <w:shd w:val="clear" w:color="auto" w:fill="BCD5ED"/>
          </w:tcPr>
          <w:p w:rsidR="007E18BA" w:rsidRPr="00EA0BA6" w:rsidRDefault="007E18BA" w:rsidP="007E18BA">
            <w:pPr>
              <w:jc w:val="center"/>
              <w:rPr>
                <w:rFonts w:ascii="標楷體" w:eastAsia="標楷體" w:hAnsi="標楷體"/>
                <w:szCs w:val="22"/>
              </w:rPr>
            </w:pPr>
          </w:p>
        </w:tc>
        <w:tc>
          <w:tcPr>
            <w:tcW w:w="4537"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rPr>
                <w:rFonts w:ascii="標楷體" w:eastAsia="標楷體" w:hAnsi="標楷體" w:cs="標楷體"/>
              </w:rPr>
            </w:pPr>
            <w:r w:rsidRPr="00EA0BA6">
              <w:rPr>
                <w:rFonts w:ascii="標楷體" w:eastAsia="標楷體" w:hAnsi="標楷體" w:cs="標楷體"/>
              </w:rPr>
              <w:t>◎◎ 豬血</w:t>
            </w:r>
          </w:p>
        </w:tc>
        <w:tc>
          <w:tcPr>
            <w:tcW w:w="1699"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spacing w:line="299" w:lineRule="exact"/>
              <w:jc w:val="center"/>
              <w:rPr>
                <w:rFonts w:ascii="標楷體" w:eastAsia="標楷體" w:hAnsi="標楷體" w:cs="標楷體"/>
              </w:rPr>
            </w:pPr>
            <w:r w:rsidRPr="00EA0BA6">
              <w:rPr>
                <w:rFonts w:ascii="標楷體" w:eastAsia="標楷體" w:hAnsi="標楷體"/>
                <w:szCs w:val="22"/>
              </w:rPr>
              <w:t>110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7E18BA" w:rsidRPr="00EA0BA6" w:rsidRDefault="007E18BA" w:rsidP="007E18BA">
            <w:pPr>
              <w:rPr>
                <w:rFonts w:ascii="標楷體" w:eastAsia="標楷體" w:hAnsi="標楷體"/>
                <w:szCs w:val="22"/>
              </w:rPr>
            </w:pPr>
          </w:p>
        </w:tc>
      </w:tr>
      <w:tr w:rsidR="007E18BA" w:rsidRPr="00EA0BA6" w:rsidTr="007E18BA">
        <w:trPr>
          <w:trHeight w:hRule="exact" w:val="371"/>
          <w:jc w:val="center"/>
        </w:trPr>
        <w:tc>
          <w:tcPr>
            <w:tcW w:w="994"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jc w:val="center"/>
              <w:rPr>
                <w:rFonts w:ascii="標楷體" w:eastAsia="標楷體" w:hAnsi="標楷體" w:cs="標楷體"/>
              </w:rPr>
            </w:pPr>
            <w:r w:rsidRPr="00EA0BA6">
              <w:rPr>
                <w:rFonts w:ascii="標楷體" w:eastAsia="標楷體" w:hAnsi="標楷體" w:cs="標楷體"/>
              </w:rPr>
              <w:t>蛋</w:t>
            </w:r>
          </w:p>
        </w:tc>
        <w:tc>
          <w:tcPr>
            <w:tcW w:w="4537"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rPr>
                <w:rFonts w:ascii="標楷體" w:eastAsia="標楷體" w:hAnsi="標楷體" w:cs="標楷體"/>
              </w:rPr>
            </w:pPr>
            <w:r w:rsidRPr="00EA0BA6">
              <w:rPr>
                <w:rFonts w:ascii="標楷體" w:eastAsia="標楷體" w:hAnsi="標楷體" w:cs="標楷體"/>
              </w:rPr>
              <w:t>雞蛋白</w:t>
            </w:r>
          </w:p>
        </w:tc>
        <w:tc>
          <w:tcPr>
            <w:tcW w:w="1699"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spacing w:line="301" w:lineRule="exact"/>
              <w:jc w:val="center"/>
              <w:rPr>
                <w:rFonts w:ascii="標楷體" w:eastAsia="標楷體" w:hAnsi="標楷體" w:cs="標楷體"/>
              </w:rPr>
            </w:pPr>
            <w:r w:rsidRPr="00EA0BA6">
              <w:rPr>
                <w:rFonts w:ascii="標楷體" w:eastAsia="標楷體" w:hAnsi="標楷體"/>
                <w:szCs w:val="22"/>
              </w:rPr>
              <w:t>60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7E18BA" w:rsidRPr="00EA0BA6" w:rsidRDefault="007E18BA" w:rsidP="007E18BA">
            <w:pPr>
              <w:rPr>
                <w:rFonts w:ascii="標楷體" w:eastAsia="標楷體" w:hAnsi="標楷體"/>
                <w:szCs w:val="22"/>
              </w:rPr>
            </w:pPr>
          </w:p>
        </w:tc>
      </w:tr>
    </w:tbl>
    <w:p w:rsidR="007E18BA" w:rsidRPr="00EA0BA6" w:rsidRDefault="007E18BA" w:rsidP="007E18BA">
      <w:pPr>
        <w:rPr>
          <w:rFonts w:ascii="標楷體" w:eastAsia="標楷體" w:hAnsi="標楷體"/>
          <w:kern w:val="0"/>
          <w:sz w:val="22"/>
          <w:szCs w:val="22"/>
          <w:lang w:eastAsia="en-US"/>
        </w:rPr>
        <w:sectPr w:rsidR="007E18BA" w:rsidRPr="00EA0BA6">
          <w:pgSz w:w="11910" w:h="16840"/>
          <w:pgMar w:top="1400" w:right="1640" w:bottom="600" w:left="1120" w:header="0" w:footer="406" w:gutter="0"/>
          <w:cols w:space="720"/>
        </w:sectPr>
      </w:pPr>
    </w:p>
    <w:p w:rsidR="005424EB" w:rsidRPr="00EA0BA6" w:rsidRDefault="00442831" w:rsidP="005424EB">
      <w:pPr>
        <w:spacing w:before="7"/>
        <w:rPr>
          <w:rFonts w:ascii="標楷體" w:eastAsia="標楷體" w:hAnsi="標楷體" w:cs="標楷體"/>
          <w:b/>
          <w:bCs/>
          <w:spacing w:val="-40"/>
          <w:kern w:val="0"/>
        </w:rPr>
      </w:pPr>
      <w:r w:rsidRPr="00EA0BA6">
        <w:rPr>
          <w:rFonts w:ascii="標楷體" w:eastAsia="標楷體" w:hAnsi="標楷體" w:cs="標楷體" w:hint="eastAsia"/>
          <w:b/>
          <w:bCs/>
          <w:kern w:val="0"/>
        </w:rPr>
        <w:lastRenderedPageBreak/>
        <w:t xml:space="preserve">        </w:t>
      </w:r>
      <w:r w:rsidR="005424EB" w:rsidRPr="00EA0BA6">
        <w:rPr>
          <w:rFonts w:ascii="標楷體" w:eastAsia="標楷體" w:hAnsi="標楷體"/>
          <w:noProof/>
          <w:kern w:val="0"/>
          <w:sz w:val="22"/>
          <w:szCs w:val="22"/>
        </w:rPr>
        <w:drawing>
          <wp:anchor distT="0" distB="0" distL="114300" distR="114300" simplePos="0" relativeHeight="251893248" behindDoc="1" locked="0" layoutInCell="1" allowOverlap="1" wp14:anchorId="49060088" wp14:editId="064F2EBD">
            <wp:simplePos x="0" y="0"/>
            <wp:positionH relativeFrom="page">
              <wp:posOffset>963295</wp:posOffset>
            </wp:positionH>
            <wp:positionV relativeFrom="paragraph">
              <wp:posOffset>71755</wp:posOffset>
            </wp:positionV>
            <wp:extent cx="101600" cy="101600"/>
            <wp:effectExtent l="0" t="0" r="0" b="0"/>
            <wp:wrapNone/>
            <wp:docPr id="607" name="圖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4EB" w:rsidRPr="00EA0BA6">
        <w:rPr>
          <w:rFonts w:ascii="標楷體" w:eastAsia="標楷體" w:hAnsi="標楷體" w:cs="標楷體"/>
          <w:b/>
          <w:bCs/>
          <w:kern w:val="0"/>
        </w:rPr>
        <w:t>附</w:t>
      </w:r>
      <w:r w:rsidRPr="00EA0BA6">
        <w:rPr>
          <w:rFonts w:ascii="標楷體" w:eastAsia="標楷體" w:hAnsi="標楷體" w:cs="標楷體"/>
          <w:b/>
          <w:bCs/>
          <w:kern w:val="0"/>
        </w:rPr>
        <w:t>-2-</w:t>
      </w:r>
      <w:r w:rsidRPr="00EA0BA6">
        <w:rPr>
          <w:rFonts w:ascii="標楷體" w:eastAsia="標楷體" w:hAnsi="標楷體" w:cs="標楷體" w:hint="eastAsia"/>
          <w:b/>
          <w:bCs/>
          <w:kern w:val="0"/>
        </w:rPr>
        <w:t>1</w:t>
      </w:r>
      <w:r w:rsidR="005424EB" w:rsidRPr="00EA0BA6">
        <w:rPr>
          <w:rFonts w:ascii="標楷體" w:eastAsia="標楷體" w:hAnsi="標楷體" w:cs="標楷體"/>
          <w:b/>
          <w:bCs/>
          <w:spacing w:val="-40"/>
          <w:kern w:val="0"/>
        </w:rPr>
        <w:t xml:space="preserve"> </w:t>
      </w:r>
      <w:r w:rsidR="005424EB" w:rsidRPr="00EA0BA6">
        <w:rPr>
          <w:rFonts w:ascii="標楷體" w:eastAsia="標楷體" w:hAnsi="標楷體" w:cs="標楷體"/>
          <w:b/>
          <w:bCs/>
          <w:kern w:val="0"/>
        </w:rPr>
        <w:t>豆、魚、蛋、肉類（續前頁）</w:t>
      </w:r>
    </w:p>
    <w:p w:rsidR="005424EB" w:rsidRPr="00EA0BA6" w:rsidRDefault="005424EB" w:rsidP="005424EB">
      <w:pPr>
        <w:spacing w:before="7"/>
        <w:rPr>
          <w:rFonts w:ascii="標楷體" w:eastAsia="標楷體" w:hAnsi="標楷體" w:cs="標楷體"/>
          <w:b/>
          <w:bCs/>
          <w:kern w:val="0"/>
          <w:sz w:val="4"/>
          <w:szCs w:val="4"/>
        </w:rPr>
      </w:pPr>
    </w:p>
    <w:tbl>
      <w:tblPr>
        <w:tblStyle w:val="TableNormal2"/>
        <w:tblW w:w="0" w:type="auto"/>
        <w:jc w:val="center"/>
        <w:tblLayout w:type="fixed"/>
        <w:tblLook w:val="01E0" w:firstRow="1" w:lastRow="1" w:firstColumn="1" w:lastColumn="1" w:noHBand="0" w:noVBand="0"/>
      </w:tblPr>
      <w:tblGrid>
        <w:gridCol w:w="994"/>
        <w:gridCol w:w="4251"/>
        <w:gridCol w:w="1985"/>
        <w:gridCol w:w="1702"/>
      </w:tblGrid>
      <w:tr w:rsidR="005424EB" w:rsidRPr="00EA0BA6" w:rsidTr="00442831">
        <w:trPr>
          <w:trHeight w:hRule="exact" w:val="370"/>
          <w:jc w:val="center"/>
        </w:trPr>
        <w:tc>
          <w:tcPr>
            <w:tcW w:w="8932" w:type="dxa"/>
            <w:gridSpan w:val="4"/>
            <w:tcBorders>
              <w:top w:val="single" w:sz="5" w:space="0" w:color="000000"/>
              <w:left w:val="single" w:sz="5" w:space="0" w:color="000000"/>
              <w:bottom w:val="single" w:sz="5" w:space="0" w:color="000000"/>
              <w:right w:val="single" w:sz="5" w:space="0" w:color="000000"/>
            </w:tcBorders>
          </w:tcPr>
          <w:p w:rsidR="005424EB" w:rsidRPr="00EA0BA6" w:rsidRDefault="005424EB" w:rsidP="005424EB">
            <w:pPr>
              <w:spacing w:line="299" w:lineRule="exact"/>
              <w:jc w:val="center"/>
              <w:rPr>
                <w:rFonts w:ascii="標楷體" w:eastAsia="標楷體" w:hAnsi="標楷體" w:cs="標楷體"/>
                <w:lang w:eastAsia="zh-TW"/>
              </w:rPr>
            </w:pPr>
            <w:r w:rsidRPr="00EA0BA6">
              <w:rPr>
                <w:rFonts w:ascii="標楷體" w:eastAsia="標楷體" w:hAnsi="標楷體" w:cs="標楷體"/>
                <w:b/>
                <w:bCs/>
                <w:lang w:eastAsia="zh-TW"/>
              </w:rPr>
              <w:t>每份含蛋白質</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7</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公克，脂肪</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3</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公克以下，熱量</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55</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spacing w:val="2"/>
                <w:lang w:eastAsia="zh-TW"/>
              </w:rPr>
              <w:t>大卡</w:t>
            </w:r>
          </w:p>
        </w:tc>
      </w:tr>
      <w:tr w:rsidR="005424EB" w:rsidRPr="00EA0BA6" w:rsidTr="00442831">
        <w:trPr>
          <w:trHeight w:hRule="exact" w:val="730"/>
          <w:jc w:val="center"/>
        </w:trPr>
        <w:tc>
          <w:tcPr>
            <w:tcW w:w="994" w:type="dxa"/>
            <w:tcBorders>
              <w:top w:val="single" w:sz="5" w:space="0" w:color="000000"/>
              <w:left w:val="single" w:sz="5" w:space="0" w:color="000000"/>
              <w:bottom w:val="single" w:sz="5" w:space="0" w:color="000000"/>
              <w:right w:val="single" w:sz="5" w:space="0" w:color="000000"/>
            </w:tcBorders>
          </w:tcPr>
          <w:p w:rsidR="005424EB" w:rsidRPr="00EA0BA6" w:rsidRDefault="005424EB" w:rsidP="005424EB">
            <w:pPr>
              <w:spacing w:before="164"/>
              <w:jc w:val="center"/>
              <w:rPr>
                <w:rFonts w:ascii="標楷體" w:eastAsia="標楷體" w:hAnsi="標楷體" w:cs="標楷體"/>
              </w:rPr>
            </w:pPr>
            <w:r w:rsidRPr="00EA0BA6">
              <w:rPr>
                <w:rFonts w:ascii="標楷體" w:eastAsia="標楷體" w:hAnsi="標楷體" w:cs="標楷體"/>
                <w:b/>
                <w:bCs/>
              </w:rPr>
              <w:t>項目</w:t>
            </w:r>
          </w:p>
        </w:tc>
        <w:tc>
          <w:tcPr>
            <w:tcW w:w="4251" w:type="dxa"/>
            <w:tcBorders>
              <w:top w:val="single" w:sz="5" w:space="0" w:color="000000"/>
              <w:left w:val="single" w:sz="5" w:space="0" w:color="000000"/>
              <w:bottom w:val="single" w:sz="5" w:space="0" w:color="000000"/>
              <w:right w:val="single" w:sz="5" w:space="0" w:color="000000"/>
            </w:tcBorders>
          </w:tcPr>
          <w:p w:rsidR="005424EB" w:rsidRPr="00EA0BA6" w:rsidRDefault="005424EB" w:rsidP="005424EB">
            <w:pPr>
              <w:spacing w:before="164"/>
              <w:jc w:val="center"/>
              <w:rPr>
                <w:rFonts w:ascii="標楷體" w:eastAsia="標楷體" w:hAnsi="標楷體" w:cs="標楷體"/>
              </w:rPr>
            </w:pPr>
            <w:r w:rsidRPr="00EA0BA6">
              <w:rPr>
                <w:rFonts w:ascii="標楷體" w:eastAsia="標楷體" w:hAnsi="標楷體" w:cs="標楷體"/>
                <w:b/>
                <w:bCs/>
              </w:rPr>
              <w:t>食物名稱</w:t>
            </w:r>
          </w:p>
        </w:tc>
        <w:tc>
          <w:tcPr>
            <w:tcW w:w="1985" w:type="dxa"/>
            <w:tcBorders>
              <w:top w:val="single" w:sz="5" w:space="0" w:color="000000"/>
              <w:left w:val="single" w:sz="5" w:space="0" w:color="000000"/>
              <w:bottom w:val="single" w:sz="5" w:space="0" w:color="000000"/>
              <w:right w:val="single" w:sz="5" w:space="0" w:color="000000"/>
            </w:tcBorders>
          </w:tcPr>
          <w:p w:rsidR="005424EB" w:rsidRPr="00EA0BA6" w:rsidRDefault="005424EB" w:rsidP="005424EB">
            <w:pPr>
              <w:spacing w:line="299" w:lineRule="exact"/>
              <w:jc w:val="center"/>
              <w:rPr>
                <w:rFonts w:ascii="標楷體" w:eastAsia="標楷體" w:hAnsi="標楷體" w:cs="標楷體"/>
              </w:rPr>
            </w:pPr>
            <w:r w:rsidRPr="00EA0BA6">
              <w:rPr>
                <w:rFonts w:ascii="標楷體" w:eastAsia="標楷體" w:hAnsi="標楷體" w:cs="標楷體"/>
                <w:b/>
                <w:bCs/>
              </w:rPr>
              <w:t>可食部分生重</w:t>
            </w:r>
          </w:p>
          <w:p w:rsidR="005424EB" w:rsidRPr="00EA0BA6" w:rsidRDefault="005424EB" w:rsidP="005424EB">
            <w:pPr>
              <w:spacing w:before="46"/>
              <w:ind w:right="2"/>
              <w:jc w:val="center"/>
              <w:rPr>
                <w:rFonts w:ascii="標楷體" w:eastAsia="標楷體" w:hAnsi="標楷體" w:cs="標楷體"/>
              </w:rPr>
            </w:pPr>
            <w:r w:rsidRPr="00EA0BA6">
              <w:rPr>
                <w:rFonts w:ascii="標楷體" w:eastAsia="標楷體" w:hAnsi="標楷體" w:cs="標楷體"/>
                <w:b/>
                <w:bCs/>
              </w:rPr>
              <w:t>(公克)</w:t>
            </w:r>
          </w:p>
        </w:tc>
        <w:tc>
          <w:tcPr>
            <w:tcW w:w="1702" w:type="dxa"/>
            <w:tcBorders>
              <w:top w:val="single" w:sz="5" w:space="0" w:color="000000"/>
              <w:left w:val="single" w:sz="5" w:space="0" w:color="000000"/>
              <w:bottom w:val="single" w:sz="5" w:space="0" w:color="000000"/>
              <w:right w:val="single" w:sz="5" w:space="0" w:color="000000"/>
            </w:tcBorders>
          </w:tcPr>
          <w:p w:rsidR="005424EB" w:rsidRPr="00EA0BA6" w:rsidRDefault="005424EB" w:rsidP="005424EB">
            <w:pPr>
              <w:spacing w:line="299" w:lineRule="exact"/>
              <w:jc w:val="center"/>
              <w:rPr>
                <w:rFonts w:ascii="標楷體" w:eastAsia="標楷體" w:hAnsi="標楷體" w:cs="標楷體"/>
              </w:rPr>
            </w:pPr>
            <w:r w:rsidRPr="00EA0BA6">
              <w:rPr>
                <w:rFonts w:ascii="標楷體" w:eastAsia="標楷體" w:hAnsi="標楷體" w:cs="標楷體"/>
                <w:b/>
                <w:bCs/>
              </w:rPr>
              <w:t>可食部分熟重</w:t>
            </w:r>
          </w:p>
          <w:p w:rsidR="005424EB" w:rsidRPr="00EA0BA6" w:rsidRDefault="005424EB" w:rsidP="005424EB">
            <w:pPr>
              <w:spacing w:before="46"/>
              <w:jc w:val="center"/>
              <w:rPr>
                <w:rFonts w:ascii="標楷體" w:eastAsia="標楷體" w:hAnsi="標楷體" w:cs="標楷體"/>
              </w:rPr>
            </w:pPr>
            <w:r w:rsidRPr="00EA0BA6">
              <w:rPr>
                <w:rFonts w:ascii="標楷體" w:eastAsia="標楷體" w:hAnsi="標楷體" w:cs="標楷體"/>
                <w:b/>
                <w:bCs/>
              </w:rPr>
              <w:t>(公克)</w:t>
            </w:r>
          </w:p>
        </w:tc>
      </w:tr>
      <w:tr w:rsidR="005424EB" w:rsidRPr="00EA0BA6" w:rsidTr="00442831">
        <w:trPr>
          <w:trHeight w:hRule="exact" w:val="371"/>
          <w:jc w:val="center"/>
        </w:trPr>
        <w:tc>
          <w:tcPr>
            <w:tcW w:w="994" w:type="dxa"/>
            <w:vMerge w:val="restart"/>
            <w:tcBorders>
              <w:top w:val="single" w:sz="5" w:space="0" w:color="000000"/>
              <w:left w:val="single" w:sz="5" w:space="0" w:color="000000"/>
              <w:right w:val="single" w:sz="5" w:space="0" w:color="000000"/>
            </w:tcBorders>
            <w:shd w:val="clear" w:color="auto" w:fill="BCD5ED"/>
          </w:tcPr>
          <w:p w:rsidR="005424EB" w:rsidRPr="00EA0BA6" w:rsidRDefault="005424EB" w:rsidP="005424EB">
            <w:pPr>
              <w:jc w:val="center"/>
              <w:rPr>
                <w:rFonts w:ascii="標楷體" w:eastAsia="標楷體" w:hAnsi="標楷體" w:cs="標楷體"/>
                <w:b/>
                <w:bCs/>
              </w:rPr>
            </w:pPr>
          </w:p>
          <w:p w:rsidR="005424EB" w:rsidRPr="00EA0BA6" w:rsidRDefault="005424EB" w:rsidP="005424EB">
            <w:pPr>
              <w:jc w:val="center"/>
              <w:rPr>
                <w:rFonts w:ascii="標楷體" w:eastAsia="標楷體" w:hAnsi="標楷體" w:cs="標楷體"/>
                <w:b/>
                <w:bCs/>
              </w:rPr>
            </w:pPr>
          </w:p>
          <w:p w:rsidR="005424EB" w:rsidRPr="00EA0BA6" w:rsidRDefault="005424EB" w:rsidP="005424EB">
            <w:pPr>
              <w:jc w:val="center"/>
              <w:rPr>
                <w:rFonts w:ascii="標楷體" w:eastAsia="標楷體" w:hAnsi="標楷體" w:cs="標楷體"/>
                <w:b/>
                <w:bCs/>
              </w:rPr>
            </w:pPr>
          </w:p>
          <w:p w:rsidR="005424EB" w:rsidRPr="00EA0BA6" w:rsidRDefault="005424EB" w:rsidP="005424EB">
            <w:pPr>
              <w:jc w:val="center"/>
              <w:rPr>
                <w:rFonts w:ascii="標楷體" w:eastAsia="標楷體" w:hAnsi="標楷體" w:cs="標楷體"/>
                <w:b/>
                <w:bCs/>
              </w:rPr>
            </w:pPr>
          </w:p>
          <w:p w:rsidR="005424EB" w:rsidRPr="00EA0BA6" w:rsidRDefault="005424EB" w:rsidP="005424EB">
            <w:pPr>
              <w:spacing w:before="213" w:line="275" w:lineRule="auto"/>
              <w:ind w:right="128"/>
              <w:jc w:val="center"/>
              <w:rPr>
                <w:rFonts w:ascii="標楷體" w:eastAsia="標楷體" w:hAnsi="標楷體" w:cs="標楷體"/>
              </w:rPr>
            </w:pPr>
            <w:r w:rsidRPr="00EA0BA6">
              <w:rPr>
                <w:rFonts w:ascii="標楷體" w:eastAsia="標楷體" w:hAnsi="標楷體" w:cs="標楷體"/>
              </w:rPr>
              <w:t>豆類及 其製品</w:t>
            </w: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301" w:lineRule="exact"/>
              <w:rPr>
                <w:rFonts w:ascii="標楷體" w:eastAsia="標楷體" w:hAnsi="標楷體" w:cs="標楷體"/>
              </w:rPr>
            </w:pPr>
            <w:r w:rsidRPr="00EA0BA6">
              <w:rPr>
                <w:rFonts w:ascii="標楷體" w:eastAsia="標楷體" w:hAnsi="標楷體" w:cs="標楷體"/>
              </w:rPr>
              <w:t>黃豆 (+5</w:t>
            </w:r>
            <w:r w:rsidRPr="00EA0BA6">
              <w:rPr>
                <w:rFonts w:ascii="標楷體" w:eastAsia="標楷體" w:hAnsi="標楷體" w:cs="標楷體"/>
                <w:spacing w:val="-60"/>
              </w:rPr>
              <w:t xml:space="preserve"> </w:t>
            </w:r>
            <w:r w:rsidRPr="00EA0BA6">
              <w:rPr>
                <w:rFonts w:ascii="標楷體" w:eastAsia="標楷體" w:hAnsi="標楷體" w:cs="標楷體"/>
              </w:rPr>
              <w:t>公克 碳水化合物)</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301" w:lineRule="exact"/>
              <w:ind w:right="2"/>
              <w:jc w:val="center"/>
              <w:rPr>
                <w:rFonts w:ascii="標楷體" w:eastAsia="標楷體" w:hAnsi="標楷體" w:cs="標楷體"/>
              </w:rPr>
            </w:pPr>
            <w:r w:rsidRPr="00EA0BA6">
              <w:rPr>
                <w:rFonts w:ascii="標楷體" w:eastAsia="標楷體" w:hAnsi="標楷體"/>
                <w:szCs w:val="22"/>
              </w:rPr>
              <w:t>20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黑豆 (+10</w:t>
            </w:r>
            <w:r w:rsidRPr="00EA0BA6">
              <w:rPr>
                <w:rFonts w:ascii="標楷體" w:eastAsia="標楷體" w:hAnsi="標楷體" w:cs="標楷體"/>
                <w:spacing w:val="-60"/>
              </w:rPr>
              <w:t xml:space="preserve"> </w:t>
            </w:r>
            <w:r w:rsidRPr="00EA0BA6">
              <w:rPr>
                <w:rFonts w:ascii="標楷體" w:eastAsia="標楷體" w:hAnsi="標楷體" w:cs="標楷體"/>
              </w:rPr>
              <w:t>公克 碳水化合物)</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25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毛豆 (+5</w:t>
            </w:r>
            <w:r w:rsidRPr="00EA0BA6">
              <w:rPr>
                <w:rFonts w:ascii="標楷體" w:eastAsia="標楷體" w:hAnsi="標楷體" w:cs="標楷體"/>
                <w:spacing w:val="-60"/>
              </w:rPr>
              <w:t xml:space="preserve"> </w:t>
            </w:r>
            <w:r w:rsidRPr="00EA0BA6">
              <w:rPr>
                <w:rFonts w:ascii="標楷體" w:eastAsia="標楷體" w:hAnsi="標楷體" w:cs="標楷體"/>
              </w:rPr>
              <w:t>公克 碳水化合物)</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豆包</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干絲</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臭豆腐</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1"/>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301" w:lineRule="exact"/>
              <w:rPr>
                <w:rFonts w:ascii="標楷體" w:eastAsia="標楷體" w:hAnsi="標楷體" w:cs="標楷體"/>
              </w:rPr>
            </w:pPr>
            <w:r w:rsidRPr="00EA0BA6">
              <w:rPr>
                <w:rFonts w:ascii="標楷體" w:eastAsia="標楷體" w:hAnsi="標楷體" w:cs="標楷體"/>
              </w:rPr>
              <w:t>無糖豆漿</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301" w:lineRule="exact"/>
              <w:jc w:val="center"/>
              <w:rPr>
                <w:rFonts w:ascii="標楷體" w:eastAsia="標楷體" w:hAnsi="標楷體" w:cs="標楷體"/>
              </w:rPr>
            </w:pPr>
            <w:r w:rsidRPr="00EA0BA6">
              <w:rPr>
                <w:rFonts w:ascii="標楷體" w:eastAsia="標楷體" w:hAnsi="標楷體" w:cs="標楷體"/>
              </w:rPr>
              <w:t>190</w:t>
            </w:r>
            <w:r w:rsidRPr="00EA0BA6">
              <w:rPr>
                <w:rFonts w:ascii="標楷體" w:eastAsia="標楷體" w:hAnsi="標楷體" w:cs="標楷體"/>
                <w:spacing w:val="-60"/>
              </w:rPr>
              <w:t xml:space="preserve"> </w:t>
            </w:r>
            <w:r w:rsidRPr="00EA0BA6">
              <w:rPr>
                <w:rFonts w:ascii="標楷體" w:eastAsia="標楷體" w:hAnsi="標楷體" w:cs="標楷體"/>
              </w:rPr>
              <w:t>毫升</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麵腸</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麵丸</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r w:rsidR="005424EB" w:rsidRPr="00EA0BA6" w:rsidTr="00442831">
        <w:trPr>
          <w:trHeight w:hRule="exact" w:val="370"/>
          <w:jc w:val="center"/>
        </w:trPr>
        <w:tc>
          <w:tcPr>
            <w:tcW w:w="994" w:type="dxa"/>
            <w:vMerge/>
            <w:tcBorders>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c>
          <w:tcPr>
            <w:tcW w:w="4251"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rPr>
                <w:rFonts w:ascii="標楷體" w:eastAsia="標楷體" w:hAnsi="標楷體" w:cs="標楷體"/>
              </w:rPr>
            </w:pPr>
            <w:r w:rsidRPr="00EA0BA6">
              <w:rPr>
                <w:rFonts w:ascii="標楷體" w:eastAsia="標楷體" w:hAnsi="標楷體" w:cs="標楷體"/>
              </w:rPr>
              <w:t>＃ 烤麩</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spacing w:line="299" w:lineRule="exact"/>
              <w:ind w:right="2"/>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5424EB" w:rsidRPr="00EA0BA6" w:rsidRDefault="005424EB" w:rsidP="005424EB">
            <w:pPr>
              <w:rPr>
                <w:rFonts w:ascii="標楷體" w:eastAsia="標楷體" w:hAnsi="標楷體"/>
                <w:szCs w:val="22"/>
              </w:rPr>
            </w:pPr>
          </w:p>
        </w:tc>
      </w:tr>
    </w:tbl>
    <w:p w:rsidR="005424EB" w:rsidRPr="00EA0BA6" w:rsidRDefault="00442831" w:rsidP="005424EB">
      <w:pPr>
        <w:spacing w:before="2"/>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11" w:name="_Toc81472578"/>
      <w:bookmarkStart w:id="212" w:name="_Toc81473496"/>
      <w:r w:rsidR="005424EB" w:rsidRPr="00EA0BA6">
        <w:rPr>
          <w:rFonts w:ascii="標楷體" w:eastAsia="標楷體" w:hAnsi="標楷體"/>
          <w:b/>
          <w:bCs/>
          <w:kern w:val="0"/>
          <w:sz w:val="22"/>
          <w:szCs w:val="22"/>
          <w:lang w:eastAsia="en-US"/>
        </w:rPr>
        <w:t>(</w:t>
      </w:r>
      <w:r w:rsidR="005424EB" w:rsidRPr="00EA0BA6">
        <w:rPr>
          <w:rFonts w:ascii="標楷體" w:eastAsia="標楷體" w:hAnsi="標楷體" w:cs="標楷體"/>
          <w:b/>
          <w:bCs/>
          <w:kern w:val="0"/>
          <w:sz w:val="22"/>
          <w:szCs w:val="22"/>
          <w:lang w:eastAsia="en-US"/>
        </w:rPr>
        <w:t>註</w:t>
      </w:r>
      <w:r w:rsidR="005424EB" w:rsidRPr="00EA0BA6">
        <w:rPr>
          <w:rFonts w:ascii="標楷體" w:eastAsia="標楷體" w:hAnsi="標楷體"/>
          <w:b/>
          <w:bCs/>
          <w:kern w:val="0"/>
          <w:sz w:val="22"/>
          <w:szCs w:val="22"/>
          <w:lang w:eastAsia="en-US"/>
        </w:rPr>
        <w:t>)</w:t>
      </w:r>
      <w:bookmarkEnd w:id="211"/>
      <w:bookmarkEnd w:id="212"/>
    </w:p>
    <w:p w:rsidR="005424EB" w:rsidRPr="00EA0BA6" w:rsidRDefault="00442831" w:rsidP="005424EB">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005424EB" w:rsidRPr="00EA0BA6">
        <w:rPr>
          <w:rFonts w:ascii="標楷體" w:eastAsia="標楷體" w:hAnsi="標楷體"/>
          <w:kern w:val="0"/>
          <w:sz w:val="22"/>
          <w:szCs w:val="22"/>
        </w:rPr>
        <w:t xml:space="preserve">＊ </w:t>
      </w:r>
      <w:r w:rsidR="005424EB" w:rsidRPr="00EA0BA6">
        <w:rPr>
          <w:rFonts w:ascii="標楷體" w:eastAsia="標楷體" w:hAnsi="標楷體"/>
          <w:spacing w:val="-1"/>
          <w:kern w:val="0"/>
          <w:sz w:val="22"/>
          <w:szCs w:val="22"/>
        </w:rPr>
        <w:t>含碳水化合物成分，熱量較其他食物為高。</w:t>
      </w:r>
    </w:p>
    <w:p w:rsidR="005424EB" w:rsidRPr="00EA0BA6" w:rsidRDefault="00442831" w:rsidP="005424EB">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005424EB" w:rsidRPr="00EA0BA6">
        <w:rPr>
          <w:rFonts w:ascii="標楷體" w:eastAsia="標楷體" w:hAnsi="標楷體"/>
          <w:kern w:val="0"/>
          <w:sz w:val="22"/>
          <w:szCs w:val="22"/>
        </w:rPr>
        <w:t xml:space="preserve">◎ </w:t>
      </w:r>
      <w:r w:rsidR="005424EB" w:rsidRPr="00EA0BA6">
        <w:rPr>
          <w:rFonts w:ascii="標楷體" w:eastAsia="標楷體" w:hAnsi="標楷體"/>
          <w:spacing w:val="-1"/>
          <w:kern w:val="0"/>
          <w:sz w:val="22"/>
          <w:szCs w:val="22"/>
        </w:rPr>
        <w:t>每份膽固醇含量</w:t>
      </w:r>
      <w:r w:rsidR="005424EB" w:rsidRPr="00EA0BA6">
        <w:rPr>
          <w:rFonts w:ascii="標楷體" w:eastAsia="標楷體" w:hAnsi="標楷體"/>
          <w:kern w:val="0"/>
          <w:sz w:val="22"/>
          <w:szCs w:val="22"/>
        </w:rPr>
        <w:t xml:space="preserve"> </w:t>
      </w:r>
      <w:r w:rsidR="005424EB" w:rsidRPr="00EA0BA6">
        <w:rPr>
          <w:rFonts w:ascii="標楷體" w:eastAsia="標楷體" w:hAnsi="標楷體" w:cs="標楷體"/>
          <w:spacing w:val="-1"/>
          <w:kern w:val="0"/>
          <w:sz w:val="22"/>
          <w:szCs w:val="22"/>
        </w:rPr>
        <w:t>50</w:t>
      </w:r>
      <w:r w:rsidR="005424EB" w:rsidRPr="00EA0BA6">
        <w:rPr>
          <w:rFonts w:ascii="標楷體" w:eastAsia="標楷體" w:hAnsi="標楷體"/>
          <w:spacing w:val="-1"/>
          <w:kern w:val="0"/>
          <w:sz w:val="22"/>
          <w:szCs w:val="22"/>
        </w:rPr>
        <w:t>～</w:t>
      </w:r>
      <w:r w:rsidR="005424EB" w:rsidRPr="00EA0BA6">
        <w:rPr>
          <w:rFonts w:ascii="標楷體" w:eastAsia="標楷體" w:hAnsi="標楷體" w:cs="標楷體"/>
          <w:spacing w:val="-1"/>
          <w:kern w:val="0"/>
          <w:sz w:val="22"/>
          <w:szCs w:val="22"/>
        </w:rPr>
        <w:t>99</w:t>
      </w:r>
      <w:r w:rsidR="005424EB" w:rsidRPr="00EA0BA6">
        <w:rPr>
          <w:rFonts w:ascii="標楷體" w:eastAsia="標楷體" w:hAnsi="標楷體" w:cs="標楷體"/>
          <w:kern w:val="0"/>
          <w:sz w:val="22"/>
          <w:szCs w:val="22"/>
        </w:rPr>
        <w:t xml:space="preserve"> </w:t>
      </w:r>
      <w:r w:rsidR="005424EB" w:rsidRPr="00EA0BA6">
        <w:rPr>
          <w:rFonts w:ascii="標楷體" w:eastAsia="標楷體" w:hAnsi="標楷體"/>
          <w:kern w:val="0"/>
          <w:sz w:val="22"/>
          <w:szCs w:val="22"/>
        </w:rPr>
        <w:t>毫克。</w:t>
      </w:r>
    </w:p>
    <w:p w:rsidR="005424EB" w:rsidRPr="00EA0BA6" w:rsidRDefault="00442831" w:rsidP="005424EB">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005424EB" w:rsidRPr="00EA0BA6">
        <w:rPr>
          <w:rFonts w:ascii="標楷體" w:eastAsia="標楷體" w:hAnsi="標楷體"/>
          <w:kern w:val="0"/>
          <w:sz w:val="22"/>
          <w:szCs w:val="22"/>
        </w:rPr>
        <w:t xml:space="preserve">◎◎ </w:t>
      </w:r>
      <w:r w:rsidR="005424EB" w:rsidRPr="00EA0BA6">
        <w:rPr>
          <w:rFonts w:ascii="標楷體" w:eastAsia="標楷體" w:hAnsi="標楷體"/>
          <w:spacing w:val="-1"/>
          <w:kern w:val="0"/>
          <w:sz w:val="22"/>
          <w:szCs w:val="22"/>
        </w:rPr>
        <w:t>每份膽固醇含量</w:t>
      </w:r>
      <w:r w:rsidR="005424EB" w:rsidRPr="00EA0BA6">
        <w:rPr>
          <w:rFonts w:ascii="標楷體" w:eastAsia="標楷體" w:hAnsi="標楷體"/>
          <w:spacing w:val="-2"/>
          <w:kern w:val="0"/>
          <w:sz w:val="22"/>
          <w:szCs w:val="22"/>
        </w:rPr>
        <w:t xml:space="preserve"> </w:t>
      </w:r>
      <w:r w:rsidR="005424EB" w:rsidRPr="00EA0BA6">
        <w:rPr>
          <w:rFonts w:ascii="標楷體" w:eastAsia="標楷體" w:hAnsi="標楷體"/>
          <w:kern w:val="0"/>
          <w:sz w:val="22"/>
          <w:szCs w:val="22"/>
        </w:rPr>
        <w:t>≧</w:t>
      </w:r>
      <w:r w:rsidR="005424EB" w:rsidRPr="00EA0BA6">
        <w:rPr>
          <w:rFonts w:ascii="標楷體" w:eastAsia="標楷體" w:hAnsi="標楷體"/>
          <w:spacing w:val="-2"/>
          <w:kern w:val="0"/>
          <w:sz w:val="22"/>
          <w:szCs w:val="22"/>
        </w:rPr>
        <w:t xml:space="preserve"> </w:t>
      </w:r>
      <w:r w:rsidR="005424EB" w:rsidRPr="00EA0BA6">
        <w:rPr>
          <w:rFonts w:ascii="標楷體" w:eastAsia="標楷體" w:hAnsi="標楷體" w:cs="標楷體"/>
          <w:kern w:val="0"/>
          <w:sz w:val="22"/>
          <w:szCs w:val="22"/>
        </w:rPr>
        <w:t>100</w:t>
      </w:r>
      <w:r w:rsidR="005424EB" w:rsidRPr="00EA0BA6">
        <w:rPr>
          <w:rFonts w:ascii="標楷體" w:eastAsia="標楷體" w:hAnsi="標楷體" w:cs="標楷體"/>
          <w:spacing w:val="-55"/>
          <w:kern w:val="0"/>
          <w:sz w:val="22"/>
          <w:szCs w:val="22"/>
        </w:rPr>
        <w:t xml:space="preserve"> </w:t>
      </w:r>
      <w:r w:rsidR="005424EB" w:rsidRPr="00EA0BA6">
        <w:rPr>
          <w:rFonts w:ascii="標楷體" w:eastAsia="標楷體" w:hAnsi="標楷體"/>
          <w:spacing w:val="-1"/>
          <w:kern w:val="0"/>
          <w:sz w:val="22"/>
          <w:szCs w:val="22"/>
        </w:rPr>
        <w:t>毫克。</w:t>
      </w:r>
    </w:p>
    <w:p w:rsidR="005424EB" w:rsidRPr="00EA0BA6" w:rsidRDefault="00442831" w:rsidP="005424EB">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005424EB" w:rsidRPr="00EA0BA6">
        <w:rPr>
          <w:rFonts w:ascii="標楷體" w:eastAsia="標楷體" w:hAnsi="標楷體"/>
          <w:kern w:val="0"/>
          <w:sz w:val="22"/>
          <w:szCs w:val="22"/>
        </w:rPr>
        <w:t xml:space="preserve">＃ </w:t>
      </w:r>
      <w:r w:rsidR="005424EB" w:rsidRPr="00EA0BA6">
        <w:rPr>
          <w:rFonts w:ascii="標楷體" w:eastAsia="標楷體" w:hAnsi="標楷體"/>
          <w:spacing w:val="-1"/>
          <w:kern w:val="0"/>
          <w:sz w:val="22"/>
          <w:szCs w:val="22"/>
        </w:rPr>
        <w:t>資料來源：中國預防醫學科學院、營養與食品衛生研究所編註之食物成分表。</w:t>
      </w:r>
    </w:p>
    <w:p w:rsidR="00442831" w:rsidRPr="00EA0BA6" w:rsidRDefault="00442831" w:rsidP="005424EB">
      <w:pPr>
        <w:spacing w:before="72"/>
        <w:rPr>
          <w:rFonts w:ascii="標楷體" w:eastAsia="標楷體" w:hAnsi="標楷體"/>
          <w:spacing w:val="-2"/>
          <w:kern w:val="0"/>
          <w:sz w:val="22"/>
          <w:szCs w:val="22"/>
        </w:rPr>
        <w:sectPr w:rsidR="00442831" w:rsidRPr="00EA0BA6">
          <w:pgSz w:w="11910" w:h="16840"/>
          <w:pgMar w:top="560" w:right="960" w:bottom="480" w:left="740" w:header="0" w:footer="265" w:gutter="0"/>
          <w:cols w:space="720"/>
        </w:sectPr>
      </w:pPr>
      <w:r w:rsidRPr="00EA0BA6">
        <w:rPr>
          <w:rFonts w:ascii="標楷體" w:eastAsia="標楷體" w:hAnsi="標楷體" w:cs="標楷體" w:hint="eastAsia"/>
          <w:kern w:val="0"/>
          <w:position w:val="11"/>
          <w:sz w:val="11"/>
          <w:szCs w:val="11"/>
        </w:rPr>
        <w:t xml:space="preserve">            </w:t>
      </w:r>
      <w:r w:rsidR="005424EB" w:rsidRPr="00EA0BA6">
        <w:rPr>
          <w:rFonts w:ascii="標楷體" w:eastAsia="標楷體" w:hAnsi="標楷體" w:cs="標楷體"/>
          <w:kern w:val="0"/>
          <w:position w:val="11"/>
          <w:sz w:val="11"/>
          <w:szCs w:val="11"/>
        </w:rPr>
        <w:t xml:space="preserve">(1)  </w:t>
      </w:r>
      <w:r w:rsidR="005424EB" w:rsidRPr="00EA0BA6">
        <w:rPr>
          <w:rFonts w:ascii="標楷體" w:eastAsia="標楷體" w:hAnsi="標楷體"/>
          <w:spacing w:val="-1"/>
          <w:kern w:val="0"/>
          <w:sz w:val="22"/>
          <w:szCs w:val="22"/>
        </w:rPr>
        <w:t>本欄精算油脂時，水產脂肪量以</w:t>
      </w:r>
      <w:r w:rsidR="005424EB" w:rsidRPr="00EA0BA6">
        <w:rPr>
          <w:rFonts w:ascii="標楷體" w:eastAsia="標楷體" w:hAnsi="標楷體"/>
          <w:spacing w:val="-55"/>
          <w:kern w:val="0"/>
          <w:sz w:val="22"/>
          <w:szCs w:val="22"/>
        </w:rPr>
        <w:t xml:space="preserve"> </w:t>
      </w:r>
      <w:r w:rsidR="005424EB" w:rsidRPr="00EA0BA6">
        <w:rPr>
          <w:rFonts w:ascii="標楷體" w:eastAsia="標楷體" w:hAnsi="標楷體" w:cs="標楷體"/>
          <w:kern w:val="0"/>
          <w:sz w:val="22"/>
          <w:szCs w:val="22"/>
        </w:rPr>
        <w:t>1</w:t>
      </w:r>
      <w:r w:rsidR="005424EB" w:rsidRPr="00EA0BA6">
        <w:rPr>
          <w:rFonts w:ascii="標楷體" w:eastAsia="標楷體" w:hAnsi="標楷體" w:cs="標楷體"/>
          <w:spacing w:val="-55"/>
          <w:kern w:val="0"/>
          <w:sz w:val="22"/>
          <w:szCs w:val="22"/>
        </w:rPr>
        <w:t xml:space="preserve"> </w:t>
      </w:r>
      <w:r w:rsidR="005424EB" w:rsidRPr="00EA0BA6">
        <w:rPr>
          <w:rFonts w:ascii="標楷體" w:eastAsia="標楷體" w:hAnsi="標楷體"/>
          <w:spacing w:val="-2"/>
          <w:kern w:val="0"/>
          <w:sz w:val="22"/>
          <w:szCs w:val="22"/>
        </w:rPr>
        <w:t>公克以下計算。</w:t>
      </w:r>
    </w:p>
    <w:p w:rsidR="00442831" w:rsidRPr="00EA0BA6" w:rsidRDefault="00442831" w:rsidP="00442831">
      <w:pPr>
        <w:spacing w:line="313" w:lineRule="exact"/>
        <w:outlineLvl w:val="0"/>
        <w:rPr>
          <w:rFonts w:ascii="標楷體" w:eastAsia="標楷體" w:hAnsi="標楷體"/>
          <w:kern w:val="0"/>
          <w:lang w:eastAsia="en-US"/>
        </w:rPr>
      </w:pPr>
      <w:r w:rsidRPr="00EA0BA6">
        <w:rPr>
          <w:rFonts w:ascii="標楷體" w:eastAsia="標楷體" w:hAnsi="標楷體" w:hint="eastAsia"/>
          <w:b/>
          <w:bCs/>
          <w:kern w:val="0"/>
        </w:rPr>
        <w:lastRenderedPageBreak/>
        <w:t xml:space="preserve">     </w:t>
      </w:r>
      <w:bookmarkStart w:id="213" w:name="_Toc81472579"/>
      <w:bookmarkStart w:id="214" w:name="_Toc81473497"/>
      <w:r w:rsidRPr="00EA0BA6">
        <w:rPr>
          <w:rFonts w:ascii="標楷體" w:eastAsia="標楷體" w:hAnsi="標楷體"/>
          <w:b/>
          <w:bCs/>
          <w:noProof/>
          <w:kern w:val="0"/>
        </w:rPr>
        <w:drawing>
          <wp:anchor distT="0" distB="0" distL="114300" distR="114300" simplePos="0" relativeHeight="251899392" behindDoc="1" locked="0" layoutInCell="1" allowOverlap="1" wp14:anchorId="604F8099" wp14:editId="6505446C">
            <wp:simplePos x="0" y="0"/>
            <wp:positionH relativeFrom="page">
              <wp:posOffset>694690</wp:posOffset>
            </wp:positionH>
            <wp:positionV relativeFrom="paragraph">
              <wp:posOffset>66675</wp:posOffset>
            </wp:positionV>
            <wp:extent cx="101600" cy="101600"/>
            <wp:effectExtent l="0" t="0" r="0" b="0"/>
            <wp:wrapNone/>
            <wp:docPr id="608" name="圖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lang w:eastAsia="en-US"/>
        </w:rPr>
        <w:t>附</w:t>
      </w:r>
      <w:r w:rsidRPr="00EA0BA6">
        <w:rPr>
          <w:rFonts w:ascii="標楷體" w:eastAsia="標楷體" w:hAnsi="標楷體" w:cs="標楷體"/>
          <w:b/>
          <w:bCs/>
          <w:kern w:val="0"/>
          <w:lang w:eastAsia="en-US"/>
        </w:rPr>
        <w:t>-2-2</w:t>
      </w:r>
      <w:r w:rsidRPr="00EA0BA6">
        <w:rPr>
          <w:rFonts w:ascii="標楷體" w:eastAsia="標楷體" w:hAnsi="標楷體" w:cs="標楷體"/>
          <w:b/>
          <w:bCs/>
          <w:spacing w:val="-28"/>
          <w:kern w:val="0"/>
          <w:lang w:eastAsia="en-US"/>
        </w:rPr>
        <w:t xml:space="preserve"> </w:t>
      </w:r>
      <w:r w:rsidRPr="00EA0BA6">
        <w:rPr>
          <w:rFonts w:ascii="標楷體" w:eastAsia="標楷體" w:hAnsi="標楷體"/>
          <w:b/>
          <w:bCs/>
          <w:kern w:val="0"/>
          <w:lang w:eastAsia="en-US"/>
        </w:rPr>
        <w:t>豆、魚、蛋、肉類</w:t>
      </w:r>
      <w:bookmarkEnd w:id="213"/>
      <w:bookmarkEnd w:id="214"/>
    </w:p>
    <w:p w:rsidR="00442831" w:rsidRPr="00EA0BA6" w:rsidRDefault="00442831" w:rsidP="00442831">
      <w:pPr>
        <w:spacing w:before="7"/>
        <w:rPr>
          <w:rFonts w:ascii="標楷體" w:eastAsia="標楷體" w:hAnsi="標楷體" w:cs="標楷體"/>
          <w:b/>
          <w:bCs/>
          <w:kern w:val="0"/>
          <w:sz w:val="4"/>
          <w:szCs w:val="4"/>
          <w:lang w:eastAsia="en-US"/>
        </w:rPr>
      </w:pPr>
    </w:p>
    <w:tbl>
      <w:tblPr>
        <w:tblStyle w:val="TableNormal3"/>
        <w:tblW w:w="0" w:type="auto"/>
        <w:jc w:val="center"/>
        <w:tblLayout w:type="fixed"/>
        <w:tblLook w:val="01E0" w:firstRow="1" w:lastRow="1" w:firstColumn="1" w:lastColumn="1" w:noHBand="0" w:noVBand="0"/>
      </w:tblPr>
      <w:tblGrid>
        <w:gridCol w:w="850"/>
        <w:gridCol w:w="2624"/>
        <w:gridCol w:w="2624"/>
        <w:gridCol w:w="1700"/>
        <w:gridCol w:w="1702"/>
      </w:tblGrid>
      <w:tr w:rsidR="00442831" w:rsidRPr="00EA0BA6" w:rsidTr="00442831">
        <w:trPr>
          <w:trHeight w:hRule="exact" w:val="370"/>
          <w:jc w:val="center"/>
        </w:trPr>
        <w:tc>
          <w:tcPr>
            <w:tcW w:w="9499" w:type="dxa"/>
            <w:gridSpan w:val="5"/>
            <w:tcBorders>
              <w:top w:val="single" w:sz="5" w:space="0" w:color="000000"/>
              <w:left w:val="single" w:sz="5" w:space="0" w:color="000000"/>
              <w:bottom w:val="single" w:sz="5" w:space="0" w:color="000000"/>
              <w:right w:val="single" w:sz="5" w:space="0" w:color="000000"/>
            </w:tcBorders>
          </w:tcPr>
          <w:p w:rsidR="00442831" w:rsidRPr="00EA0BA6" w:rsidRDefault="00442831" w:rsidP="00442831">
            <w:pPr>
              <w:spacing w:line="299" w:lineRule="exact"/>
              <w:jc w:val="center"/>
              <w:rPr>
                <w:rFonts w:ascii="標楷體" w:eastAsia="標楷體" w:hAnsi="標楷體" w:cs="標楷體"/>
                <w:lang w:eastAsia="zh-TW"/>
              </w:rPr>
            </w:pPr>
            <w:r w:rsidRPr="00EA0BA6">
              <w:rPr>
                <w:rFonts w:ascii="標楷體" w:eastAsia="標楷體" w:hAnsi="標楷體" w:cs="標楷體"/>
                <w:b/>
                <w:bCs/>
                <w:lang w:eastAsia="zh-TW"/>
              </w:rPr>
              <w:t>每份含蛋白質</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7</w:t>
            </w:r>
            <w:r w:rsidRPr="00EA0BA6">
              <w:rPr>
                <w:rFonts w:ascii="標楷體" w:eastAsia="標楷體" w:hAnsi="標楷體" w:cs="標楷體"/>
                <w:b/>
                <w:bCs/>
                <w:spacing w:val="-68"/>
                <w:lang w:eastAsia="zh-TW"/>
              </w:rPr>
              <w:t xml:space="preserve"> </w:t>
            </w:r>
            <w:r w:rsidRPr="00EA0BA6">
              <w:rPr>
                <w:rFonts w:ascii="標楷體" w:eastAsia="標楷體" w:hAnsi="標楷體" w:cs="標楷體"/>
                <w:b/>
                <w:bCs/>
                <w:lang w:eastAsia="zh-TW"/>
              </w:rPr>
              <w:t>公克，脂肪</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5</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公克，熱量</w:t>
            </w:r>
            <w:r w:rsidRPr="00EA0BA6">
              <w:rPr>
                <w:rFonts w:ascii="標楷體" w:eastAsia="標楷體" w:hAnsi="標楷體" w:cs="標楷體"/>
                <w:b/>
                <w:bCs/>
                <w:spacing w:val="-68"/>
                <w:lang w:eastAsia="zh-TW"/>
              </w:rPr>
              <w:t xml:space="preserve"> </w:t>
            </w:r>
            <w:r w:rsidRPr="00EA0BA6">
              <w:rPr>
                <w:rFonts w:ascii="標楷體" w:eastAsia="標楷體" w:hAnsi="標楷體" w:cs="標楷體"/>
                <w:b/>
                <w:bCs/>
                <w:lang w:eastAsia="zh-TW"/>
              </w:rPr>
              <w:t>75</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大卡</w:t>
            </w:r>
          </w:p>
        </w:tc>
      </w:tr>
      <w:tr w:rsidR="00442831" w:rsidRPr="00EA0BA6" w:rsidTr="00442831">
        <w:trPr>
          <w:trHeight w:hRule="exact" w:val="730"/>
          <w:jc w:val="center"/>
        </w:trPr>
        <w:tc>
          <w:tcPr>
            <w:tcW w:w="850" w:type="dxa"/>
            <w:tcBorders>
              <w:top w:val="single" w:sz="5" w:space="0" w:color="000000"/>
              <w:left w:val="single" w:sz="5" w:space="0" w:color="000000"/>
              <w:bottom w:val="single" w:sz="5" w:space="0" w:color="000000"/>
              <w:right w:val="single" w:sz="5" w:space="0" w:color="000000"/>
            </w:tcBorders>
          </w:tcPr>
          <w:p w:rsidR="00442831" w:rsidRPr="00EA0BA6" w:rsidRDefault="00442831" w:rsidP="00442831">
            <w:pPr>
              <w:spacing w:before="165"/>
              <w:jc w:val="center"/>
              <w:rPr>
                <w:rFonts w:ascii="標楷體" w:eastAsia="標楷體" w:hAnsi="標楷體" w:cs="標楷體"/>
              </w:rPr>
            </w:pPr>
            <w:r w:rsidRPr="00EA0BA6">
              <w:rPr>
                <w:rFonts w:ascii="標楷體" w:eastAsia="標楷體" w:hAnsi="標楷體" w:cs="標楷體"/>
                <w:b/>
                <w:bCs/>
              </w:rPr>
              <w:t>項目</w:t>
            </w:r>
          </w:p>
        </w:tc>
        <w:tc>
          <w:tcPr>
            <w:tcW w:w="5247" w:type="dxa"/>
            <w:gridSpan w:val="2"/>
            <w:tcBorders>
              <w:top w:val="single" w:sz="5" w:space="0" w:color="000000"/>
              <w:left w:val="single" w:sz="5" w:space="0" w:color="000000"/>
              <w:bottom w:val="single" w:sz="5" w:space="0" w:color="000000"/>
              <w:right w:val="single" w:sz="5" w:space="0" w:color="000000"/>
            </w:tcBorders>
          </w:tcPr>
          <w:p w:rsidR="00442831" w:rsidRPr="00EA0BA6" w:rsidRDefault="00442831" w:rsidP="00442831">
            <w:pPr>
              <w:spacing w:before="165"/>
              <w:ind w:right="2"/>
              <w:jc w:val="center"/>
              <w:rPr>
                <w:rFonts w:ascii="標楷體" w:eastAsia="標楷體" w:hAnsi="標楷體" w:cs="標楷體"/>
              </w:rPr>
            </w:pPr>
            <w:r w:rsidRPr="00EA0BA6">
              <w:rPr>
                <w:rFonts w:ascii="標楷體" w:eastAsia="標楷體" w:hAnsi="標楷體" w:cs="標楷體"/>
                <w:b/>
                <w:bCs/>
              </w:rPr>
              <w:t>食物名稱</w:t>
            </w:r>
          </w:p>
        </w:tc>
        <w:tc>
          <w:tcPr>
            <w:tcW w:w="1700" w:type="dxa"/>
            <w:tcBorders>
              <w:top w:val="single" w:sz="5" w:space="0" w:color="000000"/>
              <w:left w:val="single" w:sz="5" w:space="0" w:color="000000"/>
              <w:bottom w:val="single" w:sz="5" w:space="0" w:color="000000"/>
              <w:right w:val="single" w:sz="5" w:space="0" w:color="000000"/>
            </w:tcBorders>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cs="標楷體"/>
                <w:b/>
                <w:bCs/>
              </w:rPr>
              <w:t>可食部分生重</w:t>
            </w:r>
          </w:p>
          <w:p w:rsidR="00442831" w:rsidRPr="00EA0BA6" w:rsidRDefault="00442831" w:rsidP="00442831">
            <w:pPr>
              <w:spacing w:before="46"/>
              <w:jc w:val="center"/>
              <w:rPr>
                <w:rFonts w:ascii="標楷體" w:eastAsia="標楷體" w:hAnsi="標楷體" w:cs="標楷體"/>
              </w:rPr>
            </w:pPr>
            <w:r w:rsidRPr="00EA0BA6">
              <w:rPr>
                <w:rFonts w:ascii="標楷體" w:eastAsia="標楷體" w:hAnsi="標楷體" w:cs="標楷體"/>
                <w:b/>
                <w:bCs/>
              </w:rPr>
              <w:t>(公克)</w:t>
            </w:r>
          </w:p>
        </w:tc>
        <w:tc>
          <w:tcPr>
            <w:tcW w:w="1702" w:type="dxa"/>
            <w:tcBorders>
              <w:top w:val="single" w:sz="5" w:space="0" w:color="000000"/>
              <w:left w:val="single" w:sz="5" w:space="0" w:color="000000"/>
              <w:bottom w:val="single" w:sz="5" w:space="0" w:color="000000"/>
              <w:right w:val="single" w:sz="5" w:space="0" w:color="000000"/>
            </w:tcBorders>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cs="標楷體"/>
                <w:b/>
                <w:bCs/>
              </w:rPr>
              <w:t>可食部分熟重</w:t>
            </w:r>
          </w:p>
          <w:p w:rsidR="00442831" w:rsidRPr="00EA0BA6" w:rsidRDefault="00442831" w:rsidP="00442831">
            <w:pPr>
              <w:spacing w:before="46"/>
              <w:jc w:val="center"/>
              <w:rPr>
                <w:rFonts w:ascii="標楷體" w:eastAsia="標楷體" w:hAnsi="標楷體" w:cs="標楷體"/>
              </w:rPr>
            </w:pPr>
            <w:r w:rsidRPr="00EA0BA6">
              <w:rPr>
                <w:rFonts w:ascii="標楷體" w:eastAsia="標楷體" w:hAnsi="標楷體" w:cs="標楷體"/>
                <w:b/>
                <w:bCs/>
              </w:rPr>
              <w:t>(公克)</w:t>
            </w:r>
          </w:p>
        </w:tc>
      </w:tr>
      <w:tr w:rsidR="00442831" w:rsidRPr="00EA0BA6" w:rsidTr="00442831">
        <w:trPr>
          <w:trHeight w:hRule="exact" w:val="370"/>
          <w:jc w:val="center"/>
        </w:trPr>
        <w:tc>
          <w:tcPr>
            <w:tcW w:w="850" w:type="dxa"/>
            <w:vMerge w:val="restart"/>
            <w:tcBorders>
              <w:top w:val="single" w:sz="5" w:space="0" w:color="000000"/>
              <w:left w:val="single" w:sz="5" w:space="0" w:color="000000"/>
              <w:right w:val="single" w:sz="5" w:space="0" w:color="000000"/>
            </w:tcBorders>
            <w:shd w:val="clear" w:color="auto" w:fill="F1F9FB"/>
          </w:tcPr>
          <w:p w:rsidR="00442831" w:rsidRPr="00EA0BA6" w:rsidRDefault="00442831" w:rsidP="00442831">
            <w:pPr>
              <w:jc w:val="center"/>
              <w:rPr>
                <w:rFonts w:ascii="標楷體" w:eastAsia="標楷體" w:hAnsi="標楷體" w:cs="標楷體"/>
                <w:b/>
                <w:bCs/>
              </w:rPr>
            </w:pPr>
          </w:p>
          <w:p w:rsidR="00442831" w:rsidRPr="00EA0BA6" w:rsidRDefault="00442831" w:rsidP="00442831">
            <w:pPr>
              <w:spacing w:before="4"/>
              <w:jc w:val="center"/>
              <w:rPr>
                <w:rFonts w:ascii="標楷體" w:eastAsia="標楷體" w:hAnsi="標楷體" w:cs="標楷體"/>
                <w:b/>
                <w:bCs/>
                <w:sz w:val="31"/>
                <w:szCs w:val="31"/>
              </w:rPr>
            </w:pPr>
          </w:p>
          <w:p w:rsidR="00442831" w:rsidRPr="00EA0BA6" w:rsidRDefault="00442831" w:rsidP="00442831">
            <w:pPr>
              <w:jc w:val="center"/>
              <w:rPr>
                <w:rFonts w:ascii="標楷體" w:eastAsia="標楷體" w:hAnsi="標楷體" w:cs="標楷體"/>
              </w:rPr>
            </w:pPr>
            <w:r w:rsidRPr="00EA0BA6">
              <w:rPr>
                <w:rFonts w:ascii="標楷體" w:eastAsia="標楷體" w:hAnsi="標楷體" w:cs="標楷體"/>
              </w:rPr>
              <w:t>水產</w:t>
            </w: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rPr>
                <w:rFonts w:ascii="標楷體" w:eastAsia="標楷體" w:hAnsi="標楷體" w:cs="標楷體"/>
                <w:lang w:eastAsia="zh-TW"/>
              </w:rPr>
            </w:pPr>
            <w:r w:rsidRPr="00EA0BA6">
              <w:rPr>
                <w:rFonts w:ascii="標楷體" w:eastAsia="標楷體" w:hAnsi="標楷體" w:cs="標楷體"/>
                <w:lang w:eastAsia="zh-TW"/>
              </w:rPr>
              <w:t>虱目魚、烏魚、肉鯽、鹹馧魚、鮭魚</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30</w:t>
            </w: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F1F9FB"/>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rPr>
                <w:rFonts w:ascii="標楷體" w:eastAsia="標楷體" w:hAnsi="標楷體" w:cs="標楷體"/>
                <w:lang w:eastAsia="zh-TW"/>
              </w:rPr>
            </w:pPr>
            <w:r w:rsidRPr="00EA0BA6">
              <w:rPr>
                <w:rFonts w:ascii="標楷體" w:eastAsia="標楷體" w:hAnsi="標楷體" w:cs="標楷體"/>
                <w:lang w:eastAsia="zh-TW"/>
              </w:rPr>
              <w:t>＊ 魚肉鬆 (+10</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 碳水化合物)</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25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F1F9FB"/>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鱈魚、比目魚</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1"/>
          <w:jc w:val="center"/>
        </w:trPr>
        <w:tc>
          <w:tcPr>
            <w:tcW w:w="850" w:type="dxa"/>
            <w:vMerge/>
            <w:tcBorders>
              <w:left w:val="single" w:sz="5" w:space="0" w:color="000000"/>
              <w:right w:val="single" w:sz="5" w:space="0" w:color="000000"/>
            </w:tcBorders>
            <w:shd w:val="clear" w:color="auto" w:fill="F1F9FB"/>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301" w:lineRule="exact"/>
              <w:rPr>
                <w:rFonts w:ascii="標楷體" w:eastAsia="標楷體" w:hAnsi="標楷體" w:cs="標楷體"/>
                <w:lang w:eastAsia="zh-TW"/>
              </w:rPr>
            </w:pPr>
            <w:r w:rsidRPr="00EA0BA6">
              <w:rPr>
                <w:rFonts w:ascii="標楷體" w:eastAsia="標楷體" w:hAnsi="標楷體" w:cs="標楷體"/>
                <w:lang w:eastAsia="zh-TW"/>
              </w:rPr>
              <w:t>＊ 虱目魚丸、花枝丸 (+7</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 碳水化合物)</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301"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bottom w:val="single" w:sz="5" w:space="0" w:color="000000"/>
              <w:right w:val="single" w:sz="5" w:space="0" w:color="000000"/>
            </w:tcBorders>
            <w:shd w:val="clear" w:color="auto" w:fill="F1F9FB"/>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87" w:lineRule="exact"/>
              <w:rPr>
                <w:rFonts w:ascii="標楷體" w:eastAsia="標楷體" w:hAnsi="標楷體" w:cs="標楷體"/>
                <w:lang w:eastAsia="zh-TW"/>
              </w:rPr>
            </w:pPr>
            <w:r w:rsidRPr="00EA0BA6">
              <w:rPr>
                <w:rFonts w:ascii="標楷體" w:eastAsia="標楷體" w:hAnsi="標楷體" w:cs="標楷體"/>
                <w:lang w:eastAsia="zh-TW"/>
              </w:rPr>
              <w:t>＊ 旗魚丸、魚丸(包肉) (+7</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 碳水化合物)</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60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1"/>
          <w:jc w:val="center"/>
        </w:trPr>
        <w:tc>
          <w:tcPr>
            <w:tcW w:w="850" w:type="dxa"/>
            <w:vMerge w:val="restart"/>
            <w:tcBorders>
              <w:top w:val="single" w:sz="5" w:space="0" w:color="000000"/>
              <w:left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cs="標楷體"/>
                <w:b/>
                <w:bCs/>
              </w:rPr>
            </w:pPr>
          </w:p>
          <w:p w:rsidR="00442831" w:rsidRPr="00EA0BA6" w:rsidRDefault="00442831" w:rsidP="00442831">
            <w:pPr>
              <w:spacing w:before="5"/>
              <w:jc w:val="center"/>
              <w:rPr>
                <w:rFonts w:ascii="標楷體" w:eastAsia="標楷體" w:hAnsi="標楷體" w:cs="標楷體"/>
                <w:b/>
                <w:bCs/>
                <w:sz w:val="17"/>
                <w:szCs w:val="17"/>
              </w:rPr>
            </w:pPr>
          </w:p>
          <w:p w:rsidR="00442831" w:rsidRPr="00EA0BA6" w:rsidRDefault="00442831" w:rsidP="00442831">
            <w:pPr>
              <w:jc w:val="center"/>
              <w:rPr>
                <w:rFonts w:ascii="標楷體" w:eastAsia="標楷體" w:hAnsi="標楷體" w:cs="標楷體"/>
              </w:rPr>
            </w:pPr>
            <w:r w:rsidRPr="00EA0BA6">
              <w:rPr>
                <w:rFonts w:ascii="標楷體" w:eastAsia="標楷體" w:hAnsi="標楷體" w:cs="標楷體"/>
              </w:rPr>
              <w:t>家畜</w:t>
            </w: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豬大排、豬小排</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30</w:t>
            </w: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0" w:lineRule="exact"/>
              <w:rPr>
                <w:rFonts w:ascii="標楷體" w:eastAsia="標楷體" w:hAnsi="標楷體" w:cs="標楷體"/>
                <w:lang w:eastAsia="zh-TW"/>
              </w:rPr>
            </w:pPr>
            <w:r w:rsidRPr="00EA0BA6">
              <w:rPr>
                <w:rFonts w:ascii="標楷體" w:eastAsia="標楷體" w:hAnsi="標楷體" w:cs="標楷體"/>
                <w:lang w:eastAsia="zh-TW"/>
              </w:rPr>
              <w:t>豬後腿肉、豬前腿肉、羊肉、豬腳</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0"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0" w:lineRule="exact"/>
              <w:jc w:val="center"/>
              <w:rPr>
                <w:rFonts w:ascii="標楷體" w:eastAsia="標楷體" w:hAnsi="標楷體" w:cs="標楷體"/>
              </w:rPr>
            </w:pPr>
            <w:r w:rsidRPr="00EA0BA6">
              <w:rPr>
                <w:rFonts w:ascii="標楷體" w:eastAsia="標楷體" w:hAnsi="標楷體"/>
                <w:szCs w:val="22"/>
              </w:rPr>
              <w:t>30</w:t>
            </w: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lang w:eastAsia="zh-TW"/>
              </w:rPr>
            </w:pPr>
            <w:r w:rsidRPr="00EA0BA6">
              <w:rPr>
                <w:rFonts w:ascii="標楷體" w:eastAsia="標楷體" w:hAnsi="標楷體" w:cs="標楷體"/>
                <w:lang w:eastAsia="zh-TW"/>
              </w:rPr>
              <w:t>＊ 豬肉鬆 (+5</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 碳水化合物) 、肉脯</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20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2"/>
          <w:jc w:val="center"/>
        </w:trPr>
        <w:tc>
          <w:tcPr>
            <w:tcW w:w="850" w:type="dxa"/>
            <w:vMerge/>
            <w:tcBorders>
              <w:left w:val="single" w:sz="5" w:space="0" w:color="000000"/>
              <w:bottom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0" w:lineRule="exact"/>
              <w:rPr>
                <w:rFonts w:ascii="標楷體" w:eastAsia="標楷體" w:hAnsi="標楷體" w:cs="標楷體"/>
              </w:rPr>
            </w:pPr>
            <w:r w:rsidRPr="00EA0BA6">
              <w:rPr>
                <w:rFonts w:ascii="標楷體" w:eastAsia="標楷體" w:hAnsi="標楷體" w:cs="標楷體"/>
              </w:rPr>
              <w:t>低脂培根</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0"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val="restart"/>
            <w:tcBorders>
              <w:top w:val="single" w:sz="5" w:space="0" w:color="000000"/>
              <w:left w:val="single" w:sz="5" w:space="0" w:color="000000"/>
              <w:right w:val="single" w:sz="5" w:space="0" w:color="000000"/>
            </w:tcBorders>
            <w:shd w:val="clear" w:color="auto" w:fill="F1F9FB"/>
          </w:tcPr>
          <w:p w:rsidR="00442831" w:rsidRPr="00EA0BA6" w:rsidRDefault="00442831" w:rsidP="00442831">
            <w:pPr>
              <w:spacing w:before="1"/>
              <w:jc w:val="center"/>
              <w:rPr>
                <w:rFonts w:ascii="標楷體" w:eastAsia="標楷體" w:hAnsi="標楷體" w:cs="標楷體"/>
                <w:b/>
                <w:bCs/>
                <w:sz w:val="27"/>
                <w:szCs w:val="27"/>
              </w:rPr>
            </w:pPr>
          </w:p>
          <w:p w:rsidR="00442831" w:rsidRPr="00EA0BA6" w:rsidRDefault="00442831" w:rsidP="00442831">
            <w:pPr>
              <w:jc w:val="center"/>
              <w:rPr>
                <w:rFonts w:ascii="標楷體" w:eastAsia="標楷體" w:hAnsi="標楷體" w:cs="標楷體"/>
              </w:rPr>
            </w:pPr>
            <w:r w:rsidRPr="00EA0BA6">
              <w:rPr>
                <w:rFonts w:ascii="標楷體" w:eastAsia="標楷體" w:hAnsi="標楷體" w:cs="標楷體"/>
              </w:rPr>
              <w:t>家禽</w:t>
            </w: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雞翅、雞排</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F1F9FB"/>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雞爪</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bottom w:val="single" w:sz="5" w:space="0" w:color="000000"/>
              <w:right w:val="single" w:sz="5" w:space="0" w:color="000000"/>
            </w:tcBorders>
            <w:shd w:val="clear" w:color="auto" w:fill="F1F9FB"/>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鴨賞</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25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val="restart"/>
            <w:tcBorders>
              <w:top w:val="single" w:sz="5" w:space="0" w:color="000000"/>
              <w:left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cs="標楷體"/>
                <w:b/>
                <w:bCs/>
              </w:rPr>
            </w:pPr>
          </w:p>
          <w:p w:rsidR="00442831" w:rsidRPr="00EA0BA6" w:rsidRDefault="00442831" w:rsidP="00442831">
            <w:pPr>
              <w:spacing w:before="5"/>
              <w:jc w:val="center"/>
              <w:rPr>
                <w:rFonts w:ascii="標楷體" w:eastAsia="標楷體" w:hAnsi="標楷體" w:cs="標楷體"/>
                <w:b/>
                <w:bCs/>
                <w:sz w:val="17"/>
                <w:szCs w:val="17"/>
              </w:rPr>
            </w:pPr>
          </w:p>
          <w:p w:rsidR="00442831" w:rsidRPr="00EA0BA6" w:rsidRDefault="00442831" w:rsidP="00442831">
            <w:pPr>
              <w:jc w:val="center"/>
              <w:rPr>
                <w:rFonts w:ascii="標楷體" w:eastAsia="標楷體" w:hAnsi="標楷體" w:cs="標楷體"/>
              </w:rPr>
            </w:pPr>
            <w:r w:rsidRPr="00EA0BA6">
              <w:rPr>
                <w:rFonts w:ascii="標楷體" w:eastAsia="標楷體" w:hAnsi="標楷體" w:cs="標楷體"/>
              </w:rPr>
              <w:t>內臟</w:t>
            </w: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豬舌</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豬肚</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1"/>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1" w:lineRule="exact"/>
              <w:rPr>
                <w:rFonts w:ascii="標楷體" w:eastAsia="標楷體" w:hAnsi="標楷體" w:cs="標楷體"/>
              </w:rPr>
            </w:pPr>
            <w:r w:rsidRPr="00EA0BA6">
              <w:rPr>
                <w:rFonts w:ascii="標楷體" w:eastAsia="標楷體" w:hAnsi="標楷體" w:cs="標楷體"/>
              </w:rPr>
              <w:t>◎◎ 豬小腸</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1" w:lineRule="exact"/>
              <w:jc w:val="center"/>
              <w:rPr>
                <w:rFonts w:ascii="標楷體" w:eastAsia="標楷體" w:hAnsi="標楷體" w:cs="標楷體"/>
              </w:rPr>
            </w:pPr>
            <w:r w:rsidRPr="00EA0BA6">
              <w:rPr>
                <w:rFonts w:ascii="標楷體" w:eastAsia="標楷體" w:hAnsi="標楷體"/>
                <w:szCs w:val="22"/>
              </w:rPr>
              <w:t>55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bottom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 豬腦</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60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cs="標楷體"/>
              </w:rPr>
              <w:t>蛋</w:t>
            </w: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 雞蛋</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val="restart"/>
            <w:tcBorders>
              <w:top w:val="single" w:sz="5" w:space="0" w:color="000000"/>
              <w:left w:val="single" w:sz="5" w:space="0" w:color="000000"/>
              <w:right w:val="single" w:sz="5" w:space="0" w:color="000000"/>
            </w:tcBorders>
            <w:shd w:val="clear" w:color="auto" w:fill="BCD5ED"/>
          </w:tcPr>
          <w:p w:rsidR="00442831" w:rsidRPr="00EA0BA6" w:rsidRDefault="00442831" w:rsidP="00442831">
            <w:pPr>
              <w:jc w:val="center"/>
              <w:rPr>
                <w:rFonts w:ascii="標楷體" w:eastAsia="標楷體" w:hAnsi="標楷體" w:cs="標楷體"/>
                <w:b/>
                <w:bCs/>
              </w:rPr>
            </w:pPr>
          </w:p>
          <w:p w:rsidR="00442831" w:rsidRPr="00EA0BA6" w:rsidRDefault="00442831" w:rsidP="00442831">
            <w:pPr>
              <w:jc w:val="center"/>
              <w:rPr>
                <w:rFonts w:ascii="標楷體" w:eastAsia="標楷體" w:hAnsi="標楷體" w:cs="標楷體"/>
                <w:b/>
                <w:bCs/>
              </w:rPr>
            </w:pPr>
          </w:p>
          <w:p w:rsidR="00442831" w:rsidRPr="00EA0BA6" w:rsidRDefault="00442831" w:rsidP="00442831">
            <w:pPr>
              <w:jc w:val="center"/>
              <w:rPr>
                <w:rFonts w:ascii="標楷體" w:eastAsia="標楷體" w:hAnsi="標楷體" w:cs="標楷體"/>
                <w:b/>
                <w:bCs/>
              </w:rPr>
            </w:pPr>
          </w:p>
          <w:p w:rsidR="00442831" w:rsidRPr="00EA0BA6" w:rsidRDefault="00442831" w:rsidP="00442831">
            <w:pPr>
              <w:jc w:val="center"/>
              <w:rPr>
                <w:rFonts w:ascii="標楷體" w:eastAsia="標楷體" w:hAnsi="標楷體" w:cs="標楷體"/>
                <w:b/>
                <w:bCs/>
              </w:rPr>
            </w:pPr>
          </w:p>
          <w:p w:rsidR="00442831" w:rsidRPr="00EA0BA6" w:rsidRDefault="00442831" w:rsidP="00442831">
            <w:pPr>
              <w:jc w:val="center"/>
              <w:rPr>
                <w:rFonts w:ascii="標楷體" w:eastAsia="標楷體" w:hAnsi="標楷體" w:cs="標楷體"/>
                <w:b/>
                <w:bCs/>
              </w:rPr>
            </w:pPr>
          </w:p>
          <w:p w:rsidR="00442831" w:rsidRPr="00EA0BA6" w:rsidRDefault="00442831" w:rsidP="00442831">
            <w:pPr>
              <w:jc w:val="center"/>
              <w:rPr>
                <w:rFonts w:ascii="標楷體" w:eastAsia="標楷體" w:hAnsi="標楷體" w:cs="標楷體"/>
                <w:b/>
                <w:bCs/>
              </w:rPr>
            </w:pPr>
          </w:p>
          <w:p w:rsidR="00442831" w:rsidRPr="00EA0BA6" w:rsidRDefault="00442831" w:rsidP="00442831">
            <w:pPr>
              <w:spacing w:before="12"/>
              <w:jc w:val="center"/>
              <w:rPr>
                <w:rFonts w:ascii="標楷體" w:eastAsia="標楷體" w:hAnsi="標楷體" w:cs="標楷體"/>
                <w:b/>
                <w:bCs/>
              </w:rPr>
            </w:pPr>
          </w:p>
          <w:p w:rsidR="00442831" w:rsidRPr="00EA0BA6" w:rsidRDefault="00442831" w:rsidP="00442831">
            <w:pPr>
              <w:spacing w:line="275" w:lineRule="auto"/>
              <w:ind w:right="178"/>
              <w:jc w:val="center"/>
              <w:rPr>
                <w:rFonts w:ascii="標楷體" w:eastAsia="標楷體" w:hAnsi="標楷體" w:cs="標楷體"/>
              </w:rPr>
            </w:pPr>
            <w:r w:rsidRPr="00EA0BA6">
              <w:rPr>
                <w:rFonts w:ascii="標楷體" w:eastAsia="標楷體" w:hAnsi="標楷體" w:cs="標楷體"/>
              </w:rPr>
              <w:t>豆類 及其 製品</w:t>
            </w: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 豆枝 (+5</w:t>
            </w:r>
            <w:r w:rsidRPr="00EA0BA6">
              <w:rPr>
                <w:rFonts w:ascii="標楷體" w:eastAsia="標楷體" w:hAnsi="標楷體" w:cs="標楷體"/>
                <w:spacing w:val="-60"/>
              </w:rPr>
              <w:t xml:space="preserve"> </w:t>
            </w:r>
            <w:r w:rsidRPr="00EA0BA6">
              <w:rPr>
                <w:rFonts w:ascii="標楷體" w:eastAsia="標楷體" w:hAnsi="標楷體" w:cs="標楷體"/>
              </w:rPr>
              <w:t>公克油脂 +30</w:t>
            </w:r>
            <w:r w:rsidRPr="00EA0BA6">
              <w:rPr>
                <w:rFonts w:ascii="標楷體" w:eastAsia="標楷體" w:hAnsi="標楷體" w:cs="標楷體"/>
                <w:spacing w:val="-60"/>
              </w:rPr>
              <w:t xml:space="preserve"> </w:t>
            </w:r>
            <w:r w:rsidRPr="00EA0BA6">
              <w:rPr>
                <w:rFonts w:ascii="標楷體" w:eastAsia="標楷體" w:hAnsi="標楷體" w:cs="標楷體"/>
              </w:rPr>
              <w:t>公克碳水化合物)</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60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百頁結</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油豆腐</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1"/>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1" w:lineRule="exact"/>
              <w:rPr>
                <w:rFonts w:ascii="標楷體" w:eastAsia="標楷體" w:hAnsi="標楷體" w:cs="標楷體"/>
              </w:rPr>
            </w:pPr>
            <w:r w:rsidRPr="00EA0BA6">
              <w:rPr>
                <w:rFonts w:ascii="標楷體" w:eastAsia="標楷體" w:hAnsi="標楷體" w:cs="標楷體"/>
              </w:rPr>
              <w:t>豆豉</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1"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五香豆干</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小方豆干</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黃豆干</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70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傳統豆腐</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80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5247" w:type="dxa"/>
            <w:gridSpan w:val="2"/>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嫩豆腐</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cs="標楷體"/>
              </w:rPr>
              <w:t>140(1/2</w:t>
            </w:r>
            <w:r w:rsidRPr="00EA0BA6">
              <w:rPr>
                <w:rFonts w:ascii="標楷體" w:eastAsia="標楷體" w:hAnsi="標楷體" w:cs="標楷體"/>
                <w:spacing w:val="-60"/>
              </w:rPr>
              <w:t xml:space="preserve"> </w:t>
            </w:r>
            <w:r w:rsidRPr="00EA0BA6">
              <w:rPr>
                <w:rFonts w:ascii="標楷體" w:eastAsia="標楷體" w:hAnsi="標楷體" w:cs="標楷體"/>
              </w:rPr>
              <w:t>盒)</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731"/>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before="166"/>
              <w:jc w:val="center"/>
              <w:rPr>
                <w:rFonts w:ascii="標楷體" w:eastAsia="標楷體" w:hAnsi="標楷體" w:cs="標楷體"/>
              </w:rPr>
            </w:pPr>
            <w:r w:rsidRPr="00EA0BA6">
              <w:rPr>
                <w:rFonts w:ascii="標楷體" w:eastAsia="標楷體" w:hAnsi="標楷體" w:cs="標楷體"/>
                <w:b/>
                <w:bCs/>
              </w:rPr>
              <w:t>食物名稱</w:t>
            </w: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before="166"/>
              <w:jc w:val="center"/>
              <w:rPr>
                <w:rFonts w:ascii="標楷體" w:eastAsia="標楷體" w:hAnsi="標楷體" w:cs="標楷體"/>
              </w:rPr>
            </w:pPr>
            <w:r w:rsidRPr="00EA0BA6">
              <w:rPr>
                <w:rFonts w:ascii="標楷體" w:eastAsia="標楷體" w:hAnsi="標楷體" w:cs="標楷體"/>
                <w:b/>
                <w:bCs/>
              </w:rPr>
              <w:t>碳水化合物(公克)</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1" w:lineRule="exact"/>
              <w:jc w:val="center"/>
              <w:rPr>
                <w:rFonts w:ascii="標楷體" w:eastAsia="標楷體" w:hAnsi="標楷體" w:cs="標楷體"/>
              </w:rPr>
            </w:pPr>
            <w:r w:rsidRPr="00EA0BA6">
              <w:rPr>
                <w:rFonts w:ascii="標楷體" w:eastAsia="標楷體" w:hAnsi="標楷體" w:cs="標楷體"/>
                <w:b/>
                <w:bCs/>
              </w:rPr>
              <w:t>可食部分生重</w:t>
            </w:r>
          </w:p>
          <w:p w:rsidR="00442831" w:rsidRPr="00EA0BA6" w:rsidRDefault="00442831" w:rsidP="00442831">
            <w:pPr>
              <w:spacing w:before="46"/>
              <w:jc w:val="center"/>
              <w:rPr>
                <w:rFonts w:ascii="標楷體" w:eastAsia="標楷體" w:hAnsi="標楷體" w:cs="標楷體"/>
              </w:rPr>
            </w:pPr>
            <w:r w:rsidRPr="00EA0BA6">
              <w:rPr>
                <w:rFonts w:ascii="標楷體" w:eastAsia="標楷體" w:hAnsi="標楷體" w:cs="標楷體"/>
                <w:b/>
                <w:bCs/>
              </w:rPr>
              <w:t>(公克)</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301" w:lineRule="exact"/>
              <w:jc w:val="center"/>
              <w:rPr>
                <w:rFonts w:ascii="標楷體" w:eastAsia="標楷體" w:hAnsi="標楷體" w:cs="標楷體"/>
              </w:rPr>
            </w:pPr>
            <w:r w:rsidRPr="00EA0BA6">
              <w:rPr>
                <w:rFonts w:ascii="標楷體" w:eastAsia="標楷體" w:hAnsi="標楷體" w:cs="標楷體"/>
                <w:b/>
                <w:bCs/>
              </w:rPr>
              <w:t>可食部分熟重</w:t>
            </w:r>
          </w:p>
          <w:p w:rsidR="00442831" w:rsidRPr="00EA0BA6" w:rsidRDefault="00442831" w:rsidP="00442831">
            <w:pPr>
              <w:spacing w:before="46"/>
              <w:jc w:val="center"/>
              <w:rPr>
                <w:rFonts w:ascii="標楷體" w:eastAsia="標楷體" w:hAnsi="標楷體" w:cs="標楷體"/>
              </w:rPr>
            </w:pPr>
            <w:r w:rsidRPr="00EA0BA6">
              <w:rPr>
                <w:rFonts w:ascii="標楷體" w:eastAsia="標楷體" w:hAnsi="標楷體" w:cs="標楷體"/>
                <w:b/>
                <w:bCs/>
              </w:rPr>
              <w:t>(公克)</w:t>
            </w: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 素獅子頭</w:t>
            </w: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 素火腿</w:t>
            </w: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3</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 素油雞</w:t>
            </w: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7</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55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r w:rsidR="00442831" w:rsidRPr="00EA0BA6" w:rsidTr="00442831">
        <w:trPr>
          <w:trHeight w:hRule="exact" w:val="370"/>
          <w:jc w:val="center"/>
        </w:trPr>
        <w:tc>
          <w:tcPr>
            <w:tcW w:w="850" w:type="dxa"/>
            <w:vMerge/>
            <w:tcBorders>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rPr>
                <w:rFonts w:ascii="標楷體" w:eastAsia="標楷體" w:hAnsi="標楷體" w:cs="標楷體"/>
              </w:rPr>
            </w:pPr>
            <w:r w:rsidRPr="00EA0BA6">
              <w:rPr>
                <w:rFonts w:ascii="標楷體" w:eastAsia="標楷體" w:hAnsi="標楷體" w:cs="標楷體"/>
              </w:rPr>
              <w:t>＊ 素香鬆</w:t>
            </w:r>
          </w:p>
        </w:tc>
        <w:tc>
          <w:tcPr>
            <w:tcW w:w="2624"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12</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spacing w:line="299" w:lineRule="exact"/>
              <w:jc w:val="center"/>
              <w:rPr>
                <w:rFonts w:ascii="標楷體" w:eastAsia="標楷體" w:hAnsi="標楷體" w:cs="標楷體"/>
              </w:rPr>
            </w:pPr>
            <w:r w:rsidRPr="00EA0BA6">
              <w:rPr>
                <w:rFonts w:ascii="標楷體" w:eastAsia="標楷體" w:hAnsi="標楷體"/>
                <w:szCs w:val="22"/>
              </w:rPr>
              <w:t>25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442831" w:rsidRPr="00EA0BA6" w:rsidRDefault="00442831" w:rsidP="00442831">
            <w:pPr>
              <w:rPr>
                <w:rFonts w:ascii="標楷體" w:eastAsia="標楷體" w:hAnsi="標楷體"/>
                <w:szCs w:val="22"/>
              </w:rPr>
            </w:pPr>
          </w:p>
        </w:tc>
      </w:tr>
    </w:tbl>
    <w:p w:rsidR="00442831" w:rsidRPr="00EA0BA6" w:rsidRDefault="00442831" w:rsidP="00442831">
      <w:pPr>
        <w:spacing w:before="2"/>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15" w:name="_Toc81472580"/>
      <w:bookmarkStart w:id="216" w:name="_Toc81473498"/>
      <w:r w:rsidRPr="00EA0BA6">
        <w:rPr>
          <w:rFonts w:ascii="標楷體" w:eastAsia="標楷體" w:hAnsi="標楷體"/>
          <w:b/>
          <w:bCs/>
          <w:kern w:val="0"/>
          <w:sz w:val="22"/>
          <w:szCs w:val="22"/>
          <w:lang w:eastAsia="en-US"/>
        </w:rPr>
        <w:t>(</w:t>
      </w:r>
      <w:r w:rsidRPr="00EA0BA6">
        <w:rPr>
          <w:rFonts w:ascii="標楷體" w:eastAsia="標楷體" w:hAnsi="標楷體" w:cs="標楷體"/>
          <w:b/>
          <w:bCs/>
          <w:kern w:val="0"/>
          <w:sz w:val="22"/>
          <w:szCs w:val="22"/>
          <w:lang w:eastAsia="en-US"/>
        </w:rPr>
        <w:t>註</w:t>
      </w:r>
      <w:r w:rsidRPr="00EA0BA6">
        <w:rPr>
          <w:rFonts w:ascii="標楷體" w:eastAsia="標楷體" w:hAnsi="標楷體"/>
          <w:b/>
          <w:bCs/>
          <w:kern w:val="0"/>
          <w:sz w:val="22"/>
          <w:szCs w:val="22"/>
          <w:lang w:eastAsia="en-US"/>
        </w:rPr>
        <w:t>)</w:t>
      </w:r>
      <w:bookmarkEnd w:id="215"/>
      <w:bookmarkEnd w:id="216"/>
    </w:p>
    <w:p w:rsidR="00442831" w:rsidRPr="00EA0BA6" w:rsidRDefault="00442831" w:rsidP="00442831">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含碳水化合物成分，熱量較其他食物為高。</w:t>
      </w:r>
    </w:p>
    <w:p w:rsidR="00E9720F" w:rsidRPr="00EA0BA6" w:rsidRDefault="00442831" w:rsidP="00442831">
      <w:pPr>
        <w:spacing w:before="72"/>
        <w:rPr>
          <w:rFonts w:ascii="標楷體" w:eastAsia="標楷體" w:hAnsi="標楷體"/>
          <w:spacing w:val="-1"/>
          <w:kern w:val="0"/>
          <w:sz w:val="22"/>
          <w:szCs w:val="22"/>
        </w:rPr>
        <w:sectPr w:rsidR="00E9720F" w:rsidRPr="00EA0BA6">
          <w:pgSz w:w="11910" w:h="16840"/>
          <w:pgMar w:top="560" w:right="960" w:bottom="480" w:left="740" w:header="0" w:footer="265" w:gutter="0"/>
          <w:cols w:space="720"/>
        </w:sect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每份膽固醇含量</w:t>
      </w:r>
      <w:r w:rsidRPr="00EA0BA6">
        <w:rPr>
          <w:rFonts w:ascii="標楷體" w:eastAsia="標楷體" w:hAnsi="標楷體"/>
          <w:spacing w:val="-3"/>
          <w:kern w:val="0"/>
          <w:sz w:val="22"/>
          <w:szCs w:val="22"/>
        </w:rPr>
        <w:t xml:space="preserve"> </w:t>
      </w:r>
      <w:r w:rsidRPr="00EA0BA6">
        <w:rPr>
          <w:rFonts w:ascii="標楷體" w:eastAsia="標楷體" w:hAnsi="標楷體"/>
          <w:kern w:val="0"/>
          <w:sz w:val="22"/>
          <w:szCs w:val="22"/>
        </w:rPr>
        <w:t>≧</w:t>
      </w:r>
      <w:r w:rsidRPr="00EA0BA6">
        <w:rPr>
          <w:rFonts w:ascii="標楷體" w:eastAsia="標楷體" w:hAnsi="標楷體"/>
          <w:spacing w:val="-2"/>
          <w:kern w:val="0"/>
          <w:sz w:val="22"/>
          <w:szCs w:val="22"/>
        </w:rPr>
        <w:t xml:space="preserve"> </w:t>
      </w:r>
      <w:r w:rsidRPr="00EA0BA6">
        <w:rPr>
          <w:rFonts w:ascii="標楷體" w:eastAsia="標楷體" w:hAnsi="標楷體" w:cs="標楷體"/>
          <w:kern w:val="0"/>
          <w:sz w:val="22"/>
          <w:szCs w:val="22"/>
        </w:rPr>
        <w:t>100</w:t>
      </w:r>
      <w:r w:rsidRPr="00EA0BA6">
        <w:rPr>
          <w:rFonts w:ascii="標楷體" w:eastAsia="標楷體" w:hAnsi="標楷體" w:cs="標楷體"/>
          <w:spacing w:val="-55"/>
          <w:kern w:val="0"/>
          <w:sz w:val="22"/>
          <w:szCs w:val="22"/>
        </w:rPr>
        <w:t xml:space="preserve"> </w:t>
      </w:r>
      <w:r w:rsidRPr="00EA0BA6">
        <w:rPr>
          <w:rFonts w:ascii="標楷體" w:eastAsia="標楷體" w:hAnsi="標楷體"/>
          <w:spacing w:val="-1"/>
          <w:kern w:val="0"/>
          <w:sz w:val="22"/>
          <w:szCs w:val="22"/>
        </w:rPr>
        <w:t>毫克。</w:t>
      </w:r>
    </w:p>
    <w:p w:rsidR="00E9720F" w:rsidRPr="00EA0BA6" w:rsidRDefault="00E9720F" w:rsidP="00E9720F">
      <w:pPr>
        <w:spacing w:line="313" w:lineRule="exact"/>
        <w:outlineLvl w:val="0"/>
        <w:rPr>
          <w:rFonts w:ascii="標楷體" w:eastAsia="標楷體" w:hAnsi="標楷體"/>
          <w:kern w:val="0"/>
          <w:lang w:eastAsia="en-US"/>
        </w:rPr>
      </w:pPr>
      <w:r w:rsidRPr="00EA0BA6">
        <w:rPr>
          <w:rFonts w:ascii="標楷體" w:eastAsia="標楷體" w:hAnsi="標楷體" w:hint="eastAsia"/>
          <w:b/>
          <w:bCs/>
          <w:kern w:val="0"/>
        </w:rPr>
        <w:lastRenderedPageBreak/>
        <w:t xml:space="preserve">     </w:t>
      </w:r>
      <w:bookmarkStart w:id="217" w:name="_Toc81472581"/>
      <w:bookmarkStart w:id="218" w:name="_Toc81473499"/>
      <w:r w:rsidRPr="00EA0BA6">
        <w:rPr>
          <w:rFonts w:ascii="標楷體" w:eastAsia="標楷體" w:hAnsi="標楷體"/>
          <w:b/>
          <w:bCs/>
          <w:noProof/>
          <w:kern w:val="0"/>
        </w:rPr>
        <w:drawing>
          <wp:anchor distT="0" distB="0" distL="114300" distR="114300" simplePos="0" relativeHeight="251905536" behindDoc="1" locked="0" layoutInCell="1" allowOverlap="1" wp14:anchorId="569A2209" wp14:editId="721895EE">
            <wp:simplePos x="0" y="0"/>
            <wp:positionH relativeFrom="page">
              <wp:posOffset>694690</wp:posOffset>
            </wp:positionH>
            <wp:positionV relativeFrom="paragraph">
              <wp:posOffset>66675</wp:posOffset>
            </wp:positionV>
            <wp:extent cx="101600" cy="101600"/>
            <wp:effectExtent l="0" t="0" r="0" b="0"/>
            <wp:wrapNone/>
            <wp:docPr id="609" name="圖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lang w:eastAsia="en-US"/>
        </w:rPr>
        <w:t>附</w:t>
      </w:r>
      <w:r w:rsidRPr="00EA0BA6">
        <w:rPr>
          <w:rFonts w:ascii="標楷體" w:eastAsia="標楷體" w:hAnsi="標楷體" w:cs="標楷體"/>
          <w:b/>
          <w:bCs/>
          <w:kern w:val="0"/>
          <w:lang w:eastAsia="en-US"/>
        </w:rPr>
        <w:t>-2-3</w:t>
      </w:r>
      <w:r w:rsidRPr="00EA0BA6">
        <w:rPr>
          <w:rFonts w:ascii="標楷體" w:eastAsia="標楷體" w:hAnsi="標楷體" w:cs="標楷體"/>
          <w:b/>
          <w:bCs/>
          <w:spacing w:val="-28"/>
          <w:kern w:val="0"/>
          <w:lang w:eastAsia="en-US"/>
        </w:rPr>
        <w:t xml:space="preserve"> </w:t>
      </w:r>
      <w:r w:rsidRPr="00EA0BA6">
        <w:rPr>
          <w:rFonts w:ascii="標楷體" w:eastAsia="標楷體" w:hAnsi="標楷體"/>
          <w:b/>
          <w:bCs/>
          <w:kern w:val="0"/>
          <w:lang w:eastAsia="en-US"/>
        </w:rPr>
        <w:t>豆、魚、蛋、肉類</w:t>
      </w:r>
      <w:bookmarkEnd w:id="217"/>
      <w:bookmarkEnd w:id="218"/>
    </w:p>
    <w:p w:rsidR="00E9720F" w:rsidRPr="00EA0BA6" w:rsidRDefault="00E9720F" w:rsidP="00E9720F">
      <w:pPr>
        <w:spacing w:before="7"/>
        <w:rPr>
          <w:rFonts w:ascii="標楷體" w:eastAsia="標楷體" w:hAnsi="標楷體" w:cs="標楷體"/>
          <w:b/>
          <w:bCs/>
          <w:kern w:val="0"/>
          <w:sz w:val="4"/>
          <w:szCs w:val="4"/>
          <w:lang w:eastAsia="en-US"/>
        </w:rPr>
      </w:pPr>
    </w:p>
    <w:tbl>
      <w:tblPr>
        <w:tblStyle w:val="TableNormal4"/>
        <w:tblW w:w="0" w:type="auto"/>
        <w:jc w:val="center"/>
        <w:tblLayout w:type="fixed"/>
        <w:tblLook w:val="01E0" w:firstRow="1" w:lastRow="1" w:firstColumn="1" w:lastColumn="1" w:noHBand="0" w:noVBand="0"/>
      </w:tblPr>
      <w:tblGrid>
        <w:gridCol w:w="845"/>
        <w:gridCol w:w="5248"/>
        <w:gridCol w:w="1700"/>
        <w:gridCol w:w="1702"/>
      </w:tblGrid>
      <w:tr w:rsidR="00E9720F" w:rsidRPr="00EA0BA6" w:rsidTr="00E9720F">
        <w:trPr>
          <w:trHeight w:hRule="exact" w:val="370"/>
          <w:jc w:val="center"/>
        </w:trPr>
        <w:tc>
          <w:tcPr>
            <w:tcW w:w="9494" w:type="dxa"/>
            <w:gridSpan w:val="4"/>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line="299" w:lineRule="exact"/>
              <w:jc w:val="center"/>
              <w:rPr>
                <w:rFonts w:ascii="標楷體" w:eastAsia="標楷體" w:hAnsi="標楷體" w:cs="標楷體"/>
                <w:lang w:eastAsia="zh-TW"/>
              </w:rPr>
            </w:pPr>
            <w:r w:rsidRPr="00EA0BA6">
              <w:rPr>
                <w:rFonts w:ascii="標楷體" w:eastAsia="標楷體" w:hAnsi="標楷體" w:cs="標楷體"/>
                <w:b/>
                <w:bCs/>
                <w:lang w:eastAsia="zh-TW"/>
              </w:rPr>
              <w:t>每份含蛋白質</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7</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公克，脂肪</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10</w:t>
            </w:r>
            <w:r w:rsidRPr="00EA0BA6">
              <w:rPr>
                <w:rFonts w:ascii="標楷體" w:eastAsia="標楷體" w:hAnsi="標楷體" w:cs="標楷體"/>
                <w:b/>
                <w:bCs/>
                <w:spacing w:val="-66"/>
                <w:lang w:eastAsia="zh-TW"/>
              </w:rPr>
              <w:t xml:space="preserve"> </w:t>
            </w:r>
            <w:r w:rsidRPr="00EA0BA6">
              <w:rPr>
                <w:rFonts w:ascii="標楷體" w:eastAsia="標楷體" w:hAnsi="標楷體" w:cs="標楷體"/>
                <w:b/>
                <w:bCs/>
                <w:lang w:eastAsia="zh-TW"/>
              </w:rPr>
              <w:t>公克，熱量</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120</w:t>
            </w:r>
            <w:r w:rsidRPr="00EA0BA6">
              <w:rPr>
                <w:rFonts w:ascii="標楷體" w:eastAsia="標楷體" w:hAnsi="標楷體" w:cs="標楷體"/>
                <w:b/>
                <w:bCs/>
                <w:spacing w:val="-69"/>
                <w:lang w:eastAsia="zh-TW"/>
              </w:rPr>
              <w:t xml:space="preserve"> </w:t>
            </w:r>
            <w:r w:rsidRPr="00EA0BA6">
              <w:rPr>
                <w:rFonts w:ascii="標楷體" w:eastAsia="標楷體" w:hAnsi="標楷體" w:cs="標楷體"/>
                <w:b/>
                <w:bCs/>
                <w:lang w:eastAsia="zh-TW"/>
              </w:rPr>
              <w:t>大卡</w:t>
            </w:r>
          </w:p>
        </w:tc>
      </w:tr>
      <w:tr w:rsidR="00E9720F" w:rsidRPr="00EA0BA6" w:rsidTr="00E9720F">
        <w:trPr>
          <w:trHeight w:hRule="exact" w:val="730"/>
          <w:jc w:val="center"/>
        </w:trPr>
        <w:tc>
          <w:tcPr>
            <w:tcW w:w="6093" w:type="dxa"/>
            <w:gridSpan w:val="2"/>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65"/>
              <w:ind w:right="3"/>
              <w:jc w:val="center"/>
              <w:rPr>
                <w:rFonts w:ascii="標楷體" w:eastAsia="標楷體" w:hAnsi="標楷體" w:cs="標楷體"/>
              </w:rPr>
            </w:pPr>
            <w:r w:rsidRPr="00EA0BA6">
              <w:rPr>
                <w:rFonts w:ascii="標楷體" w:eastAsia="標楷體" w:hAnsi="標楷體" w:cs="標楷體"/>
                <w:b/>
                <w:bCs/>
              </w:rPr>
              <w:t>食物名稱</w:t>
            </w:r>
          </w:p>
        </w:tc>
        <w:tc>
          <w:tcPr>
            <w:tcW w:w="1700"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cs="標楷體"/>
                <w:b/>
                <w:bCs/>
              </w:rPr>
              <w:t>可食部分生重</w:t>
            </w:r>
          </w:p>
          <w:p w:rsidR="00E9720F" w:rsidRPr="00EA0BA6" w:rsidRDefault="00E9720F" w:rsidP="00E9720F">
            <w:pPr>
              <w:spacing w:before="46"/>
              <w:jc w:val="center"/>
              <w:rPr>
                <w:rFonts w:ascii="標楷體" w:eastAsia="標楷體" w:hAnsi="標楷體" w:cs="標楷體"/>
              </w:rPr>
            </w:pPr>
            <w:r w:rsidRPr="00EA0BA6">
              <w:rPr>
                <w:rFonts w:ascii="標楷體" w:eastAsia="標楷體" w:hAnsi="標楷體" w:cs="標楷體"/>
                <w:b/>
                <w:bCs/>
              </w:rPr>
              <w:t>(公克)</w:t>
            </w:r>
          </w:p>
        </w:tc>
        <w:tc>
          <w:tcPr>
            <w:tcW w:w="1702"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cs="標楷體"/>
                <w:b/>
                <w:bCs/>
              </w:rPr>
              <w:t>可食部分熟重</w:t>
            </w:r>
          </w:p>
          <w:p w:rsidR="00E9720F" w:rsidRPr="00EA0BA6" w:rsidRDefault="00E9720F" w:rsidP="00E9720F">
            <w:pPr>
              <w:spacing w:before="46"/>
              <w:jc w:val="center"/>
              <w:rPr>
                <w:rFonts w:ascii="標楷體" w:eastAsia="標楷體" w:hAnsi="標楷體" w:cs="標楷體"/>
              </w:rPr>
            </w:pPr>
            <w:r w:rsidRPr="00EA0BA6">
              <w:rPr>
                <w:rFonts w:ascii="標楷體" w:eastAsia="標楷體" w:hAnsi="標楷體" w:cs="標楷體"/>
                <w:b/>
                <w:bCs/>
              </w:rPr>
              <w:t>(公克)</w:t>
            </w: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秋刀魚</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牛肉條</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lang w:eastAsia="zh-TW"/>
              </w:rPr>
            </w:pPr>
            <w:r w:rsidRPr="00EA0BA6">
              <w:rPr>
                <w:rFonts w:ascii="標楷體" w:eastAsia="標楷體" w:hAnsi="標楷體" w:cs="標楷體"/>
                <w:lang w:eastAsia="zh-TW"/>
              </w:rPr>
              <w:t>＊ 豬肉酥</w:t>
            </w:r>
            <w:r w:rsidRPr="00EA0BA6">
              <w:rPr>
                <w:rFonts w:ascii="標楷體" w:eastAsia="標楷體" w:hAnsi="標楷體" w:cs="標楷體"/>
                <w:spacing w:val="-1"/>
                <w:lang w:eastAsia="zh-TW"/>
              </w:rPr>
              <w:t xml:space="preserve"> </w:t>
            </w:r>
            <w:r w:rsidRPr="00EA0BA6">
              <w:rPr>
                <w:rFonts w:ascii="標楷體" w:eastAsia="標楷體" w:hAnsi="標楷體" w:cs="標楷體"/>
                <w:lang w:eastAsia="zh-TW"/>
              </w:rPr>
              <w:t>(+5</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 碳水化合物)</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20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1"/>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 雞心</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jc w:val="center"/>
              <w:rPr>
                <w:rFonts w:ascii="標楷體" w:eastAsia="標楷體" w:hAnsi="標楷體" w:cs="標楷體"/>
              </w:rPr>
            </w:pPr>
            <w:r w:rsidRPr="00EA0BA6">
              <w:rPr>
                <w:rFonts w:ascii="標楷體" w:eastAsia="標楷體" w:hAnsi="標楷體"/>
                <w:szCs w:val="22"/>
              </w:rPr>
              <w:t>45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素雞</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素魚</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lang w:eastAsia="zh-TW"/>
              </w:rPr>
            </w:pPr>
            <w:r w:rsidRPr="00EA0BA6">
              <w:rPr>
                <w:rFonts w:ascii="標楷體" w:eastAsia="標楷體" w:hAnsi="標楷體" w:cs="標楷體"/>
                <w:lang w:eastAsia="zh-TW"/>
              </w:rPr>
              <w:t>＊ 素雞塊</w:t>
            </w:r>
            <w:r w:rsidRPr="00EA0BA6">
              <w:rPr>
                <w:rFonts w:ascii="標楷體" w:eastAsia="標楷體" w:hAnsi="標楷體" w:cs="標楷體"/>
                <w:spacing w:val="-1"/>
                <w:lang w:eastAsia="zh-TW"/>
              </w:rPr>
              <w:t xml:space="preserve"> </w:t>
            </w:r>
            <w:r w:rsidRPr="00EA0BA6">
              <w:rPr>
                <w:rFonts w:ascii="標楷體" w:eastAsia="標楷體" w:hAnsi="標楷體" w:cs="標楷體"/>
                <w:lang w:eastAsia="zh-TW"/>
              </w:rPr>
              <w:t>(+7</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公克 碳水化合物)</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百頁豆腐</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70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6093" w:type="dxa"/>
            <w:gridSpan w:val="2"/>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麵筋泡</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15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2"/>
          <w:jc w:val="center"/>
        </w:trPr>
        <w:tc>
          <w:tcPr>
            <w:tcW w:w="9494" w:type="dxa"/>
            <w:gridSpan w:val="4"/>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line="301" w:lineRule="exact"/>
              <w:jc w:val="center"/>
              <w:rPr>
                <w:rFonts w:ascii="標楷體" w:eastAsia="標楷體" w:hAnsi="標楷體" w:cs="標楷體"/>
                <w:lang w:eastAsia="zh-TW"/>
              </w:rPr>
            </w:pPr>
            <w:r w:rsidRPr="00EA0BA6">
              <w:rPr>
                <w:rFonts w:ascii="標楷體" w:eastAsia="標楷體" w:hAnsi="標楷體" w:cs="標楷體"/>
                <w:b/>
                <w:bCs/>
                <w:lang w:eastAsia="zh-TW"/>
              </w:rPr>
              <w:t>每份含蛋白質</w:t>
            </w:r>
            <w:r w:rsidRPr="00EA0BA6">
              <w:rPr>
                <w:rFonts w:ascii="標楷體" w:eastAsia="標楷體" w:hAnsi="標楷體" w:cs="標楷體"/>
                <w:b/>
                <w:bCs/>
                <w:spacing w:val="-72"/>
                <w:lang w:eastAsia="zh-TW"/>
              </w:rPr>
              <w:t xml:space="preserve"> </w:t>
            </w:r>
            <w:r w:rsidRPr="00EA0BA6">
              <w:rPr>
                <w:rFonts w:ascii="標楷體" w:eastAsia="標楷體" w:hAnsi="標楷體" w:cs="標楷體"/>
                <w:b/>
                <w:bCs/>
                <w:lang w:eastAsia="zh-TW"/>
              </w:rPr>
              <w:t>7</w:t>
            </w:r>
            <w:r w:rsidRPr="00EA0BA6">
              <w:rPr>
                <w:rFonts w:ascii="標楷體" w:eastAsia="標楷體" w:hAnsi="標楷體" w:cs="標楷體"/>
                <w:b/>
                <w:bCs/>
                <w:spacing w:val="-72"/>
                <w:lang w:eastAsia="zh-TW"/>
              </w:rPr>
              <w:t xml:space="preserve"> </w:t>
            </w:r>
            <w:r w:rsidRPr="00EA0BA6">
              <w:rPr>
                <w:rFonts w:ascii="標楷體" w:eastAsia="標楷體" w:hAnsi="標楷體" w:cs="標楷體"/>
                <w:b/>
                <w:bCs/>
                <w:lang w:eastAsia="zh-TW"/>
              </w:rPr>
              <w:t>公克，脂肪</w:t>
            </w:r>
            <w:r w:rsidRPr="00EA0BA6">
              <w:rPr>
                <w:rFonts w:ascii="標楷體" w:eastAsia="標楷體" w:hAnsi="標楷體" w:cs="標楷體"/>
                <w:b/>
                <w:bCs/>
                <w:spacing w:val="-73"/>
                <w:lang w:eastAsia="zh-TW"/>
              </w:rPr>
              <w:t xml:space="preserve"> </w:t>
            </w:r>
            <w:r w:rsidRPr="00EA0BA6">
              <w:rPr>
                <w:rFonts w:ascii="標楷體" w:eastAsia="標楷體" w:hAnsi="標楷體" w:cs="標楷體"/>
                <w:b/>
                <w:bCs/>
                <w:lang w:eastAsia="zh-TW"/>
              </w:rPr>
              <w:t>10</w:t>
            </w:r>
            <w:r w:rsidRPr="00EA0BA6">
              <w:rPr>
                <w:rFonts w:ascii="標楷體" w:eastAsia="標楷體" w:hAnsi="標楷體" w:cs="標楷體"/>
                <w:b/>
                <w:bCs/>
                <w:spacing w:val="-70"/>
                <w:lang w:eastAsia="zh-TW"/>
              </w:rPr>
              <w:t xml:space="preserve"> </w:t>
            </w:r>
            <w:r w:rsidRPr="00EA0BA6">
              <w:rPr>
                <w:rFonts w:ascii="標楷體" w:eastAsia="標楷體" w:hAnsi="標楷體" w:cs="標楷體"/>
                <w:b/>
                <w:bCs/>
                <w:lang w:eastAsia="zh-TW"/>
              </w:rPr>
              <w:t>公克以上，熱量</w:t>
            </w:r>
            <w:r w:rsidRPr="00EA0BA6">
              <w:rPr>
                <w:rFonts w:ascii="標楷體" w:eastAsia="標楷體" w:hAnsi="標楷體" w:cs="標楷體"/>
                <w:b/>
                <w:bCs/>
                <w:spacing w:val="-72"/>
                <w:lang w:eastAsia="zh-TW"/>
              </w:rPr>
              <w:t xml:space="preserve"> </w:t>
            </w:r>
            <w:r w:rsidRPr="00EA0BA6">
              <w:rPr>
                <w:rFonts w:ascii="標楷體" w:eastAsia="標楷體" w:hAnsi="標楷體" w:cs="標楷體"/>
                <w:b/>
                <w:bCs/>
                <w:lang w:eastAsia="zh-TW"/>
              </w:rPr>
              <w:t>135</w:t>
            </w:r>
            <w:r w:rsidRPr="00EA0BA6">
              <w:rPr>
                <w:rFonts w:ascii="標楷體" w:eastAsia="標楷體" w:hAnsi="標楷體" w:cs="標楷體"/>
                <w:b/>
                <w:bCs/>
                <w:spacing w:val="-71"/>
                <w:lang w:eastAsia="zh-TW"/>
              </w:rPr>
              <w:t xml:space="preserve"> </w:t>
            </w:r>
            <w:r w:rsidRPr="00EA0BA6">
              <w:rPr>
                <w:rFonts w:ascii="標楷體" w:eastAsia="標楷體" w:hAnsi="標楷體" w:cs="標楷體"/>
                <w:b/>
                <w:bCs/>
                <w:lang w:eastAsia="zh-TW"/>
              </w:rPr>
              <w:t>大卡以上，應少食用</w:t>
            </w:r>
          </w:p>
        </w:tc>
      </w:tr>
      <w:tr w:rsidR="00E9720F" w:rsidRPr="00EA0BA6" w:rsidTr="00E9720F">
        <w:trPr>
          <w:trHeight w:hRule="exact" w:val="730"/>
          <w:jc w:val="center"/>
        </w:trPr>
        <w:tc>
          <w:tcPr>
            <w:tcW w:w="845"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82"/>
              <w:jc w:val="center"/>
              <w:rPr>
                <w:rFonts w:ascii="標楷體" w:eastAsia="標楷體" w:hAnsi="標楷體" w:cs="標楷體"/>
                <w:szCs w:val="22"/>
              </w:rPr>
            </w:pPr>
            <w:r w:rsidRPr="00EA0BA6">
              <w:rPr>
                <w:rFonts w:ascii="標楷體" w:eastAsia="標楷體" w:hAnsi="標楷體" w:cs="標楷體"/>
                <w:b/>
                <w:bCs/>
                <w:szCs w:val="22"/>
              </w:rPr>
              <w:t>項目</w:t>
            </w:r>
          </w:p>
        </w:tc>
        <w:tc>
          <w:tcPr>
            <w:tcW w:w="5247"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64"/>
              <w:ind w:right="2"/>
              <w:jc w:val="center"/>
              <w:rPr>
                <w:rFonts w:ascii="標楷體" w:eastAsia="標楷體" w:hAnsi="標楷體" w:cs="標楷體"/>
              </w:rPr>
            </w:pPr>
            <w:r w:rsidRPr="00EA0BA6">
              <w:rPr>
                <w:rFonts w:ascii="標楷體" w:eastAsia="標楷體" w:hAnsi="標楷體" w:cs="標楷體"/>
                <w:b/>
                <w:bCs/>
              </w:rPr>
              <w:t>食物名稱</w:t>
            </w:r>
          </w:p>
        </w:tc>
        <w:tc>
          <w:tcPr>
            <w:tcW w:w="1700"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cs="標楷體"/>
                <w:b/>
                <w:bCs/>
              </w:rPr>
              <w:t>可食部分生重</w:t>
            </w:r>
          </w:p>
          <w:p w:rsidR="00E9720F" w:rsidRPr="00EA0BA6" w:rsidRDefault="00E9720F" w:rsidP="00E9720F">
            <w:pPr>
              <w:spacing w:before="46"/>
              <w:jc w:val="center"/>
              <w:rPr>
                <w:rFonts w:ascii="標楷體" w:eastAsia="標楷體" w:hAnsi="標楷體" w:cs="標楷體"/>
              </w:rPr>
            </w:pPr>
            <w:r w:rsidRPr="00EA0BA6">
              <w:rPr>
                <w:rFonts w:ascii="標楷體" w:eastAsia="標楷體" w:hAnsi="標楷體" w:cs="標楷體"/>
                <w:b/>
                <w:bCs/>
              </w:rPr>
              <w:t>(公克)</w:t>
            </w:r>
          </w:p>
        </w:tc>
        <w:tc>
          <w:tcPr>
            <w:tcW w:w="1702"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cs="標楷體"/>
                <w:b/>
                <w:bCs/>
              </w:rPr>
              <w:t>可食部分熟重</w:t>
            </w:r>
          </w:p>
          <w:p w:rsidR="00E9720F" w:rsidRPr="00EA0BA6" w:rsidRDefault="00E9720F" w:rsidP="00E9720F">
            <w:pPr>
              <w:spacing w:before="46"/>
              <w:jc w:val="center"/>
              <w:rPr>
                <w:rFonts w:ascii="標楷體" w:eastAsia="標楷體" w:hAnsi="標楷體" w:cs="標楷體"/>
              </w:rPr>
            </w:pPr>
            <w:r w:rsidRPr="00EA0BA6">
              <w:rPr>
                <w:rFonts w:ascii="標楷體" w:eastAsia="標楷體" w:hAnsi="標楷體" w:cs="標楷體"/>
                <w:b/>
                <w:bCs/>
              </w:rPr>
              <w:t>(公克)</w:t>
            </w:r>
          </w:p>
        </w:tc>
      </w:tr>
      <w:tr w:rsidR="00E9720F" w:rsidRPr="00EA0BA6" w:rsidTr="00E9720F">
        <w:trPr>
          <w:trHeight w:hRule="exact" w:val="370"/>
          <w:jc w:val="center"/>
        </w:trPr>
        <w:tc>
          <w:tcPr>
            <w:tcW w:w="845" w:type="dxa"/>
            <w:vMerge w:val="restart"/>
            <w:tcBorders>
              <w:top w:val="single" w:sz="5" w:space="0" w:color="000000"/>
              <w:left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cs="標楷體"/>
                <w:b/>
                <w:bCs/>
                <w:szCs w:val="22"/>
              </w:rPr>
            </w:pPr>
          </w:p>
          <w:p w:rsidR="00E9720F" w:rsidRPr="00EA0BA6" w:rsidRDefault="00E9720F" w:rsidP="00E9720F">
            <w:pPr>
              <w:spacing w:before="7"/>
              <w:jc w:val="center"/>
              <w:rPr>
                <w:rFonts w:ascii="標楷體" w:eastAsia="標楷體" w:hAnsi="標楷體" w:cs="標楷體"/>
                <w:b/>
                <w:bCs/>
                <w:sz w:val="20"/>
                <w:szCs w:val="20"/>
              </w:rPr>
            </w:pPr>
          </w:p>
          <w:p w:rsidR="00E9720F" w:rsidRPr="00EA0BA6" w:rsidRDefault="00E9720F" w:rsidP="00E9720F">
            <w:pPr>
              <w:jc w:val="center"/>
              <w:rPr>
                <w:rFonts w:ascii="標楷體" w:eastAsia="標楷體" w:hAnsi="標楷體" w:cs="標楷體"/>
                <w:szCs w:val="22"/>
              </w:rPr>
            </w:pPr>
            <w:r w:rsidRPr="00EA0BA6">
              <w:rPr>
                <w:rFonts w:ascii="標楷體" w:eastAsia="標楷體" w:hAnsi="標楷體" w:cs="標楷體"/>
                <w:szCs w:val="22"/>
              </w:rPr>
              <w:t>家畜</w:t>
            </w:r>
          </w:p>
        </w:tc>
        <w:tc>
          <w:tcPr>
            <w:tcW w:w="524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豬蹄膀</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845" w:type="dxa"/>
            <w:vMerge/>
            <w:tcBorders>
              <w:left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szCs w:val="22"/>
              </w:rPr>
            </w:pPr>
          </w:p>
        </w:tc>
        <w:tc>
          <w:tcPr>
            <w:tcW w:w="524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梅花肉</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845" w:type="dxa"/>
            <w:vMerge/>
            <w:tcBorders>
              <w:left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szCs w:val="22"/>
              </w:rPr>
            </w:pPr>
          </w:p>
        </w:tc>
        <w:tc>
          <w:tcPr>
            <w:tcW w:w="524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牛腩</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845" w:type="dxa"/>
            <w:vMerge/>
            <w:tcBorders>
              <w:left w:val="single" w:sz="5" w:space="0" w:color="000000"/>
              <w:bottom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szCs w:val="22"/>
              </w:rPr>
            </w:pPr>
          </w:p>
        </w:tc>
        <w:tc>
          <w:tcPr>
            <w:tcW w:w="524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豬大腸</w:t>
            </w:r>
          </w:p>
        </w:tc>
        <w:tc>
          <w:tcPr>
            <w:tcW w:w="1700"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100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rPr>
                <w:rFonts w:ascii="標楷體" w:eastAsia="標楷體" w:hAnsi="標楷體"/>
                <w:szCs w:val="22"/>
              </w:rPr>
            </w:pPr>
          </w:p>
        </w:tc>
      </w:tr>
      <w:tr w:rsidR="00E9720F" w:rsidRPr="00EA0BA6" w:rsidTr="00E9720F">
        <w:trPr>
          <w:trHeight w:hRule="exact" w:val="371"/>
          <w:jc w:val="center"/>
        </w:trPr>
        <w:tc>
          <w:tcPr>
            <w:tcW w:w="845" w:type="dxa"/>
            <w:vMerge w:val="restart"/>
            <w:tcBorders>
              <w:top w:val="single" w:sz="5" w:space="0" w:color="000000"/>
              <w:left w:val="single" w:sz="5" w:space="0" w:color="000000"/>
              <w:right w:val="single" w:sz="5" w:space="0" w:color="000000"/>
            </w:tcBorders>
            <w:shd w:val="clear" w:color="auto" w:fill="F1F9FB"/>
          </w:tcPr>
          <w:p w:rsidR="00E9720F" w:rsidRPr="00EA0BA6" w:rsidRDefault="00E9720F" w:rsidP="00E9720F">
            <w:pPr>
              <w:spacing w:before="193" w:line="300" w:lineRule="auto"/>
              <w:ind w:right="193"/>
              <w:jc w:val="center"/>
              <w:rPr>
                <w:rFonts w:ascii="標楷體" w:eastAsia="標楷體" w:hAnsi="標楷體" w:cs="標楷體"/>
                <w:szCs w:val="22"/>
              </w:rPr>
            </w:pPr>
            <w:r w:rsidRPr="00EA0BA6">
              <w:rPr>
                <w:rFonts w:ascii="標楷體" w:eastAsia="標楷體" w:hAnsi="標楷體" w:cs="標楷體"/>
                <w:szCs w:val="22"/>
              </w:rPr>
              <w:t>加工 製品</w:t>
            </w:r>
          </w:p>
        </w:tc>
        <w:tc>
          <w:tcPr>
            <w:tcW w:w="524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lang w:eastAsia="zh-TW"/>
              </w:rPr>
            </w:pPr>
            <w:r w:rsidRPr="00EA0BA6">
              <w:rPr>
                <w:rFonts w:ascii="標楷體" w:eastAsia="標楷體" w:hAnsi="標楷體" w:cs="標楷體"/>
                <w:lang w:eastAsia="zh-TW"/>
              </w:rPr>
              <w:t>香腸、蒜味香腸、五花臘肉</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jc w:val="center"/>
              <w:rPr>
                <w:rFonts w:ascii="標楷體" w:eastAsia="標楷體" w:hAnsi="標楷體" w:cs="標楷體"/>
              </w:rPr>
            </w:pPr>
            <w:r w:rsidRPr="00EA0BA6">
              <w:rPr>
                <w:rFonts w:ascii="標楷體" w:eastAsia="標楷體" w:hAnsi="標楷體"/>
                <w:szCs w:val="22"/>
              </w:rPr>
              <w:t>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845" w:type="dxa"/>
            <w:vMerge/>
            <w:tcBorders>
              <w:left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c>
          <w:tcPr>
            <w:tcW w:w="524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熱狗、五花肉</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r w:rsidR="00E9720F" w:rsidRPr="00EA0BA6" w:rsidTr="00E9720F">
        <w:trPr>
          <w:trHeight w:hRule="exact" w:val="370"/>
          <w:jc w:val="center"/>
        </w:trPr>
        <w:tc>
          <w:tcPr>
            <w:tcW w:w="845" w:type="dxa"/>
            <w:vMerge/>
            <w:tcBorders>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c>
          <w:tcPr>
            <w:tcW w:w="524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素肉燥 (+10</w:t>
            </w:r>
            <w:r w:rsidRPr="00EA0BA6">
              <w:rPr>
                <w:rFonts w:ascii="標楷體" w:eastAsia="標楷體" w:hAnsi="標楷體" w:cs="標楷體"/>
                <w:spacing w:val="-60"/>
              </w:rPr>
              <w:t xml:space="preserve"> </w:t>
            </w:r>
            <w:r w:rsidRPr="00EA0BA6">
              <w:rPr>
                <w:rFonts w:ascii="標楷體" w:eastAsia="標楷體" w:hAnsi="標楷體" w:cs="標楷體"/>
              </w:rPr>
              <w:t>公克 碳水化合物)</w:t>
            </w:r>
          </w:p>
        </w:tc>
        <w:tc>
          <w:tcPr>
            <w:tcW w:w="170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jc w:val="center"/>
              <w:rPr>
                <w:rFonts w:ascii="標楷體" w:eastAsia="標楷體" w:hAnsi="標楷體" w:cs="標楷體"/>
              </w:rPr>
            </w:pPr>
            <w:r w:rsidRPr="00EA0BA6">
              <w:rPr>
                <w:rFonts w:ascii="標楷體" w:eastAsia="標楷體" w:hAnsi="標楷體"/>
                <w:szCs w:val="22"/>
              </w:rPr>
              <w:t>65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rPr>
                <w:rFonts w:ascii="標楷體" w:eastAsia="標楷體" w:hAnsi="標楷體"/>
                <w:szCs w:val="22"/>
              </w:rPr>
            </w:pPr>
          </w:p>
        </w:tc>
      </w:tr>
    </w:tbl>
    <w:p w:rsidR="00E9720F" w:rsidRPr="00EA0BA6" w:rsidRDefault="00E9720F" w:rsidP="00E9720F">
      <w:pPr>
        <w:spacing w:before="2"/>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19" w:name="_Toc81472582"/>
      <w:bookmarkStart w:id="220" w:name="_Toc81473500"/>
      <w:r w:rsidRPr="00EA0BA6">
        <w:rPr>
          <w:rFonts w:ascii="標楷體" w:eastAsia="標楷體" w:hAnsi="標楷體"/>
          <w:b/>
          <w:bCs/>
          <w:kern w:val="0"/>
          <w:sz w:val="22"/>
          <w:szCs w:val="22"/>
          <w:lang w:eastAsia="en-US"/>
        </w:rPr>
        <w:t>(</w:t>
      </w:r>
      <w:r w:rsidRPr="00EA0BA6">
        <w:rPr>
          <w:rFonts w:ascii="標楷體" w:eastAsia="標楷體" w:hAnsi="標楷體" w:cs="標楷體"/>
          <w:b/>
          <w:bCs/>
          <w:kern w:val="0"/>
          <w:sz w:val="22"/>
          <w:szCs w:val="22"/>
          <w:lang w:eastAsia="en-US"/>
        </w:rPr>
        <w:t>註</w:t>
      </w:r>
      <w:r w:rsidRPr="00EA0BA6">
        <w:rPr>
          <w:rFonts w:ascii="標楷體" w:eastAsia="標楷體" w:hAnsi="標楷體"/>
          <w:b/>
          <w:bCs/>
          <w:kern w:val="0"/>
          <w:sz w:val="22"/>
          <w:szCs w:val="22"/>
          <w:lang w:eastAsia="en-US"/>
        </w:rPr>
        <w:t>)</w:t>
      </w:r>
      <w:bookmarkEnd w:id="219"/>
      <w:bookmarkEnd w:id="220"/>
    </w:p>
    <w:p w:rsidR="00E9720F" w:rsidRPr="00EA0BA6" w:rsidRDefault="00E9720F" w:rsidP="00E9720F">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含碳水化合物成分，熱量較其他食物為高。</w:t>
      </w:r>
    </w:p>
    <w:p w:rsidR="00E9720F" w:rsidRPr="00EA0BA6" w:rsidRDefault="00E9720F" w:rsidP="00E9720F">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每份膽固醇含量</w:t>
      </w:r>
      <w:r w:rsidRPr="00EA0BA6">
        <w:rPr>
          <w:rFonts w:ascii="標楷體" w:eastAsia="標楷體" w:hAnsi="標楷體"/>
          <w:kern w:val="0"/>
          <w:sz w:val="22"/>
          <w:szCs w:val="22"/>
        </w:rPr>
        <w:t xml:space="preserve"> </w:t>
      </w:r>
      <w:r w:rsidRPr="00EA0BA6">
        <w:rPr>
          <w:rFonts w:ascii="標楷體" w:eastAsia="標楷體" w:hAnsi="標楷體" w:cs="標楷體"/>
          <w:spacing w:val="-2"/>
          <w:kern w:val="0"/>
          <w:sz w:val="22"/>
          <w:szCs w:val="22"/>
        </w:rPr>
        <w:t>50</w:t>
      </w:r>
      <w:r w:rsidRPr="00EA0BA6">
        <w:rPr>
          <w:rFonts w:ascii="標楷體" w:eastAsia="標楷體" w:hAnsi="標楷體"/>
          <w:spacing w:val="-2"/>
          <w:kern w:val="0"/>
          <w:sz w:val="22"/>
          <w:szCs w:val="22"/>
        </w:rPr>
        <w:t>～</w:t>
      </w:r>
      <w:r w:rsidRPr="00EA0BA6">
        <w:rPr>
          <w:rFonts w:ascii="標楷體" w:eastAsia="標楷體" w:hAnsi="標楷體" w:cs="標楷體"/>
          <w:spacing w:val="-2"/>
          <w:kern w:val="0"/>
          <w:sz w:val="22"/>
          <w:szCs w:val="22"/>
        </w:rPr>
        <w:t>99</w:t>
      </w:r>
      <w:r w:rsidRPr="00EA0BA6">
        <w:rPr>
          <w:rFonts w:ascii="標楷體" w:eastAsia="標楷體" w:hAnsi="標楷體" w:cs="標楷體"/>
          <w:spacing w:val="1"/>
          <w:kern w:val="0"/>
          <w:sz w:val="22"/>
          <w:szCs w:val="22"/>
        </w:rPr>
        <w:t xml:space="preserve"> </w:t>
      </w:r>
      <w:r w:rsidRPr="00EA0BA6">
        <w:rPr>
          <w:rFonts w:ascii="標楷體" w:eastAsia="標楷體" w:hAnsi="標楷體"/>
          <w:kern w:val="0"/>
          <w:sz w:val="22"/>
          <w:szCs w:val="22"/>
        </w:rPr>
        <w:t>毫克。</w:t>
      </w:r>
    </w:p>
    <w:p w:rsidR="00E9720F" w:rsidRPr="00EA0BA6" w:rsidRDefault="00E9720F" w:rsidP="00E9720F">
      <w:pPr>
        <w:spacing w:before="72"/>
        <w:rPr>
          <w:rFonts w:ascii="標楷體" w:eastAsia="標楷體" w:hAnsi="標楷體"/>
          <w:spacing w:val="-1"/>
          <w:kern w:val="0"/>
          <w:sz w:val="22"/>
          <w:szCs w:val="22"/>
        </w:rPr>
        <w:sectPr w:rsidR="00E9720F" w:rsidRPr="00EA0BA6">
          <w:pgSz w:w="11910" w:h="16840"/>
          <w:pgMar w:top="560" w:right="960" w:bottom="480" w:left="740" w:header="0" w:footer="265" w:gutter="0"/>
          <w:cols w:space="720"/>
        </w:sect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每份膽固醇含量</w:t>
      </w:r>
      <w:r w:rsidRPr="00EA0BA6">
        <w:rPr>
          <w:rFonts w:ascii="標楷體" w:eastAsia="標楷體" w:hAnsi="標楷體"/>
          <w:spacing w:val="-3"/>
          <w:kern w:val="0"/>
          <w:sz w:val="22"/>
          <w:szCs w:val="22"/>
        </w:rPr>
        <w:t xml:space="preserve"> </w:t>
      </w:r>
      <w:r w:rsidRPr="00EA0BA6">
        <w:rPr>
          <w:rFonts w:ascii="標楷體" w:eastAsia="標楷體" w:hAnsi="標楷體"/>
          <w:kern w:val="0"/>
          <w:sz w:val="22"/>
          <w:szCs w:val="22"/>
        </w:rPr>
        <w:t>≧</w:t>
      </w:r>
      <w:r w:rsidRPr="00EA0BA6">
        <w:rPr>
          <w:rFonts w:ascii="標楷體" w:eastAsia="標楷體" w:hAnsi="標楷體"/>
          <w:spacing w:val="-2"/>
          <w:kern w:val="0"/>
          <w:sz w:val="22"/>
          <w:szCs w:val="22"/>
        </w:rPr>
        <w:t xml:space="preserve"> </w:t>
      </w:r>
      <w:r w:rsidRPr="00EA0BA6">
        <w:rPr>
          <w:rFonts w:ascii="標楷體" w:eastAsia="標楷體" w:hAnsi="標楷體" w:cs="標楷體"/>
          <w:kern w:val="0"/>
          <w:sz w:val="22"/>
          <w:szCs w:val="22"/>
        </w:rPr>
        <w:t>100</w:t>
      </w:r>
      <w:r w:rsidRPr="00EA0BA6">
        <w:rPr>
          <w:rFonts w:ascii="標楷體" w:eastAsia="標楷體" w:hAnsi="標楷體" w:cs="標楷體"/>
          <w:spacing w:val="-55"/>
          <w:kern w:val="0"/>
          <w:sz w:val="22"/>
          <w:szCs w:val="22"/>
        </w:rPr>
        <w:t xml:space="preserve"> </w:t>
      </w:r>
      <w:r w:rsidRPr="00EA0BA6">
        <w:rPr>
          <w:rFonts w:ascii="標楷體" w:eastAsia="標楷體" w:hAnsi="標楷體"/>
          <w:spacing w:val="-1"/>
          <w:kern w:val="0"/>
          <w:sz w:val="22"/>
          <w:szCs w:val="22"/>
        </w:rPr>
        <w:t>毫克。</w:t>
      </w:r>
    </w:p>
    <w:p w:rsidR="00E9720F" w:rsidRPr="00EA0BA6" w:rsidRDefault="00E9720F" w:rsidP="00E9720F">
      <w:pPr>
        <w:spacing w:before="30"/>
        <w:outlineLvl w:val="0"/>
        <w:rPr>
          <w:rFonts w:ascii="標楷體" w:eastAsia="標楷體" w:hAnsi="標楷體"/>
          <w:kern w:val="0"/>
        </w:rPr>
      </w:pPr>
      <w:r w:rsidRPr="00EA0BA6">
        <w:rPr>
          <w:rFonts w:ascii="標楷體" w:eastAsia="標楷體" w:hAnsi="標楷體" w:hint="eastAsia"/>
          <w:b/>
          <w:bCs/>
          <w:kern w:val="0"/>
        </w:rPr>
        <w:lastRenderedPageBreak/>
        <w:t xml:space="preserve">   </w:t>
      </w:r>
      <w:bookmarkStart w:id="221" w:name="_Toc81472583"/>
      <w:bookmarkStart w:id="222" w:name="_Toc81473501"/>
      <w:r w:rsidRPr="00EA0BA6">
        <w:rPr>
          <w:rFonts w:ascii="標楷體" w:eastAsia="標楷體" w:hAnsi="標楷體"/>
          <w:b/>
          <w:bCs/>
          <w:noProof/>
          <w:kern w:val="0"/>
        </w:rPr>
        <w:drawing>
          <wp:anchor distT="0" distB="0" distL="114300" distR="114300" simplePos="0" relativeHeight="251911680" behindDoc="1" locked="0" layoutInCell="1" allowOverlap="1" wp14:anchorId="7779D159" wp14:editId="176140B1">
            <wp:simplePos x="0" y="0"/>
            <wp:positionH relativeFrom="page">
              <wp:posOffset>513715</wp:posOffset>
            </wp:positionH>
            <wp:positionV relativeFrom="paragraph">
              <wp:posOffset>53975</wp:posOffset>
            </wp:positionV>
            <wp:extent cx="133985" cy="133985"/>
            <wp:effectExtent l="0" t="0" r="0" b="0"/>
            <wp:wrapNone/>
            <wp:docPr id="610" name="圖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33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rPr>
        <w:t>附</w:t>
      </w:r>
      <w:r w:rsidRPr="00EA0BA6">
        <w:rPr>
          <w:rFonts w:ascii="標楷體" w:eastAsia="標楷體" w:hAnsi="標楷體" w:cs="標楷體"/>
          <w:b/>
          <w:bCs/>
          <w:kern w:val="0"/>
        </w:rPr>
        <w:t>-3</w:t>
      </w:r>
      <w:r w:rsidRPr="00EA0BA6">
        <w:rPr>
          <w:rFonts w:ascii="標楷體" w:eastAsia="標楷體" w:hAnsi="標楷體" w:cs="標楷體"/>
          <w:b/>
          <w:bCs/>
          <w:spacing w:val="-19"/>
          <w:kern w:val="0"/>
        </w:rPr>
        <w:t xml:space="preserve"> </w:t>
      </w:r>
      <w:r w:rsidRPr="00EA0BA6">
        <w:rPr>
          <w:rFonts w:ascii="標楷體" w:eastAsia="標楷體" w:hAnsi="標楷體"/>
          <w:b/>
          <w:bCs/>
          <w:kern w:val="0"/>
        </w:rPr>
        <w:t>全榖雜糧類：每份含蛋白質</w:t>
      </w:r>
      <w:r w:rsidRPr="00EA0BA6">
        <w:rPr>
          <w:rFonts w:ascii="標楷體" w:eastAsia="標楷體" w:hAnsi="標楷體"/>
          <w:b/>
          <w:bCs/>
          <w:spacing w:val="-69"/>
          <w:kern w:val="0"/>
        </w:rPr>
        <w:t xml:space="preserve"> </w:t>
      </w:r>
      <w:r w:rsidRPr="00EA0BA6">
        <w:rPr>
          <w:rFonts w:ascii="標楷體" w:eastAsia="標楷體" w:hAnsi="標楷體" w:cs="標楷體"/>
          <w:b/>
          <w:bCs/>
          <w:kern w:val="0"/>
        </w:rPr>
        <w:t>2</w:t>
      </w:r>
      <w:r w:rsidRPr="00EA0BA6">
        <w:rPr>
          <w:rFonts w:ascii="標楷體" w:eastAsia="標楷體" w:hAnsi="標楷體" w:cs="標楷體"/>
          <w:b/>
          <w:bCs/>
          <w:spacing w:val="-70"/>
          <w:kern w:val="0"/>
        </w:rPr>
        <w:t xml:space="preserve"> </w:t>
      </w:r>
      <w:r w:rsidRPr="00EA0BA6">
        <w:rPr>
          <w:rFonts w:ascii="標楷體" w:eastAsia="標楷體" w:hAnsi="標楷體"/>
          <w:b/>
          <w:bCs/>
          <w:kern w:val="0"/>
        </w:rPr>
        <w:t>公克，醣類有</w:t>
      </w:r>
      <w:r w:rsidRPr="00EA0BA6">
        <w:rPr>
          <w:rFonts w:ascii="標楷體" w:eastAsia="標楷體" w:hAnsi="標楷體"/>
          <w:b/>
          <w:bCs/>
          <w:spacing w:val="-69"/>
          <w:kern w:val="0"/>
        </w:rPr>
        <w:t xml:space="preserve"> </w:t>
      </w:r>
      <w:r w:rsidRPr="00EA0BA6">
        <w:rPr>
          <w:rFonts w:ascii="標楷體" w:eastAsia="標楷體" w:hAnsi="標楷體" w:cs="標楷體"/>
          <w:b/>
          <w:bCs/>
          <w:kern w:val="0"/>
        </w:rPr>
        <w:t>15</w:t>
      </w:r>
      <w:r w:rsidRPr="00EA0BA6">
        <w:rPr>
          <w:rFonts w:ascii="標楷體" w:eastAsia="標楷體" w:hAnsi="標楷體" w:cs="標楷體"/>
          <w:b/>
          <w:bCs/>
          <w:spacing w:val="-67"/>
          <w:kern w:val="0"/>
        </w:rPr>
        <w:t xml:space="preserve"> </w:t>
      </w:r>
      <w:r w:rsidRPr="00EA0BA6">
        <w:rPr>
          <w:rFonts w:ascii="標楷體" w:eastAsia="標楷體" w:hAnsi="標楷體"/>
          <w:b/>
          <w:bCs/>
          <w:kern w:val="0"/>
        </w:rPr>
        <w:t>公克，熱量</w:t>
      </w:r>
      <w:r w:rsidRPr="00EA0BA6">
        <w:rPr>
          <w:rFonts w:ascii="標楷體" w:eastAsia="標楷體" w:hAnsi="標楷體"/>
          <w:b/>
          <w:bCs/>
          <w:spacing w:val="-70"/>
          <w:kern w:val="0"/>
        </w:rPr>
        <w:t xml:space="preserve"> </w:t>
      </w:r>
      <w:r w:rsidRPr="00EA0BA6">
        <w:rPr>
          <w:rFonts w:ascii="標楷體" w:eastAsia="標楷體" w:hAnsi="標楷體" w:cs="標楷體"/>
          <w:b/>
          <w:bCs/>
          <w:kern w:val="0"/>
        </w:rPr>
        <w:t>70</w:t>
      </w:r>
      <w:r w:rsidRPr="00EA0BA6">
        <w:rPr>
          <w:rFonts w:ascii="標楷體" w:eastAsia="標楷體" w:hAnsi="標楷體" w:cs="標楷體"/>
          <w:b/>
          <w:bCs/>
          <w:spacing w:val="-69"/>
          <w:kern w:val="0"/>
        </w:rPr>
        <w:t xml:space="preserve"> </w:t>
      </w:r>
      <w:r w:rsidRPr="00EA0BA6">
        <w:rPr>
          <w:rFonts w:ascii="標楷體" w:eastAsia="標楷體" w:hAnsi="標楷體"/>
          <w:b/>
          <w:bCs/>
          <w:kern w:val="0"/>
        </w:rPr>
        <w:t>大卡</w:t>
      </w:r>
      <w:bookmarkEnd w:id="221"/>
      <w:bookmarkEnd w:id="222"/>
    </w:p>
    <w:p w:rsidR="00E9720F" w:rsidRPr="00EA0BA6" w:rsidRDefault="00E9720F" w:rsidP="00E9720F">
      <w:pPr>
        <w:spacing w:before="7"/>
        <w:rPr>
          <w:rFonts w:ascii="標楷體" w:eastAsia="標楷體" w:hAnsi="標楷體" w:cs="標楷體"/>
          <w:b/>
          <w:bCs/>
          <w:kern w:val="0"/>
          <w:sz w:val="4"/>
          <w:szCs w:val="4"/>
        </w:rPr>
      </w:pPr>
    </w:p>
    <w:tbl>
      <w:tblPr>
        <w:tblStyle w:val="TableNormal5"/>
        <w:tblW w:w="0" w:type="auto"/>
        <w:jc w:val="center"/>
        <w:tblLayout w:type="fixed"/>
        <w:tblLook w:val="01E0" w:firstRow="1" w:lastRow="1" w:firstColumn="1" w:lastColumn="1" w:noHBand="0" w:noVBand="0"/>
      </w:tblPr>
      <w:tblGrid>
        <w:gridCol w:w="2554"/>
        <w:gridCol w:w="1417"/>
        <w:gridCol w:w="1176"/>
        <w:gridCol w:w="2511"/>
        <w:gridCol w:w="1419"/>
        <w:gridCol w:w="1133"/>
      </w:tblGrid>
      <w:tr w:rsidR="00E9720F" w:rsidRPr="00EA0BA6" w:rsidTr="00E9720F">
        <w:trPr>
          <w:trHeight w:hRule="exact" w:val="730"/>
          <w:jc w:val="center"/>
        </w:trPr>
        <w:tc>
          <w:tcPr>
            <w:tcW w:w="2554"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82"/>
              <w:jc w:val="center"/>
              <w:rPr>
                <w:rFonts w:ascii="標楷體" w:eastAsia="標楷體" w:hAnsi="標楷體" w:cs="標楷體"/>
                <w:szCs w:val="22"/>
              </w:rPr>
            </w:pPr>
            <w:r w:rsidRPr="00EA0BA6">
              <w:rPr>
                <w:rFonts w:ascii="標楷體" w:eastAsia="標楷體" w:hAnsi="標楷體" w:cs="標楷體"/>
                <w:b/>
                <w:bCs/>
                <w:szCs w:val="22"/>
              </w:rPr>
              <w:t>名稱</w:t>
            </w:r>
          </w:p>
        </w:tc>
        <w:tc>
          <w:tcPr>
            <w:tcW w:w="1417"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82"/>
              <w:jc w:val="center"/>
              <w:rPr>
                <w:rFonts w:ascii="標楷體" w:eastAsia="標楷體" w:hAnsi="標楷體" w:cs="標楷體"/>
                <w:szCs w:val="22"/>
              </w:rPr>
            </w:pPr>
            <w:r w:rsidRPr="00EA0BA6">
              <w:rPr>
                <w:rFonts w:ascii="標楷體" w:eastAsia="標楷體" w:hAnsi="標楷體" w:cs="標楷體"/>
                <w:b/>
                <w:bCs/>
                <w:szCs w:val="22"/>
              </w:rPr>
              <w:t>份量</w:t>
            </w:r>
          </w:p>
        </w:tc>
        <w:tc>
          <w:tcPr>
            <w:tcW w:w="1176"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2"/>
              <w:jc w:val="center"/>
              <w:rPr>
                <w:rFonts w:ascii="標楷體" w:eastAsia="標楷體" w:hAnsi="標楷體" w:cs="標楷體"/>
                <w:szCs w:val="22"/>
              </w:rPr>
            </w:pPr>
            <w:r w:rsidRPr="00EA0BA6">
              <w:rPr>
                <w:rFonts w:ascii="標楷體" w:eastAsia="標楷體" w:hAnsi="標楷體" w:cs="標楷體"/>
                <w:b/>
                <w:bCs/>
                <w:szCs w:val="22"/>
              </w:rPr>
              <w:t>可食重量</w:t>
            </w:r>
          </w:p>
          <w:p w:rsidR="00E9720F" w:rsidRPr="00EA0BA6" w:rsidRDefault="00E9720F" w:rsidP="00E9720F">
            <w:pPr>
              <w:spacing w:before="72"/>
              <w:jc w:val="center"/>
              <w:rPr>
                <w:rFonts w:ascii="標楷體" w:eastAsia="標楷體" w:hAnsi="標楷體" w:cs="標楷體"/>
                <w:szCs w:val="22"/>
              </w:rPr>
            </w:pPr>
            <w:r w:rsidRPr="00EA0BA6">
              <w:rPr>
                <w:rFonts w:ascii="標楷體" w:eastAsia="標楷體" w:hAnsi="標楷體" w:cs="標楷體"/>
                <w:b/>
                <w:bCs/>
                <w:szCs w:val="22"/>
              </w:rPr>
              <w:t>(公克)</w:t>
            </w:r>
          </w:p>
        </w:tc>
        <w:tc>
          <w:tcPr>
            <w:tcW w:w="2511"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82"/>
              <w:jc w:val="center"/>
              <w:rPr>
                <w:rFonts w:ascii="標楷體" w:eastAsia="標楷體" w:hAnsi="標楷體" w:cs="標楷體"/>
                <w:szCs w:val="22"/>
              </w:rPr>
            </w:pPr>
            <w:r w:rsidRPr="00EA0BA6">
              <w:rPr>
                <w:rFonts w:ascii="標楷體" w:eastAsia="標楷體" w:hAnsi="標楷體" w:cs="標楷體"/>
                <w:b/>
                <w:bCs/>
                <w:szCs w:val="22"/>
              </w:rPr>
              <w:t>名稱</w:t>
            </w:r>
          </w:p>
        </w:tc>
        <w:tc>
          <w:tcPr>
            <w:tcW w:w="1419"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82"/>
              <w:ind w:right="1"/>
              <w:jc w:val="center"/>
              <w:rPr>
                <w:rFonts w:ascii="標楷體" w:eastAsia="標楷體" w:hAnsi="標楷體" w:cs="標楷體"/>
                <w:szCs w:val="22"/>
              </w:rPr>
            </w:pPr>
            <w:r w:rsidRPr="00EA0BA6">
              <w:rPr>
                <w:rFonts w:ascii="標楷體" w:eastAsia="標楷體" w:hAnsi="標楷體" w:cs="標楷體"/>
                <w:b/>
                <w:bCs/>
                <w:szCs w:val="22"/>
              </w:rPr>
              <w:t>份量</w:t>
            </w:r>
          </w:p>
        </w:tc>
        <w:tc>
          <w:tcPr>
            <w:tcW w:w="1133" w:type="dxa"/>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2"/>
              <w:jc w:val="center"/>
              <w:rPr>
                <w:rFonts w:ascii="標楷體" w:eastAsia="標楷體" w:hAnsi="標楷體" w:cs="標楷體"/>
                <w:szCs w:val="22"/>
              </w:rPr>
            </w:pPr>
            <w:r w:rsidRPr="00EA0BA6">
              <w:rPr>
                <w:rFonts w:ascii="標楷體" w:eastAsia="標楷體" w:hAnsi="標楷體" w:cs="標楷體"/>
                <w:b/>
                <w:bCs/>
                <w:szCs w:val="22"/>
              </w:rPr>
              <w:t>可食重量</w:t>
            </w:r>
          </w:p>
          <w:p w:rsidR="00E9720F" w:rsidRPr="00EA0BA6" w:rsidRDefault="00E9720F" w:rsidP="00E9720F">
            <w:pPr>
              <w:spacing w:before="72"/>
              <w:jc w:val="center"/>
              <w:rPr>
                <w:rFonts w:ascii="標楷體" w:eastAsia="標楷體" w:hAnsi="標楷體" w:cs="標楷體"/>
                <w:szCs w:val="22"/>
              </w:rPr>
            </w:pPr>
            <w:r w:rsidRPr="00EA0BA6">
              <w:rPr>
                <w:rFonts w:ascii="標楷體" w:eastAsia="標楷體" w:hAnsi="標楷體" w:cs="標楷體"/>
                <w:b/>
                <w:bCs/>
                <w:szCs w:val="22"/>
              </w:rPr>
              <w:t>(公克)</w:t>
            </w:r>
          </w:p>
        </w:tc>
      </w:tr>
      <w:tr w:rsidR="00E9720F" w:rsidRPr="00EA0BA6" w:rsidTr="00E9720F">
        <w:trPr>
          <w:trHeight w:hRule="exact" w:val="372"/>
          <w:jc w:val="center"/>
        </w:trPr>
        <w:tc>
          <w:tcPr>
            <w:tcW w:w="5147" w:type="dxa"/>
            <w:gridSpan w:val="3"/>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4"/>
              <w:jc w:val="center"/>
              <w:rPr>
                <w:rFonts w:ascii="標楷體" w:eastAsia="標楷體" w:hAnsi="標楷體" w:cs="標楷體"/>
                <w:szCs w:val="22"/>
              </w:rPr>
            </w:pPr>
            <w:r w:rsidRPr="00EA0BA6">
              <w:rPr>
                <w:rFonts w:ascii="標楷體" w:eastAsia="標楷體" w:hAnsi="標楷體" w:cs="標楷體"/>
                <w:b/>
                <w:bCs/>
                <w:szCs w:val="22"/>
              </w:rPr>
              <w:t>米類</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12"/>
                <w:sz w:val="20"/>
                <w:szCs w:val="20"/>
              </w:rPr>
              <w:t xml:space="preserve"> </w:t>
            </w:r>
            <w:r w:rsidRPr="00EA0BA6">
              <w:rPr>
                <w:rFonts w:ascii="標楷體" w:eastAsia="標楷體" w:hAnsi="標楷體" w:cs="標楷體"/>
                <w:sz w:val="20"/>
                <w:szCs w:val="20"/>
              </w:rPr>
              <w:t>燒餅(+1/2</w:t>
            </w:r>
            <w:r w:rsidRPr="00EA0BA6">
              <w:rPr>
                <w:rFonts w:ascii="標楷體" w:eastAsia="標楷體" w:hAnsi="標楷體" w:cs="標楷體"/>
                <w:spacing w:val="-56"/>
                <w:sz w:val="20"/>
                <w:szCs w:val="20"/>
              </w:rPr>
              <w:t xml:space="preserve"> </w:t>
            </w:r>
            <w:r w:rsidRPr="00EA0BA6">
              <w:rPr>
                <w:rFonts w:ascii="標楷體" w:eastAsia="標楷體" w:hAnsi="標楷體" w:cs="標楷體"/>
                <w:spacing w:val="1"/>
                <w:sz w:val="20"/>
                <w:szCs w:val="20"/>
              </w:rPr>
              <w:t>茶匙油)</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cs="標楷體"/>
                <w:sz w:val="20"/>
                <w:szCs w:val="20"/>
              </w:rPr>
              <w:t>1/4</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個</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20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米、黑米、小米、糯米等</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1/8</w:t>
            </w:r>
            <w:r w:rsidRPr="00EA0BA6">
              <w:rPr>
                <w:rFonts w:ascii="標楷體" w:eastAsia="標楷體" w:hAnsi="標楷體" w:cs="標楷體"/>
                <w:spacing w:val="-62"/>
                <w:sz w:val="20"/>
                <w:szCs w:val="20"/>
              </w:rPr>
              <w:t xml:space="preserve"> </w:t>
            </w:r>
            <w:r w:rsidRPr="00EA0BA6">
              <w:rPr>
                <w:rFonts w:ascii="標楷體" w:eastAsia="標楷體" w:hAnsi="標楷體" w:cs="標楷體"/>
                <w:sz w:val="20"/>
                <w:szCs w:val="20"/>
              </w:rPr>
              <w:t>杯(米杯)</w:t>
            </w: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10"/>
                <w:sz w:val="20"/>
                <w:szCs w:val="20"/>
              </w:rPr>
              <w:t xml:space="preserve"> </w:t>
            </w:r>
            <w:r w:rsidRPr="00EA0BA6">
              <w:rPr>
                <w:rFonts w:ascii="標楷體" w:eastAsia="標楷體" w:hAnsi="標楷體" w:cs="標楷體"/>
                <w:sz w:val="20"/>
                <w:szCs w:val="20"/>
              </w:rPr>
              <w:t>油條(+3</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茶匙油)</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2/3</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根</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40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lang w:eastAsia="zh-TW"/>
              </w:rPr>
            </w:pPr>
            <w:r w:rsidRPr="00EA0BA6">
              <w:rPr>
                <w:rFonts w:ascii="標楷體" w:eastAsia="標楷體" w:hAnsi="標楷體" w:cs="標楷體"/>
                <w:sz w:val="20"/>
                <w:szCs w:val="20"/>
                <w:lang w:eastAsia="zh-TW"/>
              </w:rPr>
              <w:t>糙米、什穀米、胚芽米</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1/8</w:t>
            </w:r>
            <w:r w:rsidRPr="00EA0BA6">
              <w:rPr>
                <w:rFonts w:ascii="標楷體" w:eastAsia="標楷體" w:hAnsi="標楷體" w:cs="標楷體"/>
                <w:spacing w:val="-62"/>
                <w:sz w:val="20"/>
                <w:szCs w:val="20"/>
              </w:rPr>
              <w:t xml:space="preserve"> </w:t>
            </w:r>
            <w:r w:rsidRPr="00EA0BA6">
              <w:rPr>
                <w:rFonts w:ascii="標楷體" w:eastAsia="標楷體" w:hAnsi="標楷體" w:cs="標楷體"/>
                <w:sz w:val="20"/>
                <w:szCs w:val="20"/>
              </w:rPr>
              <w:t>杯(米杯)</w:t>
            </w: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7"/>
                <w:sz w:val="20"/>
                <w:szCs w:val="20"/>
              </w:rPr>
              <w:t xml:space="preserve"> </w:t>
            </w:r>
            <w:r w:rsidRPr="00EA0BA6">
              <w:rPr>
                <w:rFonts w:ascii="標楷體" w:eastAsia="標楷體" w:hAnsi="標楷體" w:cs="標楷體"/>
                <w:sz w:val="20"/>
                <w:szCs w:val="20"/>
              </w:rPr>
              <w:t>甜不辣</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70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飯</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1/4</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碗</w:t>
            </w: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40</w:t>
            </w:r>
          </w:p>
        </w:tc>
        <w:tc>
          <w:tcPr>
            <w:tcW w:w="5063" w:type="dxa"/>
            <w:gridSpan w:val="3"/>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2"/>
              <w:jc w:val="center"/>
              <w:rPr>
                <w:rFonts w:ascii="標楷體" w:eastAsia="標楷體" w:hAnsi="標楷體" w:cs="標楷體"/>
                <w:szCs w:val="22"/>
              </w:rPr>
            </w:pPr>
            <w:r w:rsidRPr="00EA0BA6">
              <w:rPr>
                <w:rFonts w:ascii="標楷體" w:eastAsia="標楷體" w:hAnsi="標楷體" w:cs="標楷體"/>
                <w:b/>
                <w:bCs/>
                <w:szCs w:val="22"/>
              </w:rPr>
              <w:t>根莖類</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粥(稠)</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碗</w:t>
            </w: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125</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馬鈴薯(3</w:t>
            </w:r>
            <w:r w:rsidRPr="00EA0BA6">
              <w:rPr>
                <w:rFonts w:ascii="標楷體" w:eastAsia="標楷體" w:hAnsi="標楷體" w:cs="標楷體"/>
                <w:spacing w:val="-63"/>
                <w:sz w:val="20"/>
                <w:szCs w:val="20"/>
              </w:rPr>
              <w:t xml:space="preserve"> </w:t>
            </w:r>
            <w:r w:rsidRPr="00EA0BA6">
              <w:rPr>
                <w:rFonts w:ascii="標楷體" w:eastAsia="標楷體" w:hAnsi="標楷體" w:cs="標楷體"/>
                <w:sz w:val="20"/>
                <w:szCs w:val="20"/>
              </w:rPr>
              <w:t>個/斤)</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60"/>
                <w:sz w:val="20"/>
                <w:szCs w:val="20"/>
              </w:rPr>
              <w:t xml:space="preserve"> </w:t>
            </w:r>
            <w:r w:rsidRPr="00EA0BA6">
              <w:rPr>
                <w:rFonts w:ascii="標楷體" w:eastAsia="標楷體" w:hAnsi="標楷體" w:cs="標楷體"/>
                <w:sz w:val="20"/>
                <w:szCs w:val="20"/>
              </w:rPr>
              <w:t>個(中)</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90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白年糕</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蕃薯(4</w:t>
            </w:r>
            <w:r w:rsidRPr="00EA0BA6">
              <w:rPr>
                <w:rFonts w:ascii="標楷體" w:eastAsia="標楷體" w:hAnsi="標楷體" w:cs="標楷體"/>
                <w:spacing w:val="-63"/>
                <w:sz w:val="20"/>
                <w:szCs w:val="20"/>
              </w:rPr>
              <w:t xml:space="preserve"> </w:t>
            </w:r>
            <w:r w:rsidRPr="00EA0BA6">
              <w:rPr>
                <w:rFonts w:ascii="標楷體" w:eastAsia="標楷體" w:hAnsi="標楷體" w:cs="標楷體"/>
                <w:sz w:val="20"/>
                <w:szCs w:val="20"/>
              </w:rPr>
              <w:t>個/斤)</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60"/>
                <w:sz w:val="20"/>
                <w:szCs w:val="20"/>
              </w:rPr>
              <w:t xml:space="preserve"> </w:t>
            </w:r>
            <w:r w:rsidRPr="00EA0BA6">
              <w:rPr>
                <w:rFonts w:ascii="標楷體" w:eastAsia="標楷體" w:hAnsi="標楷體" w:cs="標楷體"/>
                <w:sz w:val="20"/>
                <w:szCs w:val="20"/>
              </w:rPr>
              <w:t>個(小)</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55</w:t>
            </w:r>
          </w:p>
        </w:tc>
      </w:tr>
      <w:tr w:rsidR="00E9720F" w:rsidRPr="00EA0BA6" w:rsidTr="00E9720F">
        <w:trPr>
          <w:trHeight w:hRule="exact" w:val="371"/>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芋頭糕</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60</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pacing w:val="2"/>
                <w:sz w:val="20"/>
                <w:szCs w:val="20"/>
              </w:rPr>
              <w:t>山藥</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9"/>
              <w:ind w:right="1"/>
              <w:jc w:val="center"/>
              <w:rPr>
                <w:rFonts w:ascii="標楷體" w:eastAsia="標楷體" w:hAnsi="標楷體" w:cs="標楷體"/>
                <w:sz w:val="20"/>
                <w:szCs w:val="20"/>
              </w:rPr>
            </w:pPr>
            <w:r w:rsidRPr="00EA0BA6">
              <w:rPr>
                <w:rFonts w:ascii="標楷體" w:eastAsia="標楷體" w:hAnsi="標楷體" w:cs="標楷體"/>
                <w:sz w:val="20"/>
                <w:szCs w:val="20"/>
              </w:rPr>
              <w:t>1</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塊</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80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蘿蔔糕</w:t>
            </w:r>
            <w:r w:rsidRPr="00EA0BA6">
              <w:rPr>
                <w:rFonts w:ascii="標楷體" w:eastAsia="標楷體" w:hAnsi="標楷體" w:cs="標楷體"/>
                <w:spacing w:val="-8"/>
                <w:sz w:val="20"/>
                <w:szCs w:val="20"/>
              </w:rPr>
              <w:t xml:space="preserve"> </w:t>
            </w:r>
            <w:r w:rsidRPr="00EA0BA6">
              <w:rPr>
                <w:rFonts w:ascii="標楷體" w:eastAsia="標楷體" w:hAnsi="標楷體" w:cs="標楷體"/>
                <w:sz w:val="20"/>
                <w:szCs w:val="20"/>
              </w:rPr>
              <w:t>6x8x1.5</w:t>
            </w:r>
            <w:r w:rsidRPr="00EA0BA6">
              <w:rPr>
                <w:rFonts w:ascii="標楷體" w:eastAsia="標楷體" w:hAnsi="標楷體" w:cs="標楷體"/>
                <w:spacing w:val="-8"/>
                <w:sz w:val="20"/>
                <w:szCs w:val="20"/>
              </w:rPr>
              <w:t xml:space="preserve"> </w:t>
            </w:r>
            <w:r w:rsidRPr="00EA0BA6">
              <w:rPr>
                <w:rFonts w:ascii="標楷體" w:eastAsia="標楷體" w:hAnsi="標楷體" w:cs="標楷體"/>
                <w:spacing w:val="2"/>
                <w:sz w:val="20"/>
                <w:szCs w:val="20"/>
              </w:rPr>
              <w:t>公分</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塊</w:t>
            </w: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50</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芋頭(滾刀塊</w:t>
            </w:r>
            <w:r w:rsidRPr="00EA0BA6">
              <w:rPr>
                <w:rFonts w:ascii="標楷體" w:eastAsia="標楷體" w:hAnsi="標楷體" w:cs="標楷體"/>
                <w:spacing w:val="-57"/>
                <w:sz w:val="20"/>
                <w:szCs w:val="20"/>
              </w:rPr>
              <w:t xml:space="preserve"> </w:t>
            </w:r>
            <w:r w:rsidRPr="00EA0BA6">
              <w:rPr>
                <w:rFonts w:ascii="標楷體" w:eastAsia="標楷體" w:hAnsi="標楷體" w:cs="標楷體"/>
                <w:spacing w:val="-1"/>
                <w:sz w:val="20"/>
                <w:szCs w:val="20"/>
              </w:rPr>
              <w:t>3-4</w:t>
            </w:r>
            <w:r w:rsidRPr="00EA0BA6">
              <w:rPr>
                <w:rFonts w:ascii="標楷體" w:eastAsia="標楷體" w:hAnsi="標楷體" w:cs="標楷體"/>
                <w:spacing w:val="-59"/>
                <w:sz w:val="20"/>
                <w:szCs w:val="20"/>
              </w:rPr>
              <w:t xml:space="preserve"> </w:t>
            </w:r>
            <w:r w:rsidRPr="00EA0BA6">
              <w:rPr>
                <w:rFonts w:ascii="標楷體" w:eastAsia="標楷體" w:hAnsi="標楷體" w:cs="標楷體"/>
                <w:spacing w:val="1"/>
                <w:sz w:val="20"/>
                <w:szCs w:val="20"/>
              </w:rPr>
              <w:t>塊)</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1/5</w:t>
            </w:r>
            <w:r w:rsidRPr="00EA0BA6">
              <w:rPr>
                <w:rFonts w:ascii="標楷體" w:eastAsia="標楷體" w:hAnsi="標楷體" w:cs="標楷體"/>
                <w:spacing w:val="-60"/>
                <w:sz w:val="20"/>
                <w:szCs w:val="20"/>
              </w:rPr>
              <w:t xml:space="preserve"> </w:t>
            </w:r>
            <w:r w:rsidRPr="00EA0BA6">
              <w:rPr>
                <w:rFonts w:ascii="標楷體" w:eastAsia="標楷體" w:hAnsi="標楷體" w:cs="標楷體"/>
                <w:sz w:val="20"/>
                <w:szCs w:val="20"/>
              </w:rPr>
              <w:t>個(中)</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55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豬血糕</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35</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荸薺</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ind w:right="1"/>
              <w:jc w:val="center"/>
              <w:rPr>
                <w:rFonts w:ascii="標楷體" w:eastAsia="標楷體" w:hAnsi="標楷體" w:cs="標楷體"/>
                <w:sz w:val="20"/>
                <w:szCs w:val="20"/>
              </w:rPr>
            </w:pPr>
            <w:r w:rsidRPr="00EA0BA6">
              <w:rPr>
                <w:rFonts w:ascii="標楷體" w:eastAsia="標楷體" w:hAnsi="標楷體" w:cs="標楷體"/>
                <w:sz w:val="20"/>
                <w:szCs w:val="20"/>
              </w:rPr>
              <w:t>8</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粒</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100</w:t>
            </w:r>
          </w:p>
        </w:tc>
      </w:tr>
      <w:tr w:rsidR="00E9720F" w:rsidRPr="00EA0BA6" w:rsidTr="00E9720F">
        <w:trPr>
          <w:trHeight w:hRule="exact" w:val="391"/>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小湯圓(無餡)</w:t>
            </w:r>
          </w:p>
        </w:tc>
        <w:tc>
          <w:tcPr>
            <w:tcW w:w="1417"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29"/>
              <w:jc w:val="center"/>
              <w:rPr>
                <w:rFonts w:ascii="標楷體" w:eastAsia="標楷體" w:hAnsi="標楷體" w:cs="標楷體"/>
                <w:sz w:val="20"/>
                <w:szCs w:val="20"/>
              </w:rPr>
            </w:pPr>
            <w:r w:rsidRPr="00EA0BA6">
              <w:rPr>
                <w:rFonts w:ascii="標楷體" w:eastAsia="標楷體" w:hAnsi="標楷體" w:cs="標楷體"/>
                <w:sz w:val="20"/>
                <w:szCs w:val="20"/>
              </w:rPr>
              <w:t>約</w:t>
            </w:r>
            <w:r w:rsidRPr="00EA0BA6">
              <w:rPr>
                <w:rFonts w:ascii="標楷體" w:eastAsia="標楷體" w:hAnsi="標楷體" w:cs="標楷體"/>
                <w:spacing w:val="-51"/>
                <w:sz w:val="20"/>
                <w:szCs w:val="20"/>
              </w:rPr>
              <w:t xml:space="preserve"> </w:t>
            </w:r>
            <w:r w:rsidRPr="00EA0BA6">
              <w:rPr>
                <w:rFonts w:ascii="標楷體" w:eastAsia="標楷體" w:hAnsi="標楷體" w:cs="標楷體"/>
                <w:spacing w:val="-1"/>
                <w:sz w:val="20"/>
                <w:szCs w:val="20"/>
              </w:rPr>
              <w:t>10</w:t>
            </w:r>
            <w:r w:rsidRPr="00EA0BA6">
              <w:rPr>
                <w:rFonts w:ascii="標楷體" w:eastAsia="標楷體" w:hAnsi="標楷體" w:cs="標楷體"/>
                <w:spacing w:val="-51"/>
                <w:sz w:val="20"/>
                <w:szCs w:val="20"/>
              </w:rPr>
              <w:t xml:space="preserve"> </w:t>
            </w:r>
            <w:r w:rsidRPr="00EA0BA6">
              <w:rPr>
                <w:rFonts w:ascii="標楷體" w:eastAsia="標楷體" w:hAnsi="標楷體" w:cs="標楷體"/>
                <w:sz w:val="20"/>
                <w:szCs w:val="20"/>
              </w:rPr>
              <w:t>粒</w:t>
            </w:r>
          </w:p>
        </w:tc>
        <w:tc>
          <w:tcPr>
            <w:tcW w:w="1176"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29"/>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蓮藕</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29"/>
              <w:jc w:val="center"/>
              <w:rPr>
                <w:rFonts w:ascii="標楷體" w:eastAsia="標楷體" w:hAnsi="標楷體" w:cs="標楷體"/>
                <w:sz w:val="20"/>
                <w:szCs w:val="20"/>
              </w:rPr>
            </w:pPr>
            <w:r w:rsidRPr="00EA0BA6">
              <w:rPr>
                <w:rFonts w:ascii="標楷體" w:eastAsia="標楷體" w:hAnsi="標楷體"/>
                <w:spacing w:val="1"/>
                <w:sz w:val="20"/>
                <w:szCs w:val="22"/>
              </w:rPr>
              <w:t>100</w:t>
            </w:r>
          </w:p>
        </w:tc>
      </w:tr>
      <w:tr w:rsidR="00E9720F" w:rsidRPr="00EA0BA6" w:rsidTr="00E9720F">
        <w:trPr>
          <w:trHeight w:hRule="exact" w:val="370"/>
          <w:jc w:val="center"/>
        </w:trPr>
        <w:tc>
          <w:tcPr>
            <w:tcW w:w="5147" w:type="dxa"/>
            <w:gridSpan w:val="3"/>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2"/>
              <w:jc w:val="center"/>
              <w:rPr>
                <w:rFonts w:ascii="標楷體" w:eastAsia="標楷體" w:hAnsi="標楷體" w:cs="標楷體"/>
                <w:szCs w:val="22"/>
              </w:rPr>
            </w:pPr>
            <w:r w:rsidRPr="00EA0BA6">
              <w:rPr>
                <w:rFonts w:ascii="標楷體" w:eastAsia="標楷體" w:hAnsi="標楷體" w:cs="標楷體"/>
                <w:b/>
                <w:bCs/>
                <w:szCs w:val="22"/>
              </w:rPr>
              <w:t>麥類</w:t>
            </w:r>
          </w:p>
        </w:tc>
        <w:tc>
          <w:tcPr>
            <w:tcW w:w="5063" w:type="dxa"/>
            <w:gridSpan w:val="3"/>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2"/>
              <w:jc w:val="center"/>
              <w:rPr>
                <w:rFonts w:ascii="標楷體" w:eastAsia="標楷體" w:hAnsi="標楷體" w:cs="標楷體"/>
                <w:szCs w:val="22"/>
              </w:rPr>
            </w:pPr>
            <w:r w:rsidRPr="00EA0BA6">
              <w:rPr>
                <w:rFonts w:ascii="標楷體" w:eastAsia="標楷體" w:hAnsi="標楷體" w:cs="標楷體"/>
                <w:b/>
                <w:bCs/>
                <w:szCs w:val="22"/>
              </w:rPr>
              <w:t>雜糧類</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大麥、小麥、蕎麥</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玉米或玉米粒</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2/3</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根</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85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麥粉</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4</w:t>
            </w:r>
            <w:r w:rsidRPr="00EA0BA6">
              <w:rPr>
                <w:rFonts w:ascii="標楷體" w:eastAsia="標楷體" w:hAnsi="標楷體" w:cs="標楷體"/>
                <w:spacing w:val="-54"/>
                <w:sz w:val="20"/>
                <w:szCs w:val="20"/>
              </w:rPr>
              <w:t xml:space="preserve"> </w:t>
            </w:r>
            <w:r w:rsidRPr="00EA0BA6">
              <w:rPr>
                <w:rFonts w:ascii="標楷體" w:eastAsia="標楷體" w:hAnsi="標楷體" w:cs="標楷體"/>
                <w:sz w:val="20"/>
                <w:szCs w:val="20"/>
              </w:rPr>
              <w:t>湯匙</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爆米花(不加奶油)</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ind w:right="1"/>
              <w:jc w:val="center"/>
              <w:rPr>
                <w:rFonts w:ascii="標楷體" w:eastAsia="標楷體" w:hAnsi="標楷體" w:cs="標楷體"/>
                <w:sz w:val="20"/>
                <w:szCs w:val="20"/>
              </w:rPr>
            </w:pPr>
            <w:r w:rsidRPr="00EA0BA6">
              <w:rPr>
                <w:rFonts w:ascii="標楷體" w:eastAsia="標楷體" w:hAnsi="標楷體" w:cs="標楷體"/>
                <w:sz w:val="20"/>
                <w:szCs w:val="20"/>
              </w:rPr>
              <w:t>1</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杯</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15</w:t>
            </w:r>
          </w:p>
        </w:tc>
      </w:tr>
      <w:tr w:rsidR="00E9720F" w:rsidRPr="00EA0BA6" w:rsidTr="00E9720F">
        <w:trPr>
          <w:trHeight w:hRule="exact" w:val="371"/>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pacing w:val="2"/>
                <w:sz w:val="20"/>
                <w:szCs w:val="20"/>
              </w:rPr>
              <w:t>麥片</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cs="標楷體"/>
                <w:sz w:val="20"/>
                <w:szCs w:val="20"/>
              </w:rPr>
              <w:t>3</w:t>
            </w:r>
            <w:r w:rsidRPr="00EA0BA6">
              <w:rPr>
                <w:rFonts w:ascii="標楷體" w:eastAsia="標楷體" w:hAnsi="標楷體" w:cs="標楷體"/>
                <w:spacing w:val="-54"/>
                <w:sz w:val="20"/>
                <w:szCs w:val="20"/>
              </w:rPr>
              <w:t xml:space="preserve"> </w:t>
            </w:r>
            <w:r w:rsidRPr="00EA0BA6">
              <w:rPr>
                <w:rFonts w:ascii="標楷體" w:eastAsia="標楷體" w:hAnsi="標楷體" w:cs="標楷體"/>
                <w:sz w:val="20"/>
                <w:szCs w:val="20"/>
              </w:rPr>
              <w:t>湯匙</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5"/>
                <w:sz w:val="20"/>
                <w:szCs w:val="20"/>
              </w:rPr>
              <w:t xml:space="preserve"> </w:t>
            </w:r>
            <w:r w:rsidRPr="00EA0BA6">
              <w:rPr>
                <w:rFonts w:ascii="標楷體" w:eastAsia="標楷體" w:hAnsi="標楷體" w:cs="標楷體"/>
                <w:spacing w:val="2"/>
                <w:sz w:val="20"/>
                <w:szCs w:val="20"/>
              </w:rPr>
              <w:t>薏仁</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cs="標楷體"/>
                <w:sz w:val="20"/>
                <w:szCs w:val="20"/>
              </w:rPr>
              <w:t>1</w:t>
            </w:r>
            <w:r w:rsidRPr="00EA0BA6">
              <w:rPr>
                <w:rFonts w:ascii="標楷體" w:eastAsia="標楷體" w:hAnsi="標楷體" w:cs="標楷體"/>
                <w:spacing w:val="-5"/>
                <w:sz w:val="20"/>
                <w:szCs w:val="20"/>
              </w:rPr>
              <w:t xml:space="preserve"> </w:t>
            </w:r>
            <w:r w:rsidRPr="00EA0BA6">
              <w:rPr>
                <w:rFonts w:ascii="標楷體" w:eastAsia="標楷體" w:hAnsi="標楷體" w:cs="標楷體"/>
                <w:spacing w:val="-1"/>
                <w:sz w:val="20"/>
                <w:szCs w:val="20"/>
              </w:rPr>
              <w:t>1/2</w:t>
            </w:r>
            <w:r w:rsidRPr="00EA0BA6">
              <w:rPr>
                <w:rFonts w:ascii="標楷體" w:eastAsia="標楷體" w:hAnsi="標楷體" w:cs="標楷體"/>
                <w:spacing w:val="-50"/>
                <w:sz w:val="20"/>
                <w:szCs w:val="20"/>
              </w:rPr>
              <w:t xml:space="preserve"> </w:t>
            </w:r>
            <w:r w:rsidRPr="00EA0BA6">
              <w:rPr>
                <w:rFonts w:ascii="標楷體" w:eastAsia="標楷體" w:hAnsi="標楷體" w:cs="標楷體"/>
                <w:sz w:val="20"/>
                <w:szCs w:val="20"/>
              </w:rPr>
              <w:t>湯匙</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20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麵粉</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3</w:t>
            </w:r>
            <w:r w:rsidRPr="00EA0BA6">
              <w:rPr>
                <w:rFonts w:ascii="標楷體" w:eastAsia="標楷體" w:hAnsi="標楷體" w:cs="標楷體"/>
                <w:spacing w:val="-54"/>
                <w:sz w:val="20"/>
                <w:szCs w:val="20"/>
              </w:rPr>
              <w:t xml:space="preserve"> </w:t>
            </w:r>
            <w:r w:rsidRPr="00EA0BA6">
              <w:rPr>
                <w:rFonts w:ascii="標楷體" w:eastAsia="標楷體" w:hAnsi="標楷體" w:cs="標楷體"/>
                <w:sz w:val="20"/>
                <w:szCs w:val="20"/>
              </w:rPr>
              <w:t>湯匙</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9"/>
                <w:sz w:val="20"/>
                <w:szCs w:val="20"/>
              </w:rPr>
              <w:t xml:space="preserve"> </w:t>
            </w:r>
            <w:r w:rsidRPr="00EA0BA6">
              <w:rPr>
                <w:rFonts w:ascii="標楷體" w:eastAsia="標楷體" w:hAnsi="標楷體" w:cs="標楷體"/>
                <w:sz w:val="20"/>
                <w:szCs w:val="20"/>
              </w:rPr>
              <w:t>蓮子(乾)</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ind w:right="1"/>
              <w:jc w:val="center"/>
              <w:rPr>
                <w:rFonts w:ascii="標楷體" w:eastAsia="標楷體" w:hAnsi="標楷體" w:cs="標楷體"/>
                <w:sz w:val="20"/>
                <w:szCs w:val="20"/>
              </w:rPr>
            </w:pPr>
            <w:r w:rsidRPr="00EA0BA6">
              <w:rPr>
                <w:rFonts w:ascii="標楷體" w:eastAsia="標楷體" w:hAnsi="標楷體" w:cs="標楷體"/>
                <w:sz w:val="20"/>
                <w:szCs w:val="20"/>
              </w:rPr>
              <w:t>40</w:t>
            </w:r>
            <w:r w:rsidRPr="00EA0BA6">
              <w:rPr>
                <w:rFonts w:ascii="標楷體" w:eastAsia="標楷體" w:hAnsi="標楷體" w:cs="標楷體"/>
                <w:spacing w:val="-53"/>
                <w:sz w:val="20"/>
                <w:szCs w:val="20"/>
              </w:rPr>
              <w:t xml:space="preserve"> </w:t>
            </w:r>
            <w:r w:rsidRPr="00EA0BA6">
              <w:rPr>
                <w:rFonts w:ascii="標楷體" w:eastAsia="標楷體" w:hAnsi="標楷體" w:cs="標楷體"/>
                <w:sz w:val="20"/>
                <w:szCs w:val="20"/>
              </w:rPr>
              <w:t>粒</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麵條(乾)</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栗子(乾)</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3</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粒</w:t>
            </w:r>
            <w:r w:rsidRPr="00EA0BA6">
              <w:rPr>
                <w:rFonts w:ascii="標楷體" w:eastAsia="標楷體" w:hAnsi="標楷體" w:cs="標楷體"/>
                <w:spacing w:val="-4"/>
                <w:sz w:val="20"/>
                <w:szCs w:val="20"/>
              </w:rPr>
              <w:t xml:space="preserve"> </w:t>
            </w:r>
            <w:r w:rsidRPr="00EA0BA6">
              <w:rPr>
                <w:rFonts w:ascii="標楷體" w:eastAsia="標楷體" w:hAnsi="標楷體" w:cs="標楷體"/>
                <w:sz w:val="20"/>
                <w:szCs w:val="20"/>
              </w:rPr>
              <w:t>(大)</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麵條(濕)</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菱角</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ind w:right="1"/>
              <w:jc w:val="center"/>
              <w:rPr>
                <w:rFonts w:ascii="標楷體" w:eastAsia="標楷體" w:hAnsi="標楷體" w:cs="標楷體"/>
                <w:sz w:val="20"/>
                <w:szCs w:val="20"/>
              </w:rPr>
            </w:pPr>
            <w:r w:rsidRPr="00EA0BA6">
              <w:rPr>
                <w:rFonts w:ascii="標楷體" w:eastAsia="標楷體" w:hAnsi="標楷體" w:cs="標楷體"/>
                <w:sz w:val="20"/>
                <w:szCs w:val="20"/>
              </w:rPr>
              <w:t>8</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粒</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60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麵條(熟)</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碗</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60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南瓜</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85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拉麵</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25</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7"/>
                <w:sz w:val="20"/>
                <w:szCs w:val="20"/>
              </w:rPr>
              <w:t xml:space="preserve"> </w:t>
            </w:r>
            <w:r w:rsidRPr="00EA0BA6">
              <w:rPr>
                <w:rFonts w:ascii="標楷體" w:eastAsia="標楷體" w:hAnsi="標楷體" w:cs="標楷體"/>
                <w:sz w:val="20"/>
                <w:szCs w:val="20"/>
              </w:rPr>
              <w:t>豌豆仁</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70</w:t>
            </w:r>
          </w:p>
        </w:tc>
      </w:tr>
      <w:tr w:rsidR="00E9720F" w:rsidRPr="00EA0BA6" w:rsidTr="00E9720F">
        <w:trPr>
          <w:trHeight w:hRule="exact" w:val="371"/>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pacing w:val="2"/>
                <w:sz w:val="20"/>
                <w:szCs w:val="20"/>
              </w:rPr>
              <w:t>油麵</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碗</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45</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7"/>
                <w:sz w:val="20"/>
                <w:szCs w:val="20"/>
              </w:rPr>
              <w:t xml:space="preserve"> </w:t>
            </w:r>
            <w:r w:rsidRPr="00EA0BA6">
              <w:rPr>
                <w:rFonts w:ascii="標楷體" w:eastAsia="標楷體" w:hAnsi="標楷體" w:cs="標楷體"/>
                <w:sz w:val="20"/>
                <w:szCs w:val="20"/>
              </w:rPr>
              <w:t>皇帝豆</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65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鍋燒麵(熟)</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60</w:t>
            </w:r>
          </w:p>
        </w:tc>
        <w:tc>
          <w:tcPr>
            <w:tcW w:w="5063" w:type="dxa"/>
            <w:gridSpan w:val="3"/>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2"/>
              <w:jc w:val="center"/>
              <w:rPr>
                <w:rFonts w:ascii="標楷體" w:eastAsia="標楷體" w:hAnsi="標楷體" w:cs="標楷體"/>
                <w:szCs w:val="22"/>
              </w:rPr>
            </w:pPr>
            <w:r w:rsidRPr="00EA0BA6">
              <w:rPr>
                <w:rFonts w:ascii="標楷體" w:eastAsia="標楷體" w:hAnsi="標楷體" w:cs="標楷體"/>
                <w:b/>
                <w:bCs/>
                <w:spacing w:val="-1"/>
                <w:szCs w:val="22"/>
              </w:rPr>
              <w:t>高蛋白質乾豆類</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12"/>
                <w:sz w:val="20"/>
                <w:szCs w:val="20"/>
              </w:rPr>
              <w:t xml:space="preserve"> </w:t>
            </w:r>
            <w:r w:rsidRPr="00EA0BA6">
              <w:rPr>
                <w:rFonts w:ascii="標楷體" w:eastAsia="標楷體" w:hAnsi="標楷體" w:cs="標楷體"/>
                <w:sz w:val="20"/>
                <w:szCs w:val="20"/>
              </w:rPr>
              <w:t>通心粉(乾)</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1/3</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杯</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17"/>
                <w:sz w:val="20"/>
                <w:szCs w:val="20"/>
              </w:rPr>
              <w:t xml:space="preserve"> </w:t>
            </w:r>
            <w:r w:rsidRPr="00EA0BA6">
              <w:rPr>
                <w:rFonts w:ascii="標楷體" w:eastAsia="標楷體" w:hAnsi="標楷體" w:cs="標楷體"/>
                <w:sz w:val="20"/>
                <w:szCs w:val="20"/>
              </w:rPr>
              <w:t>紅豆、綠豆、花豆</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2</w:t>
            </w:r>
            <w:r w:rsidRPr="00EA0BA6">
              <w:rPr>
                <w:rFonts w:ascii="標楷體" w:eastAsia="標楷體" w:hAnsi="標楷體" w:cs="標楷體"/>
                <w:spacing w:val="-59"/>
                <w:sz w:val="20"/>
                <w:szCs w:val="20"/>
              </w:rPr>
              <w:t xml:space="preserve"> </w:t>
            </w:r>
            <w:r w:rsidRPr="00EA0BA6">
              <w:rPr>
                <w:rFonts w:ascii="標楷體" w:eastAsia="標楷體" w:hAnsi="標楷體" w:cs="標楷體"/>
                <w:sz w:val="20"/>
                <w:szCs w:val="20"/>
              </w:rPr>
              <w:t>湯匙（乾）</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20"/>
                <w:sz w:val="20"/>
                <w:szCs w:val="20"/>
              </w:rPr>
              <w:t xml:space="preserve"> </w:t>
            </w:r>
            <w:r w:rsidRPr="00EA0BA6">
              <w:rPr>
                <w:rFonts w:ascii="標楷體" w:eastAsia="標楷體" w:hAnsi="標楷體" w:cs="標楷體"/>
                <w:sz w:val="20"/>
                <w:szCs w:val="20"/>
              </w:rPr>
              <w:t>義大利麵(乾)、全麥</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11"/>
                <w:sz w:val="20"/>
                <w:szCs w:val="20"/>
              </w:rPr>
              <w:t xml:space="preserve"> </w:t>
            </w:r>
            <w:r w:rsidRPr="00EA0BA6">
              <w:rPr>
                <w:rFonts w:ascii="標楷體" w:eastAsia="標楷體" w:hAnsi="標楷體" w:cs="標楷體"/>
                <w:sz w:val="20"/>
                <w:szCs w:val="20"/>
              </w:rPr>
              <w:t>蠶豆、刀豆</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2</w:t>
            </w:r>
            <w:r w:rsidRPr="00EA0BA6">
              <w:rPr>
                <w:rFonts w:ascii="標楷體" w:eastAsia="標楷體" w:hAnsi="標楷體" w:cs="標楷體"/>
                <w:spacing w:val="-59"/>
                <w:sz w:val="20"/>
                <w:szCs w:val="20"/>
              </w:rPr>
              <w:t xml:space="preserve"> </w:t>
            </w:r>
            <w:r w:rsidRPr="00EA0BA6">
              <w:rPr>
                <w:rFonts w:ascii="標楷體" w:eastAsia="標楷體" w:hAnsi="標楷體" w:cs="標楷體"/>
                <w:sz w:val="20"/>
                <w:szCs w:val="20"/>
              </w:rPr>
              <w:t>湯匙（乾）</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麵線(乾)</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25</w:t>
            </w:r>
          </w:p>
        </w:tc>
        <w:tc>
          <w:tcPr>
            <w:tcW w:w="2511"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7"/>
                <w:sz w:val="20"/>
                <w:szCs w:val="20"/>
              </w:rPr>
              <w:t xml:space="preserve"> </w:t>
            </w:r>
            <w:r w:rsidRPr="00EA0BA6">
              <w:rPr>
                <w:rFonts w:ascii="標楷體" w:eastAsia="標楷體" w:hAnsi="標楷體" w:cs="標楷體"/>
                <w:sz w:val="20"/>
                <w:szCs w:val="20"/>
              </w:rPr>
              <w:t>鷹嘴豆</w:t>
            </w:r>
          </w:p>
        </w:tc>
        <w:tc>
          <w:tcPr>
            <w:tcW w:w="141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2</w:t>
            </w:r>
            <w:r w:rsidRPr="00EA0BA6">
              <w:rPr>
                <w:rFonts w:ascii="標楷體" w:eastAsia="標楷體" w:hAnsi="標楷體" w:cs="標楷體"/>
                <w:spacing w:val="-59"/>
                <w:sz w:val="20"/>
                <w:szCs w:val="20"/>
              </w:rPr>
              <w:t xml:space="preserve"> </w:t>
            </w:r>
            <w:r w:rsidRPr="00EA0BA6">
              <w:rPr>
                <w:rFonts w:ascii="標楷體" w:eastAsia="標楷體" w:hAnsi="標楷體" w:cs="標楷體"/>
                <w:sz w:val="20"/>
                <w:szCs w:val="20"/>
              </w:rPr>
              <w:t>湯匙（乾）</w:t>
            </w:r>
          </w:p>
        </w:tc>
        <w:tc>
          <w:tcPr>
            <w:tcW w:w="1133"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餃子皮</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3</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張</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5063" w:type="dxa"/>
            <w:gridSpan w:val="3"/>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2"/>
              <w:jc w:val="center"/>
              <w:rPr>
                <w:rFonts w:ascii="標楷體" w:eastAsia="標楷體" w:hAnsi="標楷體" w:cs="標楷體"/>
                <w:szCs w:val="22"/>
              </w:rPr>
            </w:pPr>
            <w:r w:rsidRPr="00EA0BA6">
              <w:rPr>
                <w:rFonts w:ascii="標楷體" w:eastAsia="標楷體" w:hAnsi="標楷體" w:cs="標楷體"/>
                <w:b/>
                <w:bCs/>
                <w:szCs w:val="22"/>
              </w:rPr>
              <w:t>其他澱粉製品</w:t>
            </w:r>
          </w:p>
        </w:tc>
      </w:tr>
      <w:tr w:rsidR="00E9720F" w:rsidRPr="00EA0BA6" w:rsidTr="00E9720F">
        <w:trPr>
          <w:trHeight w:hRule="exact" w:val="371"/>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餛飩皮</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cs="標楷體"/>
                <w:sz w:val="20"/>
                <w:szCs w:val="20"/>
              </w:rPr>
              <w:t>3-7</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張</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9"/>
                <w:sz w:val="20"/>
                <w:szCs w:val="20"/>
              </w:rPr>
              <w:t xml:space="preserve"> </w:t>
            </w:r>
            <w:r w:rsidRPr="00EA0BA6">
              <w:rPr>
                <w:rFonts w:ascii="標楷體" w:eastAsia="標楷體" w:hAnsi="標楷體" w:cs="標楷體"/>
                <w:sz w:val="20"/>
                <w:szCs w:val="20"/>
              </w:rPr>
              <w:t>冬粉(乾)</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把</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15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春捲皮</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w:t>
            </w:r>
            <w:r w:rsidRPr="00EA0BA6">
              <w:rPr>
                <w:rFonts w:ascii="標楷體" w:eastAsia="標楷體" w:hAnsi="標楷體" w:cs="標楷體"/>
                <w:spacing w:val="-3"/>
                <w:sz w:val="20"/>
                <w:szCs w:val="20"/>
              </w:rPr>
              <w:t xml:space="preserve"> </w:t>
            </w:r>
            <w:r w:rsidRPr="00EA0BA6">
              <w:rPr>
                <w:rFonts w:ascii="標楷體" w:eastAsia="標楷體" w:hAnsi="標楷體" w:cs="標楷體"/>
                <w:spacing w:val="-1"/>
                <w:sz w:val="20"/>
                <w:szCs w:val="20"/>
              </w:rPr>
              <w:t>1/2</w:t>
            </w:r>
            <w:r w:rsidRPr="00EA0BA6">
              <w:rPr>
                <w:rFonts w:ascii="標楷體" w:eastAsia="標楷體" w:hAnsi="標楷體" w:cs="標楷體"/>
                <w:spacing w:val="-50"/>
                <w:sz w:val="20"/>
                <w:szCs w:val="20"/>
              </w:rPr>
              <w:t xml:space="preserve"> </w:t>
            </w:r>
            <w:r w:rsidRPr="00EA0BA6">
              <w:rPr>
                <w:rFonts w:ascii="標楷體" w:eastAsia="標楷體" w:hAnsi="標楷體" w:cs="標楷體"/>
                <w:sz w:val="20"/>
                <w:szCs w:val="20"/>
              </w:rPr>
              <w:t>張</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5"/>
                <w:sz w:val="20"/>
                <w:szCs w:val="20"/>
              </w:rPr>
              <w:t xml:space="preserve"> </w:t>
            </w:r>
            <w:r w:rsidRPr="00EA0BA6">
              <w:rPr>
                <w:rFonts w:ascii="標楷體" w:eastAsia="標楷體" w:hAnsi="標楷體" w:cs="標楷體"/>
                <w:spacing w:val="2"/>
                <w:sz w:val="20"/>
                <w:szCs w:val="20"/>
              </w:rPr>
              <w:t>藕粉</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3</w:t>
            </w:r>
            <w:r w:rsidRPr="00EA0BA6">
              <w:rPr>
                <w:rFonts w:ascii="標楷體" w:eastAsia="標楷體" w:hAnsi="標楷體" w:cs="標楷體"/>
                <w:spacing w:val="-54"/>
                <w:sz w:val="20"/>
                <w:szCs w:val="20"/>
              </w:rPr>
              <w:t xml:space="preserve"> </w:t>
            </w:r>
            <w:r w:rsidRPr="00EA0BA6">
              <w:rPr>
                <w:rFonts w:ascii="標楷體" w:eastAsia="標楷體" w:hAnsi="標楷體" w:cs="標楷體"/>
                <w:sz w:val="20"/>
                <w:szCs w:val="20"/>
              </w:rPr>
              <w:t>湯匙</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饅頭</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1/3</w:t>
            </w:r>
            <w:r w:rsidRPr="00EA0BA6">
              <w:rPr>
                <w:rFonts w:ascii="標楷體" w:eastAsia="標楷體" w:hAnsi="標楷體" w:cs="標楷體"/>
                <w:spacing w:val="-54"/>
                <w:sz w:val="20"/>
                <w:szCs w:val="20"/>
              </w:rPr>
              <w:t xml:space="preserve"> </w:t>
            </w:r>
            <w:r w:rsidRPr="00EA0BA6">
              <w:rPr>
                <w:rFonts w:ascii="標楷體" w:eastAsia="標楷體" w:hAnsi="標楷體" w:cs="標楷體"/>
                <w:sz w:val="20"/>
                <w:szCs w:val="20"/>
              </w:rPr>
              <w:t>個</w:t>
            </w:r>
            <w:r w:rsidRPr="00EA0BA6">
              <w:rPr>
                <w:rFonts w:ascii="標楷體" w:eastAsia="標楷體" w:hAnsi="標楷體" w:cs="標楷體"/>
                <w:spacing w:val="-3"/>
                <w:sz w:val="20"/>
                <w:szCs w:val="20"/>
              </w:rPr>
              <w:t xml:space="preserve"> </w:t>
            </w:r>
            <w:r w:rsidRPr="00EA0BA6">
              <w:rPr>
                <w:rFonts w:ascii="標楷體" w:eastAsia="標楷體" w:hAnsi="標楷體" w:cs="標楷體"/>
                <w:sz w:val="20"/>
                <w:szCs w:val="20"/>
              </w:rPr>
              <w:t>(中)</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13"/>
                <w:sz w:val="20"/>
                <w:szCs w:val="20"/>
              </w:rPr>
              <w:t xml:space="preserve"> </w:t>
            </w:r>
            <w:r w:rsidRPr="00EA0BA6">
              <w:rPr>
                <w:rFonts w:ascii="標楷體" w:eastAsia="標楷體" w:hAnsi="標楷體" w:cs="標楷體"/>
                <w:sz w:val="20"/>
                <w:szCs w:val="20"/>
              </w:rPr>
              <w:t>西谷米(粉圓)</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w:t>
            </w:r>
            <w:r w:rsidRPr="00EA0BA6">
              <w:rPr>
                <w:rFonts w:ascii="標楷體" w:eastAsia="標楷體" w:hAnsi="標楷體" w:cs="標楷體"/>
                <w:spacing w:val="-5"/>
                <w:sz w:val="20"/>
                <w:szCs w:val="20"/>
              </w:rPr>
              <w:t xml:space="preserve"> </w:t>
            </w:r>
            <w:r w:rsidRPr="00EA0BA6">
              <w:rPr>
                <w:rFonts w:ascii="標楷體" w:eastAsia="標楷體" w:hAnsi="標楷體" w:cs="標楷體"/>
                <w:spacing w:val="-1"/>
                <w:sz w:val="20"/>
                <w:szCs w:val="20"/>
              </w:rPr>
              <w:t>1/2</w:t>
            </w:r>
            <w:r w:rsidRPr="00EA0BA6">
              <w:rPr>
                <w:rFonts w:ascii="標楷體" w:eastAsia="標楷體" w:hAnsi="標楷體" w:cs="標楷體"/>
                <w:spacing w:val="-50"/>
                <w:sz w:val="20"/>
                <w:szCs w:val="20"/>
              </w:rPr>
              <w:t xml:space="preserve"> </w:t>
            </w:r>
            <w:r w:rsidRPr="00EA0BA6">
              <w:rPr>
                <w:rFonts w:ascii="標楷體" w:eastAsia="標楷體" w:hAnsi="標楷體" w:cs="標楷體"/>
                <w:sz w:val="20"/>
                <w:szCs w:val="20"/>
              </w:rPr>
              <w:t>湯匙</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15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山東饅頭</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1/6</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個</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11"/>
                <w:sz w:val="20"/>
                <w:szCs w:val="20"/>
              </w:rPr>
              <w:t xml:space="preserve"> </w:t>
            </w:r>
            <w:r w:rsidRPr="00EA0BA6">
              <w:rPr>
                <w:rFonts w:ascii="標楷體" w:eastAsia="標楷體" w:hAnsi="標楷體" w:cs="標楷體"/>
                <w:sz w:val="20"/>
                <w:szCs w:val="20"/>
              </w:rPr>
              <w:t>米苔目(濕)</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50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吐司、全麥吐司</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1/2~1/3</w:t>
            </w:r>
            <w:r w:rsidRPr="00EA0BA6">
              <w:rPr>
                <w:rFonts w:ascii="標楷體" w:eastAsia="標楷體" w:hAnsi="標楷體" w:cs="標楷體"/>
                <w:spacing w:val="-59"/>
                <w:sz w:val="20"/>
                <w:szCs w:val="20"/>
              </w:rPr>
              <w:t xml:space="preserve"> </w:t>
            </w:r>
            <w:r w:rsidRPr="00EA0BA6">
              <w:rPr>
                <w:rFonts w:ascii="標楷體" w:eastAsia="標楷體" w:hAnsi="標楷體" w:cs="標楷體"/>
                <w:sz w:val="20"/>
                <w:szCs w:val="20"/>
              </w:rPr>
              <w:t>片</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9"/>
                <w:sz w:val="20"/>
                <w:szCs w:val="20"/>
              </w:rPr>
              <w:t xml:space="preserve"> </w:t>
            </w:r>
            <w:r w:rsidRPr="00EA0BA6">
              <w:rPr>
                <w:rFonts w:ascii="標楷體" w:eastAsia="標楷體" w:hAnsi="標楷體" w:cs="標楷體"/>
                <w:sz w:val="20"/>
                <w:szCs w:val="20"/>
              </w:rPr>
              <w:t>米粉(乾)</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pacing w:val="2"/>
                <w:sz w:val="20"/>
                <w:szCs w:val="20"/>
              </w:rPr>
              <w:t>餐包</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w:t>
            </w:r>
            <w:r w:rsidRPr="00EA0BA6">
              <w:rPr>
                <w:rFonts w:ascii="標楷體" w:eastAsia="標楷體" w:hAnsi="標楷體" w:cs="標楷體"/>
                <w:spacing w:val="-55"/>
                <w:sz w:val="20"/>
                <w:szCs w:val="20"/>
              </w:rPr>
              <w:t xml:space="preserve"> </w:t>
            </w:r>
            <w:r w:rsidRPr="00EA0BA6">
              <w:rPr>
                <w:rFonts w:ascii="標楷體" w:eastAsia="標楷體" w:hAnsi="標楷體" w:cs="標楷體"/>
                <w:sz w:val="20"/>
                <w:szCs w:val="20"/>
              </w:rPr>
              <w:t>個(小)</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w:t>
            </w:r>
            <w:r w:rsidRPr="00EA0BA6">
              <w:rPr>
                <w:rFonts w:ascii="標楷體" w:eastAsia="標楷體" w:hAnsi="標楷體" w:cs="標楷體"/>
                <w:spacing w:val="-9"/>
                <w:sz w:val="20"/>
                <w:szCs w:val="20"/>
              </w:rPr>
              <w:t xml:space="preserve"> </w:t>
            </w:r>
            <w:r w:rsidRPr="00EA0BA6">
              <w:rPr>
                <w:rFonts w:ascii="標楷體" w:eastAsia="標楷體" w:hAnsi="標楷體" w:cs="標楷體"/>
                <w:sz w:val="20"/>
                <w:szCs w:val="20"/>
              </w:rPr>
              <w:t>米粉(濕)</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碗</w:t>
            </w: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z w:val="20"/>
                <w:szCs w:val="22"/>
              </w:rPr>
              <w:t>30~50</w:t>
            </w:r>
          </w:p>
        </w:tc>
      </w:tr>
      <w:tr w:rsidR="00E9720F" w:rsidRPr="00EA0BA6" w:rsidTr="00E9720F">
        <w:trPr>
          <w:trHeight w:hRule="exact" w:val="372"/>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漢堡麵包</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cs="標楷體"/>
                <w:sz w:val="20"/>
                <w:szCs w:val="20"/>
              </w:rPr>
              <w:t>1/2</w:t>
            </w:r>
            <w:r w:rsidRPr="00EA0BA6">
              <w:rPr>
                <w:rFonts w:ascii="標楷體" w:eastAsia="標楷體" w:hAnsi="標楷體" w:cs="標楷體"/>
                <w:spacing w:val="-56"/>
                <w:sz w:val="20"/>
                <w:szCs w:val="20"/>
              </w:rPr>
              <w:t xml:space="preserve"> </w:t>
            </w:r>
            <w:r w:rsidRPr="00EA0BA6">
              <w:rPr>
                <w:rFonts w:ascii="標楷體" w:eastAsia="標楷體" w:hAnsi="標楷體" w:cs="標楷體"/>
                <w:sz w:val="20"/>
                <w:szCs w:val="20"/>
              </w:rPr>
              <w:t>個</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25</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rPr>
                <w:rFonts w:ascii="標楷體" w:eastAsia="標楷體" w:hAnsi="標楷體" w:cs="標楷體"/>
                <w:sz w:val="20"/>
                <w:szCs w:val="20"/>
              </w:rPr>
            </w:pPr>
            <w:r w:rsidRPr="00EA0BA6">
              <w:rPr>
                <w:rFonts w:ascii="標楷體" w:eastAsia="標楷體" w:hAnsi="標楷體" w:cs="標楷體"/>
                <w:sz w:val="20"/>
                <w:szCs w:val="20"/>
              </w:rPr>
              <w:t>芋圓、地瓜圓(冷凍)</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9"/>
              <w:jc w:val="center"/>
              <w:rPr>
                <w:rFonts w:ascii="標楷體" w:eastAsia="標楷體" w:hAnsi="標楷體" w:cs="標楷體"/>
                <w:sz w:val="20"/>
                <w:szCs w:val="20"/>
              </w:rPr>
            </w:pPr>
            <w:r w:rsidRPr="00EA0BA6">
              <w:rPr>
                <w:rFonts w:ascii="標楷體" w:eastAsia="標楷體" w:hAnsi="標楷體"/>
                <w:spacing w:val="1"/>
                <w:sz w:val="20"/>
                <w:szCs w:val="22"/>
              </w:rPr>
              <w:t>30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△菠蘿麵包</w:t>
            </w:r>
            <w:r w:rsidRPr="00EA0BA6">
              <w:rPr>
                <w:rFonts w:ascii="標楷體" w:eastAsia="標楷體" w:hAnsi="標楷體" w:cs="標楷體"/>
                <w:spacing w:val="-13"/>
                <w:sz w:val="20"/>
                <w:szCs w:val="20"/>
              </w:rPr>
              <w:t xml:space="preserve"> </w:t>
            </w:r>
            <w:r w:rsidRPr="00EA0BA6">
              <w:rPr>
                <w:rFonts w:ascii="標楷體" w:eastAsia="標楷體" w:hAnsi="標楷體" w:cs="標楷體"/>
                <w:spacing w:val="-1"/>
                <w:sz w:val="20"/>
                <w:szCs w:val="20"/>
              </w:rPr>
              <w:t>(+1</w:t>
            </w:r>
            <w:r w:rsidRPr="00EA0BA6">
              <w:rPr>
                <w:rFonts w:ascii="標楷體" w:eastAsia="標楷體" w:hAnsi="標楷體" w:cs="標楷體"/>
                <w:spacing w:val="-55"/>
                <w:sz w:val="20"/>
                <w:szCs w:val="20"/>
              </w:rPr>
              <w:t xml:space="preserve"> </w:t>
            </w:r>
            <w:r w:rsidRPr="00EA0BA6">
              <w:rPr>
                <w:rFonts w:ascii="標楷體" w:eastAsia="標楷體" w:hAnsi="標楷體" w:cs="標楷體"/>
                <w:sz w:val="20"/>
                <w:szCs w:val="20"/>
              </w:rPr>
              <w:t>茶匙油)</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1/3</w:t>
            </w:r>
            <w:r w:rsidRPr="00EA0BA6">
              <w:rPr>
                <w:rFonts w:ascii="標楷體" w:eastAsia="標楷體" w:hAnsi="標楷體" w:cs="標楷體"/>
                <w:spacing w:val="-60"/>
                <w:sz w:val="20"/>
                <w:szCs w:val="20"/>
              </w:rPr>
              <w:t xml:space="preserve"> </w:t>
            </w:r>
            <w:r w:rsidRPr="00EA0BA6">
              <w:rPr>
                <w:rFonts w:ascii="標楷體" w:eastAsia="標楷體" w:hAnsi="標楷體" w:cs="標楷體"/>
                <w:sz w:val="20"/>
                <w:szCs w:val="20"/>
              </w:rPr>
              <w:t>個(小)</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河粉(濕)</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25</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△奶酥麵包</w:t>
            </w:r>
            <w:r w:rsidRPr="00EA0BA6">
              <w:rPr>
                <w:rFonts w:ascii="標楷體" w:eastAsia="標楷體" w:hAnsi="標楷體" w:cs="標楷體"/>
                <w:spacing w:val="-13"/>
                <w:sz w:val="20"/>
                <w:szCs w:val="20"/>
              </w:rPr>
              <w:t xml:space="preserve"> </w:t>
            </w:r>
            <w:r w:rsidRPr="00EA0BA6">
              <w:rPr>
                <w:rFonts w:ascii="標楷體" w:eastAsia="標楷體" w:hAnsi="標楷體" w:cs="標楷體"/>
                <w:spacing w:val="-1"/>
                <w:sz w:val="20"/>
                <w:szCs w:val="20"/>
              </w:rPr>
              <w:t>(+1</w:t>
            </w:r>
            <w:r w:rsidRPr="00EA0BA6">
              <w:rPr>
                <w:rFonts w:ascii="標楷體" w:eastAsia="標楷體" w:hAnsi="標楷體" w:cs="標楷體"/>
                <w:spacing w:val="-55"/>
                <w:sz w:val="20"/>
                <w:szCs w:val="20"/>
              </w:rPr>
              <w:t xml:space="preserve"> </w:t>
            </w:r>
            <w:r w:rsidRPr="00EA0BA6">
              <w:rPr>
                <w:rFonts w:ascii="標楷體" w:eastAsia="標楷體" w:hAnsi="標楷體" w:cs="標楷體"/>
                <w:sz w:val="20"/>
                <w:szCs w:val="20"/>
              </w:rPr>
              <w:t>茶匙油)</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1/3</w:t>
            </w:r>
            <w:r w:rsidRPr="00EA0BA6">
              <w:rPr>
                <w:rFonts w:ascii="標楷體" w:eastAsia="標楷體" w:hAnsi="標楷體" w:cs="標楷體"/>
                <w:spacing w:val="-60"/>
                <w:sz w:val="20"/>
                <w:szCs w:val="20"/>
              </w:rPr>
              <w:t xml:space="preserve"> </w:t>
            </w:r>
            <w:r w:rsidRPr="00EA0BA6">
              <w:rPr>
                <w:rFonts w:ascii="標楷體" w:eastAsia="標楷體" w:hAnsi="標楷體" w:cs="標楷體"/>
                <w:sz w:val="20"/>
                <w:szCs w:val="20"/>
              </w:rPr>
              <w:t>個(小)</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越南春捲皮(乾)</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r>
      <w:tr w:rsidR="00E9720F" w:rsidRPr="00EA0BA6" w:rsidTr="00E9720F">
        <w:trPr>
          <w:trHeight w:hRule="exact" w:val="370"/>
          <w:jc w:val="center"/>
        </w:trPr>
        <w:tc>
          <w:tcPr>
            <w:tcW w:w="2554"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rPr>
            </w:pPr>
            <w:r w:rsidRPr="00EA0BA6">
              <w:rPr>
                <w:rFonts w:ascii="標楷體" w:eastAsia="標楷體" w:hAnsi="標楷體" w:cs="標楷體"/>
                <w:sz w:val="20"/>
                <w:szCs w:val="20"/>
              </w:rPr>
              <w:t>蘇打餅干</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cs="標楷體"/>
                <w:sz w:val="20"/>
                <w:szCs w:val="20"/>
              </w:rPr>
              <w:t>3</w:t>
            </w:r>
            <w:r w:rsidRPr="00EA0BA6">
              <w:rPr>
                <w:rFonts w:ascii="標楷體" w:eastAsia="標楷體" w:hAnsi="標楷體" w:cs="標楷體"/>
                <w:spacing w:val="-52"/>
                <w:sz w:val="20"/>
                <w:szCs w:val="20"/>
              </w:rPr>
              <w:t xml:space="preserve"> </w:t>
            </w:r>
            <w:r w:rsidRPr="00EA0BA6">
              <w:rPr>
                <w:rFonts w:ascii="標楷體" w:eastAsia="標楷體" w:hAnsi="標楷體" w:cs="標楷體"/>
                <w:sz w:val="20"/>
                <w:szCs w:val="20"/>
              </w:rPr>
              <w:t>片</w:t>
            </w:r>
          </w:p>
        </w:tc>
        <w:tc>
          <w:tcPr>
            <w:tcW w:w="1176"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20</w:t>
            </w:r>
          </w:p>
        </w:tc>
        <w:tc>
          <w:tcPr>
            <w:tcW w:w="2511"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rPr>
                <w:rFonts w:ascii="標楷體" w:eastAsia="標楷體" w:hAnsi="標楷體" w:cs="標楷體"/>
                <w:sz w:val="20"/>
                <w:szCs w:val="20"/>
                <w:lang w:eastAsia="zh-TW"/>
              </w:rPr>
            </w:pPr>
            <w:r w:rsidRPr="00EA0BA6">
              <w:rPr>
                <w:rFonts w:ascii="標楷體" w:eastAsia="標楷體" w:hAnsi="標楷體" w:cs="標楷體"/>
                <w:sz w:val="20"/>
                <w:szCs w:val="20"/>
                <w:lang w:eastAsia="zh-TW"/>
              </w:rPr>
              <w:t>蛋餅皮、蔥油餅皮(冷凍)</w:t>
            </w:r>
          </w:p>
        </w:tc>
        <w:tc>
          <w:tcPr>
            <w:tcW w:w="141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jc w:val="center"/>
              <w:rPr>
                <w:rFonts w:ascii="標楷體" w:eastAsia="標楷體" w:hAnsi="標楷體"/>
                <w:szCs w:val="22"/>
                <w:lang w:eastAsia="zh-TW"/>
              </w:rPr>
            </w:pPr>
          </w:p>
        </w:tc>
        <w:tc>
          <w:tcPr>
            <w:tcW w:w="1133"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before="17"/>
              <w:jc w:val="center"/>
              <w:rPr>
                <w:rFonts w:ascii="標楷體" w:eastAsia="標楷體" w:hAnsi="標楷體" w:cs="標楷體"/>
                <w:sz w:val="20"/>
                <w:szCs w:val="20"/>
              </w:rPr>
            </w:pPr>
            <w:r w:rsidRPr="00EA0BA6">
              <w:rPr>
                <w:rFonts w:ascii="標楷體" w:eastAsia="標楷體" w:hAnsi="標楷體"/>
                <w:spacing w:val="1"/>
                <w:sz w:val="20"/>
                <w:szCs w:val="22"/>
              </w:rPr>
              <w:t>35</w:t>
            </w:r>
          </w:p>
        </w:tc>
      </w:tr>
    </w:tbl>
    <w:p w:rsidR="00E9720F" w:rsidRPr="00EA0BA6" w:rsidRDefault="00E9720F" w:rsidP="00E9720F">
      <w:pPr>
        <w:spacing w:line="228" w:lineRule="exact"/>
        <w:rPr>
          <w:rFonts w:ascii="標楷體" w:eastAsia="標楷體" w:hAnsi="標楷體" w:cs="標楷體"/>
          <w:kern w:val="0"/>
          <w:sz w:val="20"/>
          <w:szCs w:val="20"/>
        </w:rPr>
      </w:pPr>
      <w:r w:rsidRPr="00EA0BA6">
        <w:rPr>
          <w:rFonts w:ascii="標楷體" w:eastAsia="標楷體" w:hAnsi="標楷體" w:cs="標楷體"/>
          <w:b/>
          <w:bCs/>
          <w:spacing w:val="1"/>
          <w:kern w:val="0"/>
          <w:sz w:val="20"/>
          <w:szCs w:val="20"/>
        </w:rPr>
        <w:t>(</w:t>
      </w:r>
      <w:r w:rsidRPr="00EA0BA6">
        <w:rPr>
          <w:rFonts w:ascii="標楷體" w:eastAsia="標楷體" w:hAnsi="標楷體" w:cs="標楷體"/>
          <w:b/>
          <w:bCs/>
          <w:spacing w:val="2"/>
          <w:kern w:val="0"/>
          <w:sz w:val="20"/>
          <w:szCs w:val="20"/>
        </w:rPr>
        <w:t>註</w:t>
      </w:r>
      <w:r w:rsidRPr="00EA0BA6">
        <w:rPr>
          <w:rFonts w:ascii="標楷體" w:eastAsia="標楷體" w:hAnsi="標楷體" w:cs="標楷體"/>
          <w:b/>
          <w:bCs/>
          <w:kern w:val="0"/>
          <w:sz w:val="20"/>
          <w:szCs w:val="20"/>
        </w:rPr>
        <w:t>)</w:t>
      </w:r>
      <w:r w:rsidRPr="00EA0BA6">
        <w:rPr>
          <w:rFonts w:ascii="標楷體" w:eastAsia="標楷體" w:hAnsi="標楷體" w:cs="標楷體"/>
          <w:w w:val="95"/>
          <w:kern w:val="0"/>
          <w:sz w:val="20"/>
          <w:szCs w:val="20"/>
        </w:rPr>
        <w:t xml:space="preserve">＊蛋白質較其它主食為低，飲食需限制蛋白質時可多利用。每份蛋白質含量(公克)：冬粉 </w:t>
      </w:r>
      <w:r w:rsidRPr="00EA0BA6">
        <w:rPr>
          <w:rFonts w:ascii="標楷體" w:eastAsia="標楷體" w:hAnsi="標楷體" w:cs="標楷體"/>
          <w:spacing w:val="-1"/>
          <w:w w:val="95"/>
          <w:kern w:val="0"/>
          <w:sz w:val="20"/>
          <w:szCs w:val="20"/>
        </w:rPr>
        <w:t>0.02、藕粉</w:t>
      </w:r>
      <w:r w:rsidRPr="00EA0BA6">
        <w:rPr>
          <w:rFonts w:ascii="標楷體" w:eastAsia="標楷體" w:hAnsi="標楷體" w:cs="標楷體"/>
          <w:w w:val="95"/>
          <w:kern w:val="0"/>
          <w:sz w:val="20"/>
          <w:szCs w:val="20"/>
        </w:rPr>
        <w:t xml:space="preserve"> 0.02、西谷米</w:t>
      </w:r>
      <w:r w:rsidRPr="00EA0BA6">
        <w:rPr>
          <w:rFonts w:ascii="標楷體" w:eastAsia="標楷體" w:hAnsi="標楷體" w:cs="標楷體"/>
          <w:spacing w:val="68"/>
          <w:w w:val="99"/>
          <w:kern w:val="0"/>
          <w:sz w:val="20"/>
          <w:szCs w:val="20"/>
        </w:rPr>
        <w:t xml:space="preserve"> </w:t>
      </w:r>
      <w:r w:rsidRPr="00EA0BA6">
        <w:rPr>
          <w:rFonts w:ascii="標楷體" w:eastAsia="標楷體" w:hAnsi="標楷體" w:cs="標楷體"/>
          <w:kern w:val="0"/>
          <w:sz w:val="20"/>
          <w:szCs w:val="20"/>
        </w:rPr>
        <w:t>0.02、米苔目</w:t>
      </w:r>
      <w:r w:rsidRPr="00EA0BA6">
        <w:rPr>
          <w:rFonts w:ascii="標楷體" w:eastAsia="標楷體" w:hAnsi="標楷體" w:cs="標楷體"/>
          <w:spacing w:val="-60"/>
          <w:kern w:val="0"/>
          <w:sz w:val="20"/>
          <w:szCs w:val="20"/>
        </w:rPr>
        <w:t xml:space="preserve"> </w:t>
      </w:r>
      <w:r w:rsidRPr="00EA0BA6">
        <w:rPr>
          <w:rFonts w:ascii="標楷體" w:eastAsia="標楷體" w:hAnsi="標楷體" w:cs="標楷體"/>
          <w:kern w:val="0"/>
          <w:sz w:val="20"/>
          <w:szCs w:val="20"/>
        </w:rPr>
        <w:t>0.3、米粉</w:t>
      </w:r>
      <w:r w:rsidRPr="00EA0BA6">
        <w:rPr>
          <w:rFonts w:ascii="標楷體" w:eastAsia="標楷體" w:hAnsi="標楷體" w:cs="標楷體"/>
          <w:spacing w:val="-62"/>
          <w:kern w:val="0"/>
          <w:sz w:val="20"/>
          <w:szCs w:val="20"/>
        </w:rPr>
        <w:t xml:space="preserve"> </w:t>
      </w:r>
      <w:r w:rsidRPr="00EA0BA6">
        <w:rPr>
          <w:rFonts w:ascii="標楷體" w:eastAsia="標楷體" w:hAnsi="標楷體" w:cs="標楷體"/>
          <w:kern w:val="0"/>
          <w:sz w:val="20"/>
          <w:szCs w:val="20"/>
        </w:rPr>
        <w:t>0.1、蒟蒻</w:t>
      </w:r>
      <w:r w:rsidRPr="00EA0BA6">
        <w:rPr>
          <w:rFonts w:ascii="標楷體" w:eastAsia="標楷體" w:hAnsi="標楷體" w:cs="標楷體"/>
          <w:spacing w:val="-60"/>
          <w:kern w:val="0"/>
          <w:sz w:val="20"/>
          <w:szCs w:val="20"/>
        </w:rPr>
        <w:t xml:space="preserve"> </w:t>
      </w:r>
      <w:r w:rsidRPr="00EA0BA6">
        <w:rPr>
          <w:rFonts w:ascii="標楷體" w:eastAsia="標楷體" w:hAnsi="標楷體" w:cs="標楷體"/>
          <w:kern w:val="0"/>
          <w:sz w:val="20"/>
          <w:szCs w:val="20"/>
        </w:rPr>
        <w:t>0.1。</w:t>
      </w:r>
    </w:p>
    <w:p w:rsidR="00E9720F" w:rsidRPr="00EA0BA6" w:rsidRDefault="00E9720F" w:rsidP="00E9720F">
      <w:pPr>
        <w:spacing w:line="247" w:lineRule="exact"/>
        <w:rPr>
          <w:rFonts w:ascii="標楷體" w:eastAsia="標楷體" w:hAnsi="標楷體" w:cs="標楷體"/>
          <w:kern w:val="0"/>
          <w:sz w:val="20"/>
          <w:szCs w:val="20"/>
        </w:rPr>
      </w:pPr>
      <w:r w:rsidRPr="00EA0BA6">
        <w:rPr>
          <w:rFonts w:ascii="標楷體" w:eastAsia="標楷體" w:hAnsi="標楷體" w:cs="標楷體"/>
          <w:kern w:val="0"/>
          <w:sz w:val="20"/>
          <w:szCs w:val="20"/>
        </w:rPr>
        <w:t>◎蛋白量較其它主食為高。每份蛋白質含量(公克)：通心粉</w:t>
      </w:r>
      <w:r w:rsidRPr="00EA0BA6">
        <w:rPr>
          <w:rFonts w:ascii="標楷體" w:eastAsia="標楷體" w:hAnsi="標楷體" w:cs="標楷體"/>
          <w:spacing w:val="-70"/>
          <w:kern w:val="0"/>
          <w:sz w:val="20"/>
          <w:szCs w:val="20"/>
        </w:rPr>
        <w:t xml:space="preserve"> </w:t>
      </w:r>
      <w:r w:rsidRPr="00EA0BA6">
        <w:rPr>
          <w:rFonts w:ascii="標楷體" w:eastAsia="標楷體" w:hAnsi="標楷體" w:cs="標楷體"/>
          <w:kern w:val="0"/>
          <w:sz w:val="20"/>
          <w:szCs w:val="20"/>
        </w:rPr>
        <w:t>2.5、義大利麵</w:t>
      </w:r>
      <w:r w:rsidRPr="00EA0BA6">
        <w:rPr>
          <w:rFonts w:ascii="標楷體" w:eastAsia="標楷體" w:hAnsi="標楷體" w:cs="標楷體"/>
          <w:spacing w:val="-67"/>
          <w:kern w:val="0"/>
          <w:sz w:val="20"/>
          <w:szCs w:val="20"/>
        </w:rPr>
        <w:t xml:space="preserve"> </w:t>
      </w:r>
      <w:r w:rsidRPr="00EA0BA6">
        <w:rPr>
          <w:rFonts w:ascii="標楷體" w:eastAsia="標楷體" w:hAnsi="標楷體" w:cs="標楷體"/>
          <w:kern w:val="0"/>
          <w:sz w:val="20"/>
          <w:szCs w:val="20"/>
        </w:rPr>
        <w:t>2.7、甜不辣</w:t>
      </w:r>
      <w:r w:rsidRPr="00EA0BA6">
        <w:rPr>
          <w:rFonts w:ascii="標楷體" w:eastAsia="標楷體" w:hAnsi="標楷體" w:cs="標楷體"/>
          <w:spacing w:val="-67"/>
          <w:kern w:val="0"/>
          <w:sz w:val="20"/>
          <w:szCs w:val="20"/>
        </w:rPr>
        <w:t xml:space="preserve"> </w:t>
      </w:r>
      <w:r w:rsidRPr="00EA0BA6">
        <w:rPr>
          <w:rFonts w:ascii="標楷體" w:eastAsia="標楷體" w:hAnsi="標楷體" w:cs="標楷體"/>
          <w:kern w:val="0"/>
          <w:sz w:val="20"/>
          <w:szCs w:val="20"/>
        </w:rPr>
        <w:t>8.8、薏仁</w:t>
      </w:r>
      <w:r w:rsidRPr="00EA0BA6">
        <w:rPr>
          <w:rFonts w:ascii="標楷體" w:eastAsia="標楷體" w:hAnsi="標楷體" w:cs="標楷體"/>
          <w:spacing w:val="-70"/>
          <w:kern w:val="0"/>
          <w:sz w:val="20"/>
          <w:szCs w:val="20"/>
        </w:rPr>
        <w:t xml:space="preserve"> </w:t>
      </w:r>
      <w:r w:rsidRPr="00EA0BA6">
        <w:rPr>
          <w:rFonts w:ascii="標楷體" w:eastAsia="標楷體" w:hAnsi="標楷體" w:cs="標楷體"/>
          <w:kern w:val="0"/>
          <w:sz w:val="20"/>
          <w:szCs w:val="20"/>
        </w:rPr>
        <w:t>2.8、蓮子</w:t>
      </w:r>
      <w:r w:rsidRPr="00EA0BA6">
        <w:rPr>
          <w:rFonts w:ascii="標楷體" w:eastAsia="標楷體" w:hAnsi="標楷體" w:cs="標楷體"/>
          <w:spacing w:val="-67"/>
          <w:kern w:val="0"/>
          <w:sz w:val="20"/>
          <w:szCs w:val="20"/>
        </w:rPr>
        <w:t xml:space="preserve"> </w:t>
      </w:r>
      <w:r w:rsidRPr="00EA0BA6">
        <w:rPr>
          <w:rFonts w:ascii="標楷體" w:eastAsia="標楷體" w:hAnsi="標楷體" w:cs="標楷體"/>
          <w:kern w:val="0"/>
          <w:sz w:val="20"/>
          <w:szCs w:val="20"/>
        </w:rPr>
        <w:t>4.8、</w:t>
      </w:r>
    </w:p>
    <w:p w:rsidR="00E9720F" w:rsidRPr="00EA0BA6" w:rsidRDefault="00E9720F" w:rsidP="00E9720F">
      <w:pPr>
        <w:spacing w:line="260" w:lineRule="exact"/>
        <w:rPr>
          <w:rFonts w:ascii="標楷體" w:eastAsia="標楷體" w:hAnsi="標楷體" w:cs="標楷體"/>
          <w:kern w:val="0"/>
          <w:sz w:val="20"/>
          <w:szCs w:val="20"/>
        </w:rPr>
      </w:pPr>
      <w:r w:rsidRPr="00EA0BA6">
        <w:rPr>
          <w:rFonts w:ascii="標楷體" w:eastAsia="標楷體" w:hAnsi="標楷體" w:cs="標楷體"/>
          <w:kern w:val="0"/>
          <w:sz w:val="20"/>
          <w:szCs w:val="20"/>
        </w:rPr>
        <w:t>豌豆仁</w:t>
      </w:r>
      <w:r w:rsidRPr="00EA0BA6">
        <w:rPr>
          <w:rFonts w:ascii="標楷體" w:eastAsia="標楷體" w:hAnsi="標楷體" w:cs="標楷體"/>
          <w:spacing w:val="-57"/>
          <w:kern w:val="0"/>
          <w:sz w:val="20"/>
          <w:szCs w:val="20"/>
        </w:rPr>
        <w:t xml:space="preserve"> </w:t>
      </w:r>
      <w:r w:rsidRPr="00EA0BA6">
        <w:rPr>
          <w:rFonts w:ascii="標楷體" w:eastAsia="標楷體" w:hAnsi="標楷體" w:cs="標楷體"/>
          <w:kern w:val="0"/>
          <w:sz w:val="20"/>
          <w:szCs w:val="20"/>
        </w:rPr>
        <w:t>5.4、紅豆</w:t>
      </w:r>
      <w:r w:rsidRPr="00EA0BA6">
        <w:rPr>
          <w:rFonts w:ascii="標楷體" w:eastAsia="標楷體" w:hAnsi="標楷體" w:cs="標楷體"/>
          <w:spacing w:val="-60"/>
          <w:kern w:val="0"/>
          <w:sz w:val="20"/>
          <w:szCs w:val="20"/>
        </w:rPr>
        <w:t xml:space="preserve"> </w:t>
      </w:r>
      <w:r w:rsidRPr="00EA0BA6">
        <w:rPr>
          <w:rFonts w:ascii="標楷體" w:eastAsia="標楷體" w:hAnsi="標楷體" w:cs="標楷體"/>
          <w:kern w:val="0"/>
          <w:sz w:val="20"/>
          <w:szCs w:val="20"/>
        </w:rPr>
        <w:t>5.1、綠豆</w:t>
      </w:r>
      <w:r w:rsidRPr="00EA0BA6">
        <w:rPr>
          <w:rFonts w:ascii="標楷體" w:eastAsia="標楷體" w:hAnsi="標楷體" w:cs="標楷體"/>
          <w:spacing w:val="-57"/>
          <w:kern w:val="0"/>
          <w:sz w:val="20"/>
          <w:szCs w:val="20"/>
        </w:rPr>
        <w:t xml:space="preserve"> </w:t>
      </w:r>
      <w:r w:rsidRPr="00EA0BA6">
        <w:rPr>
          <w:rFonts w:ascii="標楷體" w:eastAsia="標楷體" w:hAnsi="標楷體" w:cs="標楷體"/>
          <w:kern w:val="0"/>
          <w:sz w:val="20"/>
          <w:szCs w:val="20"/>
        </w:rPr>
        <w:t>5.4、花豆</w:t>
      </w:r>
      <w:r w:rsidRPr="00EA0BA6">
        <w:rPr>
          <w:rFonts w:ascii="標楷體" w:eastAsia="標楷體" w:hAnsi="標楷體" w:cs="標楷體"/>
          <w:spacing w:val="-58"/>
          <w:kern w:val="0"/>
          <w:sz w:val="20"/>
          <w:szCs w:val="20"/>
        </w:rPr>
        <w:t xml:space="preserve"> </w:t>
      </w:r>
      <w:r w:rsidRPr="00EA0BA6">
        <w:rPr>
          <w:rFonts w:ascii="標楷體" w:eastAsia="標楷體" w:hAnsi="標楷體" w:cs="標楷體"/>
          <w:kern w:val="0"/>
          <w:sz w:val="20"/>
          <w:szCs w:val="20"/>
        </w:rPr>
        <w:t>5.3、蠶豆</w:t>
      </w:r>
      <w:r w:rsidRPr="00EA0BA6">
        <w:rPr>
          <w:rFonts w:ascii="標楷體" w:eastAsia="標楷體" w:hAnsi="標楷體" w:cs="標楷體"/>
          <w:spacing w:val="-58"/>
          <w:kern w:val="0"/>
          <w:sz w:val="20"/>
          <w:szCs w:val="20"/>
        </w:rPr>
        <w:t xml:space="preserve"> </w:t>
      </w:r>
      <w:r w:rsidRPr="00EA0BA6">
        <w:rPr>
          <w:rFonts w:ascii="標楷體" w:eastAsia="標楷體" w:hAnsi="標楷體" w:cs="標楷體"/>
          <w:kern w:val="0"/>
          <w:sz w:val="20"/>
          <w:szCs w:val="20"/>
        </w:rPr>
        <w:t>2.7、刀豆</w:t>
      </w:r>
      <w:r w:rsidRPr="00EA0BA6">
        <w:rPr>
          <w:rFonts w:ascii="標楷體" w:eastAsia="標楷體" w:hAnsi="標楷體" w:cs="標楷體"/>
          <w:spacing w:val="-57"/>
          <w:kern w:val="0"/>
          <w:sz w:val="20"/>
          <w:szCs w:val="20"/>
        </w:rPr>
        <w:t xml:space="preserve"> </w:t>
      </w:r>
      <w:r w:rsidRPr="00EA0BA6">
        <w:rPr>
          <w:rFonts w:ascii="標楷體" w:eastAsia="標楷體" w:hAnsi="標楷體" w:cs="標楷體"/>
          <w:kern w:val="0"/>
          <w:sz w:val="20"/>
          <w:szCs w:val="20"/>
        </w:rPr>
        <w:t>4.9、鷹嘴豆</w:t>
      </w:r>
      <w:r w:rsidRPr="00EA0BA6">
        <w:rPr>
          <w:rFonts w:ascii="標楷體" w:eastAsia="標楷體" w:hAnsi="標楷體" w:cs="標楷體"/>
          <w:spacing w:val="-57"/>
          <w:kern w:val="0"/>
          <w:sz w:val="20"/>
          <w:szCs w:val="20"/>
        </w:rPr>
        <w:t xml:space="preserve"> </w:t>
      </w:r>
      <w:r w:rsidRPr="00EA0BA6">
        <w:rPr>
          <w:rFonts w:ascii="標楷體" w:eastAsia="標楷體" w:hAnsi="標楷體" w:cs="標楷體"/>
          <w:spacing w:val="-1"/>
          <w:kern w:val="0"/>
          <w:sz w:val="20"/>
          <w:szCs w:val="20"/>
        </w:rPr>
        <w:t>4.7、皇帝豆</w:t>
      </w:r>
      <w:r w:rsidRPr="00EA0BA6">
        <w:rPr>
          <w:rFonts w:ascii="標楷體" w:eastAsia="標楷體" w:hAnsi="標楷體" w:cs="標楷體"/>
          <w:spacing w:val="-56"/>
          <w:kern w:val="0"/>
          <w:sz w:val="20"/>
          <w:szCs w:val="20"/>
        </w:rPr>
        <w:t xml:space="preserve"> </w:t>
      </w:r>
      <w:r w:rsidRPr="00EA0BA6">
        <w:rPr>
          <w:rFonts w:ascii="標楷體" w:eastAsia="標楷體" w:hAnsi="標楷體" w:cs="標楷體"/>
          <w:spacing w:val="-1"/>
          <w:kern w:val="0"/>
          <w:sz w:val="20"/>
          <w:szCs w:val="20"/>
        </w:rPr>
        <w:t>5.1。</w:t>
      </w:r>
    </w:p>
    <w:p w:rsidR="00E9720F" w:rsidRPr="00EA0BA6" w:rsidRDefault="00E9720F" w:rsidP="00E9720F">
      <w:pPr>
        <w:spacing w:before="72"/>
        <w:rPr>
          <w:rFonts w:ascii="標楷體" w:eastAsia="標楷體" w:hAnsi="標楷體" w:cs="標楷體"/>
          <w:kern w:val="0"/>
          <w:sz w:val="20"/>
          <w:szCs w:val="20"/>
        </w:rPr>
        <w:sectPr w:rsidR="00E9720F" w:rsidRPr="00EA0BA6">
          <w:pgSz w:w="11910" w:h="16840"/>
          <w:pgMar w:top="560" w:right="960" w:bottom="480" w:left="740" w:header="0" w:footer="265" w:gutter="0"/>
          <w:cols w:space="720"/>
        </w:sectPr>
      </w:pPr>
      <w:r w:rsidRPr="00EA0BA6">
        <w:rPr>
          <w:rFonts w:ascii="標楷體" w:eastAsia="標楷體" w:hAnsi="標楷體" w:cs="標楷體"/>
          <w:kern w:val="0"/>
          <w:sz w:val="20"/>
          <w:szCs w:val="20"/>
        </w:rPr>
        <w:t>△菠蘿麵包、奶酥麵包、燒餅、油條等油脂含量較高。</w:t>
      </w:r>
    </w:p>
    <w:p w:rsidR="00E9720F" w:rsidRPr="00EA0BA6" w:rsidRDefault="00E9720F" w:rsidP="00E9720F">
      <w:pPr>
        <w:spacing w:line="310" w:lineRule="exact"/>
        <w:outlineLvl w:val="0"/>
        <w:rPr>
          <w:rFonts w:ascii="標楷體" w:eastAsia="標楷體" w:hAnsi="標楷體"/>
          <w:kern w:val="0"/>
        </w:rPr>
      </w:pPr>
      <w:r w:rsidRPr="00EA0BA6">
        <w:rPr>
          <w:rFonts w:ascii="標楷體" w:eastAsia="標楷體" w:hAnsi="標楷體" w:hint="eastAsia"/>
          <w:b/>
          <w:bCs/>
          <w:kern w:val="0"/>
        </w:rPr>
        <w:lastRenderedPageBreak/>
        <w:t xml:space="preserve">       </w:t>
      </w:r>
      <w:bookmarkStart w:id="223" w:name="_Toc81472584"/>
      <w:bookmarkStart w:id="224" w:name="_Toc81473502"/>
      <w:r w:rsidRPr="00EA0BA6">
        <w:rPr>
          <w:rFonts w:ascii="標楷體" w:eastAsia="標楷體" w:hAnsi="標楷體"/>
          <w:b/>
          <w:bCs/>
          <w:noProof/>
          <w:kern w:val="0"/>
        </w:rPr>
        <w:drawing>
          <wp:anchor distT="0" distB="0" distL="114300" distR="114300" simplePos="0" relativeHeight="251917824" behindDoc="1" locked="0" layoutInCell="1" allowOverlap="1" wp14:anchorId="6E9C4376" wp14:editId="7BD4F595">
            <wp:simplePos x="0" y="0"/>
            <wp:positionH relativeFrom="page">
              <wp:posOffset>887095</wp:posOffset>
            </wp:positionH>
            <wp:positionV relativeFrom="paragraph">
              <wp:posOffset>64770</wp:posOffset>
            </wp:positionV>
            <wp:extent cx="101600" cy="101600"/>
            <wp:effectExtent l="0" t="0" r="0" b="0"/>
            <wp:wrapNone/>
            <wp:docPr id="611" name="圖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rPr>
        <w:t>附</w:t>
      </w:r>
      <w:r w:rsidRPr="00EA0BA6">
        <w:rPr>
          <w:rFonts w:ascii="標楷體" w:eastAsia="標楷體" w:hAnsi="標楷體" w:cs="標楷體"/>
          <w:b/>
          <w:bCs/>
          <w:kern w:val="0"/>
        </w:rPr>
        <w:t>-4</w:t>
      </w:r>
      <w:r w:rsidRPr="00EA0BA6">
        <w:rPr>
          <w:rFonts w:ascii="標楷體" w:eastAsia="標楷體" w:hAnsi="標楷體" w:cs="標楷體"/>
          <w:b/>
          <w:bCs/>
          <w:spacing w:val="-18"/>
          <w:kern w:val="0"/>
        </w:rPr>
        <w:t xml:space="preserve"> </w:t>
      </w:r>
      <w:r w:rsidRPr="00EA0BA6">
        <w:rPr>
          <w:rFonts w:ascii="標楷體" w:eastAsia="標楷體" w:hAnsi="標楷體"/>
          <w:b/>
          <w:bCs/>
          <w:kern w:val="0"/>
        </w:rPr>
        <w:t>蔬菜類：每份</w:t>
      </w:r>
      <w:r w:rsidRPr="00EA0BA6">
        <w:rPr>
          <w:rFonts w:ascii="標楷體" w:eastAsia="標楷體" w:hAnsi="標楷體"/>
          <w:b/>
          <w:bCs/>
          <w:spacing w:val="-68"/>
          <w:kern w:val="0"/>
        </w:rPr>
        <w:t xml:space="preserve"> </w:t>
      </w:r>
      <w:r w:rsidRPr="00EA0BA6">
        <w:rPr>
          <w:rFonts w:ascii="標楷體" w:eastAsia="標楷體" w:hAnsi="標楷體" w:cs="標楷體"/>
          <w:b/>
          <w:bCs/>
          <w:kern w:val="0"/>
        </w:rPr>
        <w:t>100</w:t>
      </w:r>
      <w:r w:rsidRPr="00EA0BA6">
        <w:rPr>
          <w:rFonts w:ascii="標楷體" w:eastAsia="標楷體" w:hAnsi="標楷體" w:cs="標楷體"/>
          <w:b/>
          <w:bCs/>
          <w:spacing w:val="-69"/>
          <w:kern w:val="0"/>
        </w:rPr>
        <w:t xml:space="preserve"> </w:t>
      </w:r>
      <w:r w:rsidRPr="00EA0BA6">
        <w:rPr>
          <w:rFonts w:ascii="標楷體" w:eastAsia="標楷體" w:hAnsi="標楷體"/>
          <w:b/>
          <w:bCs/>
          <w:kern w:val="0"/>
        </w:rPr>
        <w:t>公克</w:t>
      </w:r>
      <w:r w:rsidRPr="00EA0BA6">
        <w:rPr>
          <w:rFonts w:ascii="標楷體" w:eastAsia="標楷體" w:hAnsi="標楷體" w:cs="標楷體"/>
          <w:b/>
          <w:bCs/>
          <w:kern w:val="0"/>
        </w:rPr>
        <w:t>(</w:t>
      </w:r>
      <w:r w:rsidRPr="00EA0BA6">
        <w:rPr>
          <w:rFonts w:ascii="標楷體" w:eastAsia="標楷體" w:hAnsi="標楷體"/>
          <w:b/>
          <w:bCs/>
          <w:kern w:val="0"/>
        </w:rPr>
        <w:t>可食部分</w:t>
      </w:r>
      <w:r w:rsidRPr="00EA0BA6">
        <w:rPr>
          <w:rFonts w:ascii="標楷體" w:eastAsia="標楷體" w:hAnsi="標楷體" w:cs="標楷體"/>
          <w:b/>
          <w:bCs/>
          <w:kern w:val="0"/>
        </w:rPr>
        <w:t>)</w:t>
      </w:r>
      <w:r w:rsidRPr="00EA0BA6">
        <w:rPr>
          <w:rFonts w:ascii="標楷體" w:eastAsia="標楷體" w:hAnsi="標楷體"/>
          <w:b/>
          <w:bCs/>
          <w:kern w:val="0"/>
        </w:rPr>
        <w:t>含蛋白質</w:t>
      </w:r>
      <w:r w:rsidRPr="00EA0BA6">
        <w:rPr>
          <w:rFonts w:ascii="標楷體" w:eastAsia="標楷體" w:hAnsi="標楷體"/>
          <w:b/>
          <w:bCs/>
          <w:spacing w:val="-68"/>
          <w:kern w:val="0"/>
        </w:rPr>
        <w:t xml:space="preserve"> </w:t>
      </w:r>
      <w:r w:rsidRPr="00EA0BA6">
        <w:rPr>
          <w:rFonts w:ascii="標楷體" w:eastAsia="標楷體" w:hAnsi="標楷體" w:cs="標楷體"/>
          <w:b/>
          <w:bCs/>
          <w:kern w:val="0"/>
        </w:rPr>
        <w:t>1</w:t>
      </w:r>
      <w:r w:rsidRPr="00EA0BA6">
        <w:rPr>
          <w:rFonts w:ascii="標楷體" w:eastAsia="標楷體" w:hAnsi="標楷體" w:cs="標楷體"/>
          <w:b/>
          <w:bCs/>
          <w:spacing w:val="-69"/>
          <w:kern w:val="0"/>
        </w:rPr>
        <w:t xml:space="preserve"> </w:t>
      </w:r>
      <w:r w:rsidRPr="00EA0BA6">
        <w:rPr>
          <w:rFonts w:ascii="標楷體" w:eastAsia="標楷體" w:hAnsi="標楷體"/>
          <w:b/>
          <w:bCs/>
          <w:kern w:val="0"/>
        </w:rPr>
        <w:t>公克，醣類</w:t>
      </w:r>
      <w:r w:rsidRPr="00EA0BA6">
        <w:rPr>
          <w:rFonts w:ascii="標楷體" w:eastAsia="標楷體" w:hAnsi="標楷體"/>
          <w:b/>
          <w:bCs/>
          <w:spacing w:val="-68"/>
          <w:kern w:val="0"/>
        </w:rPr>
        <w:t xml:space="preserve"> </w:t>
      </w:r>
      <w:r w:rsidRPr="00EA0BA6">
        <w:rPr>
          <w:rFonts w:ascii="標楷體" w:eastAsia="標楷體" w:hAnsi="標楷體" w:cs="標楷體"/>
          <w:b/>
          <w:bCs/>
          <w:kern w:val="0"/>
        </w:rPr>
        <w:t>5</w:t>
      </w:r>
      <w:r w:rsidRPr="00EA0BA6">
        <w:rPr>
          <w:rFonts w:ascii="標楷體" w:eastAsia="標楷體" w:hAnsi="標楷體" w:cs="標楷體"/>
          <w:b/>
          <w:bCs/>
          <w:spacing w:val="-70"/>
          <w:kern w:val="0"/>
        </w:rPr>
        <w:t xml:space="preserve"> </w:t>
      </w:r>
      <w:r w:rsidRPr="00EA0BA6">
        <w:rPr>
          <w:rFonts w:ascii="標楷體" w:eastAsia="標楷體" w:hAnsi="標楷體"/>
          <w:b/>
          <w:bCs/>
          <w:kern w:val="0"/>
        </w:rPr>
        <w:t>公克，熱量</w:t>
      </w:r>
      <w:r w:rsidRPr="00EA0BA6">
        <w:rPr>
          <w:rFonts w:ascii="標楷體" w:eastAsia="標楷體" w:hAnsi="標楷體"/>
          <w:b/>
          <w:bCs/>
          <w:spacing w:val="-66"/>
          <w:kern w:val="0"/>
        </w:rPr>
        <w:t xml:space="preserve"> </w:t>
      </w:r>
      <w:r w:rsidRPr="00EA0BA6">
        <w:rPr>
          <w:rFonts w:ascii="標楷體" w:eastAsia="標楷體" w:hAnsi="標楷體" w:cs="標楷體"/>
          <w:b/>
          <w:bCs/>
          <w:kern w:val="0"/>
        </w:rPr>
        <w:t>25</w:t>
      </w:r>
      <w:r w:rsidRPr="00EA0BA6">
        <w:rPr>
          <w:rFonts w:ascii="標楷體" w:eastAsia="標楷體" w:hAnsi="標楷體" w:cs="標楷體"/>
          <w:b/>
          <w:bCs/>
          <w:spacing w:val="-69"/>
          <w:kern w:val="0"/>
        </w:rPr>
        <w:t xml:space="preserve"> </w:t>
      </w:r>
      <w:r w:rsidRPr="00EA0BA6">
        <w:rPr>
          <w:rFonts w:ascii="標楷體" w:eastAsia="標楷體" w:hAnsi="標楷體"/>
          <w:b/>
          <w:bCs/>
          <w:kern w:val="0"/>
        </w:rPr>
        <w:t>大卡</w:t>
      </w:r>
      <w:bookmarkEnd w:id="223"/>
      <w:bookmarkEnd w:id="224"/>
    </w:p>
    <w:p w:rsidR="00E9720F" w:rsidRPr="00EA0BA6" w:rsidRDefault="00E9720F" w:rsidP="00E9720F">
      <w:pPr>
        <w:spacing w:before="13"/>
        <w:rPr>
          <w:rFonts w:ascii="標楷體" w:eastAsia="標楷體" w:hAnsi="標楷體" w:cs="標楷體"/>
          <w:b/>
          <w:bCs/>
          <w:kern w:val="0"/>
          <w:sz w:val="4"/>
          <w:szCs w:val="4"/>
        </w:rPr>
      </w:pPr>
    </w:p>
    <w:tbl>
      <w:tblPr>
        <w:tblStyle w:val="TableNormal6"/>
        <w:tblW w:w="0" w:type="auto"/>
        <w:jc w:val="center"/>
        <w:tblLayout w:type="fixed"/>
        <w:tblLook w:val="01E0" w:firstRow="1" w:lastRow="1" w:firstColumn="1" w:lastColumn="1" w:noHBand="0" w:noVBand="0"/>
      </w:tblPr>
      <w:tblGrid>
        <w:gridCol w:w="2270"/>
        <w:gridCol w:w="2269"/>
        <w:gridCol w:w="2268"/>
        <w:gridCol w:w="2269"/>
      </w:tblGrid>
      <w:tr w:rsidR="00E9720F" w:rsidRPr="00EA0BA6" w:rsidTr="00E9720F">
        <w:trPr>
          <w:trHeight w:hRule="exact" w:val="730"/>
          <w:jc w:val="center"/>
        </w:trPr>
        <w:tc>
          <w:tcPr>
            <w:tcW w:w="9076" w:type="dxa"/>
            <w:gridSpan w:val="4"/>
            <w:tcBorders>
              <w:top w:val="single" w:sz="5" w:space="0" w:color="000000"/>
              <w:left w:val="single" w:sz="5" w:space="0" w:color="000000"/>
              <w:bottom w:val="single" w:sz="5" w:space="0" w:color="000000"/>
              <w:right w:val="single" w:sz="5" w:space="0" w:color="000000"/>
            </w:tcBorders>
          </w:tcPr>
          <w:p w:rsidR="00E9720F" w:rsidRPr="00EA0BA6" w:rsidRDefault="00E9720F" w:rsidP="00E9720F">
            <w:pPr>
              <w:spacing w:before="132"/>
              <w:jc w:val="center"/>
              <w:rPr>
                <w:rFonts w:ascii="標楷體" w:eastAsia="標楷體" w:hAnsi="標楷體" w:cs="標楷體"/>
                <w:sz w:val="28"/>
                <w:szCs w:val="28"/>
              </w:rPr>
            </w:pPr>
            <w:r w:rsidRPr="00EA0BA6">
              <w:rPr>
                <w:rFonts w:ascii="標楷體" w:eastAsia="標楷體" w:hAnsi="標楷體" w:cs="標楷體"/>
                <w:b/>
                <w:bCs/>
                <w:sz w:val="28"/>
                <w:szCs w:val="28"/>
              </w:rPr>
              <w:t>食物名稱</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黃豆芽</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胡瓜</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葫蘆瓜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蒲瓜（扁蒲）</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木耳</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茭白筍</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綠豆芽</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洋蔥</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甘藍</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高麗菜</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山東白菜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包心白菜</w:t>
            </w:r>
          </w:p>
        </w:tc>
      </w:tr>
      <w:tr w:rsidR="00E9720F" w:rsidRPr="00EA0BA6" w:rsidTr="00E9720F">
        <w:trPr>
          <w:trHeight w:hRule="exact" w:val="371"/>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翠玉白菜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芥菜</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萵苣</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冬瓜</w:t>
            </w:r>
          </w:p>
        </w:tc>
      </w:tr>
      <w:tr w:rsidR="00E9720F" w:rsidRPr="00EA0BA6" w:rsidTr="00E9720F">
        <w:trPr>
          <w:trHeight w:hRule="exact" w:val="371"/>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玉米筍</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小黃瓜</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苦瓜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甜椒(青椒)</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澎湖絲瓜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芥蘭菜嬰</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胡蘿蔔</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鮮雪裡紅</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蘿蔔</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球莖甘藍</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麻竹筍</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綠蘆筍</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小白菜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韭黃</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芥蘭</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油菜</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空心菜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油菜花</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青江菜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美國芹菜</w:t>
            </w:r>
          </w:p>
        </w:tc>
      </w:tr>
      <w:tr w:rsidR="00E9720F" w:rsidRPr="00EA0BA6" w:rsidTr="00E9720F">
        <w:trPr>
          <w:trHeight w:hRule="exact" w:val="371"/>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紅鳳菜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皇冠菜</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紫甘藍</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萵苣葉</w:t>
            </w:r>
          </w:p>
        </w:tc>
      </w:tr>
      <w:tr w:rsidR="00E9720F" w:rsidRPr="00EA0BA6" w:rsidTr="00E9720F">
        <w:trPr>
          <w:trHeight w:hRule="exact" w:val="371"/>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 龍鬚菜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花椰菜</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韭菜花</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金針菜</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高麗菜芽</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茄子</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黃秋葵</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番茄(大)</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香菇</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牛蒡</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竹筍</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半天筍</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苜蓿芽</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鵝菜心</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韭菜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地瓜葉</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芹菜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茼蒿</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紅莧菜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(番薯葉)</w:t>
            </w:r>
          </w:p>
        </w:tc>
      </w:tr>
      <w:tr w:rsidR="00E9720F" w:rsidRPr="00EA0BA6" w:rsidTr="00E9720F">
        <w:trPr>
          <w:trHeight w:hRule="exact" w:val="371"/>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荷蘭豆菜心</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鵝仔白菜</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青江菜</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白鳳菜</w:t>
            </w:r>
          </w:p>
        </w:tc>
      </w:tr>
      <w:tr w:rsidR="00E9720F" w:rsidRPr="00EA0BA6" w:rsidTr="00E9720F">
        <w:trPr>
          <w:trHeight w:hRule="exact" w:val="371"/>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 柳松菇</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 洋菇</w:t>
            </w:r>
          </w:p>
        </w:tc>
        <w:tc>
          <w:tcPr>
            <w:tcW w:w="2268"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猴頭菇</w:t>
            </w:r>
          </w:p>
        </w:tc>
        <w:tc>
          <w:tcPr>
            <w:tcW w:w="2269" w:type="dxa"/>
            <w:tcBorders>
              <w:top w:val="single" w:sz="5" w:space="0" w:color="000000"/>
              <w:left w:val="single" w:sz="5" w:space="0" w:color="000000"/>
              <w:bottom w:val="single" w:sz="5" w:space="0" w:color="000000"/>
              <w:right w:val="single" w:sz="5" w:space="0" w:color="000000"/>
            </w:tcBorders>
            <w:shd w:val="clear" w:color="auto" w:fill="F1F9FB"/>
          </w:tcPr>
          <w:p w:rsidR="00E9720F" w:rsidRPr="00EA0BA6" w:rsidRDefault="00E9720F" w:rsidP="00E9720F">
            <w:pPr>
              <w:spacing w:line="301" w:lineRule="exact"/>
              <w:rPr>
                <w:rFonts w:ascii="標楷體" w:eastAsia="標楷體" w:hAnsi="標楷體" w:cs="標楷體"/>
              </w:rPr>
            </w:pPr>
            <w:r w:rsidRPr="00EA0BA6">
              <w:rPr>
                <w:rFonts w:ascii="標楷體" w:eastAsia="標楷體" w:hAnsi="標楷體" w:cs="標楷體"/>
              </w:rPr>
              <w:t>＊ 黑甜菜</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芋莖</w:t>
            </w:r>
          </w:p>
        </w:tc>
        <w:tc>
          <w:tcPr>
            <w:tcW w:w="226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金針菇</w:t>
            </w:r>
          </w:p>
        </w:tc>
        <w:tc>
          <w:tcPr>
            <w:tcW w:w="2268"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小芹菜</w:t>
            </w:r>
          </w:p>
        </w:tc>
        <w:tc>
          <w:tcPr>
            <w:tcW w:w="226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莧菜</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野苦瓜</w:t>
            </w:r>
          </w:p>
        </w:tc>
        <w:tc>
          <w:tcPr>
            <w:tcW w:w="226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紅梗珍珠菜</w:t>
            </w:r>
          </w:p>
        </w:tc>
        <w:tc>
          <w:tcPr>
            <w:tcW w:w="2268"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川七</w:t>
            </w:r>
          </w:p>
        </w:tc>
        <w:tc>
          <w:tcPr>
            <w:tcW w:w="226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番茄罐頭</w:t>
            </w:r>
          </w:p>
        </w:tc>
      </w:tr>
      <w:tr w:rsidR="00E9720F" w:rsidRPr="00EA0BA6" w:rsidTr="00E9720F">
        <w:trPr>
          <w:trHeight w:hRule="exact" w:val="370"/>
          <w:jc w:val="center"/>
        </w:trPr>
        <w:tc>
          <w:tcPr>
            <w:tcW w:w="2270"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角菜</w:t>
            </w:r>
          </w:p>
        </w:tc>
        <w:tc>
          <w:tcPr>
            <w:tcW w:w="226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菠菜</w:t>
            </w:r>
          </w:p>
        </w:tc>
        <w:tc>
          <w:tcPr>
            <w:tcW w:w="2268"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spacing w:line="299" w:lineRule="exact"/>
              <w:rPr>
                <w:rFonts w:ascii="標楷體" w:eastAsia="標楷體" w:hAnsi="標楷體" w:cs="標楷體"/>
              </w:rPr>
            </w:pPr>
            <w:r w:rsidRPr="00EA0BA6">
              <w:rPr>
                <w:rFonts w:ascii="標楷體" w:eastAsia="標楷體" w:hAnsi="標楷體" w:cs="標楷體"/>
              </w:rPr>
              <w:t>＊ 草菇</w:t>
            </w:r>
          </w:p>
        </w:tc>
        <w:tc>
          <w:tcPr>
            <w:tcW w:w="2269" w:type="dxa"/>
            <w:tcBorders>
              <w:top w:val="single" w:sz="5" w:space="0" w:color="000000"/>
              <w:left w:val="single" w:sz="5" w:space="0" w:color="000000"/>
              <w:bottom w:val="single" w:sz="5" w:space="0" w:color="000000"/>
              <w:right w:val="single" w:sz="5" w:space="0" w:color="000000"/>
            </w:tcBorders>
            <w:shd w:val="clear" w:color="auto" w:fill="BCD5ED"/>
          </w:tcPr>
          <w:p w:rsidR="00E9720F" w:rsidRPr="00EA0BA6" w:rsidRDefault="00E9720F" w:rsidP="00E9720F">
            <w:pPr>
              <w:rPr>
                <w:rFonts w:ascii="標楷體" w:eastAsia="標楷體" w:hAnsi="標楷體"/>
                <w:szCs w:val="22"/>
              </w:rPr>
            </w:pPr>
          </w:p>
        </w:tc>
      </w:tr>
    </w:tbl>
    <w:p w:rsidR="00E9720F" w:rsidRPr="00EA0BA6" w:rsidRDefault="00E9720F" w:rsidP="00E9720F">
      <w:pPr>
        <w:spacing w:line="285" w:lineRule="exact"/>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25" w:name="_Toc81472585"/>
      <w:bookmarkStart w:id="226" w:name="_Toc81473503"/>
      <w:r w:rsidRPr="00EA0BA6">
        <w:rPr>
          <w:rFonts w:ascii="標楷體" w:eastAsia="標楷體" w:hAnsi="標楷體"/>
          <w:b/>
          <w:bCs/>
          <w:kern w:val="0"/>
          <w:sz w:val="22"/>
          <w:szCs w:val="22"/>
          <w:lang w:eastAsia="en-US"/>
        </w:rPr>
        <w:t>(</w:t>
      </w:r>
      <w:r w:rsidRPr="00EA0BA6">
        <w:rPr>
          <w:rFonts w:ascii="標楷體" w:eastAsia="標楷體" w:hAnsi="標楷體" w:cs="標楷體"/>
          <w:b/>
          <w:bCs/>
          <w:kern w:val="0"/>
          <w:sz w:val="22"/>
          <w:szCs w:val="22"/>
          <w:lang w:eastAsia="en-US"/>
        </w:rPr>
        <w:t>註</w:t>
      </w:r>
      <w:r w:rsidRPr="00EA0BA6">
        <w:rPr>
          <w:rFonts w:ascii="標楷體" w:eastAsia="標楷體" w:hAnsi="標楷體"/>
          <w:b/>
          <w:bCs/>
          <w:kern w:val="0"/>
          <w:sz w:val="22"/>
          <w:szCs w:val="22"/>
          <w:lang w:eastAsia="en-US"/>
        </w:rPr>
        <w:t>)</w:t>
      </w:r>
      <w:bookmarkEnd w:id="225"/>
      <w:bookmarkEnd w:id="226"/>
    </w:p>
    <w:p w:rsidR="00E9720F" w:rsidRPr="00EA0BA6" w:rsidRDefault="00E9720F" w:rsidP="00E9720F">
      <w:pPr>
        <w:spacing w:before="72" w:line="300" w:lineRule="auto"/>
        <w:ind w:right="165"/>
        <w:rPr>
          <w:rFonts w:ascii="標楷體" w:eastAsia="標楷體" w:hAnsi="標楷體"/>
          <w:spacing w:val="-1"/>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本表依照蔬菜鉀離子含量排列由左至右，由上而下漸增。下欄之鉀離子含量最高，</w:t>
      </w:r>
      <w:r w:rsidRPr="00EA0BA6">
        <w:rPr>
          <w:rFonts w:ascii="標楷體" w:eastAsia="標楷體" w:hAnsi="標楷體"/>
          <w:spacing w:val="2"/>
          <w:kern w:val="0"/>
          <w:sz w:val="22"/>
          <w:szCs w:val="22"/>
        </w:rPr>
        <w:t xml:space="preserve"> </w:t>
      </w:r>
      <w:r w:rsidRPr="00EA0BA6">
        <w:rPr>
          <w:rFonts w:ascii="標楷體" w:eastAsia="標楷體" w:hAnsi="標楷體"/>
          <w:spacing w:val="-1"/>
          <w:kern w:val="0"/>
          <w:sz w:val="22"/>
          <w:szCs w:val="22"/>
        </w:rPr>
        <w:t>因此血</w:t>
      </w:r>
      <w:r w:rsidRPr="00EA0BA6">
        <w:rPr>
          <w:rFonts w:ascii="標楷體" w:eastAsia="標楷體" w:hAnsi="標楷體"/>
          <w:spacing w:val="21"/>
          <w:kern w:val="0"/>
          <w:sz w:val="22"/>
          <w:szCs w:val="22"/>
        </w:rPr>
        <w:t xml:space="preserve"> </w:t>
      </w:r>
      <w:r w:rsidRPr="00EA0BA6">
        <w:rPr>
          <w:rFonts w:ascii="標楷體" w:eastAsia="標楷體" w:hAnsi="標楷體"/>
          <w:spacing w:val="-1"/>
          <w:kern w:val="0"/>
          <w:sz w:val="22"/>
          <w:szCs w:val="22"/>
        </w:rPr>
        <w:t>鉀</w:t>
      </w:r>
      <w:r w:rsidRPr="00EA0BA6">
        <w:rPr>
          <w:rFonts w:ascii="標楷體" w:eastAsia="標楷體" w:hAnsi="標楷體" w:hint="eastAsia"/>
          <w:spacing w:val="-1"/>
          <w:kern w:val="0"/>
          <w:sz w:val="22"/>
          <w:szCs w:val="22"/>
        </w:rPr>
        <w:t xml:space="preserve">   </w:t>
      </w:r>
    </w:p>
    <w:p w:rsidR="00E9720F" w:rsidRPr="00EA0BA6" w:rsidRDefault="00E9720F" w:rsidP="00E9720F">
      <w:pPr>
        <w:spacing w:before="72" w:line="300" w:lineRule="auto"/>
        <w:ind w:right="165"/>
        <w:rPr>
          <w:rFonts w:ascii="標楷體" w:eastAsia="標楷體" w:hAnsi="標楷體"/>
          <w:kern w:val="0"/>
          <w:sz w:val="22"/>
          <w:szCs w:val="22"/>
        </w:rPr>
      </w:pPr>
      <w:r w:rsidRPr="00EA0BA6">
        <w:rPr>
          <w:rFonts w:ascii="標楷體" w:eastAsia="標楷體" w:hAnsi="標楷體" w:hint="eastAsia"/>
          <w:spacing w:val="-1"/>
          <w:kern w:val="0"/>
          <w:sz w:val="22"/>
          <w:szCs w:val="22"/>
        </w:rPr>
        <w:t xml:space="preserve">        </w:t>
      </w:r>
      <w:r w:rsidRPr="00EA0BA6">
        <w:rPr>
          <w:rFonts w:ascii="標楷體" w:eastAsia="標楷體" w:hAnsi="標楷體"/>
          <w:spacing w:val="-1"/>
          <w:kern w:val="0"/>
          <w:sz w:val="22"/>
          <w:szCs w:val="22"/>
        </w:rPr>
        <w:t>高的病人應避免食用。</w:t>
      </w:r>
    </w:p>
    <w:p w:rsidR="00DE6E26" w:rsidRPr="00EA0BA6" w:rsidRDefault="00E9720F" w:rsidP="00E9720F">
      <w:pPr>
        <w:spacing w:before="72"/>
        <w:rPr>
          <w:rFonts w:ascii="標楷體" w:eastAsia="標楷體" w:hAnsi="標楷體"/>
          <w:spacing w:val="-1"/>
          <w:kern w:val="0"/>
          <w:sz w:val="22"/>
          <w:szCs w:val="22"/>
        </w:rPr>
        <w:sectPr w:rsidR="00DE6E26" w:rsidRPr="00EA0BA6">
          <w:pgSz w:w="11910" w:h="16840"/>
          <w:pgMar w:top="560" w:right="960" w:bottom="480" w:left="740" w:header="0" w:footer="265" w:gutter="0"/>
          <w:cols w:space="720"/>
        </w:sect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表示該蔬菜之蛋白質含量較高。</w:t>
      </w:r>
    </w:p>
    <w:p w:rsidR="00DE6E26" w:rsidRPr="00EA0BA6" w:rsidRDefault="00DE6E26" w:rsidP="00DE6E26">
      <w:pPr>
        <w:spacing w:line="310" w:lineRule="exact"/>
        <w:outlineLvl w:val="0"/>
        <w:rPr>
          <w:rFonts w:ascii="標楷體" w:eastAsia="標楷體" w:hAnsi="標楷體"/>
          <w:kern w:val="0"/>
        </w:rPr>
      </w:pPr>
      <w:r w:rsidRPr="00EA0BA6">
        <w:rPr>
          <w:rFonts w:ascii="標楷體" w:eastAsia="標楷體" w:hAnsi="標楷體" w:hint="eastAsia"/>
          <w:b/>
          <w:bCs/>
          <w:kern w:val="0"/>
        </w:rPr>
        <w:lastRenderedPageBreak/>
        <w:t xml:space="preserve">       </w:t>
      </w:r>
      <w:bookmarkStart w:id="227" w:name="_Toc81472586"/>
      <w:bookmarkStart w:id="228" w:name="_Toc81473504"/>
      <w:r w:rsidRPr="00EA0BA6">
        <w:rPr>
          <w:rFonts w:ascii="標楷體" w:eastAsia="標楷體" w:hAnsi="標楷體"/>
          <w:b/>
          <w:bCs/>
          <w:noProof/>
          <w:kern w:val="0"/>
        </w:rPr>
        <w:drawing>
          <wp:anchor distT="0" distB="0" distL="114300" distR="114300" simplePos="0" relativeHeight="251923968" behindDoc="1" locked="0" layoutInCell="1" allowOverlap="1" wp14:anchorId="02247290" wp14:editId="4B4BB53C">
            <wp:simplePos x="0" y="0"/>
            <wp:positionH relativeFrom="page">
              <wp:posOffset>887095</wp:posOffset>
            </wp:positionH>
            <wp:positionV relativeFrom="paragraph">
              <wp:posOffset>64770</wp:posOffset>
            </wp:positionV>
            <wp:extent cx="101600" cy="101600"/>
            <wp:effectExtent l="0" t="0" r="0" b="0"/>
            <wp:wrapNone/>
            <wp:docPr id="612" name="圖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rPr>
        <w:t>附</w:t>
      </w:r>
      <w:r w:rsidRPr="00EA0BA6">
        <w:rPr>
          <w:rFonts w:ascii="標楷體" w:eastAsia="標楷體" w:hAnsi="標楷體" w:cs="標楷體"/>
          <w:b/>
          <w:bCs/>
          <w:kern w:val="0"/>
        </w:rPr>
        <w:t>-5</w:t>
      </w:r>
      <w:r w:rsidRPr="00EA0BA6">
        <w:rPr>
          <w:rFonts w:ascii="標楷體" w:eastAsia="標楷體" w:hAnsi="標楷體" w:cs="標楷體"/>
          <w:b/>
          <w:bCs/>
          <w:spacing w:val="-20"/>
          <w:kern w:val="0"/>
        </w:rPr>
        <w:t xml:space="preserve"> </w:t>
      </w:r>
      <w:r w:rsidRPr="00EA0BA6">
        <w:rPr>
          <w:rFonts w:ascii="標楷體" w:eastAsia="標楷體" w:hAnsi="標楷體"/>
          <w:b/>
          <w:bCs/>
          <w:kern w:val="0"/>
        </w:rPr>
        <w:t>水果類：每份含碳水化合物</w:t>
      </w:r>
      <w:r w:rsidRPr="00EA0BA6">
        <w:rPr>
          <w:rFonts w:ascii="標楷體" w:eastAsia="標楷體" w:hAnsi="標楷體"/>
          <w:b/>
          <w:bCs/>
          <w:spacing w:val="-69"/>
          <w:kern w:val="0"/>
        </w:rPr>
        <w:t xml:space="preserve"> </w:t>
      </w:r>
      <w:r w:rsidRPr="00EA0BA6">
        <w:rPr>
          <w:rFonts w:ascii="標楷體" w:eastAsia="標楷體" w:hAnsi="標楷體" w:cs="標楷體"/>
          <w:b/>
          <w:bCs/>
          <w:kern w:val="0"/>
        </w:rPr>
        <w:t>15</w:t>
      </w:r>
      <w:r w:rsidRPr="00EA0BA6">
        <w:rPr>
          <w:rFonts w:ascii="標楷體" w:eastAsia="標楷體" w:hAnsi="標楷體" w:cs="標楷體"/>
          <w:b/>
          <w:bCs/>
          <w:spacing w:val="-70"/>
          <w:kern w:val="0"/>
        </w:rPr>
        <w:t xml:space="preserve"> </w:t>
      </w:r>
      <w:r w:rsidRPr="00EA0BA6">
        <w:rPr>
          <w:rFonts w:ascii="標楷體" w:eastAsia="標楷體" w:hAnsi="標楷體"/>
          <w:b/>
          <w:bCs/>
          <w:kern w:val="0"/>
        </w:rPr>
        <w:t>公克，熱量</w:t>
      </w:r>
      <w:r w:rsidRPr="00EA0BA6">
        <w:rPr>
          <w:rFonts w:ascii="標楷體" w:eastAsia="標楷體" w:hAnsi="標楷體"/>
          <w:b/>
          <w:bCs/>
          <w:spacing w:val="-69"/>
          <w:kern w:val="0"/>
        </w:rPr>
        <w:t xml:space="preserve"> </w:t>
      </w:r>
      <w:r w:rsidRPr="00EA0BA6">
        <w:rPr>
          <w:rFonts w:ascii="標楷體" w:eastAsia="標楷體" w:hAnsi="標楷體" w:cs="標楷體"/>
          <w:b/>
          <w:bCs/>
          <w:kern w:val="0"/>
        </w:rPr>
        <w:t>60</w:t>
      </w:r>
      <w:r w:rsidRPr="00EA0BA6">
        <w:rPr>
          <w:rFonts w:ascii="標楷體" w:eastAsia="標楷體" w:hAnsi="標楷體" w:cs="標楷體"/>
          <w:b/>
          <w:bCs/>
          <w:spacing w:val="-68"/>
          <w:kern w:val="0"/>
        </w:rPr>
        <w:t xml:space="preserve"> </w:t>
      </w:r>
      <w:r w:rsidRPr="00EA0BA6">
        <w:rPr>
          <w:rFonts w:ascii="標楷體" w:eastAsia="標楷體" w:hAnsi="標楷體"/>
          <w:b/>
          <w:bCs/>
          <w:kern w:val="0"/>
        </w:rPr>
        <w:t>大卡</w:t>
      </w:r>
      <w:bookmarkEnd w:id="227"/>
      <w:bookmarkEnd w:id="228"/>
    </w:p>
    <w:p w:rsidR="00DE6E26" w:rsidRPr="00EA0BA6" w:rsidRDefault="00DE6E26" w:rsidP="00DE6E26">
      <w:pPr>
        <w:spacing w:before="7"/>
        <w:rPr>
          <w:rFonts w:ascii="標楷體" w:eastAsia="標楷體" w:hAnsi="標楷體" w:cs="標楷體"/>
          <w:b/>
          <w:bCs/>
          <w:kern w:val="0"/>
          <w:sz w:val="4"/>
          <w:szCs w:val="4"/>
        </w:rPr>
      </w:pPr>
    </w:p>
    <w:tbl>
      <w:tblPr>
        <w:tblStyle w:val="TableNormal7"/>
        <w:tblW w:w="0" w:type="auto"/>
        <w:jc w:val="center"/>
        <w:tblLayout w:type="fixed"/>
        <w:tblLook w:val="01E0" w:firstRow="1" w:lastRow="1" w:firstColumn="1" w:lastColumn="1" w:noHBand="0" w:noVBand="0"/>
      </w:tblPr>
      <w:tblGrid>
        <w:gridCol w:w="1279"/>
        <w:gridCol w:w="2694"/>
        <w:gridCol w:w="1985"/>
        <w:gridCol w:w="1702"/>
        <w:gridCol w:w="1274"/>
      </w:tblGrid>
      <w:tr w:rsidR="00DE6E26" w:rsidRPr="00EA0BA6" w:rsidTr="00DE6E26">
        <w:trPr>
          <w:trHeight w:hRule="exact" w:val="370"/>
          <w:jc w:val="center"/>
        </w:trPr>
        <w:tc>
          <w:tcPr>
            <w:tcW w:w="3973" w:type="dxa"/>
            <w:gridSpan w:val="2"/>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b/>
                <w:bCs/>
              </w:rPr>
              <w:t>食物名稱</w:t>
            </w:r>
          </w:p>
        </w:tc>
        <w:tc>
          <w:tcPr>
            <w:tcW w:w="1985" w:type="dxa"/>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b/>
                <w:bCs/>
              </w:rPr>
              <w:t>購買量(公克)</w:t>
            </w:r>
          </w:p>
        </w:tc>
        <w:tc>
          <w:tcPr>
            <w:tcW w:w="1702" w:type="dxa"/>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b/>
                <w:bCs/>
              </w:rPr>
              <w:t>可食量(公克)</w:t>
            </w:r>
          </w:p>
        </w:tc>
        <w:tc>
          <w:tcPr>
            <w:tcW w:w="1274" w:type="dxa"/>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b/>
                <w:bCs/>
              </w:rPr>
              <w:t>份量</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cs="標楷體"/>
                <w:b/>
                <w:bCs/>
              </w:rPr>
            </w:pPr>
          </w:p>
          <w:p w:rsidR="00DE6E26" w:rsidRPr="00EA0BA6" w:rsidRDefault="00DE6E26" w:rsidP="00DE6E26">
            <w:pPr>
              <w:jc w:val="center"/>
              <w:rPr>
                <w:rFonts w:ascii="標楷體" w:eastAsia="標楷體" w:hAnsi="標楷體" w:cs="標楷體"/>
                <w:b/>
                <w:bCs/>
              </w:rPr>
            </w:pPr>
          </w:p>
          <w:p w:rsidR="00DE6E26" w:rsidRPr="00EA0BA6" w:rsidRDefault="00DE6E26" w:rsidP="00DE6E26">
            <w:pPr>
              <w:spacing w:before="8"/>
              <w:jc w:val="center"/>
              <w:rPr>
                <w:rFonts w:ascii="標楷體" w:eastAsia="標楷體" w:hAnsi="標楷體" w:cs="標楷體"/>
                <w:b/>
                <w:bCs/>
                <w:sz w:val="35"/>
                <w:szCs w:val="35"/>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柑橘類</w:t>
            </w: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油柑 (金棗)(30</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120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120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6</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柳丁 (4</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170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130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香吉士</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185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130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椪柑 (3</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190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桶柑 (海梨)(4</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190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155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白柚</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270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165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片</w:t>
            </w:r>
          </w:p>
        </w:tc>
      </w:tr>
      <w:tr w:rsidR="00DE6E26" w:rsidRPr="00EA0BA6" w:rsidTr="00DE6E26">
        <w:trPr>
          <w:trHeight w:hRule="exact" w:val="370"/>
          <w:jc w:val="center"/>
        </w:trPr>
        <w:tc>
          <w:tcPr>
            <w:tcW w:w="1279" w:type="dxa"/>
            <w:vMerge/>
            <w:tcBorders>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葡萄柚</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245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165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3/4</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BCD5ED"/>
          </w:tcPr>
          <w:p w:rsidR="00DE6E26" w:rsidRPr="00EA0BA6" w:rsidRDefault="00DE6E26" w:rsidP="00DE6E26">
            <w:pPr>
              <w:spacing w:before="1"/>
              <w:jc w:val="center"/>
              <w:rPr>
                <w:rFonts w:ascii="標楷體" w:eastAsia="標楷體" w:hAnsi="標楷體" w:cs="標楷體"/>
                <w:b/>
                <w:bCs/>
                <w:sz w:val="27"/>
                <w:szCs w:val="27"/>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蘋果類</w:t>
            </w: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青龍蘋果</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130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115</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小</w:t>
            </w:r>
            <w:r w:rsidRPr="00EA0BA6">
              <w:rPr>
                <w:rFonts w:ascii="標楷體" w:eastAsia="標楷體" w:hAnsi="標楷體" w:cs="標楷體"/>
                <w:spacing w:val="-60"/>
              </w:rPr>
              <w:t xml:space="preserve"> </w:t>
            </w: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五爪蘋果</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125</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小</w:t>
            </w:r>
            <w:r w:rsidRPr="00EA0BA6">
              <w:rPr>
                <w:rFonts w:ascii="標楷體" w:eastAsia="標楷體" w:hAnsi="標楷體" w:cs="標楷體"/>
                <w:spacing w:val="-60"/>
              </w:rPr>
              <w:t xml:space="preserve"> </w:t>
            </w: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富士蘋果</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130</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小</w:t>
            </w:r>
            <w:r w:rsidRPr="00EA0BA6">
              <w:rPr>
                <w:rFonts w:ascii="標楷體" w:eastAsia="標楷體" w:hAnsi="標楷體" w:cs="標楷體"/>
                <w:spacing w:val="-60"/>
              </w:rPr>
              <w:t xml:space="preserve"> </w:t>
            </w: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1279" w:type="dxa"/>
            <w:vMerge w:val="restart"/>
            <w:tcBorders>
              <w:top w:val="single" w:sz="5" w:space="0" w:color="000000"/>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cs="標楷體"/>
                <w:b/>
                <w:bCs/>
              </w:rPr>
            </w:pPr>
          </w:p>
          <w:p w:rsidR="00DE6E26" w:rsidRPr="00EA0BA6" w:rsidRDefault="00DE6E26" w:rsidP="00DE6E26">
            <w:pPr>
              <w:jc w:val="center"/>
              <w:rPr>
                <w:rFonts w:ascii="標楷體" w:eastAsia="標楷體" w:hAnsi="標楷體" w:cs="標楷體"/>
                <w:b/>
                <w:bCs/>
              </w:rPr>
            </w:pPr>
          </w:p>
          <w:p w:rsidR="00DE6E26" w:rsidRPr="00EA0BA6" w:rsidRDefault="00DE6E26" w:rsidP="00DE6E26">
            <w:pPr>
              <w:spacing w:before="10"/>
              <w:jc w:val="center"/>
              <w:rPr>
                <w:rFonts w:ascii="標楷體" w:eastAsia="標楷體" w:hAnsi="標楷體" w:cs="標楷體"/>
                <w:b/>
                <w:bCs/>
                <w:sz w:val="35"/>
                <w:szCs w:val="35"/>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瓜類</w:t>
            </w: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 哈密瓜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300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150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rPr>
              <w:t>1/4</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木瓜 (1</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165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香瓜 (美濃)</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245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165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2/3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紅西瓜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320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180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片</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黃西瓜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320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195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太陽瓜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215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2/3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1279" w:type="dxa"/>
            <w:vMerge/>
            <w:tcBorders>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 新疆哈密瓜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290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245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rPr>
              <w:t>2/5</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BCD5ED"/>
          </w:tcPr>
          <w:p w:rsidR="00DE6E26" w:rsidRPr="00EA0BA6" w:rsidRDefault="00DE6E26" w:rsidP="00DE6E26">
            <w:pPr>
              <w:spacing w:before="169"/>
              <w:jc w:val="center"/>
              <w:rPr>
                <w:rFonts w:ascii="標楷體" w:eastAsia="標楷體" w:hAnsi="標楷體" w:cs="標楷體"/>
              </w:rPr>
            </w:pPr>
            <w:r w:rsidRPr="00EA0BA6">
              <w:rPr>
                <w:rFonts w:ascii="標楷體" w:eastAsia="標楷體" w:hAnsi="標楷體" w:cs="標楷體"/>
              </w:rPr>
              <w:t>芒果類</w:t>
            </w: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金煌芒果</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105</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片</w:t>
            </w:r>
          </w:p>
        </w:tc>
      </w:tr>
      <w:tr w:rsidR="00DE6E26" w:rsidRPr="00EA0BA6" w:rsidTr="00DE6E26">
        <w:trPr>
          <w:trHeight w:hRule="exact" w:val="370"/>
          <w:jc w:val="center"/>
        </w:trPr>
        <w:tc>
          <w:tcPr>
            <w:tcW w:w="1279" w:type="dxa"/>
            <w:vMerge/>
            <w:tcBorders>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愛文芒果</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225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150</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 1/2</w:t>
            </w:r>
            <w:r w:rsidRPr="00EA0BA6">
              <w:rPr>
                <w:rFonts w:ascii="標楷體" w:eastAsia="標楷體" w:hAnsi="標楷體" w:cs="標楷體"/>
                <w:spacing w:val="-60"/>
              </w:rPr>
              <w:t xml:space="preserve"> </w:t>
            </w:r>
            <w:r w:rsidRPr="00EA0BA6">
              <w:rPr>
                <w:rFonts w:ascii="標楷體" w:eastAsia="標楷體" w:hAnsi="標楷體" w:cs="標楷體"/>
              </w:rPr>
              <w:t>片</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F1F9FB"/>
          </w:tcPr>
          <w:p w:rsidR="00DE6E26" w:rsidRPr="00EA0BA6" w:rsidRDefault="00DE6E26" w:rsidP="00DE6E26">
            <w:pPr>
              <w:spacing w:before="1"/>
              <w:jc w:val="center"/>
              <w:rPr>
                <w:rFonts w:ascii="標楷體" w:eastAsia="標楷體" w:hAnsi="標楷體" w:cs="標楷體"/>
                <w:b/>
                <w:bCs/>
                <w:sz w:val="27"/>
                <w:szCs w:val="27"/>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芭樂類</w:t>
            </w: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葫蘆芭樂</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土芭樂</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1279" w:type="dxa"/>
            <w:vMerge/>
            <w:tcBorders>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泰國芭樂(1</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160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1279" w:type="dxa"/>
            <w:vMerge w:val="restart"/>
            <w:tcBorders>
              <w:top w:val="single" w:sz="5" w:space="0" w:color="000000"/>
              <w:left w:val="single" w:sz="5" w:space="0" w:color="000000"/>
              <w:right w:val="single" w:sz="5" w:space="0" w:color="000000"/>
            </w:tcBorders>
            <w:shd w:val="clear" w:color="auto" w:fill="BCD5ED"/>
          </w:tcPr>
          <w:p w:rsidR="00DE6E26" w:rsidRPr="00EA0BA6" w:rsidRDefault="00DE6E26" w:rsidP="00DE6E26">
            <w:pPr>
              <w:spacing w:before="3"/>
              <w:jc w:val="center"/>
              <w:rPr>
                <w:rFonts w:ascii="標楷體" w:eastAsia="標楷體" w:hAnsi="標楷體" w:cs="標楷體"/>
                <w:b/>
                <w:bCs/>
                <w:sz w:val="27"/>
                <w:szCs w:val="27"/>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梨類</w:t>
            </w: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西洋梨</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165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105</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粗梨</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120</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小</w:t>
            </w:r>
            <w:r w:rsidRPr="00EA0BA6">
              <w:rPr>
                <w:rFonts w:ascii="標楷體" w:eastAsia="標楷體" w:hAnsi="標楷體" w:cs="標楷體"/>
                <w:spacing w:val="-60"/>
              </w:rPr>
              <w:t xml:space="preserve"> </w:t>
            </w: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水梨</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210</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145</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3/4</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cs="標楷體"/>
                <w:b/>
                <w:bCs/>
              </w:rPr>
            </w:pPr>
          </w:p>
          <w:p w:rsidR="00DE6E26" w:rsidRPr="00EA0BA6" w:rsidRDefault="00DE6E26" w:rsidP="00DE6E26">
            <w:pPr>
              <w:spacing w:before="3"/>
              <w:jc w:val="center"/>
              <w:rPr>
                <w:rFonts w:ascii="標楷體" w:eastAsia="標楷體" w:hAnsi="標楷體" w:cs="標楷體"/>
                <w:b/>
                <w:bCs/>
                <w:sz w:val="17"/>
                <w:szCs w:val="17"/>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桃類</w:t>
            </w: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仙桃</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75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50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水蜜桃(4</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小</w:t>
            </w:r>
            <w:r w:rsidRPr="00EA0BA6">
              <w:rPr>
                <w:rFonts w:ascii="標楷體" w:eastAsia="標楷體" w:hAnsi="標楷體" w:cs="標楷體"/>
                <w:spacing w:val="-60"/>
              </w:rPr>
              <w:t xml:space="preserve"> </w:t>
            </w: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玫瑰桃</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1279" w:type="dxa"/>
            <w:vMerge/>
            <w:tcBorders>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 桃子</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250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220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BCD5ED"/>
          </w:tcPr>
          <w:p w:rsidR="00DE6E26" w:rsidRPr="00EA0BA6" w:rsidRDefault="00DE6E26" w:rsidP="00DE6E26">
            <w:pPr>
              <w:spacing w:before="1"/>
              <w:jc w:val="center"/>
              <w:rPr>
                <w:rFonts w:ascii="標楷體" w:eastAsia="標楷體" w:hAnsi="標楷體" w:cs="標楷體"/>
                <w:b/>
                <w:bCs/>
                <w:sz w:val="27"/>
                <w:szCs w:val="27"/>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李類</w:t>
            </w: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黑棗梅(12</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115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110</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加州李(4</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125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120</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小</w:t>
            </w:r>
            <w:r w:rsidRPr="00EA0BA6">
              <w:rPr>
                <w:rFonts w:ascii="標楷體" w:eastAsia="標楷體" w:hAnsi="標楷體" w:cs="標楷體"/>
                <w:spacing w:val="-60"/>
              </w:rPr>
              <w:t xml:space="preserve"> </w:t>
            </w: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李子(14</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145</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4</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F1F9FB"/>
          </w:tcPr>
          <w:p w:rsidR="00DE6E26" w:rsidRPr="00EA0BA6" w:rsidRDefault="00DE6E26" w:rsidP="00DE6E26">
            <w:pPr>
              <w:spacing w:before="1"/>
              <w:jc w:val="center"/>
              <w:rPr>
                <w:rFonts w:ascii="標楷體" w:eastAsia="標楷體" w:hAnsi="標楷體" w:cs="標楷體"/>
                <w:b/>
                <w:bCs/>
                <w:sz w:val="27"/>
                <w:szCs w:val="27"/>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棗類</w:t>
            </w: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紅棗</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10</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黑棗</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30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25</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9</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1279" w:type="dxa"/>
            <w:vMerge/>
            <w:tcBorders>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 綠棗子</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140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130</w:t>
            </w:r>
          </w:p>
        </w:tc>
        <w:tc>
          <w:tcPr>
            <w:tcW w:w="1274"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val="restart"/>
            <w:tcBorders>
              <w:top w:val="single" w:sz="5" w:space="0" w:color="000000"/>
              <w:left w:val="single" w:sz="5" w:space="0" w:color="000000"/>
              <w:right w:val="single" w:sz="5" w:space="0" w:color="000000"/>
            </w:tcBorders>
            <w:shd w:val="clear" w:color="auto" w:fill="BCD5ED"/>
          </w:tcPr>
          <w:p w:rsidR="00DE6E26" w:rsidRPr="00EA0BA6" w:rsidRDefault="00DE6E26" w:rsidP="00DE6E26">
            <w:pPr>
              <w:spacing w:before="169"/>
              <w:jc w:val="center"/>
              <w:rPr>
                <w:rFonts w:ascii="標楷體" w:eastAsia="標楷體" w:hAnsi="標楷體" w:cs="標楷體"/>
              </w:rPr>
            </w:pPr>
            <w:r w:rsidRPr="00EA0BA6">
              <w:rPr>
                <w:rFonts w:ascii="標楷體" w:eastAsia="標楷體" w:hAnsi="標楷體" w:cs="標楷體"/>
              </w:rPr>
              <w:t>柿類</w:t>
            </w: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柿餅</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35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33</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3/4</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1279" w:type="dxa"/>
            <w:vMerge/>
            <w:tcBorders>
              <w:left w:val="single" w:sz="5" w:space="0" w:color="000000"/>
              <w:bottom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69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紅柿(6</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98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105</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100</w:t>
            </w:r>
          </w:p>
        </w:tc>
        <w:tc>
          <w:tcPr>
            <w:tcW w:w="1274"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3/4</w:t>
            </w:r>
            <w:r w:rsidRPr="00EA0BA6">
              <w:rPr>
                <w:rFonts w:ascii="標楷體" w:eastAsia="標楷體" w:hAnsi="標楷體" w:cs="標楷體"/>
                <w:spacing w:val="-60"/>
              </w:rPr>
              <w:t xml:space="preserve"> </w:t>
            </w:r>
            <w:r w:rsidRPr="00EA0BA6">
              <w:rPr>
                <w:rFonts w:ascii="標楷體" w:eastAsia="標楷體" w:hAnsi="標楷體" w:cs="標楷體"/>
              </w:rPr>
              <w:t>個</w:t>
            </w:r>
          </w:p>
        </w:tc>
      </w:tr>
    </w:tbl>
    <w:p w:rsidR="00DE6E26" w:rsidRPr="00EA0BA6" w:rsidRDefault="00DE6E26" w:rsidP="00DE6E26">
      <w:pPr>
        <w:spacing w:before="2"/>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29" w:name="_Toc81472587"/>
      <w:bookmarkStart w:id="230" w:name="_Toc81473505"/>
      <w:r w:rsidRPr="00EA0BA6">
        <w:rPr>
          <w:rFonts w:ascii="標楷體" w:eastAsia="標楷體" w:hAnsi="標楷體"/>
          <w:b/>
          <w:bCs/>
          <w:kern w:val="0"/>
          <w:sz w:val="22"/>
          <w:szCs w:val="22"/>
          <w:lang w:eastAsia="en-US"/>
        </w:rPr>
        <w:t>(</w:t>
      </w:r>
      <w:r w:rsidRPr="00EA0BA6">
        <w:rPr>
          <w:rFonts w:ascii="標楷體" w:eastAsia="標楷體" w:hAnsi="標楷體" w:cs="標楷體"/>
          <w:b/>
          <w:bCs/>
          <w:kern w:val="0"/>
          <w:sz w:val="22"/>
          <w:szCs w:val="22"/>
          <w:lang w:eastAsia="en-US"/>
        </w:rPr>
        <w:t>註</w:t>
      </w:r>
      <w:r w:rsidRPr="00EA0BA6">
        <w:rPr>
          <w:rFonts w:ascii="標楷體" w:eastAsia="標楷體" w:hAnsi="標楷體"/>
          <w:b/>
          <w:bCs/>
          <w:kern w:val="0"/>
          <w:sz w:val="22"/>
          <w:szCs w:val="22"/>
          <w:lang w:eastAsia="en-US"/>
        </w:rPr>
        <w:t>)</w:t>
      </w:r>
      <w:bookmarkEnd w:id="229"/>
      <w:bookmarkEnd w:id="230"/>
    </w:p>
    <w:p w:rsidR="00DE6E26" w:rsidRPr="00EA0BA6" w:rsidRDefault="00DE6E26" w:rsidP="00DE6E26">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每份水果含鉀量</w:t>
      </w:r>
      <w:r w:rsidRPr="00EA0BA6">
        <w:rPr>
          <w:rFonts w:ascii="標楷體" w:eastAsia="標楷體" w:hAnsi="標楷體"/>
          <w:spacing w:val="-55"/>
          <w:kern w:val="0"/>
          <w:sz w:val="22"/>
          <w:szCs w:val="22"/>
        </w:rPr>
        <w:t xml:space="preserve"> </w:t>
      </w:r>
      <w:r w:rsidRPr="00EA0BA6">
        <w:rPr>
          <w:rFonts w:ascii="標楷體" w:eastAsia="標楷體" w:hAnsi="標楷體" w:cs="標楷體"/>
          <w:spacing w:val="-1"/>
          <w:kern w:val="0"/>
          <w:sz w:val="22"/>
          <w:szCs w:val="22"/>
        </w:rPr>
        <w:t>200</w:t>
      </w:r>
      <w:r w:rsidRPr="00EA0BA6">
        <w:rPr>
          <w:rFonts w:ascii="標楷體" w:eastAsia="標楷體" w:hAnsi="標楷體"/>
          <w:spacing w:val="-1"/>
          <w:kern w:val="0"/>
          <w:sz w:val="22"/>
          <w:szCs w:val="22"/>
        </w:rPr>
        <w:t>～</w:t>
      </w:r>
      <w:r w:rsidRPr="00EA0BA6">
        <w:rPr>
          <w:rFonts w:ascii="標楷體" w:eastAsia="標楷體" w:hAnsi="標楷體" w:cs="標楷體"/>
          <w:spacing w:val="-1"/>
          <w:kern w:val="0"/>
          <w:sz w:val="22"/>
          <w:szCs w:val="22"/>
        </w:rPr>
        <w:t>399</w:t>
      </w:r>
      <w:r w:rsidRPr="00EA0BA6">
        <w:rPr>
          <w:rFonts w:ascii="標楷體" w:eastAsia="標楷體" w:hAnsi="標楷體" w:cs="標楷體"/>
          <w:spacing w:val="-55"/>
          <w:kern w:val="0"/>
          <w:sz w:val="22"/>
          <w:szCs w:val="22"/>
        </w:rPr>
        <w:t xml:space="preserve"> </w:t>
      </w:r>
      <w:r w:rsidRPr="00EA0BA6">
        <w:rPr>
          <w:rFonts w:ascii="標楷體" w:eastAsia="標楷體" w:hAnsi="標楷體"/>
          <w:spacing w:val="-1"/>
          <w:kern w:val="0"/>
          <w:sz w:val="22"/>
          <w:szCs w:val="22"/>
        </w:rPr>
        <w:t>毫克。</w:t>
      </w:r>
    </w:p>
    <w:p w:rsidR="00E9720F" w:rsidRPr="00EA0BA6" w:rsidRDefault="00DE6E26" w:rsidP="00DE6E26">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每份水果含鉀量</w:t>
      </w:r>
      <w:r w:rsidRPr="00EA0BA6">
        <w:rPr>
          <w:rFonts w:ascii="標楷體" w:eastAsia="標楷體" w:hAnsi="標楷體"/>
          <w:spacing w:val="-3"/>
          <w:kern w:val="0"/>
          <w:sz w:val="22"/>
          <w:szCs w:val="22"/>
        </w:rPr>
        <w:t xml:space="preserve"> </w:t>
      </w:r>
      <w:r w:rsidRPr="00EA0BA6">
        <w:rPr>
          <w:rFonts w:ascii="標楷體" w:eastAsia="標楷體" w:hAnsi="標楷體"/>
          <w:kern w:val="0"/>
          <w:sz w:val="22"/>
          <w:szCs w:val="22"/>
        </w:rPr>
        <w:t>≧</w:t>
      </w:r>
      <w:r w:rsidRPr="00EA0BA6">
        <w:rPr>
          <w:rFonts w:ascii="標楷體" w:eastAsia="標楷體" w:hAnsi="標楷體"/>
          <w:spacing w:val="-3"/>
          <w:kern w:val="0"/>
          <w:sz w:val="22"/>
          <w:szCs w:val="22"/>
        </w:rPr>
        <w:t xml:space="preserve"> </w:t>
      </w:r>
      <w:r w:rsidRPr="00EA0BA6">
        <w:rPr>
          <w:rFonts w:ascii="標楷體" w:eastAsia="標楷體" w:hAnsi="標楷體"/>
          <w:kern w:val="0"/>
          <w:sz w:val="22"/>
          <w:szCs w:val="22"/>
        </w:rPr>
        <w:t>400</w:t>
      </w:r>
      <w:r w:rsidRPr="00EA0BA6">
        <w:rPr>
          <w:rFonts w:ascii="標楷體" w:eastAsia="標楷體" w:hAnsi="標楷體"/>
          <w:spacing w:val="-55"/>
          <w:kern w:val="0"/>
          <w:sz w:val="22"/>
          <w:szCs w:val="22"/>
        </w:rPr>
        <w:t xml:space="preserve"> </w:t>
      </w:r>
      <w:r w:rsidRPr="00EA0BA6">
        <w:rPr>
          <w:rFonts w:ascii="標楷體" w:eastAsia="標楷體" w:hAnsi="標楷體"/>
          <w:spacing w:val="-1"/>
          <w:kern w:val="0"/>
          <w:sz w:val="22"/>
          <w:szCs w:val="22"/>
        </w:rPr>
        <w:t>毫克。</w:t>
      </w:r>
    </w:p>
    <w:p w:rsidR="00DE6E26" w:rsidRPr="00EA0BA6" w:rsidRDefault="00DE6E26" w:rsidP="00DE6E26">
      <w:pPr>
        <w:spacing w:before="15"/>
        <w:outlineLvl w:val="0"/>
        <w:rPr>
          <w:rFonts w:ascii="標楷體" w:eastAsia="標楷體" w:hAnsi="標楷體"/>
          <w:kern w:val="0"/>
        </w:rPr>
      </w:pPr>
      <w:r w:rsidRPr="00EA0BA6">
        <w:rPr>
          <w:rFonts w:ascii="標楷體" w:eastAsia="標楷體" w:hAnsi="標楷體" w:hint="eastAsia"/>
          <w:b/>
          <w:bCs/>
          <w:kern w:val="0"/>
        </w:rPr>
        <w:lastRenderedPageBreak/>
        <w:t xml:space="preserve">   </w:t>
      </w:r>
      <w:bookmarkStart w:id="231" w:name="_Toc81472588"/>
      <w:bookmarkStart w:id="232" w:name="_Toc81473506"/>
      <w:r w:rsidRPr="00EA0BA6">
        <w:rPr>
          <w:rFonts w:ascii="標楷體" w:eastAsia="標楷體" w:hAnsi="標楷體"/>
          <w:b/>
          <w:bCs/>
          <w:noProof/>
          <w:kern w:val="0"/>
        </w:rPr>
        <w:drawing>
          <wp:anchor distT="0" distB="0" distL="114300" distR="114300" simplePos="0" relativeHeight="251930112" behindDoc="1" locked="0" layoutInCell="1" allowOverlap="1" wp14:anchorId="210CB35A" wp14:editId="7F494BFF">
            <wp:simplePos x="0" y="0"/>
            <wp:positionH relativeFrom="page">
              <wp:posOffset>604520</wp:posOffset>
            </wp:positionH>
            <wp:positionV relativeFrom="paragraph">
              <wp:posOffset>77470</wp:posOffset>
            </wp:positionV>
            <wp:extent cx="101600" cy="101600"/>
            <wp:effectExtent l="0" t="0" r="0" b="0"/>
            <wp:wrapNone/>
            <wp:docPr id="613" name="圖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rPr>
        <w:t>附</w:t>
      </w:r>
      <w:r w:rsidRPr="00EA0BA6">
        <w:rPr>
          <w:rFonts w:ascii="標楷體" w:eastAsia="標楷體" w:hAnsi="標楷體" w:cs="標楷體"/>
          <w:b/>
          <w:bCs/>
          <w:kern w:val="0"/>
        </w:rPr>
        <w:t>-5</w:t>
      </w:r>
      <w:r w:rsidRPr="00EA0BA6">
        <w:rPr>
          <w:rFonts w:ascii="標楷體" w:eastAsia="標楷體" w:hAnsi="標楷體" w:cs="標楷體"/>
          <w:b/>
          <w:bCs/>
          <w:spacing w:val="-20"/>
          <w:kern w:val="0"/>
        </w:rPr>
        <w:t xml:space="preserve"> </w:t>
      </w:r>
      <w:r w:rsidRPr="00EA0BA6">
        <w:rPr>
          <w:rFonts w:ascii="標楷體" w:eastAsia="標楷體" w:hAnsi="標楷體"/>
          <w:b/>
          <w:bCs/>
          <w:kern w:val="0"/>
        </w:rPr>
        <w:t>水果類：每份含碳水化合物</w:t>
      </w:r>
      <w:r w:rsidRPr="00EA0BA6">
        <w:rPr>
          <w:rFonts w:ascii="標楷體" w:eastAsia="標楷體" w:hAnsi="標楷體"/>
          <w:b/>
          <w:bCs/>
          <w:spacing w:val="-69"/>
          <w:kern w:val="0"/>
        </w:rPr>
        <w:t xml:space="preserve"> </w:t>
      </w:r>
      <w:r w:rsidRPr="00EA0BA6">
        <w:rPr>
          <w:rFonts w:ascii="標楷體" w:eastAsia="標楷體" w:hAnsi="標楷體" w:cs="標楷體"/>
          <w:b/>
          <w:bCs/>
          <w:kern w:val="0"/>
        </w:rPr>
        <w:t>15</w:t>
      </w:r>
      <w:r w:rsidRPr="00EA0BA6">
        <w:rPr>
          <w:rFonts w:ascii="標楷體" w:eastAsia="標楷體" w:hAnsi="標楷體" w:cs="標楷體"/>
          <w:b/>
          <w:bCs/>
          <w:spacing w:val="-70"/>
          <w:kern w:val="0"/>
        </w:rPr>
        <w:t xml:space="preserve"> </w:t>
      </w:r>
      <w:r w:rsidRPr="00EA0BA6">
        <w:rPr>
          <w:rFonts w:ascii="標楷體" w:eastAsia="標楷體" w:hAnsi="標楷體"/>
          <w:b/>
          <w:bCs/>
          <w:kern w:val="0"/>
        </w:rPr>
        <w:t>公克，熱量</w:t>
      </w:r>
      <w:r w:rsidRPr="00EA0BA6">
        <w:rPr>
          <w:rFonts w:ascii="標楷體" w:eastAsia="標楷體" w:hAnsi="標楷體"/>
          <w:b/>
          <w:bCs/>
          <w:spacing w:val="-69"/>
          <w:kern w:val="0"/>
        </w:rPr>
        <w:t xml:space="preserve"> </w:t>
      </w:r>
      <w:r w:rsidRPr="00EA0BA6">
        <w:rPr>
          <w:rFonts w:ascii="標楷體" w:eastAsia="標楷體" w:hAnsi="標楷體" w:cs="標楷體"/>
          <w:b/>
          <w:bCs/>
          <w:kern w:val="0"/>
        </w:rPr>
        <w:t>60</w:t>
      </w:r>
      <w:r w:rsidRPr="00EA0BA6">
        <w:rPr>
          <w:rFonts w:ascii="標楷體" w:eastAsia="標楷體" w:hAnsi="標楷體" w:cs="標楷體"/>
          <w:b/>
          <w:bCs/>
          <w:spacing w:val="-68"/>
          <w:kern w:val="0"/>
        </w:rPr>
        <w:t xml:space="preserve"> </w:t>
      </w:r>
      <w:r w:rsidRPr="00EA0BA6">
        <w:rPr>
          <w:rFonts w:ascii="標楷體" w:eastAsia="標楷體" w:hAnsi="標楷體"/>
          <w:b/>
          <w:bCs/>
          <w:kern w:val="0"/>
        </w:rPr>
        <w:t>大卡</w:t>
      </w:r>
      <w:bookmarkEnd w:id="231"/>
      <w:bookmarkEnd w:id="232"/>
    </w:p>
    <w:p w:rsidR="00DE6E26" w:rsidRPr="00EA0BA6" w:rsidRDefault="00DE6E26" w:rsidP="00DE6E26">
      <w:pPr>
        <w:spacing w:before="7"/>
        <w:rPr>
          <w:rFonts w:ascii="標楷體" w:eastAsia="標楷體" w:hAnsi="標楷體" w:cs="標楷體"/>
          <w:b/>
          <w:bCs/>
          <w:kern w:val="0"/>
          <w:sz w:val="4"/>
          <w:szCs w:val="4"/>
        </w:rPr>
      </w:pPr>
    </w:p>
    <w:tbl>
      <w:tblPr>
        <w:tblStyle w:val="TableNormal8"/>
        <w:tblW w:w="0" w:type="auto"/>
        <w:jc w:val="center"/>
        <w:tblLayout w:type="fixed"/>
        <w:tblLook w:val="01E0" w:firstRow="1" w:lastRow="1" w:firstColumn="1" w:lastColumn="1" w:noHBand="0" w:noVBand="0"/>
      </w:tblPr>
      <w:tblGrid>
        <w:gridCol w:w="994"/>
        <w:gridCol w:w="2835"/>
        <w:gridCol w:w="1702"/>
        <w:gridCol w:w="1843"/>
        <w:gridCol w:w="2127"/>
      </w:tblGrid>
      <w:tr w:rsidR="00DE6E26" w:rsidRPr="00EA0BA6" w:rsidTr="00DE6E26">
        <w:trPr>
          <w:trHeight w:hRule="exact" w:val="372"/>
          <w:jc w:val="center"/>
        </w:trPr>
        <w:tc>
          <w:tcPr>
            <w:tcW w:w="3829" w:type="dxa"/>
            <w:gridSpan w:val="2"/>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b/>
                <w:bCs/>
              </w:rPr>
              <w:t>食物名稱</w:t>
            </w:r>
          </w:p>
        </w:tc>
        <w:tc>
          <w:tcPr>
            <w:tcW w:w="1702" w:type="dxa"/>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b/>
                <w:bCs/>
              </w:rPr>
              <w:t>購買量(公克)</w:t>
            </w:r>
          </w:p>
        </w:tc>
        <w:tc>
          <w:tcPr>
            <w:tcW w:w="1843" w:type="dxa"/>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b/>
                <w:bCs/>
              </w:rPr>
              <w:t>可食量(公克)</w:t>
            </w:r>
          </w:p>
        </w:tc>
        <w:tc>
          <w:tcPr>
            <w:tcW w:w="2127" w:type="dxa"/>
            <w:tcBorders>
              <w:top w:val="single" w:sz="5" w:space="0" w:color="000000"/>
              <w:left w:val="single" w:sz="5" w:space="0" w:color="000000"/>
              <w:bottom w:val="single" w:sz="5" w:space="0" w:color="000000"/>
              <w:right w:val="single" w:sz="5" w:space="0" w:color="000000"/>
            </w:tcBorders>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b/>
                <w:bCs/>
              </w:rPr>
              <w:t>份量</w:t>
            </w:r>
          </w:p>
        </w:tc>
      </w:tr>
      <w:tr w:rsidR="00DE6E26" w:rsidRPr="00EA0BA6" w:rsidTr="00DE6E26">
        <w:trPr>
          <w:trHeight w:hRule="exact" w:val="370"/>
          <w:jc w:val="center"/>
        </w:trPr>
        <w:tc>
          <w:tcPr>
            <w:tcW w:w="994" w:type="dxa"/>
            <w:vMerge w:val="restart"/>
            <w:tcBorders>
              <w:top w:val="single" w:sz="5" w:space="0" w:color="000000"/>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rPr>
                <w:rFonts w:ascii="標楷體" w:eastAsia="標楷體" w:hAnsi="標楷體" w:cs="標楷體"/>
                <w:b/>
                <w:bCs/>
              </w:rPr>
            </w:pPr>
          </w:p>
          <w:p w:rsidR="00DE6E26" w:rsidRPr="00EA0BA6" w:rsidRDefault="00DE6E26" w:rsidP="00DE6E26">
            <w:pPr>
              <w:spacing w:before="2"/>
              <w:rPr>
                <w:rFonts w:ascii="標楷體" w:eastAsia="標楷體" w:hAnsi="標楷體" w:cs="標楷體"/>
                <w:b/>
                <w:bCs/>
                <w:sz w:val="23"/>
                <w:szCs w:val="23"/>
              </w:rPr>
            </w:pPr>
          </w:p>
          <w:p w:rsidR="00DE6E26" w:rsidRPr="00EA0BA6" w:rsidRDefault="00DE6E26" w:rsidP="00DE6E26">
            <w:pPr>
              <w:jc w:val="center"/>
              <w:rPr>
                <w:rFonts w:ascii="標楷體" w:eastAsia="標楷體" w:hAnsi="標楷體" w:cs="標楷體"/>
              </w:rPr>
            </w:pPr>
            <w:r w:rsidRPr="00EA0BA6">
              <w:rPr>
                <w:rFonts w:ascii="標楷體" w:eastAsia="標楷體" w:hAnsi="標楷體" w:cs="標楷體"/>
              </w:rPr>
              <w:t>其他</w:t>
            </w: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榴槤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130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45</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1/4</w:t>
            </w:r>
            <w:r w:rsidRPr="00EA0BA6">
              <w:rPr>
                <w:rFonts w:ascii="標楷體" w:eastAsia="標楷體" w:hAnsi="標楷體" w:cs="標楷體"/>
                <w:spacing w:val="-60"/>
              </w:rPr>
              <w:t xml:space="preserve"> </w:t>
            </w:r>
            <w:r w:rsidRPr="00EA0BA6">
              <w:rPr>
                <w:rFonts w:ascii="標楷體" w:eastAsia="標楷體" w:hAnsi="標楷體" w:cs="標楷體"/>
              </w:rPr>
              <w:t>瓣</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釋迦(3</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105</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60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1/2</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香蕉(3</w:t>
            </w:r>
            <w:r w:rsidRPr="00EA0BA6">
              <w:rPr>
                <w:rFonts w:ascii="標楷體" w:eastAsia="標楷體" w:hAnsi="標楷體" w:cs="標楷體"/>
                <w:spacing w:val="-60"/>
              </w:rPr>
              <w:t xml:space="preserve"> </w:t>
            </w:r>
            <w:r w:rsidRPr="00EA0BA6">
              <w:rPr>
                <w:rFonts w:ascii="標楷體" w:eastAsia="標楷體" w:hAnsi="標楷體" w:cs="標楷體"/>
              </w:rPr>
              <w:t>根/斤)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95</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70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大</w:t>
            </w:r>
            <w:r w:rsidRPr="00EA0BA6">
              <w:rPr>
                <w:rFonts w:ascii="標楷體" w:eastAsia="標楷體" w:hAnsi="標楷體" w:cs="標楷體"/>
                <w:spacing w:val="-60"/>
              </w:rPr>
              <w:t xml:space="preserve"> </w:t>
            </w:r>
            <w:r w:rsidRPr="00EA0BA6">
              <w:rPr>
                <w:rFonts w:ascii="標楷體" w:eastAsia="標楷體" w:hAnsi="標楷體" w:cs="標楷體"/>
              </w:rPr>
              <w:t>1/2</w:t>
            </w:r>
            <w:r w:rsidRPr="00EA0BA6">
              <w:rPr>
                <w:rFonts w:ascii="標楷體" w:eastAsia="標楷體" w:hAnsi="標楷體" w:cs="標楷體"/>
                <w:spacing w:val="-60"/>
              </w:rPr>
              <w:t xml:space="preserve"> </w:t>
            </w:r>
            <w:r w:rsidRPr="00EA0BA6">
              <w:rPr>
                <w:rFonts w:ascii="標楷體" w:eastAsia="標楷體" w:hAnsi="標楷體" w:cs="標楷體"/>
              </w:rPr>
              <w:t>根 小一根</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櫻桃</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85</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80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9</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紅毛丹</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80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1"/>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山竹(7</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420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84</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ind w:right="1"/>
              <w:jc w:val="center"/>
              <w:rPr>
                <w:rFonts w:ascii="標楷體" w:eastAsia="標楷體" w:hAnsi="標楷體" w:cs="標楷體"/>
              </w:rPr>
            </w:pPr>
            <w:r w:rsidRPr="00EA0BA6">
              <w:rPr>
                <w:rFonts w:ascii="標楷體" w:eastAsia="標楷體" w:hAnsi="標楷體" w:cs="標楷體"/>
              </w:rPr>
              <w:t>5</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葡萄</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105</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85</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13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龍眼</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130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90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13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荔枝(30</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185</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100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9</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火龍果</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110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奇異果(6</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125</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105</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1 1/2</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2"/>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鳳梨(4</w:t>
            </w:r>
            <w:r w:rsidRPr="00EA0BA6">
              <w:rPr>
                <w:rFonts w:ascii="標楷體" w:eastAsia="標楷體" w:hAnsi="標楷體" w:cs="標楷體"/>
                <w:spacing w:val="-60"/>
              </w:rPr>
              <w:t xml:space="preserve"> </w:t>
            </w:r>
            <w:r w:rsidRPr="00EA0BA6">
              <w:rPr>
                <w:rFonts w:ascii="標楷體" w:eastAsia="標楷體" w:hAnsi="標楷體" w:cs="標楷體"/>
              </w:rPr>
              <w:t>斤/個)</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205</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110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cs="標楷體"/>
              </w:rPr>
              <w:t>1/10</w:t>
            </w:r>
            <w:r w:rsidRPr="00EA0BA6">
              <w:rPr>
                <w:rFonts w:ascii="標楷體" w:eastAsia="標楷體" w:hAnsi="標楷體" w:cs="標楷體"/>
                <w:spacing w:val="-60"/>
              </w:rPr>
              <w:t xml:space="preserve"> </w:t>
            </w:r>
            <w:r w:rsidRPr="00EA0BA6">
              <w:rPr>
                <w:rFonts w:ascii="標楷體" w:eastAsia="標楷體" w:hAnsi="標楷體" w:cs="標楷體"/>
              </w:rPr>
              <w:t>片</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百香果(6</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140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枇杷</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230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155</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草莓</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170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160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cs="標楷體"/>
              </w:rPr>
              <w:t>小</w:t>
            </w:r>
            <w:r w:rsidRPr="00EA0BA6">
              <w:rPr>
                <w:rFonts w:ascii="標楷體" w:eastAsia="標楷體" w:hAnsi="標楷體" w:cs="標楷體"/>
                <w:spacing w:val="-60"/>
              </w:rPr>
              <w:t xml:space="preserve"> </w:t>
            </w:r>
            <w:r w:rsidRPr="00EA0BA6">
              <w:rPr>
                <w:rFonts w:ascii="標楷體" w:eastAsia="標楷體" w:hAnsi="標楷體" w:cs="標楷體"/>
              </w:rPr>
              <w:t>16</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蓮霧(6</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180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165</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楊桃(2</w:t>
            </w:r>
            <w:r w:rsidRPr="00EA0BA6">
              <w:rPr>
                <w:rFonts w:ascii="標楷體" w:eastAsia="標楷體" w:hAnsi="標楷體" w:cs="標楷體"/>
                <w:spacing w:val="-60"/>
              </w:rPr>
              <w:t xml:space="preserve"> </w:t>
            </w:r>
            <w:r w:rsidRPr="00EA0BA6">
              <w:rPr>
                <w:rFonts w:ascii="標楷體" w:eastAsia="標楷體" w:hAnsi="標楷體" w:cs="標楷體"/>
              </w:rPr>
              <w:t>個/斤)</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180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170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299" w:lineRule="exact"/>
              <w:ind w:right="1"/>
              <w:jc w:val="center"/>
              <w:rPr>
                <w:rFonts w:ascii="標楷體" w:eastAsia="標楷體" w:hAnsi="標楷體" w:cs="標楷體"/>
              </w:rPr>
            </w:pPr>
            <w:r w:rsidRPr="00EA0BA6">
              <w:rPr>
                <w:rFonts w:ascii="標楷體" w:eastAsia="標楷體" w:hAnsi="標楷體" w:cs="標楷體"/>
              </w:rPr>
              <w:t>3/4</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1"/>
          <w:jc w:val="center"/>
        </w:trPr>
        <w:tc>
          <w:tcPr>
            <w:tcW w:w="994" w:type="dxa"/>
            <w:vMerge/>
            <w:tcBorders>
              <w:left w:val="single" w:sz="5" w:space="0" w:color="000000"/>
              <w:bottom w:val="single" w:sz="5" w:space="0" w:color="000000"/>
              <w:right w:val="single" w:sz="5" w:space="0" w:color="000000"/>
            </w:tcBorders>
            <w:shd w:val="clear" w:color="auto" w:fill="F1F9FB"/>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 聖女蕃茄</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220</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220</w:t>
            </w:r>
          </w:p>
        </w:tc>
        <w:tc>
          <w:tcPr>
            <w:tcW w:w="2127" w:type="dxa"/>
            <w:tcBorders>
              <w:top w:val="single" w:sz="5" w:space="0" w:color="000000"/>
              <w:left w:val="single" w:sz="5" w:space="0" w:color="000000"/>
              <w:bottom w:val="single" w:sz="5" w:space="0" w:color="000000"/>
              <w:right w:val="single" w:sz="5" w:space="0" w:color="000000"/>
            </w:tcBorders>
            <w:shd w:val="clear" w:color="auto" w:fill="F1F9FB"/>
          </w:tcPr>
          <w:p w:rsidR="00DE6E26" w:rsidRPr="00EA0BA6" w:rsidRDefault="00DE6E26" w:rsidP="00DE6E26">
            <w:pPr>
              <w:spacing w:line="301" w:lineRule="exact"/>
              <w:ind w:right="1"/>
              <w:jc w:val="center"/>
              <w:rPr>
                <w:rFonts w:ascii="標楷體" w:eastAsia="標楷體" w:hAnsi="標楷體" w:cs="標楷體"/>
              </w:rPr>
            </w:pPr>
            <w:r w:rsidRPr="00EA0BA6">
              <w:rPr>
                <w:rFonts w:ascii="標楷體" w:eastAsia="標楷體" w:hAnsi="標楷體" w:cs="標楷體"/>
              </w:rPr>
              <w:t>23</w:t>
            </w:r>
            <w:r w:rsidRPr="00EA0BA6">
              <w:rPr>
                <w:rFonts w:ascii="標楷體" w:eastAsia="標楷體" w:hAnsi="標楷體" w:cs="標楷體"/>
                <w:spacing w:val="-60"/>
              </w:rPr>
              <w:t xml:space="preserve"> </w:t>
            </w:r>
            <w:r w:rsidRPr="00EA0BA6">
              <w:rPr>
                <w:rFonts w:ascii="標楷體" w:eastAsia="標楷體" w:hAnsi="標楷體" w:cs="標楷體"/>
              </w:rPr>
              <w:t>個</w:t>
            </w:r>
          </w:p>
        </w:tc>
      </w:tr>
      <w:tr w:rsidR="00DE6E26" w:rsidRPr="00EA0BA6" w:rsidTr="00DE6E26">
        <w:trPr>
          <w:trHeight w:hRule="exact" w:val="370"/>
          <w:jc w:val="center"/>
        </w:trPr>
        <w:tc>
          <w:tcPr>
            <w:tcW w:w="994" w:type="dxa"/>
            <w:vMerge w:val="restart"/>
            <w:tcBorders>
              <w:top w:val="single" w:sz="5" w:space="0" w:color="000000"/>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cs="標楷體"/>
                <w:b/>
                <w:bCs/>
                <w:sz w:val="26"/>
                <w:szCs w:val="26"/>
              </w:rPr>
            </w:pPr>
          </w:p>
          <w:p w:rsidR="00DE6E26" w:rsidRPr="00EA0BA6" w:rsidRDefault="00DE6E26" w:rsidP="00DE6E26">
            <w:pPr>
              <w:rPr>
                <w:rFonts w:ascii="標楷體" w:eastAsia="標楷體" w:hAnsi="標楷體" w:cs="標楷體"/>
                <w:b/>
                <w:bCs/>
                <w:sz w:val="26"/>
                <w:szCs w:val="26"/>
              </w:rPr>
            </w:pPr>
          </w:p>
          <w:p w:rsidR="00DE6E26" w:rsidRPr="00EA0BA6" w:rsidRDefault="00DE6E26" w:rsidP="00DE6E26">
            <w:pPr>
              <w:rPr>
                <w:rFonts w:ascii="標楷體" w:eastAsia="標楷體" w:hAnsi="標楷體" w:cs="標楷體"/>
                <w:b/>
                <w:bCs/>
                <w:sz w:val="26"/>
                <w:szCs w:val="26"/>
              </w:rPr>
            </w:pPr>
          </w:p>
          <w:p w:rsidR="00DE6E26" w:rsidRPr="00EA0BA6" w:rsidRDefault="00DE6E26" w:rsidP="00DE6E26">
            <w:pPr>
              <w:rPr>
                <w:rFonts w:ascii="標楷體" w:eastAsia="標楷體" w:hAnsi="標楷體" w:cs="標楷體"/>
                <w:b/>
                <w:bCs/>
                <w:sz w:val="26"/>
                <w:szCs w:val="26"/>
              </w:rPr>
            </w:pPr>
          </w:p>
          <w:p w:rsidR="00DE6E26" w:rsidRPr="00EA0BA6" w:rsidRDefault="00DE6E26" w:rsidP="00DE6E26">
            <w:pPr>
              <w:spacing w:before="13"/>
              <w:rPr>
                <w:rFonts w:ascii="標楷體" w:eastAsia="標楷體" w:hAnsi="標楷體" w:cs="標楷體"/>
                <w:b/>
                <w:bCs/>
                <w:sz w:val="21"/>
                <w:szCs w:val="21"/>
              </w:rPr>
            </w:pPr>
          </w:p>
          <w:p w:rsidR="00DE6E26" w:rsidRPr="00EA0BA6" w:rsidRDefault="00DE6E26" w:rsidP="00DE6E26">
            <w:pPr>
              <w:jc w:val="center"/>
              <w:rPr>
                <w:rFonts w:ascii="標楷體" w:eastAsia="標楷體" w:hAnsi="標楷體" w:cs="標楷體"/>
                <w:sz w:val="12"/>
                <w:szCs w:val="12"/>
              </w:rPr>
            </w:pPr>
            <w:r w:rsidRPr="00EA0BA6">
              <w:rPr>
                <w:rFonts w:ascii="標楷體" w:eastAsia="標楷體" w:hAnsi="標楷體" w:cs="標楷體"/>
              </w:rPr>
              <w:t>果乾類</w:t>
            </w:r>
            <w:r w:rsidRPr="00EA0BA6">
              <w:rPr>
                <w:rFonts w:ascii="標楷體" w:eastAsia="標楷體" w:hAnsi="標楷體" w:cs="標楷體"/>
                <w:position w:val="12"/>
                <w:sz w:val="12"/>
                <w:szCs w:val="12"/>
              </w:rPr>
              <w:t>＃</w:t>
            </w: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椰棗</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芒果乾</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芭樂乾</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無花果乾</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葡萄乾</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1"/>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301" w:lineRule="exact"/>
              <w:rPr>
                <w:rFonts w:ascii="標楷體" w:eastAsia="標楷體" w:hAnsi="標楷體" w:cs="標楷體"/>
              </w:rPr>
            </w:pPr>
            <w:r w:rsidRPr="00EA0BA6">
              <w:rPr>
                <w:rFonts w:ascii="標楷體" w:eastAsia="標楷體" w:hAnsi="標楷體" w:cs="標楷體"/>
              </w:rPr>
              <w:t>蔓越莓乾</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301" w:lineRule="exact"/>
              <w:jc w:val="center"/>
              <w:rPr>
                <w:rFonts w:ascii="標楷體" w:eastAsia="標楷體" w:hAnsi="標楷體" w:cs="標楷體"/>
              </w:rPr>
            </w:pPr>
            <w:r w:rsidRPr="00EA0BA6">
              <w:rPr>
                <w:rFonts w:ascii="標楷體" w:eastAsia="標楷體" w:hAnsi="標楷體"/>
                <w:szCs w:val="22"/>
              </w:rPr>
              <w:t>20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鳳梨乾</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 龍眼干</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22</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黑棗梅</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25</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r w:rsidR="00DE6E26" w:rsidRPr="00EA0BA6" w:rsidTr="00DE6E26">
        <w:trPr>
          <w:trHeight w:hRule="exact" w:val="370"/>
          <w:jc w:val="center"/>
        </w:trPr>
        <w:tc>
          <w:tcPr>
            <w:tcW w:w="994" w:type="dxa"/>
            <w:vMerge/>
            <w:tcBorders>
              <w:left w:val="single" w:sz="5" w:space="0" w:color="000000"/>
              <w:bottom w:val="single" w:sz="5" w:space="0" w:color="000000"/>
              <w:right w:val="single" w:sz="5" w:space="0" w:color="000000"/>
            </w:tcBorders>
            <w:shd w:val="clear" w:color="auto" w:fill="BCD5ED"/>
          </w:tcPr>
          <w:p w:rsidR="00DE6E26" w:rsidRPr="00EA0BA6" w:rsidRDefault="00DE6E26" w:rsidP="00DE6E26">
            <w:pPr>
              <w:rPr>
                <w:rFonts w:ascii="標楷體" w:eastAsia="標楷體" w:hAnsi="標楷體"/>
                <w:szCs w:val="22"/>
              </w:rPr>
            </w:pPr>
          </w:p>
        </w:tc>
        <w:tc>
          <w:tcPr>
            <w:tcW w:w="2835"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rPr>
                <w:rFonts w:ascii="標楷體" w:eastAsia="標楷體" w:hAnsi="標楷體" w:cs="標楷體"/>
              </w:rPr>
            </w:pPr>
            <w:r w:rsidRPr="00EA0BA6">
              <w:rPr>
                <w:rFonts w:ascii="標楷體" w:eastAsia="標楷體" w:hAnsi="標楷體" w:cs="標楷體"/>
              </w:rPr>
              <w:t>芒果青</w:t>
            </w:r>
          </w:p>
        </w:tc>
        <w:tc>
          <w:tcPr>
            <w:tcW w:w="1702"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c>
          <w:tcPr>
            <w:tcW w:w="1843"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spacing w:line="299" w:lineRule="exact"/>
              <w:jc w:val="center"/>
              <w:rPr>
                <w:rFonts w:ascii="標楷體" w:eastAsia="標楷體" w:hAnsi="標楷體" w:cs="標楷體"/>
              </w:rPr>
            </w:pPr>
            <w:r w:rsidRPr="00EA0BA6">
              <w:rPr>
                <w:rFonts w:ascii="標楷體" w:eastAsia="標楷體" w:hAnsi="標楷體"/>
                <w:szCs w:val="22"/>
              </w:rPr>
              <w:t>30</w:t>
            </w:r>
          </w:p>
        </w:tc>
        <w:tc>
          <w:tcPr>
            <w:tcW w:w="2127" w:type="dxa"/>
            <w:tcBorders>
              <w:top w:val="single" w:sz="5" w:space="0" w:color="000000"/>
              <w:left w:val="single" w:sz="5" w:space="0" w:color="000000"/>
              <w:bottom w:val="single" w:sz="5" w:space="0" w:color="000000"/>
              <w:right w:val="single" w:sz="5" w:space="0" w:color="000000"/>
            </w:tcBorders>
            <w:shd w:val="clear" w:color="auto" w:fill="BCD5ED"/>
          </w:tcPr>
          <w:p w:rsidR="00DE6E26" w:rsidRPr="00EA0BA6" w:rsidRDefault="00DE6E26" w:rsidP="00DE6E26">
            <w:pPr>
              <w:jc w:val="center"/>
              <w:rPr>
                <w:rFonts w:ascii="標楷體" w:eastAsia="標楷體" w:hAnsi="標楷體"/>
                <w:szCs w:val="22"/>
              </w:rPr>
            </w:pPr>
          </w:p>
        </w:tc>
      </w:tr>
    </w:tbl>
    <w:p w:rsidR="00DE6E26" w:rsidRPr="00EA0BA6" w:rsidRDefault="00DE6E26" w:rsidP="00DE6E26">
      <w:pPr>
        <w:spacing w:before="2"/>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33" w:name="_Toc81472589"/>
      <w:bookmarkStart w:id="234" w:name="_Toc81473507"/>
      <w:r w:rsidRPr="00EA0BA6">
        <w:rPr>
          <w:rFonts w:ascii="標楷體" w:eastAsia="標楷體" w:hAnsi="標楷體"/>
          <w:b/>
          <w:bCs/>
          <w:kern w:val="0"/>
          <w:sz w:val="22"/>
          <w:szCs w:val="22"/>
          <w:lang w:eastAsia="en-US"/>
        </w:rPr>
        <w:t>(</w:t>
      </w:r>
      <w:r w:rsidRPr="00EA0BA6">
        <w:rPr>
          <w:rFonts w:ascii="標楷體" w:eastAsia="標楷體" w:hAnsi="標楷體" w:cs="標楷體"/>
          <w:b/>
          <w:bCs/>
          <w:kern w:val="0"/>
          <w:sz w:val="22"/>
          <w:szCs w:val="22"/>
          <w:lang w:eastAsia="en-US"/>
        </w:rPr>
        <w:t>註</w:t>
      </w:r>
      <w:r w:rsidRPr="00EA0BA6">
        <w:rPr>
          <w:rFonts w:ascii="標楷體" w:eastAsia="標楷體" w:hAnsi="標楷體"/>
          <w:b/>
          <w:bCs/>
          <w:kern w:val="0"/>
          <w:sz w:val="22"/>
          <w:szCs w:val="22"/>
          <w:lang w:eastAsia="en-US"/>
        </w:rPr>
        <w:t>)</w:t>
      </w:r>
      <w:bookmarkEnd w:id="233"/>
      <w:bookmarkEnd w:id="234"/>
    </w:p>
    <w:p w:rsidR="00DE6E26" w:rsidRPr="00EA0BA6" w:rsidRDefault="00DE6E26" w:rsidP="00DE6E26">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每份水果含鉀量</w:t>
      </w:r>
      <w:r w:rsidRPr="00EA0BA6">
        <w:rPr>
          <w:rFonts w:ascii="標楷體" w:eastAsia="標楷體" w:hAnsi="標楷體"/>
          <w:spacing w:val="-55"/>
          <w:kern w:val="0"/>
          <w:sz w:val="22"/>
          <w:szCs w:val="22"/>
        </w:rPr>
        <w:t xml:space="preserve"> </w:t>
      </w:r>
      <w:r w:rsidRPr="00EA0BA6">
        <w:rPr>
          <w:rFonts w:ascii="標楷體" w:eastAsia="標楷體" w:hAnsi="標楷體" w:cs="標楷體"/>
          <w:spacing w:val="-1"/>
          <w:kern w:val="0"/>
          <w:sz w:val="22"/>
          <w:szCs w:val="22"/>
        </w:rPr>
        <w:t>200</w:t>
      </w:r>
      <w:r w:rsidRPr="00EA0BA6">
        <w:rPr>
          <w:rFonts w:ascii="標楷體" w:eastAsia="標楷體" w:hAnsi="標楷體"/>
          <w:spacing w:val="-1"/>
          <w:kern w:val="0"/>
          <w:sz w:val="22"/>
          <w:szCs w:val="22"/>
        </w:rPr>
        <w:t>～</w:t>
      </w:r>
      <w:r w:rsidRPr="00EA0BA6">
        <w:rPr>
          <w:rFonts w:ascii="標楷體" w:eastAsia="標楷體" w:hAnsi="標楷體" w:cs="標楷體"/>
          <w:spacing w:val="-1"/>
          <w:kern w:val="0"/>
          <w:sz w:val="22"/>
          <w:szCs w:val="22"/>
        </w:rPr>
        <w:t>399</w:t>
      </w:r>
      <w:r w:rsidRPr="00EA0BA6">
        <w:rPr>
          <w:rFonts w:ascii="標楷體" w:eastAsia="標楷體" w:hAnsi="標楷體" w:cs="標楷體"/>
          <w:spacing w:val="-55"/>
          <w:kern w:val="0"/>
          <w:sz w:val="22"/>
          <w:szCs w:val="22"/>
        </w:rPr>
        <w:t xml:space="preserve"> </w:t>
      </w:r>
      <w:r w:rsidRPr="00EA0BA6">
        <w:rPr>
          <w:rFonts w:ascii="標楷體" w:eastAsia="標楷體" w:hAnsi="標楷體"/>
          <w:spacing w:val="-1"/>
          <w:kern w:val="0"/>
          <w:sz w:val="22"/>
          <w:szCs w:val="22"/>
        </w:rPr>
        <w:t>毫克。</w:t>
      </w:r>
    </w:p>
    <w:p w:rsidR="00DE6E26" w:rsidRPr="00EA0BA6" w:rsidRDefault="00DE6E26" w:rsidP="00DE6E26">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每份水果含鉀量</w:t>
      </w:r>
      <w:r w:rsidRPr="00EA0BA6">
        <w:rPr>
          <w:rFonts w:ascii="標楷體" w:eastAsia="標楷體" w:hAnsi="標楷體"/>
          <w:spacing w:val="-3"/>
          <w:kern w:val="0"/>
          <w:sz w:val="22"/>
          <w:szCs w:val="22"/>
        </w:rPr>
        <w:t xml:space="preserve"> </w:t>
      </w:r>
      <w:r w:rsidRPr="00EA0BA6">
        <w:rPr>
          <w:rFonts w:ascii="標楷體" w:eastAsia="標楷體" w:hAnsi="標楷體"/>
          <w:kern w:val="0"/>
          <w:sz w:val="22"/>
          <w:szCs w:val="22"/>
        </w:rPr>
        <w:t>≧</w:t>
      </w:r>
      <w:r w:rsidRPr="00EA0BA6">
        <w:rPr>
          <w:rFonts w:ascii="標楷體" w:eastAsia="標楷體" w:hAnsi="標楷體"/>
          <w:spacing w:val="-3"/>
          <w:kern w:val="0"/>
          <w:sz w:val="22"/>
          <w:szCs w:val="22"/>
        </w:rPr>
        <w:t xml:space="preserve"> </w:t>
      </w:r>
      <w:r w:rsidRPr="00EA0BA6">
        <w:rPr>
          <w:rFonts w:ascii="標楷體" w:eastAsia="標楷體" w:hAnsi="標楷體"/>
          <w:kern w:val="0"/>
          <w:sz w:val="22"/>
          <w:szCs w:val="22"/>
        </w:rPr>
        <w:t>400</w:t>
      </w:r>
      <w:r w:rsidRPr="00EA0BA6">
        <w:rPr>
          <w:rFonts w:ascii="標楷體" w:eastAsia="標楷體" w:hAnsi="標楷體"/>
          <w:spacing w:val="-55"/>
          <w:kern w:val="0"/>
          <w:sz w:val="22"/>
          <w:szCs w:val="22"/>
        </w:rPr>
        <w:t xml:space="preserve"> </w:t>
      </w:r>
      <w:r w:rsidRPr="00EA0BA6">
        <w:rPr>
          <w:rFonts w:ascii="標楷體" w:eastAsia="標楷體" w:hAnsi="標楷體"/>
          <w:spacing w:val="-1"/>
          <w:kern w:val="0"/>
          <w:sz w:val="22"/>
          <w:szCs w:val="22"/>
        </w:rPr>
        <w:t>毫克。</w:t>
      </w:r>
    </w:p>
    <w:p w:rsidR="007A0DE5" w:rsidRPr="00EA0BA6" w:rsidRDefault="00DE6E26" w:rsidP="00DE6E26">
      <w:pPr>
        <w:spacing w:before="72"/>
        <w:rPr>
          <w:rFonts w:ascii="標楷體" w:eastAsia="標楷體" w:hAnsi="標楷體"/>
          <w:spacing w:val="-1"/>
          <w:kern w:val="0"/>
          <w:sz w:val="22"/>
          <w:szCs w:val="22"/>
        </w:rPr>
        <w:sectPr w:rsidR="007A0DE5" w:rsidRPr="00EA0BA6">
          <w:pgSz w:w="11910" w:h="16840"/>
          <w:pgMar w:top="560" w:right="960" w:bottom="480" w:left="740" w:header="0" w:footer="265" w:gutter="0"/>
          <w:cols w:space="720"/>
        </w:sect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果乾類含添加糖。</w:t>
      </w:r>
    </w:p>
    <w:p w:rsidR="007A0DE5" w:rsidRPr="00EA0BA6" w:rsidRDefault="007A0DE5" w:rsidP="007A0DE5">
      <w:pPr>
        <w:spacing w:before="15"/>
        <w:outlineLvl w:val="0"/>
        <w:rPr>
          <w:rFonts w:ascii="標楷體" w:eastAsia="標楷體" w:hAnsi="標楷體"/>
          <w:kern w:val="0"/>
        </w:rPr>
      </w:pPr>
      <w:r w:rsidRPr="00EA0BA6">
        <w:rPr>
          <w:rFonts w:ascii="標楷體" w:eastAsia="標楷體" w:hAnsi="標楷體" w:hint="eastAsia"/>
          <w:b/>
          <w:bCs/>
          <w:kern w:val="0"/>
        </w:rPr>
        <w:lastRenderedPageBreak/>
        <w:t xml:space="preserve">     </w:t>
      </w:r>
      <w:bookmarkStart w:id="235" w:name="_Toc81472590"/>
      <w:bookmarkStart w:id="236" w:name="_Toc81473508"/>
      <w:r w:rsidRPr="00EA0BA6">
        <w:rPr>
          <w:rFonts w:ascii="標楷體" w:eastAsia="標楷體" w:hAnsi="標楷體"/>
          <w:b/>
          <w:bCs/>
          <w:noProof/>
          <w:kern w:val="0"/>
        </w:rPr>
        <mc:AlternateContent>
          <mc:Choice Requires="wpg">
            <w:drawing>
              <wp:anchor distT="0" distB="0" distL="114300" distR="114300" simplePos="0" relativeHeight="251936256" behindDoc="1" locked="0" layoutInCell="1" allowOverlap="1" wp14:anchorId="29827645" wp14:editId="0CFFFCA0">
                <wp:simplePos x="0" y="0"/>
                <wp:positionH relativeFrom="page">
                  <wp:posOffset>5257165</wp:posOffset>
                </wp:positionH>
                <wp:positionV relativeFrom="paragraph">
                  <wp:posOffset>253365</wp:posOffset>
                </wp:positionV>
                <wp:extent cx="1270" cy="230505"/>
                <wp:effectExtent l="8890" t="5715" r="8890" b="11430"/>
                <wp:wrapNone/>
                <wp:docPr id="614" name="群組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30505"/>
                          <a:chOff x="8279" y="399"/>
                          <a:chExt cx="2" cy="363"/>
                        </a:xfrm>
                      </wpg:grpSpPr>
                      <wps:wsp>
                        <wps:cNvPr id="615" name="Freeform 49"/>
                        <wps:cNvSpPr>
                          <a:spLocks/>
                        </wps:cNvSpPr>
                        <wps:spPr bwMode="auto">
                          <a:xfrm>
                            <a:off x="8279" y="399"/>
                            <a:ext cx="2" cy="363"/>
                          </a:xfrm>
                          <a:custGeom>
                            <a:avLst/>
                            <a:gdLst>
                              <a:gd name="T0" fmla="+- 0 399 399"/>
                              <a:gd name="T1" fmla="*/ 399 h 363"/>
                              <a:gd name="T2" fmla="+- 0 761 399"/>
                              <a:gd name="T3" fmla="*/ 761 h 363"/>
                            </a:gdLst>
                            <a:ahLst/>
                            <a:cxnLst>
                              <a:cxn ang="0">
                                <a:pos x="0" y="T1"/>
                              </a:cxn>
                              <a:cxn ang="0">
                                <a:pos x="0" y="T3"/>
                              </a:cxn>
                            </a:cxnLst>
                            <a:rect l="0" t="0" r="r" b="b"/>
                            <a:pathLst>
                              <a:path h="363">
                                <a:moveTo>
                                  <a:pt x="0" y="0"/>
                                </a:moveTo>
                                <a:lnTo>
                                  <a:pt x="0" y="3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CC753" id="群組 614" o:spid="_x0000_s1026" style="position:absolute;margin-left:413.95pt;margin-top:19.95pt;width:.1pt;height:18.15pt;z-index:-251380224;mso-position-horizontal-relative:page" coordorigin="8279,399" coordsize="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">
                <v:shape id="Freeform 49" o:spid="_x0000_s1027" style="position:absolute;left:8279;top:399;width:2;height:363;visibility:visible;mso-wrap-style:square;v-text-anchor:top" coordsize="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" path="m,l,362e" filled="f" strokeweight=".58pt">
                  <v:path arrowok="t" o:connecttype="custom" o:connectlocs="0,399;0,761" o:connectangles="0,0"/>
                </v:shape>
                <w10:wrap anchorx="page"/>
              </v:group>
            </w:pict>
          </mc:Fallback>
        </mc:AlternateContent>
      </w:r>
      <w:r w:rsidRPr="00EA0BA6">
        <w:rPr>
          <w:rFonts w:ascii="標楷體" w:eastAsia="標楷體" w:hAnsi="標楷體"/>
          <w:b/>
          <w:bCs/>
          <w:noProof/>
          <w:kern w:val="0"/>
        </w:rPr>
        <w:drawing>
          <wp:anchor distT="0" distB="0" distL="114300" distR="114300" simplePos="0" relativeHeight="251942400" behindDoc="1" locked="0" layoutInCell="1" allowOverlap="1" wp14:anchorId="538B4B82" wp14:editId="21DC9BB6">
            <wp:simplePos x="0" y="0"/>
            <wp:positionH relativeFrom="page">
              <wp:posOffset>694690</wp:posOffset>
            </wp:positionH>
            <wp:positionV relativeFrom="paragraph">
              <wp:posOffset>77470</wp:posOffset>
            </wp:positionV>
            <wp:extent cx="101600" cy="101600"/>
            <wp:effectExtent l="0" t="0" r="0" b="0"/>
            <wp:wrapNone/>
            <wp:docPr id="616" name="圖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rPr>
        <w:t>附</w:t>
      </w:r>
      <w:r w:rsidRPr="00EA0BA6">
        <w:rPr>
          <w:rFonts w:ascii="標楷體" w:eastAsia="標楷體" w:hAnsi="標楷體" w:cs="標楷體"/>
          <w:b/>
          <w:bCs/>
          <w:kern w:val="0"/>
        </w:rPr>
        <w:t>-6</w:t>
      </w:r>
      <w:r w:rsidRPr="00EA0BA6">
        <w:rPr>
          <w:rFonts w:ascii="標楷體" w:eastAsia="標楷體" w:hAnsi="標楷體" w:cs="標楷體"/>
          <w:b/>
          <w:bCs/>
          <w:spacing w:val="-21"/>
          <w:kern w:val="0"/>
        </w:rPr>
        <w:t xml:space="preserve"> </w:t>
      </w:r>
      <w:r w:rsidRPr="00EA0BA6">
        <w:rPr>
          <w:rFonts w:ascii="標楷體" w:eastAsia="標楷體" w:hAnsi="標楷體"/>
          <w:b/>
          <w:bCs/>
          <w:kern w:val="0"/>
        </w:rPr>
        <w:t>油脂與堅果種子類：每份含脂肪</w:t>
      </w:r>
      <w:r w:rsidRPr="00EA0BA6">
        <w:rPr>
          <w:rFonts w:ascii="標楷體" w:eastAsia="標楷體" w:hAnsi="標楷體"/>
          <w:b/>
          <w:bCs/>
          <w:spacing w:val="-70"/>
          <w:kern w:val="0"/>
        </w:rPr>
        <w:t xml:space="preserve"> </w:t>
      </w:r>
      <w:r w:rsidRPr="00EA0BA6">
        <w:rPr>
          <w:rFonts w:ascii="標楷體" w:eastAsia="標楷體" w:hAnsi="標楷體" w:cs="標楷體"/>
          <w:b/>
          <w:bCs/>
          <w:kern w:val="0"/>
        </w:rPr>
        <w:t>5</w:t>
      </w:r>
      <w:r w:rsidRPr="00EA0BA6">
        <w:rPr>
          <w:rFonts w:ascii="標楷體" w:eastAsia="標楷體" w:hAnsi="標楷體" w:cs="標楷體"/>
          <w:b/>
          <w:bCs/>
          <w:spacing w:val="-71"/>
          <w:kern w:val="0"/>
        </w:rPr>
        <w:t xml:space="preserve"> </w:t>
      </w:r>
      <w:r w:rsidRPr="00EA0BA6">
        <w:rPr>
          <w:rFonts w:ascii="標楷體" w:eastAsia="標楷體" w:hAnsi="標楷體"/>
          <w:b/>
          <w:bCs/>
          <w:kern w:val="0"/>
        </w:rPr>
        <w:t>公克，熱量</w:t>
      </w:r>
      <w:r w:rsidRPr="00EA0BA6">
        <w:rPr>
          <w:rFonts w:ascii="標楷體" w:eastAsia="標楷體" w:hAnsi="標楷體"/>
          <w:b/>
          <w:bCs/>
          <w:spacing w:val="-70"/>
          <w:kern w:val="0"/>
        </w:rPr>
        <w:t xml:space="preserve"> </w:t>
      </w:r>
      <w:r w:rsidRPr="00EA0BA6">
        <w:rPr>
          <w:rFonts w:ascii="標楷體" w:eastAsia="標楷體" w:hAnsi="標楷體" w:cs="標楷體"/>
          <w:b/>
          <w:bCs/>
          <w:spacing w:val="1"/>
          <w:kern w:val="0"/>
        </w:rPr>
        <w:t>45</w:t>
      </w:r>
      <w:r w:rsidRPr="00EA0BA6">
        <w:rPr>
          <w:rFonts w:ascii="標楷體" w:eastAsia="標楷體" w:hAnsi="標楷體" w:cs="標楷體"/>
          <w:b/>
          <w:bCs/>
          <w:spacing w:val="-70"/>
          <w:kern w:val="0"/>
        </w:rPr>
        <w:t xml:space="preserve"> </w:t>
      </w:r>
      <w:r w:rsidRPr="00EA0BA6">
        <w:rPr>
          <w:rFonts w:ascii="標楷體" w:eastAsia="標楷體" w:hAnsi="標楷體"/>
          <w:b/>
          <w:bCs/>
          <w:kern w:val="0"/>
        </w:rPr>
        <w:t>大卡</w:t>
      </w:r>
      <w:bookmarkEnd w:id="235"/>
      <w:bookmarkEnd w:id="236"/>
    </w:p>
    <w:p w:rsidR="007A0DE5" w:rsidRPr="00EA0BA6" w:rsidRDefault="007A0DE5" w:rsidP="007A0DE5">
      <w:pPr>
        <w:spacing w:before="13"/>
        <w:rPr>
          <w:rFonts w:ascii="標楷體" w:eastAsia="標楷體" w:hAnsi="標楷體" w:cs="標楷體"/>
          <w:b/>
          <w:bCs/>
          <w:kern w:val="0"/>
          <w:sz w:val="4"/>
          <w:szCs w:val="4"/>
        </w:rPr>
      </w:pPr>
    </w:p>
    <w:tbl>
      <w:tblPr>
        <w:tblStyle w:val="TableNormal9"/>
        <w:tblW w:w="0" w:type="auto"/>
        <w:jc w:val="center"/>
        <w:tblLayout w:type="fixed"/>
        <w:tblLook w:val="01E0" w:firstRow="1" w:lastRow="1" w:firstColumn="1" w:lastColumn="1" w:noHBand="0" w:noVBand="0"/>
      </w:tblPr>
      <w:tblGrid>
        <w:gridCol w:w="3260"/>
        <w:gridCol w:w="1721"/>
        <w:gridCol w:w="2206"/>
        <w:gridCol w:w="2206"/>
      </w:tblGrid>
      <w:tr w:rsidR="007A0DE5" w:rsidRPr="00EA0BA6" w:rsidTr="007A0DE5">
        <w:trPr>
          <w:trHeight w:hRule="exact" w:val="372"/>
          <w:jc w:val="center"/>
        </w:trPr>
        <w:tc>
          <w:tcPr>
            <w:tcW w:w="3260" w:type="dxa"/>
            <w:tcBorders>
              <w:top w:val="single" w:sz="5" w:space="0" w:color="000000"/>
              <w:left w:val="single" w:sz="5" w:space="0" w:color="000000"/>
              <w:bottom w:val="single" w:sz="5" w:space="0" w:color="000000"/>
              <w:right w:val="single" w:sz="4" w:space="0" w:color="auto"/>
            </w:tcBorders>
          </w:tcPr>
          <w:p w:rsidR="007A0DE5" w:rsidRPr="00EA0BA6" w:rsidRDefault="007A0DE5" w:rsidP="007A0DE5">
            <w:pPr>
              <w:spacing w:line="301" w:lineRule="exact"/>
              <w:ind w:right="4"/>
              <w:jc w:val="center"/>
              <w:rPr>
                <w:rFonts w:ascii="標楷體" w:eastAsia="標楷體" w:hAnsi="標楷體" w:cs="標楷體"/>
              </w:rPr>
            </w:pPr>
            <w:r w:rsidRPr="00EA0BA6">
              <w:rPr>
                <w:rFonts w:ascii="標楷體" w:eastAsia="標楷體" w:hAnsi="標楷體" w:cs="標楷體"/>
                <w:b/>
                <w:bCs/>
              </w:rPr>
              <w:t>食物名稱</w:t>
            </w:r>
          </w:p>
        </w:tc>
        <w:tc>
          <w:tcPr>
            <w:tcW w:w="1721" w:type="dxa"/>
            <w:tcBorders>
              <w:top w:val="single" w:sz="5" w:space="0" w:color="000000"/>
              <w:left w:val="single" w:sz="4" w:space="0" w:color="auto"/>
              <w:bottom w:val="single" w:sz="5" w:space="0" w:color="000000"/>
              <w:right w:val="single" w:sz="4" w:space="0" w:color="auto"/>
            </w:tcBorders>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cs="標楷體"/>
                <w:b/>
                <w:bCs/>
              </w:rPr>
              <w:t>購買量(公克)</w:t>
            </w:r>
          </w:p>
        </w:tc>
        <w:tc>
          <w:tcPr>
            <w:tcW w:w="2206" w:type="dxa"/>
            <w:tcBorders>
              <w:top w:val="single" w:sz="5" w:space="0" w:color="000000"/>
              <w:left w:val="single" w:sz="4" w:space="0" w:color="auto"/>
              <w:bottom w:val="single" w:sz="5" w:space="0" w:color="000000"/>
              <w:right w:val="nil"/>
            </w:tcBorders>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cs="標楷體"/>
                <w:b/>
                <w:bCs/>
              </w:rPr>
              <w:t>可食量(公克)</w:t>
            </w:r>
          </w:p>
        </w:tc>
        <w:tc>
          <w:tcPr>
            <w:tcW w:w="2206" w:type="dxa"/>
            <w:tcBorders>
              <w:top w:val="single" w:sz="5" w:space="0" w:color="000000"/>
              <w:left w:val="nil"/>
              <w:bottom w:val="single" w:sz="5" w:space="0" w:color="000000"/>
              <w:right w:val="single" w:sz="5" w:space="0" w:color="000000"/>
            </w:tcBorders>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cs="標楷體"/>
                <w:b/>
                <w:bCs/>
              </w:rPr>
              <w:t>份量</w:t>
            </w:r>
          </w:p>
        </w:tc>
      </w:tr>
      <w:tr w:rsidR="007A0DE5" w:rsidRPr="00EA0BA6" w:rsidTr="007A0DE5">
        <w:trPr>
          <w:trHeight w:hRule="exact" w:val="370"/>
          <w:jc w:val="center"/>
        </w:trPr>
        <w:tc>
          <w:tcPr>
            <w:tcW w:w="9393" w:type="dxa"/>
            <w:gridSpan w:val="4"/>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b/>
                <w:bCs/>
              </w:rPr>
              <w:t>植物油</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大豆油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7"/>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玉米油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花生油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紅花子油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rPr>
                <w:rFonts w:ascii="標楷體" w:eastAsia="標楷體" w:hAnsi="標楷體" w:cs="標楷體"/>
              </w:rPr>
            </w:pPr>
            <w:r w:rsidRPr="00EA0BA6">
              <w:rPr>
                <w:rFonts w:ascii="標楷體" w:eastAsia="標楷體" w:hAnsi="標楷體" w:cs="標楷體"/>
              </w:rPr>
              <w:t>葵花子油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麻油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椰子油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棕櫚油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橄欖油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芥花油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rPr>
                <w:rFonts w:ascii="標楷體" w:eastAsia="標楷體" w:hAnsi="標楷體" w:cs="標楷體"/>
              </w:rPr>
            </w:pPr>
            <w:r w:rsidRPr="00EA0BA6">
              <w:rPr>
                <w:rFonts w:ascii="標楷體" w:eastAsia="標楷體" w:hAnsi="標楷體" w:cs="標楷體"/>
              </w:rPr>
              <w:t xml:space="preserve">椰漿 </w:t>
            </w:r>
            <w:r w:rsidRPr="00EA0BA6">
              <w:rPr>
                <w:rFonts w:ascii="標楷體" w:eastAsia="標楷體" w:hAnsi="標楷體" w:cs="標楷體"/>
                <w:spacing w:val="-1"/>
              </w:rPr>
              <w:t>(+1.5</w:t>
            </w:r>
            <w:r w:rsidRPr="00EA0BA6">
              <w:rPr>
                <w:rFonts w:ascii="標楷體" w:eastAsia="標楷體" w:hAnsi="標楷體" w:cs="標楷體"/>
                <w:spacing w:val="-60"/>
              </w:rPr>
              <w:t xml:space="preserve"> </w:t>
            </w:r>
            <w:r w:rsidRPr="00EA0BA6">
              <w:rPr>
                <w:rFonts w:ascii="標楷體" w:eastAsia="標楷體" w:hAnsi="標楷體" w:cs="標楷體"/>
              </w:rPr>
              <w:t>公克碳水化合物)</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ind w:right="19"/>
              <w:jc w:val="center"/>
              <w:rPr>
                <w:rFonts w:ascii="標楷體" w:eastAsia="標楷體" w:hAnsi="標楷體" w:cs="標楷體"/>
              </w:rPr>
            </w:pPr>
            <w:r w:rsidRPr="00EA0BA6">
              <w:rPr>
                <w:rFonts w:ascii="標楷體" w:eastAsia="標楷體" w:hAnsi="標楷體"/>
                <w:szCs w:val="22"/>
              </w:rPr>
              <w:t>30</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szCs w:val="22"/>
              </w:rPr>
              <w:t>30</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rPr>
                <w:rFonts w:ascii="標楷體" w:eastAsia="標楷體" w:hAnsi="標楷體"/>
                <w:szCs w:val="22"/>
              </w:rPr>
            </w:pP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椰奶 (+2</w:t>
            </w:r>
            <w:r w:rsidRPr="00EA0BA6">
              <w:rPr>
                <w:rFonts w:ascii="標楷體" w:eastAsia="標楷體" w:hAnsi="標楷體" w:cs="標楷體"/>
                <w:spacing w:val="-61"/>
              </w:rPr>
              <w:t xml:space="preserve"> </w:t>
            </w:r>
            <w:r w:rsidRPr="00EA0BA6">
              <w:rPr>
                <w:rFonts w:ascii="標楷體" w:eastAsia="標楷體" w:hAnsi="標楷體" w:cs="標楷體"/>
              </w:rPr>
              <w:t>公克碳水化合物)</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ind w:right="19"/>
              <w:jc w:val="center"/>
              <w:rPr>
                <w:rFonts w:ascii="標楷體" w:eastAsia="標楷體" w:hAnsi="標楷體" w:cs="標楷體"/>
              </w:rPr>
            </w:pPr>
            <w:r w:rsidRPr="00EA0BA6">
              <w:rPr>
                <w:rFonts w:ascii="標楷體" w:eastAsia="標楷體" w:hAnsi="標楷體"/>
                <w:szCs w:val="22"/>
              </w:rPr>
              <w:t>55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55</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rPr>
                <w:rFonts w:ascii="標楷體" w:eastAsia="標楷體" w:hAnsi="標楷體"/>
                <w:szCs w:val="22"/>
              </w:rPr>
            </w:pPr>
          </w:p>
        </w:tc>
      </w:tr>
      <w:tr w:rsidR="007A0DE5" w:rsidRPr="00EA0BA6" w:rsidTr="007A0DE5">
        <w:trPr>
          <w:trHeight w:hRule="exact" w:val="370"/>
          <w:jc w:val="center"/>
        </w:trPr>
        <w:tc>
          <w:tcPr>
            <w:tcW w:w="9393" w:type="dxa"/>
            <w:gridSpan w:val="4"/>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b/>
                <w:bCs/>
              </w:rPr>
              <w:t>動物油</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牛油</w:t>
            </w:r>
          </w:p>
        </w:tc>
        <w:tc>
          <w:tcPr>
            <w:tcW w:w="1721"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6</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6</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豬油</w:t>
            </w:r>
          </w:p>
        </w:tc>
        <w:tc>
          <w:tcPr>
            <w:tcW w:w="1721"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雞油</w:t>
            </w:r>
          </w:p>
        </w:tc>
        <w:tc>
          <w:tcPr>
            <w:tcW w:w="1721"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5</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73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before="166"/>
              <w:rPr>
                <w:rFonts w:ascii="標楷體" w:eastAsia="標楷體" w:hAnsi="標楷體" w:cs="標楷體"/>
              </w:rPr>
            </w:pPr>
            <w:r w:rsidRPr="00EA0BA6">
              <w:rPr>
                <w:rFonts w:ascii="標楷體" w:eastAsia="標楷體" w:hAnsi="標楷體" w:cs="標楷體"/>
              </w:rPr>
              <w:t>＊ 培根</w:t>
            </w:r>
          </w:p>
        </w:tc>
        <w:tc>
          <w:tcPr>
            <w:tcW w:w="1721"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before="166"/>
              <w:jc w:val="center"/>
              <w:rPr>
                <w:rFonts w:ascii="標楷體" w:eastAsia="標楷體" w:hAnsi="標楷體" w:cs="標楷體"/>
              </w:rPr>
            </w:pPr>
            <w:r w:rsidRPr="00EA0BA6">
              <w:rPr>
                <w:rFonts w:ascii="標楷體" w:eastAsia="標楷體" w:hAnsi="標楷體"/>
                <w:szCs w:val="22"/>
              </w:rPr>
              <w:t>15</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before="166"/>
              <w:jc w:val="center"/>
              <w:rPr>
                <w:rFonts w:ascii="標楷體" w:eastAsia="標楷體" w:hAnsi="標楷體" w:cs="標楷體"/>
              </w:rPr>
            </w:pPr>
            <w:r w:rsidRPr="00EA0BA6">
              <w:rPr>
                <w:rFonts w:ascii="標楷體" w:eastAsia="標楷體" w:hAnsi="標楷體"/>
                <w:szCs w:val="22"/>
              </w:rPr>
              <w:t>15</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片</w:t>
            </w:r>
          </w:p>
          <w:p w:rsidR="007A0DE5" w:rsidRPr="00EA0BA6" w:rsidRDefault="007A0DE5" w:rsidP="007A0DE5">
            <w:pPr>
              <w:spacing w:before="46"/>
              <w:jc w:val="center"/>
              <w:rPr>
                <w:rFonts w:ascii="標楷體" w:eastAsia="標楷體" w:hAnsi="標楷體" w:cs="標楷體"/>
              </w:rPr>
            </w:pPr>
            <w:r w:rsidRPr="00EA0BA6">
              <w:rPr>
                <w:rFonts w:ascii="標楷體" w:eastAsia="標楷體" w:hAnsi="標楷體" w:cs="標楷體"/>
              </w:rPr>
              <w:t>(25x3.5x0.1</w:t>
            </w:r>
            <w:r w:rsidRPr="00EA0BA6">
              <w:rPr>
                <w:rFonts w:ascii="標楷體" w:eastAsia="標楷體" w:hAnsi="標楷體" w:cs="標楷體"/>
                <w:spacing w:val="-60"/>
              </w:rPr>
              <w:t xml:space="preserve"> </w:t>
            </w:r>
            <w:r w:rsidRPr="00EA0BA6">
              <w:rPr>
                <w:rFonts w:ascii="標楷體" w:eastAsia="標楷體" w:hAnsi="標楷體" w:cs="標楷體"/>
              </w:rPr>
              <w:t>公分)</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 奶油乳酪</w:t>
            </w:r>
            <w:r w:rsidRPr="00EA0BA6">
              <w:rPr>
                <w:rFonts w:ascii="標楷體" w:eastAsia="標楷體" w:hAnsi="標楷體" w:cs="標楷體"/>
                <w:spacing w:val="-1"/>
              </w:rPr>
              <w:t xml:space="preserve"> </w:t>
            </w:r>
            <w:r w:rsidRPr="00EA0BA6">
              <w:rPr>
                <w:rFonts w:ascii="標楷體" w:eastAsia="標楷體" w:hAnsi="標楷體" w:cs="標楷體"/>
              </w:rPr>
              <w:t>(cream cheese)</w:t>
            </w:r>
          </w:p>
        </w:tc>
        <w:tc>
          <w:tcPr>
            <w:tcW w:w="1721"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12</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12</w:t>
            </w:r>
          </w:p>
        </w:tc>
        <w:tc>
          <w:tcPr>
            <w:tcW w:w="2206" w:type="dxa"/>
            <w:tcBorders>
              <w:top w:val="single" w:sz="5" w:space="0" w:color="000000"/>
              <w:left w:val="single" w:sz="5" w:space="0" w:color="000000"/>
              <w:bottom w:val="single" w:sz="5" w:space="0" w:color="000000"/>
              <w:right w:val="single" w:sz="5" w:space="0" w:color="000000"/>
            </w:tcBorders>
            <w:shd w:val="clear" w:color="auto" w:fill="BCD5ED"/>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9393" w:type="dxa"/>
            <w:gridSpan w:val="4"/>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b/>
                <w:bCs/>
              </w:rPr>
              <w:t>其他</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瑪琪琳、酥油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6</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6</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蛋黃醬</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8</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8</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lang w:eastAsia="zh-TW"/>
              </w:rPr>
            </w:pPr>
            <w:r w:rsidRPr="00EA0BA6">
              <w:rPr>
                <w:rFonts w:ascii="標楷體" w:eastAsia="標楷體" w:hAnsi="標楷體" w:cs="標楷體"/>
                <w:lang w:eastAsia="zh-TW"/>
              </w:rPr>
              <w:t>沙拉醬 (法國式、義大利式)</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10</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10</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1"/>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rPr>
                <w:rFonts w:ascii="標楷體" w:eastAsia="標楷體" w:hAnsi="標楷體" w:cs="標楷體"/>
              </w:rPr>
            </w:pPr>
            <w:r w:rsidRPr="00EA0BA6">
              <w:rPr>
                <w:rFonts w:ascii="標楷體" w:eastAsia="標楷體" w:hAnsi="標楷體" w:cs="標楷體"/>
              </w:rPr>
              <w:t>＊ 花生醬</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szCs w:val="22"/>
              </w:rPr>
              <w:t>9</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szCs w:val="22"/>
              </w:rPr>
              <w:t>9</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301"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茶匙</w:t>
            </w:r>
          </w:p>
        </w:tc>
      </w:tr>
      <w:tr w:rsidR="007A0DE5" w:rsidRPr="00EA0BA6" w:rsidTr="007A0DE5">
        <w:trPr>
          <w:trHeight w:hRule="exact" w:val="37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rPr>
            </w:pPr>
            <w:r w:rsidRPr="00EA0BA6">
              <w:rPr>
                <w:rFonts w:ascii="標楷體" w:eastAsia="標楷體" w:hAnsi="標楷體" w:cs="標楷體"/>
              </w:rPr>
              <w:t>鮮奶油</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13</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szCs w:val="22"/>
              </w:rPr>
              <w:t>13</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湯匙</w:t>
            </w:r>
          </w:p>
        </w:tc>
      </w:tr>
      <w:tr w:rsidR="007A0DE5" w:rsidRPr="00EA0BA6" w:rsidTr="007A0DE5">
        <w:trPr>
          <w:trHeight w:hRule="exact" w:val="730"/>
          <w:jc w:val="center"/>
        </w:trPr>
        <w:tc>
          <w:tcPr>
            <w:tcW w:w="3260"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line="299" w:lineRule="exact"/>
              <w:rPr>
                <w:rFonts w:ascii="標楷體" w:eastAsia="標楷體" w:hAnsi="標楷體" w:cs="標楷體"/>
                <w:lang w:eastAsia="zh-TW"/>
              </w:rPr>
            </w:pPr>
            <w:r w:rsidRPr="00EA0BA6">
              <w:rPr>
                <w:rFonts w:ascii="標楷體" w:eastAsia="標楷體" w:hAnsi="標楷體" w:cs="標楷體"/>
                <w:lang w:eastAsia="zh-TW"/>
              </w:rPr>
              <w:t xml:space="preserve">＃ </w:t>
            </w:r>
            <w:r w:rsidRPr="00EA0BA6">
              <w:rPr>
                <w:rFonts w:ascii="標楷體" w:eastAsia="標楷體" w:hAnsi="標楷體" w:cs="標楷體"/>
                <w:spacing w:val="-1"/>
                <w:lang w:eastAsia="zh-TW"/>
              </w:rPr>
              <w:t>加州酪梨(1</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斤</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2~3</w:t>
            </w:r>
            <w:r w:rsidRPr="00EA0BA6">
              <w:rPr>
                <w:rFonts w:ascii="標楷體" w:eastAsia="標楷體" w:hAnsi="標楷體" w:cs="標楷體"/>
                <w:spacing w:val="-60"/>
                <w:lang w:eastAsia="zh-TW"/>
              </w:rPr>
              <w:t xml:space="preserve"> </w:t>
            </w:r>
            <w:r w:rsidRPr="00EA0BA6">
              <w:rPr>
                <w:rFonts w:ascii="標楷體" w:eastAsia="標楷體" w:hAnsi="標楷體" w:cs="標楷體"/>
                <w:lang w:eastAsia="zh-TW"/>
              </w:rPr>
              <w:t>個)</w:t>
            </w:r>
          </w:p>
          <w:p w:rsidR="007A0DE5" w:rsidRPr="00EA0BA6" w:rsidRDefault="007A0DE5" w:rsidP="007A0DE5">
            <w:pPr>
              <w:spacing w:before="46"/>
              <w:rPr>
                <w:rFonts w:ascii="標楷體" w:eastAsia="標楷體" w:hAnsi="標楷體" w:cs="標楷體"/>
                <w:lang w:eastAsia="zh-TW"/>
              </w:rPr>
            </w:pPr>
            <w:r w:rsidRPr="00EA0BA6">
              <w:rPr>
                <w:rFonts w:ascii="標楷體" w:eastAsia="標楷體" w:hAnsi="標楷體" w:cs="標楷體"/>
                <w:lang w:eastAsia="zh-TW"/>
              </w:rPr>
              <w:t>(+3</w:t>
            </w:r>
            <w:r w:rsidRPr="00EA0BA6">
              <w:rPr>
                <w:rFonts w:ascii="標楷體" w:eastAsia="標楷體" w:hAnsi="標楷體" w:cs="標楷體"/>
                <w:spacing w:val="-61"/>
                <w:lang w:eastAsia="zh-TW"/>
              </w:rPr>
              <w:t xml:space="preserve"> </w:t>
            </w:r>
            <w:r w:rsidRPr="00EA0BA6">
              <w:rPr>
                <w:rFonts w:ascii="標楷體" w:eastAsia="標楷體" w:hAnsi="標楷體" w:cs="標楷體"/>
                <w:lang w:eastAsia="zh-TW"/>
              </w:rPr>
              <w:t>公克 碳水化合物)</w:t>
            </w:r>
          </w:p>
        </w:tc>
        <w:tc>
          <w:tcPr>
            <w:tcW w:w="1721"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before="164"/>
              <w:jc w:val="center"/>
              <w:rPr>
                <w:rFonts w:ascii="標楷體" w:eastAsia="標楷體" w:hAnsi="標楷體" w:cs="標楷體"/>
              </w:rPr>
            </w:pPr>
            <w:r w:rsidRPr="00EA0BA6">
              <w:rPr>
                <w:rFonts w:ascii="標楷體" w:eastAsia="標楷體" w:hAnsi="標楷體"/>
                <w:szCs w:val="22"/>
              </w:rPr>
              <w:t>60</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before="164"/>
              <w:jc w:val="center"/>
              <w:rPr>
                <w:rFonts w:ascii="標楷體" w:eastAsia="標楷體" w:hAnsi="標楷體" w:cs="標楷體"/>
              </w:rPr>
            </w:pPr>
            <w:r w:rsidRPr="00EA0BA6">
              <w:rPr>
                <w:rFonts w:ascii="標楷體" w:eastAsia="標楷體" w:hAnsi="標楷體"/>
                <w:szCs w:val="22"/>
              </w:rPr>
              <w:t>40</w:t>
            </w:r>
          </w:p>
        </w:tc>
        <w:tc>
          <w:tcPr>
            <w:tcW w:w="2206" w:type="dxa"/>
            <w:tcBorders>
              <w:top w:val="single" w:sz="5" w:space="0" w:color="000000"/>
              <w:left w:val="single" w:sz="5" w:space="0" w:color="000000"/>
              <w:bottom w:val="single" w:sz="5" w:space="0" w:color="000000"/>
              <w:right w:val="single" w:sz="5" w:space="0" w:color="000000"/>
            </w:tcBorders>
            <w:shd w:val="clear" w:color="auto" w:fill="F1F9FB"/>
          </w:tcPr>
          <w:p w:rsidR="007A0DE5" w:rsidRPr="00EA0BA6" w:rsidRDefault="007A0DE5" w:rsidP="007A0DE5">
            <w:pPr>
              <w:spacing w:before="164"/>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湯匙(1/6</w:t>
            </w:r>
            <w:r w:rsidRPr="00EA0BA6">
              <w:rPr>
                <w:rFonts w:ascii="標楷體" w:eastAsia="標楷體" w:hAnsi="標楷體" w:cs="標楷體"/>
                <w:spacing w:val="-60"/>
              </w:rPr>
              <w:t xml:space="preserve"> </w:t>
            </w:r>
            <w:r w:rsidRPr="00EA0BA6">
              <w:rPr>
                <w:rFonts w:ascii="標楷體" w:eastAsia="標楷體" w:hAnsi="標楷體" w:cs="標楷體"/>
              </w:rPr>
              <w:t>個)</w:t>
            </w:r>
          </w:p>
        </w:tc>
      </w:tr>
    </w:tbl>
    <w:p w:rsidR="007A0DE5" w:rsidRPr="00EA0BA6" w:rsidRDefault="007A0DE5" w:rsidP="007A0DE5">
      <w:pPr>
        <w:spacing w:line="284" w:lineRule="exact"/>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37" w:name="_Toc81472591"/>
      <w:bookmarkStart w:id="238" w:name="_Toc81473509"/>
      <w:r w:rsidRPr="00EA0BA6">
        <w:rPr>
          <w:rFonts w:ascii="標楷體" w:eastAsia="標楷體" w:hAnsi="標楷體"/>
          <w:b/>
          <w:bCs/>
          <w:kern w:val="0"/>
          <w:sz w:val="22"/>
          <w:szCs w:val="22"/>
          <w:lang w:eastAsia="en-US"/>
        </w:rPr>
        <w:t>(</w:t>
      </w:r>
      <w:r w:rsidRPr="00EA0BA6">
        <w:rPr>
          <w:rFonts w:ascii="標楷體" w:eastAsia="標楷體" w:hAnsi="標楷體" w:cs="標楷體"/>
          <w:b/>
          <w:bCs/>
          <w:kern w:val="0"/>
          <w:sz w:val="22"/>
          <w:szCs w:val="22"/>
          <w:lang w:eastAsia="en-US"/>
        </w:rPr>
        <w:t>註</w:t>
      </w:r>
      <w:r w:rsidRPr="00EA0BA6">
        <w:rPr>
          <w:rFonts w:ascii="標楷體" w:eastAsia="標楷體" w:hAnsi="標楷體"/>
          <w:b/>
          <w:bCs/>
          <w:kern w:val="0"/>
          <w:sz w:val="22"/>
          <w:szCs w:val="22"/>
          <w:lang w:eastAsia="en-US"/>
        </w:rPr>
        <w:t>)</w:t>
      </w:r>
      <w:bookmarkEnd w:id="237"/>
      <w:bookmarkEnd w:id="238"/>
    </w:p>
    <w:p w:rsidR="007A0DE5" w:rsidRPr="00EA0BA6" w:rsidRDefault="007A0DE5" w:rsidP="007A0DE5">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熱量主要來自脂肪但亦含有少許蛋白質</w:t>
      </w:r>
      <w:r w:rsidRPr="00EA0BA6">
        <w:rPr>
          <w:rFonts w:ascii="標楷體" w:eastAsia="標楷體" w:hAnsi="標楷體"/>
          <w:spacing w:val="1"/>
          <w:kern w:val="0"/>
          <w:sz w:val="22"/>
          <w:szCs w:val="22"/>
        </w:rPr>
        <w:t xml:space="preserve"> </w:t>
      </w:r>
      <w:r w:rsidRPr="00EA0BA6">
        <w:rPr>
          <w:rFonts w:ascii="標楷體" w:eastAsia="標楷體" w:hAnsi="標楷體"/>
          <w:kern w:val="0"/>
          <w:sz w:val="22"/>
          <w:szCs w:val="22"/>
        </w:rPr>
        <w:t>≧ 1</w:t>
      </w:r>
      <w:r w:rsidRPr="00EA0BA6">
        <w:rPr>
          <w:rFonts w:ascii="標楷體" w:eastAsia="標楷體" w:hAnsi="標楷體"/>
          <w:spacing w:val="-5"/>
          <w:kern w:val="0"/>
          <w:sz w:val="22"/>
          <w:szCs w:val="22"/>
        </w:rPr>
        <w:t xml:space="preserve"> </w:t>
      </w:r>
      <w:r w:rsidRPr="00EA0BA6">
        <w:rPr>
          <w:rFonts w:ascii="標楷體" w:eastAsia="標楷體" w:hAnsi="標楷體"/>
          <w:kern w:val="0"/>
          <w:sz w:val="22"/>
          <w:szCs w:val="22"/>
        </w:rPr>
        <w:t>公克。</w:t>
      </w:r>
    </w:p>
    <w:p w:rsidR="007A0DE5" w:rsidRPr="00EA0BA6" w:rsidRDefault="007A0DE5" w:rsidP="007A0DE5">
      <w:pPr>
        <w:spacing w:before="72" w:line="300" w:lineRule="auto"/>
        <w:ind w:right="1571"/>
        <w:rPr>
          <w:rFonts w:ascii="標楷體" w:eastAsia="標楷體" w:hAnsi="標楷體" w:cs="標楷體"/>
          <w:spacing w:val="35"/>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lang w:eastAsia="en-US"/>
        </w:rPr>
        <w:t xml:space="preserve">＃ </w:t>
      </w:r>
      <w:r w:rsidRPr="00EA0BA6">
        <w:rPr>
          <w:rFonts w:ascii="標楷體" w:eastAsia="標楷體" w:hAnsi="標楷體"/>
          <w:spacing w:val="-1"/>
          <w:kern w:val="0"/>
          <w:sz w:val="22"/>
          <w:szCs w:val="22"/>
          <w:lang w:eastAsia="en-US"/>
        </w:rPr>
        <w:t>資料來源：</w:t>
      </w:r>
      <w:r w:rsidRPr="00EA0BA6">
        <w:rPr>
          <w:rFonts w:ascii="標楷體" w:eastAsia="標楷體" w:hAnsi="標楷體"/>
          <w:kern w:val="0"/>
          <w:sz w:val="22"/>
          <w:szCs w:val="22"/>
          <w:lang w:eastAsia="en-US"/>
        </w:rPr>
        <w:t xml:space="preserve"> </w:t>
      </w:r>
      <w:r w:rsidRPr="00EA0BA6">
        <w:rPr>
          <w:rFonts w:ascii="標楷體" w:eastAsia="標楷體" w:hAnsi="標楷體" w:cs="標楷體"/>
          <w:spacing w:val="-1"/>
          <w:kern w:val="0"/>
          <w:sz w:val="22"/>
          <w:szCs w:val="22"/>
          <w:lang w:eastAsia="en-US"/>
        </w:rPr>
        <w:t>Mahan</w:t>
      </w:r>
      <w:r w:rsidRPr="00EA0BA6">
        <w:rPr>
          <w:rFonts w:ascii="標楷體" w:eastAsia="標楷體" w:hAnsi="標楷體" w:cs="標楷體"/>
          <w:kern w:val="0"/>
          <w:sz w:val="22"/>
          <w:szCs w:val="22"/>
          <w:lang w:eastAsia="en-US"/>
        </w:rPr>
        <w:t xml:space="preserve"> </w:t>
      </w:r>
      <w:r w:rsidRPr="00EA0BA6">
        <w:rPr>
          <w:rFonts w:ascii="標楷體" w:eastAsia="標楷體" w:hAnsi="標楷體" w:cs="標楷體"/>
          <w:spacing w:val="-2"/>
          <w:kern w:val="0"/>
          <w:sz w:val="22"/>
          <w:szCs w:val="22"/>
          <w:lang w:eastAsia="en-US"/>
        </w:rPr>
        <w:t>and</w:t>
      </w:r>
      <w:r w:rsidRPr="00EA0BA6">
        <w:rPr>
          <w:rFonts w:ascii="標楷體" w:eastAsia="標楷體" w:hAnsi="標楷體" w:cs="標楷體"/>
          <w:spacing w:val="1"/>
          <w:kern w:val="0"/>
          <w:sz w:val="22"/>
          <w:szCs w:val="22"/>
          <w:lang w:eastAsia="en-US"/>
        </w:rPr>
        <w:t xml:space="preserve"> </w:t>
      </w:r>
      <w:r w:rsidRPr="00EA0BA6">
        <w:rPr>
          <w:rFonts w:ascii="標楷體" w:eastAsia="標楷體" w:hAnsi="標楷體" w:cs="標楷體"/>
          <w:kern w:val="0"/>
          <w:sz w:val="22"/>
          <w:szCs w:val="22"/>
          <w:lang w:eastAsia="en-US"/>
        </w:rPr>
        <w:t>Raymond</w:t>
      </w:r>
      <w:r w:rsidRPr="00EA0BA6">
        <w:rPr>
          <w:rFonts w:ascii="標楷體" w:eastAsia="標楷體" w:hAnsi="標楷體" w:cs="標楷體"/>
          <w:spacing w:val="-2"/>
          <w:kern w:val="0"/>
          <w:sz w:val="22"/>
          <w:szCs w:val="22"/>
          <w:lang w:eastAsia="en-US"/>
        </w:rPr>
        <w:t xml:space="preserve"> </w:t>
      </w:r>
      <w:r w:rsidRPr="00EA0BA6">
        <w:rPr>
          <w:rFonts w:ascii="標楷體" w:eastAsia="標楷體" w:hAnsi="標楷體" w:cs="標楷體"/>
          <w:spacing w:val="-1"/>
          <w:kern w:val="0"/>
          <w:sz w:val="22"/>
          <w:szCs w:val="22"/>
          <w:lang w:eastAsia="en-US"/>
        </w:rPr>
        <w:t>(2016)</w:t>
      </w:r>
      <w:r w:rsidRPr="00EA0BA6">
        <w:rPr>
          <w:rFonts w:ascii="標楷體" w:eastAsia="標楷體" w:hAnsi="標楷體" w:cs="標楷體"/>
          <w:kern w:val="0"/>
          <w:sz w:val="22"/>
          <w:szCs w:val="22"/>
          <w:lang w:eastAsia="en-US"/>
        </w:rPr>
        <w:t xml:space="preserve"> Food</w:t>
      </w:r>
      <w:r w:rsidRPr="00EA0BA6">
        <w:rPr>
          <w:rFonts w:ascii="標楷體" w:eastAsia="標楷體" w:hAnsi="標楷體" w:cs="標楷體"/>
          <w:spacing w:val="-5"/>
          <w:kern w:val="0"/>
          <w:sz w:val="22"/>
          <w:szCs w:val="22"/>
          <w:lang w:eastAsia="en-US"/>
        </w:rPr>
        <w:t xml:space="preserve"> </w:t>
      </w:r>
      <w:r w:rsidRPr="00EA0BA6">
        <w:rPr>
          <w:rFonts w:ascii="標楷體" w:eastAsia="標楷體" w:hAnsi="標楷體" w:cs="標楷體"/>
          <w:kern w:val="0"/>
          <w:sz w:val="22"/>
          <w:szCs w:val="22"/>
          <w:lang w:eastAsia="en-US"/>
        </w:rPr>
        <w:t xml:space="preserve">&amp; the </w:t>
      </w:r>
      <w:r w:rsidRPr="00EA0BA6">
        <w:rPr>
          <w:rFonts w:ascii="標楷體" w:eastAsia="標楷體" w:hAnsi="標楷體" w:cs="標楷體"/>
          <w:spacing w:val="-1"/>
          <w:kern w:val="0"/>
          <w:sz w:val="22"/>
          <w:szCs w:val="22"/>
          <w:lang w:eastAsia="en-US"/>
        </w:rPr>
        <w:t>Nutrition</w:t>
      </w:r>
      <w:r w:rsidRPr="00EA0BA6">
        <w:rPr>
          <w:rFonts w:ascii="標楷體" w:eastAsia="標楷體" w:hAnsi="標楷體" w:cs="標楷體"/>
          <w:spacing w:val="-2"/>
          <w:kern w:val="0"/>
          <w:sz w:val="22"/>
          <w:szCs w:val="22"/>
          <w:lang w:eastAsia="en-US"/>
        </w:rPr>
        <w:t xml:space="preserve"> </w:t>
      </w:r>
      <w:r w:rsidRPr="00EA0BA6">
        <w:rPr>
          <w:rFonts w:ascii="標楷體" w:eastAsia="標楷體" w:hAnsi="標楷體" w:cs="標楷體"/>
          <w:kern w:val="0"/>
          <w:sz w:val="22"/>
          <w:szCs w:val="22"/>
          <w:lang w:eastAsia="en-US"/>
        </w:rPr>
        <w:t>Care</w:t>
      </w:r>
      <w:r w:rsidRPr="00EA0BA6">
        <w:rPr>
          <w:rFonts w:ascii="標楷體" w:eastAsia="標楷體" w:hAnsi="標楷體" w:cs="標楷體"/>
          <w:spacing w:val="-3"/>
          <w:kern w:val="0"/>
          <w:sz w:val="22"/>
          <w:szCs w:val="22"/>
          <w:lang w:eastAsia="en-US"/>
        </w:rPr>
        <w:t xml:space="preserve"> </w:t>
      </w:r>
      <w:r w:rsidRPr="00EA0BA6">
        <w:rPr>
          <w:rFonts w:ascii="標楷體" w:eastAsia="標楷體" w:hAnsi="標楷體" w:cs="標楷體"/>
          <w:spacing w:val="-1"/>
          <w:kern w:val="0"/>
          <w:sz w:val="22"/>
          <w:szCs w:val="22"/>
          <w:lang w:eastAsia="en-US"/>
        </w:rPr>
        <w:t>Process</w:t>
      </w:r>
      <w:r w:rsidRPr="00EA0BA6">
        <w:rPr>
          <w:rFonts w:ascii="標楷體" w:eastAsia="標楷體" w:hAnsi="標楷體" w:cs="標楷體" w:hint="eastAsia"/>
          <w:spacing w:val="35"/>
          <w:kern w:val="0"/>
          <w:sz w:val="22"/>
          <w:szCs w:val="22"/>
        </w:rPr>
        <w:t xml:space="preserve">  </w:t>
      </w:r>
    </w:p>
    <w:p w:rsidR="00221F65" w:rsidRPr="00EA0BA6" w:rsidRDefault="007A0DE5" w:rsidP="007A0DE5">
      <w:pPr>
        <w:spacing w:before="72" w:line="300" w:lineRule="auto"/>
        <w:ind w:right="1571"/>
        <w:rPr>
          <w:rFonts w:ascii="標楷體" w:eastAsia="標楷體" w:hAnsi="標楷體" w:cs="標楷體"/>
          <w:spacing w:val="-1"/>
          <w:kern w:val="0"/>
          <w:sz w:val="22"/>
          <w:szCs w:val="22"/>
          <w:lang w:eastAsia="en-US"/>
        </w:rPr>
        <w:sectPr w:rsidR="00221F65" w:rsidRPr="00EA0BA6">
          <w:pgSz w:w="11910" w:h="16840"/>
          <w:pgMar w:top="560" w:right="960" w:bottom="480" w:left="740" w:header="0" w:footer="265" w:gutter="0"/>
          <w:cols w:space="720"/>
        </w:sectPr>
      </w:pPr>
      <w:r w:rsidRPr="00EA0BA6">
        <w:rPr>
          <w:rFonts w:ascii="標楷體" w:eastAsia="標楷體" w:hAnsi="標楷體" w:cs="標楷體" w:hint="eastAsia"/>
          <w:spacing w:val="35"/>
          <w:kern w:val="0"/>
          <w:sz w:val="22"/>
          <w:szCs w:val="22"/>
        </w:rPr>
        <w:t xml:space="preserve">    </w:t>
      </w:r>
      <w:r w:rsidRPr="00EA0BA6">
        <w:rPr>
          <w:rFonts w:ascii="標楷體" w:eastAsia="標楷體" w:hAnsi="標楷體" w:cs="標楷體"/>
          <w:kern w:val="0"/>
          <w:sz w:val="22"/>
          <w:szCs w:val="22"/>
          <w:lang w:eastAsia="en-US"/>
        </w:rPr>
        <w:t>14</w:t>
      </w:r>
      <w:r w:rsidRPr="00EA0BA6">
        <w:rPr>
          <w:rFonts w:ascii="標楷體" w:eastAsia="標楷體" w:hAnsi="標楷體" w:cs="標楷體"/>
          <w:kern w:val="0"/>
          <w:position w:val="11"/>
          <w:sz w:val="11"/>
          <w:szCs w:val="11"/>
          <w:lang w:eastAsia="en-US"/>
        </w:rPr>
        <w:t xml:space="preserve">th </w:t>
      </w:r>
      <w:r w:rsidRPr="00EA0BA6">
        <w:rPr>
          <w:rFonts w:ascii="標楷體" w:eastAsia="標楷體" w:hAnsi="標楷體" w:cs="標楷體"/>
          <w:kern w:val="0"/>
          <w:sz w:val="22"/>
          <w:szCs w:val="22"/>
          <w:lang w:eastAsia="en-US"/>
        </w:rPr>
        <w:t xml:space="preserve">ed, </w:t>
      </w:r>
      <w:r w:rsidRPr="00EA0BA6">
        <w:rPr>
          <w:rFonts w:ascii="標楷體" w:eastAsia="標楷體" w:hAnsi="標楷體" w:cs="標楷體"/>
          <w:spacing w:val="-1"/>
          <w:kern w:val="0"/>
          <w:sz w:val="22"/>
          <w:szCs w:val="22"/>
          <w:lang w:eastAsia="en-US"/>
        </w:rPr>
        <w:t>p.1025</w:t>
      </w:r>
    </w:p>
    <w:p w:rsidR="00221F65" w:rsidRPr="00EA0BA6" w:rsidRDefault="00221F65" w:rsidP="00221F65">
      <w:pPr>
        <w:spacing w:before="4"/>
        <w:outlineLvl w:val="0"/>
        <w:rPr>
          <w:rFonts w:ascii="標楷體" w:eastAsia="標楷體" w:hAnsi="標楷體"/>
          <w:kern w:val="0"/>
        </w:rPr>
      </w:pPr>
      <w:r w:rsidRPr="00EA0BA6">
        <w:rPr>
          <w:rFonts w:ascii="標楷體" w:eastAsia="標楷體" w:hAnsi="標楷體" w:hint="eastAsia"/>
          <w:b/>
          <w:bCs/>
          <w:kern w:val="0"/>
        </w:rPr>
        <w:lastRenderedPageBreak/>
        <w:t xml:space="preserve">      </w:t>
      </w:r>
      <w:bookmarkStart w:id="239" w:name="_Toc81472592"/>
      <w:bookmarkStart w:id="240" w:name="_Toc81473510"/>
      <w:r w:rsidRPr="00EA0BA6">
        <w:rPr>
          <w:rFonts w:ascii="標楷體" w:eastAsia="標楷體" w:hAnsi="標楷體"/>
          <w:b/>
          <w:bCs/>
          <w:noProof/>
          <w:kern w:val="0"/>
        </w:rPr>
        <w:drawing>
          <wp:anchor distT="0" distB="0" distL="114300" distR="114300" simplePos="0" relativeHeight="251948544" behindDoc="1" locked="0" layoutInCell="1" allowOverlap="1" wp14:anchorId="292C3FD7" wp14:editId="2199F4B9">
            <wp:simplePos x="0" y="0"/>
            <wp:positionH relativeFrom="page">
              <wp:posOffset>784860</wp:posOffset>
            </wp:positionH>
            <wp:positionV relativeFrom="paragraph">
              <wp:posOffset>69850</wp:posOffset>
            </wp:positionV>
            <wp:extent cx="101600" cy="101600"/>
            <wp:effectExtent l="0" t="0" r="0" b="0"/>
            <wp:wrapNone/>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rPr>
        <w:t>附</w:t>
      </w:r>
      <w:r w:rsidRPr="00EA0BA6">
        <w:rPr>
          <w:rFonts w:ascii="標楷體" w:eastAsia="標楷體" w:hAnsi="標楷體" w:cs="標楷體"/>
          <w:b/>
          <w:bCs/>
          <w:kern w:val="0"/>
        </w:rPr>
        <w:t>-6</w:t>
      </w:r>
      <w:r w:rsidRPr="00EA0BA6">
        <w:rPr>
          <w:rFonts w:ascii="標楷體" w:eastAsia="標楷體" w:hAnsi="標楷體" w:cs="標楷體"/>
          <w:b/>
          <w:bCs/>
          <w:spacing w:val="-21"/>
          <w:kern w:val="0"/>
        </w:rPr>
        <w:t xml:space="preserve"> </w:t>
      </w:r>
      <w:r w:rsidRPr="00EA0BA6">
        <w:rPr>
          <w:rFonts w:ascii="標楷體" w:eastAsia="標楷體" w:hAnsi="標楷體"/>
          <w:b/>
          <w:bCs/>
          <w:kern w:val="0"/>
        </w:rPr>
        <w:t>油脂與堅果種子類：每份含脂肪</w:t>
      </w:r>
      <w:r w:rsidRPr="00EA0BA6">
        <w:rPr>
          <w:rFonts w:ascii="標楷體" w:eastAsia="標楷體" w:hAnsi="標楷體"/>
          <w:b/>
          <w:bCs/>
          <w:spacing w:val="-70"/>
          <w:kern w:val="0"/>
        </w:rPr>
        <w:t xml:space="preserve"> </w:t>
      </w:r>
      <w:r w:rsidRPr="00EA0BA6">
        <w:rPr>
          <w:rFonts w:ascii="標楷體" w:eastAsia="標楷體" w:hAnsi="標楷體" w:cs="標楷體"/>
          <w:b/>
          <w:bCs/>
          <w:kern w:val="0"/>
        </w:rPr>
        <w:t>5</w:t>
      </w:r>
      <w:r w:rsidRPr="00EA0BA6">
        <w:rPr>
          <w:rFonts w:ascii="標楷體" w:eastAsia="標楷體" w:hAnsi="標楷體" w:cs="標楷體"/>
          <w:b/>
          <w:bCs/>
          <w:spacing w:val="-71"/>
          <w:kern w:val="0"/>
        </w:rPr>
        <w:t xml:space="preserve"> </w:t>
      </w:r>
      <w:r w:rsidRPr="00EA0BA6">
        <w:rPr>
          <w:rFonts w:ascii="標楷體" w:eastAsia="標楷體" w:hAnsi="標楷體"/>
          <w:b/>
          <w:bCs/>
          <w:kern w:val="0"/>
        </w:rPr>
        <w:t>公克，熱量</w:t>
      </w:r>
      <w:r w:rsidRPr="00EA0BA6">
        <w:rPr>
          <w:rFonts w:ascii="標楷體" w:eastAsia="標楷體" w:hAnsi="標楷體"/>
          <w:b/>
          <w:bCs/>
          <w:spacing w:val="-70"/>
          <w:kern w:val="0"/>
        </w:rPr>
        <w:t xml:space="preserve"> </w:t>
      </w:r>
      <w:r w:rsidRPr="00EA0BA6">
        <w:rPr>
          <w:rFonts w:ascii="標楷體" w:eastAsia="標楷體" w:hAnsi="標楷體" w:cs="標楷體"/>
          <w:b/>
          <w:bCs/>
          <w:spacing w:val="1"/>
          <w:kern w:val="0"/>
        </w:rPr>
        <w:t>45</w:t>
      </w:r>
      <w:r w:rsidRPr="00EA0BA6">
        <w:rPr>
          <w:rFonts w:ascii="標楷體" w:eastAsia="標楷體" w:hAnsi="標楷體" w:cs="標楷體"/>
          <w:b/>
          <w:bCs/>
          <w:spacing w:val="-70"/>
          <w:kern w:val="0"/>
        </w:rPr>
        <w:t xml:space="preserve"> </w:t>
      </w:r>
      <w:r w:rsidRPr="00EA0BA6">
        <w:rPr>
          <w:rFonts w:ascii="標楷體" w:eastAsia="標楷體" w:hAnsi="標楷體"/>
          <w:b/>
          <w:bCs/>
          <w:kern w:val="0"/>
        </w:rPr>
        <w:t>大卡</w:t>
      </w:r>
      <w:bookmarkEnd w:id="239"/>
      <w:bookmarkEnd w:id="240"/>
    </w:p>
    <w:p w:rsidR="00221F65" w:rsidRPr="00EA0BA6" w:rsidRDefault="00221F65" w:rsidP="00221F65">
      <w:pPr>
        <w:spacing w:before="13"/>
        <w:rPr>
          <w:rFonts w:ascii="標楷體" w:eastAsia="標楷體" w:hAnsi="標楷體" w:cs="標楷體"/>
          <w:b/>
          <w:bCs/>
          <w:kern w:val="0"/>
          <w:sz w:val="4"/>
          <w:szCs w:val="4"/>
        </w:rPr>
      </w:pPr>
    </w:p>
    <w:tbl>
      <w:tblPr>
        <w:tblStyle w:val="TableNormal10"/>
        <w:tblW w:w="0" w:type="auto"/>
        <w:jc w:val="center"/>
        <w:tblLayout w:type="fixed"/>
        <w:tblLook w:val="01E0" w:firstRow="1" w:lastRow="1" w:firstColumn="1" w:lastColumn="1" w:noHBand="0" w:noVBand="0"/>
      </w:tblPr>
      <w:tblGrid>
        <w:gridCol w:w="2410"/>
        <w:gridCol w:w="1985"/>
        <w:gridCol w:w="1702"/>
        <w:gridCol w:w="1417"/>
        <w:gridCol w:w="1843"/>
      </w:tblGrid>
      <w:tr w:rsidR="00221F65" w:rsidRPr="00EA0BA6" w:rsidTr="00221F65">
        <w:trPr>
          <w:trHeight w:hRule="exact" w:val="370"/>
          <w:jc w:val="center"/>
        </w:trPr>
        <w:tc>
          <w:tcPr>
            <w:tcW w:w="9357" w:type="dxa"/>
            <w:gridSpan w:val="5"/>
            <w:tcBorders>
              <w:top w:val="single" w:sz="5" w:space="0" w:color="000000"/>
              <w:left w:val="single" w:sz="5" w:space="0" w:color="000000"/>
              <w:bottom w:val="single" w:sz="5" w:space="0" w:color="000000"/>
              <w:right w:val="single" w:sz="5" w:space="0" w:color="000000"/>
            </w:tcBorders>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b/>
                <w:bCs/>
              </w:rPr>
              <w:t>堅果類</w:t>
            </w:r>
          </w:p>
        </w:tc>
      </w:tr>
      <w:tr w:rsidR="00221F65" w:rsidRPr="00EA0BA6" w:rsidTr="00221F65">
        <w:trPr>
          <w:trHeight w:hRule="exact" w:val="370"/>
          <w:jc w:val="center"/>
        </w:trPr>
        <w:tc>
          <w:tcPr>
            <w:tcW w:w="2410" w:type="dxa"/>
            <w:tcBorders>
              <w:top w:val="single" w:sz="5" w:space="0" w:color="000000"/>
              <w:left w:val="single" w:sz="5" w:space="0" w:color="000000"/>
              <w:bottom w:val="single" w:sz="5" w:space="0" w:color="000000"/>
              <w:right w:val="single" w:sz="5" w:space="0" w:color="000000"/>
            </w:tcBorders>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b/>
                <w:bCs/>
              </w:rPr>
              <w:t>食物名稱</w:t>
            </w:r>
          </w:p>
        </w:tc>
        <w:tc>
          <w:tcPr>
            <w:tcW w:w="1985" w:type="dxa"/>
            <w:tcBorders>
              <w:top w:val="single" w:sz="5" w:space="0" w:color="000000"/>
              <w:left w:val="single" w:sz="5" w:space="0" w:color="000000"/>
              <w:bottom w:val="single" w:sz="5" w:space="0" w:color="000000"/>
              <w:right w:val="single" w:sz="5" w:space="0" w:color="000000"/>
            </w:tcBorders>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b/>
                <w:bCs/>
              </w:rPr>
              <w:t>購買量(公克)</w:t>
            </w:r>
          </w:p>
        </w:tc>
        <w:tc>
          <w:tcPr>
            <w:tcW w:w="1702" w:type="dxa"/>
            <w:tcBorders>
              <w:top w:val="single" w:sz="5" w:space="0" w:color="000000"/>
              <w:left w:val="single" w:sz="5" w:space="0" w:color="000000"/>
              <w:bottom w:val="single" w:sz="5" w:space="0" w:color="000000"/>
              <w:right w:val="single" w:sz="5" w:space="0" w:color="000000"/>
            </w:tcBorders>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b/>
                <w:bCs/>
              </w:rPr>
              <w:t>可食量(公克)</w:t>
            </w:r>
          </w:p>
        </w:tc>
        <w:tc>
          <w:tcPr>
            <w:tcW w:w="1417" w:type="dxa"/>
            <w:tcBorders>
              <w:top w:val="single" w:sz="5" w:space="0" w:color="000000"/>
              <w:left w:val="single" w:sz="5" w:space="0" w:color="000000"/>
              <w:bottom w:val="single" w:sz="5" w:space="0" w:color="000000"/>
              <w:right w:val="single" w:sz="5" w:space="0" w:color="000000"/>
            </w:tcBorders>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b/>
                <w:bCs/>
              </w:rPr>
              <w:t>份量</w:t>
            </w:r>
          </w:p>
        </w:tc>
        <w:tc>
          <w:tcPr>
            <w:tcW w:w="1843" w:type="dxa"/>
            <w:tcBorders>
              <w:top w:val="single" w:sz="5" w:space="0" w:color="000000"/>
              <w:left w:val="single" w:sz="5" w:space="0" w:color="000000"/>
              <w:bottom w:val="single" w:sz="5" w:space="0" w:color="000000"/>
              <w:right w:val="single" w:sz="5" w:space="0" w:color="000000"/>
            </w:tcBorders>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b/>
                <w:bCs/>
              </w:rPr>
              <w:t>蛋白質(公克)</w:t>
            </w:r>
          </w:p>
        </w:tc>
      </w:tr>
      <w:tr w:rsidR="00221F65" w:rsidRPr="00EA0BA6" w:rsidTr="00221F65">
        <w:trPr>
          <w:trHeight w:hRule="exact" w:val="370"/>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rPr>
              <w:t>＊ 瓜子</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rPr>
              <w:t>20(約</w:t>
            </w:r>
            <w:r w:rsidRPr="00EA0BA6">
              <w:rPr>
                <w:rFonts w:ascii="標楷體" w:eastAsia="標楷體" w:hAnsi="標楷體" w:cs="標楷體"/>
                <w:spacing w:val="-60"/>
              </w:rPr>
              <w:t xml:space="preserve"> </w:t>
            </w:r>
            <w:r w:rsidRPr="00EA0BA6">
              <w:rPr>
                <w:rFonts w:ascii="標楷體" w:eastAsia="標楷體" w:hAnsi="標楷體" w:cs="標楷體"/>
              </w:rPr>
              <w:t>50</w:t>
            </w:r>
            <w:r w:rsidRPr="00EA0BA6">
              <w:rPr>
                <w:rFonts w:ascii="標楷體" w:eastAsia="標楷體" w:hAnsi="標楷體" w:cs="標楷體"/>
                <w:spacing w:val="-60"/>
              </w:rPr>
              <w:t xml:space="preserve"> </w:t>
            </w:r>
            <w:r w:rsidRPr="00EA0BA6">
              <w:rPr>
                <w:rFonts w:ascii="標楷體" w:eastAsia="標楷體" w:hAnsi="標楷體" w:cs="標楷體"/>
              </w:rPr>
              <w:t>粒)</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15</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湯匙</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szCs w:val="22"/>
              </w:rPr>
              <w:t>4</w:t>
            </w:r>
          </w:p>
        </w:tc>
      </w:tr>
      <w:tr w:rsidR="00221F65" w:rsidRPr="00EA0BA6" w:rsidTr="00221F65">
        <w:trPr>
          <w:trHeight w:hRule="exact" w:val="371"/>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rPr>
              <w:t>＊ 南瓜子、葵花子</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rPr>
              <w:t>12(約</w:t>
            </w:r>
            <w:r w:rsidRPr="00EA0BA6">
              <w:rPr>
                <w:rFonts w:ascii="標楷體" w:eastAsia="標楷體" w:hAnsi="標楷體" w:cs="標楷體"/>
                <w:spacing w:val="-60"/>
              </w:rPr>
              <w:t xml:space="preserve"> </w:t>
            </w:r>
            <w:r w:rsidRPr="00EA0BA6">
              <w:rPr>
                <w:rFonts w:ascii="標楷體" w:eastAsia="標楷體" w:hAnsi="標楷體" w:cs="標楷體"/>
              </w:rPr>
              <w:t>30</w:t>
            </w:r>
            <w:r w:rsidRPr="00EA0BA6">
              <w:rPr>
                <w:rFonts w:ascii="標楷體" w:eastAsia="標楷體" w:hAnsi="標楷體" w:cs="標楷體"/>
                <w:spacing w:val="-60"/>
              </w:rPr>
              <w:t xml:space="preserve"> </w:t>
            </w:r>
            <w:r w:rsidRPr="00EA0BA6">
              <w:rPr>
                <w:rFonts w:ascii="標楷體" w:eastAsia="標楷體" w:hAnsi="標楷體" w:cs="標楷體"/>
              </w:rPr>
              <w:t>粒)</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10</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rPr>
              <w:t>1</w:t>
            </w:r>
            <w:r w:rsidRPr="00EA0BA6">
              <w:rPr>
                <w:rFonts w:ascii="標楷體" w:eastAsia="標楷體" w:hAnsi="標楷體" w:cs="標楷體"/>
                <w:spacing w:val="-60"/>
              </w:rPr>
              <w:t xml:space="preserve"> </w:t>
            </w:r>
            <w:r w:rsidRPr="00EA0BA6">
              <w:rPr>
                <w:rFonts w:ascii="標楷體" w:eastAsia="標楷體" w:hAnsi="標楷體" w:cs="標楷體"/>
              </w:rPr>
              <w:t>湯匙</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szCs w:val="22"/>
              </w:rPr>
              <w:t>2</w:t>
            </w:r>
          </w:p>
        </w:tc>
      </w:tr>
      <w:tr w:rsidR="00221F65" w:rsidRPr="00EA0BA6" w:rsidTr="00221F65">
        <w:trPr>
          <w:trHeight w:hRule="exact" w:val="371"/>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rPr>
                <w:rFonts w:ascii="標楷體" w:eastAsia="標楷體" w:hAnsi="標楷體" w:cs="標楷體"/>
              </w:rPr>
            </w:pPr>
            <w:r w:rsidRPr="00EA0BA6">
              <w:rPr>
                <w:rFonts w:ascii="標楷體" w:eastAsia="標楷體" w:hAnsi="標楷體" w:cs="標楷體"/>
              </w:rPr>
              <w:t>＊ 各式花生仁</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ind w:right="1"/>
              <w:jc w:val="center"/>
              <w:rPr>
                <w:rFonts w:ascii="標楷體" w:eastAsia="標楷體" w:hAnsi="標楷體" w:cs="標楷體"/>
              </w:rPr>
            </w:pPr>
            <w:r w:rsidRPr="00EA0BA6">
              <w:rPr>
                <w:rFonts w:ascii="標楷體" w:eastAsia="標楷體" w:hAnsi="標楷體"/>
                <w:szCs w:val="22"/>
              </w:rPr>
              <w:t>13</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ind w:right="1"/>
              <w:jc w:val="center"/>
              <w:rPr>
                <w:rFonts w:ascii="標楷體" w:eastAsia="標楷體" w:hAnsi="標楷體" w:cs="標楷體"/>
              </w:rPr>
            </w:pPr>
            <w:r w:rsidRPr="00EA0BA6">
              <w:rPr>
                <w:rFonts w:ascii="標楷體" w:eastAsia="標楷體" w:hAnsi="標楷體"/>
                <w:szCs w:val="22"/>
              </w:rPr>
              <w:t>13</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jc w:val="center"/>
              <w:rPr>
                <w:rFonts w:ascii="標楷體" w:eastAsia="標楷體" w:hAnsi="標楷體" w:cs="標楷體"/>
              </w:rPr>
            </w:pPr>
            <w:r w:rsidRPr="00EA0BA6">
              <w:rPr>
                <w:rFonts w:ascii="標楷體" w:eastAsia="標楷體" w:hAnsi="標楷體" w:cs="標楷體"/>
              </w:rPr>
              <w:t>10</w:t>
            </w:r>
            <w:r w:rsidRPr="00EA0BA6">
              <w:rPr>
                <w:rFonts w:ascii="標楷體" w:eastAsia="標楷體" w:hAnsi="標楷體" w:cs="標楷體"/>
                <w:spacing w:val="-60"/>
              </w:rPr>
              <w:t xml:space="preserve"> </w:t>
            </w:r>
            <w:r w:rsidRPr="00EA0BA6">
              <w:rPr>
                <w:rFonts w:ascii="標楷體" w:eastAsia="標楷體" w:hAnsi="標楷體" w:cs="標楷體"/>
              </w:rPr>
              <w:t>粒</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jc w:val="center"/>
              <w:rPr>
                <w:rFonts w:ascii="標楷體" w:eastAsia="標楷體" w:hAnsi="標楷體" w:cs="標楷體"/>
              </w:rPr>
            </w:pPr>
            <w:r w:rsidRPr="00EA0BA6">
              <w:rPr>
                <w:rFonts w:ascii="標楷體" w:eastAsia="標楷體" w:hAnsi="標楷體"/>
                <w:szCs w:val="22"/>
              </w:rPr>
              <w:t>4</w:t>
            </w:r>
          </w:p>
        </w:tc>
      </w:tr>
      <w:tr w:rsidR="00221F65" w:rsidRPr="00EA0BA6" w:rsidTr="00221F65">
        <w:trPr>
          <w:trHeight w:hRule="exact" w:val="370"/>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rPr>
              <w:t>花生粉</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13</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13</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湯匙</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szCs w:val="22"/>
              </w:rPr>
              <w:t>4</w:t>
            </w:r>
          </w:p>
        </w:tc>
      </w:tr>
      <w:tr w:rsidR="00221F65" w:rsidRPr="00EA0BA6" w:rsidTr="00221F65">
        <w:trPr>
          <w:trHeight w:hRule="exact" w:val="370"/>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rPr>
              <w:t xml:space="preserve">＊ </w:t>
            </w:r>
            <w:r w:rsidRPr="00EA0BA6">
              <w:rPr>
                <w:rFonts w:ascii="標楷體" w:eastAsia="標楷體" w:hAnsi="標楷體" w:cs="標楷體"/>
                <w:spacing w:val="-1"/>
              </w:rPr>
              <w:t>黑(白)芝麻</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10</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rPr>
              <w:t>4</w:t>
            </w:r>
            <w:r w:rsidRPr="00EA0BA6">
              <w:rPr>
                <w:rFonts w:ascii="標楷體" w:eastAsia="標楷體" w:hAnsi="標楷體" w:cs="標楷體"/>
                <w:spacing w:val="-60"/>
              </w:rPr>
              <w:t xml:space="preserve"> </w:t>
            </w:r>
            <w:r w:rsidRPr="00EA0BA6">
              <w:rPr>
                <w:rFonts w:ascii="標楷體" w:eastAsia="標楷體" w:hAnsi="標楷體" w:cs="標楷體"/>
              </w:rPr>
              <w:t>茶匙</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szCs w:val="22"/>
              </w:rPr>
              <w:t>1</w:t>
            </w:r>
          </w:p>
        </w:tc>
      </w:tr>
      <w:tr w:rsidR="00221F65" w:rsidRPr="00EA0BA6" w:rsidTr="00221F65">
        <w:trPr>
          <w:trHeight w:hRule="exact" w:val="370"/>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rPr>
              <w:t>＊ 杏仁果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7</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7</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2"/>
              <w:jc w:val="center"/>
              <w:rPr>
                <w:rFonts w:ascii="標楷體" w:eastAsia="標楷體" w:hAnsi="標楷體" w:cs="標楷體"/>
              </w:rPr>
            </w:pPr>
            <w:r w:rsidRPr="00EA0BA6">
              <w:rPr>
                <w:rFonts w:ascii="標楷體" w:eastAsia="標楷體" w:hAnsi="標楷體" w:cs="標楷體"/>
              </w:rPr>
              <w:t>5</w:t>
            </w:r>
            <w:r w:rsidRPr="00EA0BA6">
              <w:rPr>
                <w:rFonts w:ascii="標楷體" w:eastAsia="標楷體" w:hAnsi="標楷體" w:cs="標楷體"/>
                <w:spacing w:val="-60"/>
              </w:rPr>
              <w:t xml:space="preserve"> </w:t>
            </w:r>
            <w:r w:rsidRPr="00EA0BA6">
              <w:rPr>
                <w:rFonts w:ascii="標楷體" w:eastAsia="標楷體" w:hAnsi="標楷體" w:cs="標楷體"/>
              </w:rPr>
              <w:t>粒</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szCs w:val="22"/>
              </w:rPr>
              <w:t>2</w:t>
            </w:r>
          </w:p>
        </w:tc>
      </w:tr>
      <w:tr w:rsidR="00221F65" w:rsidRPr="00EA0BA6" w:rsidTr="00221F65">
        <w:trPr>
          <w:trHeight w:hRule="exact" w:val="370"/>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rPr>
              <w:t>＊ 腰果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10</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10</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2"/>
              <w:jc w:val="center"/>
              <w:rPr>
                <w:rFonts w:ascii="標楷體" w:eastAsia="標楷體" w:hAnsi="標楷體" w:cs="標楷體"/>
              </w:rPr>
            </w:pPr>
            <w:r w:rsidRPr="00EA0BA6">
              <w:rPr>
                <w:rFonts w:ascii="標楷體" w:eastAsia="標楷體" w:hAnsi="標楷體" w:cs="標楷體"/>
              </w:rPr>
              <w:t>5</w:t>
            </w:r>
            <w:r w:rsidRPr="00EA0BA6">
              <w:rPr>
                <w:rFonts w:ascii="標楷體" w:eastAsia="標楷體" w:hAnsi="標楷體" w:cs="標楷體"/>
                <w:spacing w:val="-60"/>
              </w:rPr>
              <w:t xml:space="preserve"> </w:t>
            </w:r>
            <w:r w:rsidRPr="00EA0BA6">
              <w:rPr>
                <w:rFonts w:ascii="標楷體" w:eastAsia="標楷體" w:hAnsi="標楷體" w:cs="標楷體"/>
              </w:rPr>
              <w:t>粒</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szCs w:val="22"/>
              </w:rPr>
              <w:t>2</w:t>
            </w:r>
          </w:p>
        </w:tc>
      </w:tr>
      <w:tr w:rsidR="00221F65" w:rsidRPr="00EA0BA6" w:rsidTr="00221F65">
        <w:trPr>
          <w:trHeight w:hRule="exact" w:val="371"/>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rPr>
                <w:rFonts w:ascii="標楷體" w:eastAsia="標楷體" w:hAnsi="標楷體" w:cs="標楷體"/>
              </w:rPr>
            </w:pPr>
            <w:r w:rsidRPr="00EA0BA6">
              <w:rPr>
                <w:rFonts w:ascii="標楷體" w:eastAsia="標楷體" w:hAnsi="標楷體" w:cs="標楷體"/>
              </w:rPr>
              <w:t>＊ 開心果</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15</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ind w:right="1"/>
              <w:jc w:val="center"/>
              <w:rPr>
                <w:rFonts w:ascii="標楷體" w:eastAsia="標楷體" w:hAnsi="標楷體" w:cs="標楷體"/>
              </w:rPr>
            </w:pPr>
            <w:r w:rsidRPr="00EA0BA6">
              <w:rPr>
                <w:rFonts w:ascii="標楷體" w:eastAsia="標楷體" w:hAnsi="標楷體"/>
                <w:szCs w:val="22"/>
              </w:rPr>
              <w:t>10</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cs="標楷體"/>
              </w:rPr>
              <w:t>15</w:t>
            </w:r>
            <w:r w:rsidRPr="00EA0BA6">
              <w:rPr>
                <w:rFonts w:ascii="標楷體" w:eastAsia="標楷體" w:hAnsi="標楷體" w:cs="標楷體"/>
                <w:spacing w:val="-60"/>
              </w:rPr>
              <w:t xml:space="preserve"> </w:t>
            </w:r>
            <w:r w:rsidRPr="00EA0BA6">
              <w:rPr>
                <w:rFonts w:ascii="標楷體" w:eastAsia="標楷體" w:hAnsi="標楷體" w:cs="標楷體"/>
              </w:rPr>
              <w:t>粒</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299" w:lineRule="exact"/>
              <w:jc w:val="center"/>
              <w:rPr>
                <w:rFonts w:ascii="標楷體" w:eastAsia="標楷體" w:hAnsi="標楷體" w:cs="標楷體"/>
              </w:rPr>
            </w:pPr>
            <w:r w:rsidRPr="00EA0BA6">
              <w:rPr>
                <w:rFonts w:ascii="標楷體" w:eastAsia="標楷體" w:hAnsi="標楷體"/>
                <w:szCs w:val="22"/>
              </w:rPr>
              <w:t>2</w:t>
            </w:r>
          </w:p>
        </w:tc>
      </w:tr>
      <w:tr w:rsidR="00221F65" w:rsidRPr="00EA0BA6" w:rsidTr="00221F65">
        <w:trPr>
          <w:trHeight w:hRule="exact" w:val="371"/>
          <w:jc w:val="center"/>
        </w:trPr>
        <w:tc>
          <w:tcPr>
            <w:tcW w:w="2410"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rPr>
                <w:rFonts w:ascii="標楷體" w:eastAsia="標楷體" w:hAnsi="標楷體" w:cs="標楷體"/>
              </w:rPr>
            </w:pPr>
            <w:r w:rsidRPr="00EA0BA6">
              <w:rPr>
                <w:rFonts w:ascii="標楷體" w:eastAsia="標楷體" w:hAnsi="標楷體" w:cs="標楷體"/>
              </w:rPr>
              <w:t>＊ 核桃仁</w:t>
            </w:r>
          </w:p>
        </w:tc>
        <w:tc>
          <w:tcPr>
            <w:tcW w:w="1985"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ind w:right="1"/>
              <w:jc w:val="center"/>
              <w:rPr>
                <w:rFonts w:ascii="標楷體" w:eastAsia="標楷體" w:hAnsi="標楷體" w:cs="標楷體"/>
              </w:rPr>
            </w:pPr>
            <w:r w:rsidRPr="00EA0BA6">
              <w:rPr>
                <w:rFonts w:ascii="標楷體" w:eastAsia="標楷體" w:hAnsi="標楷體"/>
                <w:szCs w:val="22"/>
              </w:rPr>
              <w:t>7</w:t>
            </w:r>
          </w:p>
        </w:tc>
        <w:tc>
          <w:tcPr>
            <w:tcW w:w="1702"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ind w:right="1"/>
              <w:jc w:val="center"/>
              <w:rPr>
                <w:rFonts w:ascii="標楷體" w:eastAsia="標楷體" w:hAnsi="標楷體" w:cs="標楷體"/>
              </w:rPr>
            </w:pPr>
            <w:r w:rsidRPr="00EA0BA6">
              <w:rPr>
                <w:rFonts w:ascii="標楷體" w:eastAsia="標楷體" w:hAnsi="標楷體"/>
                <w:szCs w:val="22"/>
              </w:rPr>
              <w:t>7</w:t>
            </w:r>
          </w:p>
        </w:tc>
        <w:tc>
          <w:tcPr>
            <w:tcW w:w="1417"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ind w:right="2"/>
              <w:jc w:val="center"/>
              <w:rPr>
                <w:rFonts w:ascii="標楷體" w:eastAsia="標楷體" w:hAnsi="標楷體" w:cs="標楷體"/>
              </w:rPr>
            </w:pPr>
            <w:r w:rsidRPr="00EA0BA6">
              <w:rPr>
                <w:rFonts w:ascii="標楷體" w:eastAsia="標楷體" w:hAnsi="標楷體" w:cs="標楷體"/>
              </w:rPr>
              <w:t>2</w:t>
            </w:r>
            <w:r w:rsidRPr="00EA0BA6">
              <w:rPr>
                <w:rFonts w:ascii="標楷體" w:eastAsia="標楷體" w:hAnsi="標楷體" w:cs="標楷體"/>
                <w:spacing w:val="-60"/>
              </w:rPr>
              <w:t xml:space="preserve"> </w:t>
            </w:r>
            <w:r w:rsidRPr="00EA0BA6">
              <w:rPr>
                <w:rFonts w:ascii="標楷體" w:eastAsia="標楷體" w:hAnsi="標楷體" w:cs="標楷體"/>
              </w:rPr>
              <w:t>粒</w:t>
            </w:r>
          </w:p>
        </w:tc>
        <w:tc>
          <w:tcPr>
            <w:tcW w:w="1843" w:type="dxa"/>
            <w:tcBorders>
              <w:top w:val="single" w:sz="5" w:space="0" w:color="000000"/>
              <w:left w:val="single" w:sz="5" w:space="0" w:color="000000"/>
              <w:bottom w:val="single" w:sz="5" w:space="0" w:color="000000"/>
              <w:right w:val="single" w:sz="5" w:space="0" w:color="000000"/>
            </w:tcBorders>
            <w:shd w:val="clear" w:color="auto" w:fill="F1F9FB"/>
          </w:tcPr>
          <w:p w:rsidR="00221F65" w:rsidRPr="00EA0BA6" w:rsidRDefault="00221F65" w:rsidP="00221F65">
            <w:pPr>
              <w:spacing w:line="301" w:lineRule="exact"/>
              <w:jc w:val="center"/>
              <w:rPr>
                <w:rFonts w:ascii="標楷體" w:eastAsia="標楷體" w:hAnsi="標楷體" w:cs="標楷體"/>
              </w:rPr>
            </w:pPr>
            <w:r w:rsidRPr="00EA0BA6">
              <w:rPr>
                <w:rFonts w:ascii="標楷體" w:eastAsia="標楷體" w:hAnsi="標楷體"/>
                <w:szCs w:val="22"/>
              </w:rPr>
              <w:t>1</w:t>
            </w:r>
          </w:p>
        </w:tc>
      </w:tr>
    </w:tbl>
    <w:p w:rsidR="00221F65" w:rsidRPr="00EA0BA6" w:rsidRDefault="00221F65" w:rsidP="00221F65">
      <w:pPr>
        <w:spacing w:line="284" w:lineRule="exact"/>
        <w:outlineLvl w:val="1"/>
        <w:rPr>
          <w:rFonts w:ascii="標楷體" w:eastAsia="標楷體" w:hAnsi="標楷體"/>
          <w:kern w:val="0"/>
          <w:sz w:val="22"/>
          <w:szCs w:val="22"/>
          <w:lang w:eastAsia="en-US"/>
        </w:rPr>
      </w:pPr>
      <w:r w:rsidRPr="00EA0BA6">
        <w:rPr>
          <w:rFonts w:ascii="標楷體" w:eastAsia="標楷體" w:hAnsi="標楷體" w:hint="eastAsia"/>
          <w:b/>
          <w:bCs/>
          <w:kern w:val="0"/>
          <w:sz w:val="22"/>
          <w:szCs w:val="22"/>
        </w:rPr>
        <w:t xml:space="preserve">   </w:t>
      </w:r>
      <w:bookmarkStart w:id="241" w:name="_Toc81472593"/>
      <w:bookmarkStart w:id="242" w:name="_Toc81473511"/>
      <w:r w:rsidRPr="00EA0BA6">
        <w:rPr>
          <w:rFonts w:ascii="標楷體" w:eastAsia="標楷體" w:hAnsi="標楷體"/>
          <w:b/>
          <w:bCs/>
          <w:kern w:val="0"/>
          <w:sz w:val="22"/>
          <w:szCs w:val="22"/>
          <w:lang w:eastAsia="en-US"/>
        </w:rPr>
        <w:t>(</w:t>
      </w:r>
      <w:r w:rsidRPr="00EA0BA6">
        <w:rPr>
          <w:rFonts w:ascii="標楷體" w:eastAsia="標楷體" w:hAnsi="標楷體" w:cs="標楷體"/>
          <w:b/>
          <w:bCs/>
          <w:kern w:val="0"/>
          <w:sz w:val="22"/>
          <w:szCs w:val="22"/>
          <w:lang w:eastAsia="en-US"/>
        </w:rPr>
        <w:t>註</w:t>
      </w:r>
      <w:r w:rsidRPr="00EA0BA6">
        <w:rPr>
          <w:rFonts w:ascii="標楷體" w:eastAsia="標楷體" w:hAnsi="標楷體"/>
          <w:b/>
          <w:bCs/>
          <w:kern w:val="0"/>
          <w:sz w:val="22"/>
          <w:szCs w:val="22"/>
          <w:lang w:eastAsia="en-US"/>
        </w:rPr>
        <w:t>)</w:t>
      </w:r>
      <w:bookmarkEnd w:id="241"/>
      <w:bookmarkEnd w:id="242"/>
    </w:p>
    <w:p w:rsidR="00221F65" w:rsidRPr="00EA0BA6" w:rsidRDefault="00221F65" w:rsidP="00221F65">
      <w:pPr>
        <w:spacing w:before="72"/>
        <w:rPr>
          <w:rFonts w:ascii="標楷體" w:eastAsia="標楷體" w:hAnsi="標楷體"/>
          <w:kern w:val="0"/>
          <w:sz w:val="22"/>
          <w:szCs w:val="22"/>
        </w:rPr>
      </w:pPr>
      <w:r w:rsidRPr="00EA0BA6">
        <w:rPr>
          <w:rFonts w:ascii="標楷體" w:eastAsia="標楷體" w:hAnsi="標楷體" w:hint="eastAsia"/>
          <w:kern w:val="0"/>
          <w:sz w:val="22"/>
          <w:szCs w:val="22"/>
        </w:rPr>
        <w:t xml:space="preserve">   </w:t>
      </w:r>
      <w:r w:rsidRPr="00EA0BA6">
        <w:rPr>
          <w:rFonts w:ascii="標楷體" w:eastAsia="標楷體" w:hAnsi="標楷體"/>
          <w:kern w:val="0"/>
          <w:sz w:val="22"/>
          <w:szCs w:val="22"/>
        </w:rPr>
        <w:t xml:space="preserve">＊ </w:t>
      </w:r>
      <w:r w:rsidRPr="00EA0BA6">
        <w:rPr>
          <w:rFonts w:ascii="標楷體" w:eastAsia="標楷體" w:hAnsi="標楷體"/>
          <w:spacing w:val="-1"/>
          <w:kern w:val="0"/>
          <w:sz w:val="22"/>
          <w:szCs w:val="22"/>
        </w:rPr>
        <w:t>熱量主要來自脂肪但亦含有少許蛋白質</w:t>
      </w:r>
      <w:r w:rsidRPr="00EA0BA6">
        <w:rPr>
          <w:rFonts w:ascii="標楷體" w:eastAsia="標楷體" w:hAnsi="標楷體"/>
          <w:spacing w:val="1"/>
          <w:kern w:val="0"/>
          <w:sz w:val="22"/>
          <w:szCs w:val="22"/>
        </w:rPr>
        <w:t xml:space="preserve"> </w:t>
      </w:r>
      <w:r w:rsidRPr="00EA0BA6">
        <w:rPr>
          <w:rFonts w:ascii="標楷體" w:eastAsia="標楷體" w:hAnsi="標楷體"/>
          <w:kern w:val="0"/>
          <w:sz w:val="22"/>
          <w:szCs w:val="22"/>
        </w:rPr>
        <w:t>≧ 1</w:t>
      </w:r>
      <w:r w:rsidRPr="00EA0BA6">
        <w:rPr>
          <w:rFonts w:ascii="標楷體" w:eastAsia="標楷體" w:hAnsi="標楷體"/>
          <w:spacing w:val="-5"/>
          <w:kern w:val="0"/>
          <w:sz w:val="22"/>
          <w:szCs w:val="22"/>
        </w:rPr>
        <w:t xml:space="preserve"> </w:t>
      </w:r>
      <w:r w:rsidRPr="00EA0BA6">
        <w:rPr>
          <w:rFonts w:ascii="標楷體" w:eastAsia="標楷體" w:hAnsi="標楷體"/>
          <w:kern w:val="0"/>
          <w:sz w:val="22"/>
          <w:szCs w:val="22"/>
        </w:rPr>
        <w:t>公克。</w:t>
      </w:r>
    </w:p>
    <w:p w:rsidR="00221F65" w:rsidRPr="00EA0BA6" w:rsidRDefault="00221F65" w:rsidP="00221F65">
      <w:pPr>
        <w:rPr>
          <w:rFonts w:ascii="標楷體" w:eastAsia="標楷體" w:hAnsi="標楷體" w:cs="標楷體"/>
          <w:kern w:val="0"/>
          <w:sz w:val="22"/>
          <w:szCs w:val="22"/>
        </w:rPr>
      </w:pPr>
    </w:p>
    <w:p w:rsidR="00221F65" w:rsidRPr="00EA0BA6" w:rsidRDefault="00221F65" w:rsidP="00221F65">
      <w:pPr>
        <w:rPr>
          <w:rFonts w:ascii="標楷體" w:eastAsia="標楷體" w:hAnsi="標楷體" w:cs="標楷體"/>
          <w:kern w:val="0"/>
          <w:sz w:val="22"/>
          <w:szCs w:val="22"/>
        </w:rPr>
      </w:pPr>
    </w:p>
    <w:p w:rsidR="00221F65" w:rsidRPr="00EA0BA6" w:rsidRDefault="00221F65" w:rsidP="00221F65">
      <w:pPr>
        <w:spacing w:before="10"/>
        <w:rPr>
          <w:rFonts w:ascii="標楷體" w:eastAsia="標楷體" w:hAnsi="標楷體" w:cs="標楷體"/>
          <w:kern w:val="0"/>
          <w:sz w:val="31"/>
          <w:szCs w:val="31"/>
        </w:rPr>
      </w:pPr>
    </w:p>
    <w:p w:rsidR="00221F65" w:rsidRPr="00EA0BA6" w:rsidRDefault="00221F65" w:rsidP="00221F65">
      <w:pPr>
        <w:outlineLvl w:val="0"/>
        <w:rPr>
          <w:rFonts w:ascii="標楷體" w:eastAsia="標楷體" w:hAnsi="標楷體"/>
          <w:kern w:val="0"/>
          <w:lang w:eastAsia="en-US"/>
        </w:rPr>
      </w:pPr>
      <w:r w:rsidRPr="00EA0BA6">
        <w:rPr>
          <w:rFonts w:ascii="標楷體" w:eastAsia="標楷體" w:hAnsi="標楷體" w:hint="eastAsia"/>
          <w:b/>
          <w:bCs/>
          <w:kern w:val="0"/>
        </w:rPr>
        <w:t xml:space="preserve">      </w:t>
      </w:r>
      <w:bookmarkStart w:id="243" w:name="_Toc81472594"/>
      <w:bookmarkStart w:id="244" w:name="_Toc81473512"/>
      <w:r w:rsidRPr="00EA0BA6">
        <w:rPr>
          <w:rFonts w:ascii="標楷體" w:eastAsia="標楷體" w:hAnsi="標楷體"/>
          <w:b/>
          <w:bCs/>
          <w:noProof/>
          <w:kern w:val="0"/>
        </w:rPr>
        <w:drawing>
          <wp:anchor distT="0" distB="0" distL="114300" distR="114300" simplePos="0" relativeHeight="251954688" behindDoc="1" locked="0" layoutInCell="1" allowOverlap="1" wp14:anchorId="2A4E19FA" wp14:editId="11474B36">
            <wp:simplePos x="0" y="0"/>
            <wp:positionH relativeFrom="page">
              <wp:posOffset>783590</wp:posOffset>
            </wp:positionH>
            <wp:positionV relativeFrom="paragraph">
              <wp:posOffset>66675</wp:posOffset>
            </wp:positionV>
            <wp:extent cx="101600" cy="101600"/>
            <wp:effectExtent l="0" t="0" r="0" b="0"/>
            <wp:wrapNone/>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b/>
          <w:bCs/>
          <w:kern w:val="0"/>
          <w:lang w:eastAsia="en-US"/>
        </w:rPr>
        <w:t>附</w:t>
      </w:r>
      <w:r w:rsidRPr="00EA0BA6">
        <w:rPr>
          <w:rFonts w:ascii="標楷體" w:eastAsia="標楷體" w:hAnsi="標楷體" w:cs="標楷體"/>
          <w:b/>
          <w:bCs/>
          <w:kern w:val="0"/>
          <w:lang w:eastAsia="en-US"/>
        </w:rPr>
        <w:t>-7</w:t>
      </w:r>
      <w:r w:rsidRPr="00EA0BA6">
        <w:rPr>
          <w:rFonts w:ascii="標楷體" w:eastAsia="標楷體" w:hAnsi="標楷體" w:cs="標楷體"/>
          <w:b/>
          <w:bCs/>
          <w:spacing w:val="-18"/>
          <w:kern w:val="0"/>
          <w:lang w:eastAsia="en-US"/>
        </w:rPr>
        <w:t xml:space="preserve"> </w:t>
      </w:r>
      <w:r w:rsidRPr="00EA0BA6">
        <w:rPr>
          <w:rFonts w:ascii="標楷體" w:eastAsia="標楷體" w:hAnsi="標楷體"/>
          <w:b/>
          <w:bCs/>
          <w:kern w:val="0"/>
          <w:lang w:eastAsia="en-US"/>
        </w:rPr>
        <w:t>稱量換算表</w:t>
      </w:r>
      <w:bookmarkEnd w:id="243"/>
      <w:bookmarkEnd w:id="244"/>
    </w:p>
    <w:p w:rsidR="00221F65" w:rsidRPr="00EA0BA6" w:rsidRDefault="00221F65" w:rsidP="00221F65">
      <w:pPr>
        <w:spacing w:before="7"/>
        <w:rPr>
          <w:rFonts w:ascii="標楷體" w:eastAsia="標楷體" w:hAnsi="標楷體" w:cs="標楷體"/>
          <w:b/>
          <w:bCs/>
          <w:kern w:val="0"/>
          <w:sz w:val="4"/>
          <w:szCs w:val="4"/>
          <w:lang w:eastAsia="en-US"/>
        </w:rPr>
      </w:pPr>
    </w:p>
    <w:p w:rsidR="00221F65" w:rsidRPr="00EA0BA6" w:rsidRDefault="00221F65" w:rsidP="00221F65">
      <w:pPr>
        <w:spacing w:line="200" w:lineRule="atLeast"/>
        <w:jc w:val="center"/>
        <w:rPr>
          <w:rFonts w:ascii="標楷體" w:eastAsia="標楷體" w:hAnsi="標楷體" w:cs="標楷體"/>
          <w:kern w:val="0"/>
          <w:sz w:val="20"/>
          <w:szCs w:val="20"/>
          <w:lang w:eastAsia="en-US"/>
        </w:rPr>
      </w:pPr>
      <w:r w:rsidRPr="00EA0BA6">
        <w:rPr>
          <w:rFonts w:ascii="標楷體" w:eastAsia="標楷體" w:hAnsi="標楷體" w:cs="標楷體"/>
          <w:noProof/>
          <w:kern w:val="0"/>
          <w:sz w:val="20"/>
          <w:szCs w:val="20"/>
        </w:rPr>
        <mc:AlternateContent>
          <mc:Choice Requires="wpg">
            <w:drawing>
              <wp:inline distT="0" distB="0" distL="0" distR="0" wp14:anchorId="771D23B7" wp14:editId="33F0202A">
                <wp:extent cx="5646420" cy="1333500"/>
                <wp:effectExtent l="0" t="0" r="11430" b="19050"/>
                <wp:docPr id="617" name="群組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6420" cy="1333500"/>
                          <a:chOff x="0" y="0"/>
                          <a:chExt cx="8892" cy="1822"/>
                        </a:xfrm>
                      </wpg:grpSpPr>
                      <wpg:grpSp>
                        <wpg:cNvPr id="618" name="Group 3"/>
                        <wpg:cNvGrpSpPr>
                          <a:grpSpLocks/>
                        </wpg:cNvGrpSpPr>
                        <wpg:grpSpPr bwMode="auto">
                          <a:xfrm>
                            <a:off x="15" y="11"/>
                            <a:ext cx="4386" cy="1801"/>
                            <a:chOff x="15" y="11"/>
                            <a:chExt cx="4386" cy="1801"/>
                          </a:xfrm>
                        </wpg:grpSpPr>
                        <wps:wsp>
                          <wps:cNvPr id="619" name="Freeform 4"/>
                          <wps:cNvSpPr>
                            <a:spLocks/>
                          </wps:cNvSpPr>
                          <wps:spPr bwMode="auto">
                            <a:xfrm>
                              <a:off x="15" y="11"/>
                              <a:ext cx="4386" cy="1801"/>
                            </a:xfrm>
                            <a:custGeom>
                              <a:avLst/>
                              <a:gdLst>
                                <a:gd name="T0" fmla="+- 0 15 15"/>
                                <a:gd name="T1" fmla="*/ T0 w 4386"/>
                                <a:gd name="T2" fmla="+- 0 1811 11"/>
                                <a:gd name="T3" fmla="*/ 1811 h 1801"/>
                                <a:gd name="T4" fmla="+- 0 4401 15"/>
                                <a:gd name="T5" fmla="*/ T4 w 4386"/>
                                <a:gd name="T6" fmla="+- 0 1811 11"/>
                                <a:gd name="T7" fmla="*/ 1811 h 1801"/>
                                <a:gd name="T8" fmla="+- 0 4401 15"/>
                                <a:gd name="T9" fmla="*/ T8 w 4386"/>
                                <a:gd name="T10" fmla="+- 0 11 11"/>
                                <a:gd name="T11" fmla="*/ 11 h 1801"/>
                                <a:gd name="T12" fmla="+- 0 15 15"/>
                                <a:gd name="T13" fmla="*/ T12 w 4386"/>
                                <a:gd name="T14" fmla="+- 0 11 11"/>
                                <a:gd name="T15" fmla="*/ 11 h 1801"/>
                                <a:gd name="T16" fmla="+- 0 15 15"/>
                                <a:gd name="T17" fmla="*/ T16 w 4386"/>
                                <a:gd name="T18" fmla="+- 0 1811 11"/>
                                <a:gd name="T19" fmla="*/ 1811 h 1801"/>
                              </a:gdLst>
                              <a:ahLst/>
                              <a:cxnLst>
                                <a:cxn ang="0">
                                  <a:pos x="T1" y="T3"/>
                                </a:cxn>
                                <a:cxn ang="0">
                                  <a:pos x="T5" y="T7"/>
                                </a:cxn>
                                <a:cxn ang="0">
                                  <a:pos x="T9" y="T11"/>
                                </a:cxn>
                                <a:cxn ang="0">
                                  <a:pos x="T13" y="T15"/>
                                </a:cxn>
                                <a:cxn ang="0">
                                  <a:pos x="T17" y="T19"/>
                                </a:cxn>
                              </a:cxnLst>
                              <a:rect l="0" t="0" r="r" b="b"/>
                              <a:pathLst>
                                <a:path w="4386" h="1801">
                                  <a:moveTo>
                                    <a:pt x="0" y="1800"/>
                                  </a:moveTo>
                                  <a:lnTo>
                                    <a:pt x="4386" y="1800"/>
                                  </a:lnTo>
                                  <a:lnTo>
                                    <a:pt x="4386" y="0"/>
                                  </a:lnTo>
                                  <a:lnTo>
                                    <a:pt x="0" y="0"/>
                                  </a:lnTo>
                                  <a:lnTo>
                                    <a:pt x="0" y="180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
                        <wpg:cNvGrpSpPr>
                          <a:grpSpLocks/>
                        </wpg:cNvGrpSpPr>
                        <wpg:grpSpPr bwMode="auto">
                          <a:xfrm>
                            <a:off x="119" y="11"/>
                            <a:ext cx="4179" cy="360"/>
                            <a:chOff x="119" y="11"/>
                            <a:chExt cx="4179" cy="360"/>
                          </a:xfrm>
                        </wpg:grpSpPr>
                        <wps:wsp>
                          <wps:cNvPr id="621" name="Freeform 6"/>
                          <wps:cNvSpPr>
                            <a:spLocks/>
                          </wps:cNvSpPr>
                          <wps:spPr bwMode="auto">
                            <a:xfrm>
                              <a:off x="119" y="11"/>
                              <a:ext cx="4179" cy="360"/>
                            </a:xfrm>
                            <a:custGeom>
                              <a:avLst/>
                              <a:gdLst>
                                <a:gd name="T0" fmla="+- 0 119 119"/>
                                <a:gd name="T1" fmla="*/ T0 w 4179"/>
                                <a:gd name="T2" fmla="+- 0 371 11"/>
                                <a:gd name="T3" fmla="*/ 371 h 360"/>
                                <a:gd name="T4" fmla="+- 0 4298 119"/>
                                <a:gd name="T5" fmla="*/ T4 w 4179"/>
                                <a:gd name="T6" fmla="+- 0 371 11"/>
                                <a:gd name="T7" fmla="*/ 371 h 360"/>
                                <a:gd name="T8" fmla="+- 0 4298 119"/>
                                <a:gd name="T9" fmla="*/ T8 w 4179"/>
                                <a:gd name="T10" fmla="+- 0 11 11"/>
                                <a:gd name="T11" fmla="*/ 11 h 360"/>
                                <a:gd name="T12" fmla="+- 0 119 119"/>
                                <a:gd name="T13" fmla="*/ T12 w 4179"/>
                                <a:gd name="T14" fmla="+- 0 11 11"/>
                                <a:gd name="T15" fmla="*/ 11 h 360"/>
                                <a:gd name="T16" fmla="+- 0 119 119"/>
                                <a:gd name="T17" fmla="*/ T16 w 4179"/>
                                <a:gd name="T18" fmla="+- 0 371 11"/>
                                <a:gd name="T19" fmla="*/ 371 h 360"/>
                              </a:gdLst>
                              <a:ahLst/>
                              <a:cxnLst>
                                <a:cxn ang="0">
                                  <a:pos x="T1" y="T3"/>
                                </a:cxn>
                                <a:cxn ang="0">
                                  <a:pos x="T5" y="T7"/>
                                </a:cxn>
                                <a:cxn ang="0">
                                  <a:pos x="T9" y="T11"/>
                                </a:cxn>
                                <a:cxn ang="0">
                                  <a:pos x="T13" y="T15"/>
                                </a:cxn>
                                <a:cxn ang="0">
                                  <a:pos x="T17" y="T19"/>
                                </a:cxn>
                              </a:cxnLst>
                              <a:rect l="0" t="0" r="r" b="b"/>
                              <a:pathLst>
                                <a:path w="4179" h="360">
                                  <a:moveTo>
                                    <a:pt x="0" y="360"/>
                                  </a:moveTo>
                                  <a:lnTo>
                                    <a:pt x="4179" y="360"/>
                                  </a:lnTo>
                                  <a:lnTo>
                                    <a:pt x="417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7"/>
                        <wpg:cNvGrpSpPr>
                          <a:grpSpLocks/>
                        </wpg:cNvGrpSpPr>
                        <wpg:grpSpPr bwMode="auto">
                          <a:xfrm>
                            <a:off x="119" y="371"/>
                            <a:ext cx="4179" cy="361"/>
                            <a:chOff x="119" y="371"/>
                            <a:chExt cx="4179" cy="361"/>
                          </a:xfrm>
                        </wpg:grpSpPr>
                        <wps:wsp>
                          <wps:cNvPr id="623" name="Freeform 8"/>
                          <wps:cNvSpPr>
                            <a:spLocks/>
                          </wps:cNvSpPr>
                          <wps:spPr bwMode="auto">
                            <a:xfrm>
                              <a:off x="119" y="371"/>
                              <a:ext cx="4179" cy="361"/>
                            </a:xfrm>
                            <a:custGeom>
                              <a:avLst/>
                              <a:gdLst>
                                <a:gd name="T0" fmla="+- 0 119 119"/>
                                <a:gd name="T1" fmla="*/ T0 w 4179"/>
                                <a:gd name="T2" fmla="+- 0 731 371"/>
                                <a:gd name="T3" fmla="*/ 731 h 361"/>
                                <a:gd name="T4" fmla="+- 0 4298 119"/>
                                <a:gd name="T5" fmla="*/ T4 w 4179"/>
                                <a:gd name="T6" fmla="+- 0 731 371"/>
                                <a:gd name="T7" fmla="*/ 731 h 361"/>
                                <a:gd name="T8" fmla="+- 0 4298 119"/>
                                <a:gd name="T9" fmla="*/ T8 w 4179"/>
                                <a:gd name="T10" fmla="+- 0 371 371"/>
                                <a:gd name="T11" fmla="*/ 371 h 361"/>
                                <a:gd name="T12" fmla="+- 0 119 119"/>
                                <a:gd name="T13" fmla="*/ T12 w 4179"/>
                                <a:gd name="T14" fmla="+- 0 371 371"/>
                                <a:gd name="T15" fmla="*/ 371 h 361"/>
                                <a:gd name="T16" fmla="+- 0 119 119"/>
                                <a:gd name="T17" fmla="*/ T16 w 4179"/>
                                <a:gd name="T18" fmla="+- 0 731 371"/>
                                <a:gd name="T19" fmla="*/ 731 h 361"/>
                              </a:gdLst>
                              <a:ahLst/>
                              <a:cxnLst>
                                <a:cxn ang="0">
                                  <a:pos x="T1" y="T3"/>
                                </a:cxn>
                                <a:cxn ang="0">
                                  <a:pos x="T5" y="T7"/>
                                </a:cxn>
                                <a:cxn ang="0">
                                  <a:pos x="T9" y="T11"/>
                                </a:cxn>
                                <a:cxn ang="0">
                                  <a:pos x="T13" y="T15"/>
                                </a:cxn>
                                <a:cxn ang="0">
                                  <a:pos x="T17" y="T19"/>
                                </a:cxn>
                              </a:cxnLst>
                              <a:rect l="0" t="0" r="r" b="b"/>
                              <a:pathLst>
                                <a:path w="4179" h="361">
                                  <a:moveTo>
                                    <a:pt x="0" y="360"/>
                                  </a:moveTo>
                                  <a:lnTo>
                                    <a:pt x="4179" y="360"/>
                                  </a:lnTo>
                                  <a:lnTo>
                                    <a:pt x="417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9"/>
                        <wpg:cNvGrpSpPr>
                          <a:grpSpLocks/>
                        </wpg:cNvGrpSpPr>
                        <wpg:grpSpPr bwMode="auto">
                          <a:xfrm>
                            <a:off x="119" y="731"/>
                            <a:ext cx="4179" cy="360"/>
                            <a:chOff x="119" y="731"/>
                            <a:chExt cx="4179" cy="360"/>
                          </a:xfrm>
                        </wpg:grpSpPr>
                        <wps:wsp>
                          <wps:cNvPr id="625" name="Freeform 10"/>
                          <wps:cNvSpPr>
                            <a:spLocks/>
                          </wps:cNvSpPr>
                          <wps:spPr bwMode="auto">
                            <a:xfrm>
                              <a:off x="119" y="731"/>
                              <a:ext cx="4179" cy="360"/>
                            </a:xfrm>
                            <a:custGeom>
                              <a:avLst/>
                              <a:gdLst>
                                <a:gd name="T0" fmla="+- 0 119 119"/>
                                <a:gd name="T1" fmla="*/ T0 w 4179"/>
                                <a:gd name="T2" fmla="+- 0 1091 731"/>
                                <a:gd name="T3" fmla="*/ 1091 h 360"/>
                                <a:gd name="T4" fmla="+- 0 4298 119"/>
                                <a:gd name="T5" fmla="*/ T4 w 4179"/>
                                <a:gd name="T6" fmla="+- 0 1091 731"/>
                                <a:gd name="T7" fmla="*/ 1091 h 360"/>
                                <a:gd name="T8" fmla="+- 0 4298 119"/>
                                <a:gd name="T9" fmla="*/ T8 w 4179"/>
                                <a:gd name="T10" fmla="+- 0 731 731"/>
                                <a:gd name="T11" fmla="*/ 731 h 360"/>
                                <a:gd name="T12" fmla="+- 0 119 119"/>
                                <a:gd name="T13" fmla="*/ T12 w 4179"/>
                                <a:gd name="T14" fmla="+- 0 731 731"/>
                                <a:gd name="T15" fmla="*/ 731 h 360"/>
                                <a:gd name="T16" fmla="+- 0 119 119"/>
                                <a:gd name="T17" fmla="*/ T16 w 4179"/>
                                <a:gd name="T18" fmla="+- 0 1091 731"/>
                                <a:gd name="T19" fmla="*/ 1091 h 360"/>
                              </a:gdLst>
                              <a:ahLst/>
                              <a:cxnLst>
                                <a:cxn ang="0">
                                  <a:pos x="T1" y="T3"/>
                                </a:cxn>
                                <a:cxn ang="0">
                                  <a:pos x="T5" y="T7"/>
                                </a:cxn>
                                <a:cxn ang="0">
                                  <a:pos x="T9" y="T11"/>
                                </a:cxn>
                                <a:cxn ang="0">
                                  <a:pos x="T13" y="T15"/>
                                </a:cxn>
                                <a:cxn ang="0">
                                  <a:pos x="T17" y="T19"/>
                                </a:cxn>
                              </a:cxnLst>
                              <a:rect l="0" t="0" r="r" b="b"/>
                              <a:pathLst>
                                <a:path w="4179" h="360">
                                  <a:moveTo>
                                    <a:pt x="0" y="360"/>
                                  </a:moveTo>
                                  <a:lnTo>
                                    <a:pt x="4179" y="360"/>
                                  </a:lnTo>
                                  <a:lnTo>
                                    <a:pt x="417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11"/>
                        <wpg:cNvGrpSpPr>
                          <a:grpSpLocks/>
                        </wpg:cNvGrpSpPr>
                        <wpg:grpSpPr bwMode="auto">
                          <a:xfrm>
                            <a:off x="119" y="1091"/>
                            <a:ext cx="4179" cy="360"/>
                            <a:chOff x="119" y="1091"/>
                            <a:chExt cx="4179" cy="360"/>
                          </a:xfrm>
                        </wpg:grpSpPr>
                        <wps:wsp>
                          <wps:cNvPr id="627" name="Freeform 12"/>
                          <wps:cNvSpPr>
                            <a:spLocks/>
                          </wps:cNvSpPr>
                          <wps:spPr bwMode="auto">
                            <a:xfrm>
                              <a:off x="119" y="1091"/>
                              <a:ext cx="4179" cy="360"/>
                            </a:xfrm>
                            <a:custGeom>
                              <a:avLst/>
                              <a:gdLst>
                                <a:gd name="T0" fmla="+- 0 119 119"/>
                                <a:gd name="T1" fmla="*/ T0 w 4179"/>
                                <a:gd name="T2" fmla="+- 0 1451 1091"/>
                                <a:gd name="T3" fmla="*/ 1451 h 360"/>
                                <a:gd name="T4" fmla="+- 0 4298 119"/>
                                <a:gd name="T5" fmla="*/ T4 w 4179"/>
                                <a:gd name="T6" fmla="+- 0 1451 1091"/>
                                <a:gd name="T7" fmla="*/ 1451 h 360"/>
                                <a:gd name="T8" fmla="+- 0 4298 119"/>
                                <a:gd name="T9" fmla="*/ T8 w 4179"/>
                                <a:gd name="T10" fmla="+- 0 1091 1091"/>
                                <a:gd name="T11" fmla="*/ 1091 h 360"/>
                                <a:gd name="T12" fmla="+- 0 119 119"/>
                                <a:gd name="T13" fmla="*/ T12 w 4179"/>
                                <a:gd name="T14" fmla="+- 0 1091 1091"/>
                                <a:gd name="T15" fmla="*/ 1091 h 360"/>
                                <a:gd name="T16" fmla="+- 0 119 119"/>
                                <a:gd name="T17" fmla="*/ T16 w 4179"/>
                                <a:gd name="T18" fmla="+- 0 1451 1091"/>
                                <a:gd name="T19" fmla="*/ 1451 h 360"/>
                              </a:gdLst>
                              <a:ahLst/>
                              <a:cxnLst>
                                <a:cxn ang="0">
                                  <a:pos x="T1" y="T3"/>
                                </a:cxn>
                                <a:cxn ang="0">
                                  <a:pos x="T5" y="T7"/>
                                </a:cxn>
                                <a:cxn ang="0">
                                  <a:pos x="T9" y="T11"/>
                                </a:cxn>
                                <a:cxn ang="0">
                                  <a:pos x="T13" y="T15"/>
                                </a:cxn>
                                <a:cxn ang="0">
                                  <a:pos x="T17" y="T19"/>
                                </a:cxn>
                              </a:cxnLst>
                              <a:rect l="0" t="0" r="r" b="b"/>
                              <a:pathLst>
                                <a:path w="4179" h="360">
                                  <a:moveTo>
                                    <a:pt x="0" y="360"/>
                                  </a:moveTo>
                                  <a:lnTo>
                                    <a:pt x="4179" y="360"/>
                                  </a:lnTo>
                                  <a:lnTo>
                                    <a:pt x="417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13"/>
                        <wpg:cNvGrpSpPr>
                          <a:grpSpLocks/>
                        </wpg:cNvGrpSpPr>
                        <wpg:grpSpPr bwMode="auto">
                          <a:xfrm>
                            <a:off x="119" y="1451"/>
                            <a:ext cx="4179" cy="360"/>
                            <a:chOff x="119" y="1451"/>
                            <a:chExt cx="4179" cy="360"/>
                          </a:xfrm>
                        </wpg:grpSpPr>
                        <wps:wsp>
                          <wps:cNvPr id="629" name="Freeform 14"/>
                          <wps:cNvSpPr>
                            <a:spLocks/>
                          </wps:cNvSpPr>
                          <wps:spPr bwMode="auto">
                            <a:xfrm>
                              <a:off x="119" y="1451"/>
                              <a:ext cx="4179" cy="360"/>
                            </a:xfrm>
                            <a:custGeom>
                              <a:avLst/>
                              <a:gdLst>
                                <a:gd name="T0" fmla="+- 0 119 119"/>
                                <a:gd name="T1" fmla="*/ T0 w 4179"/>
                                <a:gd name="T2" fmla="+- 0 1811 1451"/>
                                <a:gd name="T3" fmla="*/ 1811 h 360"/>
                                <a:gd name="T4" fmla="+- 0 4298 119"/>
                                <a:gd name="T5" fmla="*/ T4 w 4179"/>
                                <a:gd name="T6" fmla="+- 0 1811 1451"/>
                                <a:gd name="T7" fmla="*/ 1811 h 360"/>
                                <a:gd name="T8" fmla="+- 0 4298 119"/>
                                <a:gd name="T9" fmla="*/ T8 w 4179"/>
                                <a:gd name="T10" fmla="+- 0 1451 1451"/>
                                <a:gd name="T11" fmla="*/ 1451 h 360"/>
                                <a:gd name="T12" fmla="+- 0 119 119"/>
                                <a:gd name="T13" fmla="*/ T12 w 4179"/>
                                <a:gd name="T14" fmla="+- 0 1451 1451"/>
                                <a:gd name="T15" fmla="*/ 1451 h 360"/>
                                <a:gd name="T16" fmla="+- 0 119 119"/>
                                <a:gd name="T17" fmla="*/ T16 w 4179"/>
                                <a:gd name="T18" fmla="+- 0 1811 1451"/>
                                <a:gd name="T19" fmla="*/ 1811 h 360"/>
                              </a:gdLst>
                              <a:ahLst/>
                              <a:cxnLst>
                                <a:cxn ang="0">
                                  <a:pos x="T1" y="T3"/>
                                </a:cxn>
                                <a:cxn ang="0">
                                  <a:pos x="T5" y="T7"/>
                                </a:cxn>
                                <a:cxn ang="0">
                                  <a:pos x="T9" y="T11"/>
                                </a:cxn>
                                <a:cxn ang="0">
                                  <a:pos x="T13" y="T15"/>
                                </a:cxn>
                                <a:cxn ang="0">
                                  <a:pos x="T17" y="T19"/>
                                </a:cxn>
                              </a:cxnLst>
                              <a:rect l="0" t="0" r="r" b="b"/>
                              <a:pathLst>
                                <a:path w="4179" h="360">
                                  <a:moveTo>
                                    <a:pt x="0" y="360"/>
                                  </a:moveTo>
                                  <a:lnTo>
                                    <a:pt x="4179" y="360"/>
                                  </a:lnTo>
                                  <a:lnTo>
                                    <a:pt x="417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15"/>
                        <wpg:cNvGrpSpPr>
                          <a:grpSpLocks/>
                        </wpg:cNvGrpSpPr>
                        <wpg:grpSpPr bwMode="auto">
                          <a:xfrm>
                            <a:off x="4411" y="11"/>
                            <a:ext cx="4465" cy="1801"/>
                            <a:chOff x="4411" y="11"/>
                            <a:chExt cx="4465" cy="1801"/>
                          </a:xfrm>
                        </wpg:grpSpPr>
                        <wps:wsp>
                          <wps:cNvPr id="631" name="Freeform 16"/>
                          <wps:cNvSpPr>
                            <a:spLocks/>
                          </wps:cNvSpPr>
                          <wps:spPr bwMode="auto">
                            <a:xfrm>
                              <a:off x="4411" y="11"/>
                              <a:ext cx="4465" cy="1801"/>
                            </a:xfrm>
                            <a:custGeom>
                              <a:avLst/>
                              <a:gdLst>
                                <a:gd name="T0" fmla="+- 0 4411 4411"/>
                                <a:gd name="T1" fmla="*/ T0 w 4465"/>
                                <a:gd name="T2" fmla="+- 0 1811 11"/>
                                <a:gd name="T3" fmla="*/ 1811 h 1801"/>
                                <a:gd name="T4" fmla="+- 0 8876 4411"/>
                                <a:gd name="T5" fmla="*/ T4 w 4465"/>
                                <a:gd name="T6" fmla="+- 0 1811 11"/>
                                <a:gd name="T7" fmla="*/ 1811 h 1801"/>
                                <a:gd name="T8" fmla="+- 0 8876 4411"/>
                                <a:gd name="T9" fmla="*/ T8 w 4465"/>
                                <a:gd name="T10" fmla="+- 0 11 11"/>
                                <a:gd name="T11" fmla="*/ 11 h 1801"/>
                                <a:gd name="T12" fmla="+- 0 4411 4411"/>
                                <a:gd name="T13" fmla="*/ T12 w 4465"/>
                                <a:gd name="T14" fmla="+- 0 11 11"/>
                                <a:gd name="T15" fmla="*/ 11 h 1801"/>
                                <a:gd name="T16" fmla="+- 0 4411 4411"/>
                                <a:gd name="T17" fmla="*/ T16 w 4465"/>
                                <a:gd name="T18" fmla="+- 0 1811 11"/>
                                <a:gd name="T19" fmla="*/ 1811 h 1801"/>
                              </a:gdLst>
                              <a:ahLst/>
                              <a:cxnLst>
                                <a:cxn ang="0">
                                  <a:pos x="T1" y="T3"/>
                                </a:cxn>
                                <a:cxn ang="0">
                                  <a:pos x="T5" y="T7"/>
                                </a:cxn>
                                <a:cxn ang="0">
                                  <a:pos x="T9" y="T11"/>
                                </a:cxn>
                                <a:cxn ang="0">
                                  <a:pos x="T13" y="T15"/>
                                </a:cxn>
                                <a:cxn ang="0">
                                  <a:pos x="T17" y="T19"/>
                                </a:cxn>
                              </a:cxnLst>
                              <a:rect l="0" t="0" r="r" b="b"/>
                              <a:pathLst>
                                <a:path w="4465" h="1801">
                                  <a:moveTo>
                                    <a:pt x="0" y="1800"/>
                                  </a:moveTo>
                                  <a:lnTo>
                                    <a:pt x="4465" y="1800"/>
                                  </a:lnTo>
                                  <a:lnTo>
                                    <a:pt x="4465" y="0"/>
                                  </a:lnTo>
                                  <a:lnTo>
                                    <a:pt x="0" y="0"/>
                                  </a:lnTo>
                                  <a:lnTo>
                                    <a:pt x="0" y="180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17"/>
                        <wpg:cNvGrpSpPr>
                          <a:grpSpLocks/>
                        </wpg:cNvGrpSpPr>
                        <wpg:grpSpPr bwMode="auto">
                          <a:xfrm>
                            <a:off x="4514" y="11"/>
                            <a:ext cx="4259" cy="360"/>
                            <a:chOff x="4514" y="11"/>
                            <a:chExt cx="4259" cy="360"/>
                          </a:xfrm>
                        </wpg:grpSpPr>
                        <wps:wsp>
                          <wps:cNvPr id="633" name="Freeform 18"/>
                          <wps:cNvSpPr>
                            <a:spLocks/>
                          </wps:cNvSpPr>
                          <wps:spPr bwMode="auto">
                            <a:xfrm>
                              <a:off x="4514" y="11"/>
                              <a:ext cx="4259" cy="360"/>
                            </a:xfrm>
                            <a:custGeom>
                              <a:avLst/>
                              <a:gdLst>
                                <a:gd name="T0" fmla="+- 0 4514 4514"/>
                                <a:gd name="T1" fmla="*/ T0 w 4259"/>
                                <a:gd name="T2" fmla="+- 0 371 11"/>
                                <a:gd name="T3" fmla="*/ 371 h 360"/>
                                <a:gd name="T4" fmla="+- 0 8773 4514"/>
                                <a:gd name="T5" fmla="*/ T4 w 4259"/>
                                <a:gd name="T6" fmla="+- 0 371 11"/>
                                <a:gd name="T7" fmla="*/ 371 h 360"/>
                                <a:gd name="T8" fmla="+- 0 8773 4514"/>
                                <a:gd name="T9" fmla="*/ T8 w 4259"/>
                                <a:gd name="T10" fmla="+- 0 11 11"/>
                                <a:gd name="T11" fmla="*/ 11 h 360"/>
                                <a:gd name="T12" fmla="+- 0 4514 4514"/>
                                <a:gd name="T13" fmla="*/ T12 w 4259"/>
                                <a:gd name="T14" fmla="+- 0 11 11"/>
                                <a:gd name="T15" fmla="*/ 11 h 360"/>
                                <a:gd name="T16" fmla="+- 0 4514 4514"/>
                                <a:gd name="T17" fmla="*/ T16 w 4259"/>
                                <a:gd name="T18" fmla="+- 0 371 11"/>
                                <a:gd name="T19" fmla="*/ 371 h 360"/>
                              </a:gdLst>
                              <a:ahLst/>
                              <a:cxnLst>
                                <a:cxn ang="0">
                                  <a:pos x="T1" y="T3"/>
                                </a:cxn>
                                <a:cxn ang="0">
                                  <a:pos x="T5" y="T7"/>
                                </a:cxn>
                                <a:cxn ang="0">
                                  <a:pos x="T9" y="T11"/>
                                </a:cxn>
                                <a:cxn ang="0">
                                  <a:pos x="T13" y="T15"/>
                                </a:cxn>
                                <a:cxn ang="0">
                                  <a:pos x="T17" y="T19"/>
                                </a:cxn>
                              </a:cxnLst>
                              <a:rect l="0" t="0" r="r" b="b"/>
                              <a:pathLst>
                                <a:path w="4259" h="360">
                                  <a:moveTo>
                                    <a:pt x="0" y="360"/>
                                  </a:moveTo>
                                  <a:lnTo>
                                    <a:pt x="4259" y="360"/>
                                  </a:lnTo>
                                  <a:lnTo>
                                    <a:pt x="425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19"/>
                        <wpg:cNvGrpSpPr>
                          <a:grpSpLocks/>
                        </wpg:cNvGrpSpPr>
                        <wpg:grpSpPr bwMode="auto">
                          <a:xfrm>
                            <a:off x="4514" y="371"/>
                            <a:ext cx="4259" cy="361"/>
                            <a:chOff x="4514" y="371"/>
                            <a:chExt cx="4259" cy="361"/>
                          </a:xfrm>
                        </wpg:grpSpPr>
                        <wps:wsp>
                          <wps:cNvPr id="635" name="Freeform 20"/>
                          <wps:cNvSpPr>
                            <a:spLocks/>
                          </wps:cNvSpPr>
                          <wps:spPr bwMode="auto">
                            <a:xfrm>
                              <a:off x="4514" y="371"/>
                              <a:ext cx="4259" cy="361"/>
                            </a:xfrm>
                            <a:custGeom>
                              <a:avLst/>
                              <a:gdLst>
                                <a:gd name="T0" fmla="+- 0 4514 4514"/>
                                <a:gd name="T1" fmla="*/ T0 w 4259"/>
                                <a:gd name="T2" fmla="+- 0 731 371"/>
                                <a:gd name="T3" fmla="*/ 731 h 361"/>
                                <a:gd name="T4" fmla="+- 0 8773 4514"/>
                                <a:gd name="T5" fmla="*/ T4 w 4259"/>
                                <a:gd name="T6" fmla="+- 0 731 371"/>
                                <a:gd name="T7" fmla="*/ 731 h 361"/>
                                <a:gd name="T8" fmla="+- 0 8773 4514"/>
                                <a:gd name="T9" fmla="*/ T8 w 4259"/>
                                <a:gd name="T10" fmla="+- 0 371 371"/>
                                <a:gd name="T11" fmla="*/ 371 h 361"/>
                                <a:gd name="T12" fmla="+- 0 4514 4514"/>
                                <a:gd name="T13" fmla="*/ T12 w 4259"/>
                                <a:gd name="T14" fmla="+- 0 371 371"/>
                                <a:gd name="T15" fmla="*/ 371 h 361"/>
                                <a:gd name="T16" fmla="+- 0 4514 4514"/>
                                <a:gd name="T17" fmla="*/ T16 w 4259"/>
                                <a:gd name="T18" fmla="+- 0 731 371"/>
                                <a:gd name="T19" fmla="*/ 731 h 361"/>
                              </a:gdLst>
                              <a:ahLst/>
                              <a:cxnLst>
                                <a:cxn ang="0">
                                  <a:pos x="T1" y="T3"/>
                                </a:cxn>
                                <a:cxn ang="0">
                                  <a:pos x="T5" y="T7"/>
                                </a:cxn>
                                <a:cxn ang="0">
                                  <a:pos x="T9" y="T11"/>
                                </a:cxn>
                                <a:cxn ang="0">
                                  <a:pos x="T13" y="T15"/>
                                </a:cxn>
                                <a:cxn ang="0">
                                  <a:pos x="T17" y="T19"/>
                                </a:cxn>
                              </a:cxnLst>
                              <a:rect l="0" t="0" r="r" b="b"/>
                              <a:pathLst>
                                <a:path w="4259" h="361">
                                  <a:moveTo>
                                    <a:pt x="0" y="360"/>
                                  </a:moveTo>
                                  <a:lnTo>
                                    <a:pt x="4259" y="360"/>
                                  </a:lnTo>
                                  <a:lnTo>
                                    <a:pt x="425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21"/>
                        <wpg:cNvGrpSpPr>
                          <a:grpSpLocks/>
                        </wpg:cNvGrpSpPr>
                        <wpg:grpSpPr bwMode="auto">
                          <a:xfrm>
                            <a:off x="4514" y="731"/>
                            <a:ext cx="4259" cy="360"/>
                            <a:chOff x="4514" y="731"/>
                            <a:chExt cx="4259" cy="360"/>
                          </a:xfrm>
                        </wpg:grpSpPr>
                        <wps:wsp>
                          <wps:cNvPr id="637" name="Freeform 22"/>
                          <wps:cNvSpPr>
                            <a:spLocks/>
                          </wps:cNvSpPr>
                          <wps:spPr bwMode="auto">
                            <a:xfrm>
                              <a:off x="4514" y="731"/>
                              <a:ext cx="4259" cy="360"/>
                            </a:xfrm>
                            <a:custGeom>
                              <a:avLst/>
                              <a:gdLst>
                                <a:gd name="T0" fmla="+- 0 4514 4514"/>
                                <a:gd name="T1" fmla="*/ T0 w 4259"/>
                                <a:gd name="T2" fmla="+- 0 1091 731"/>
                                <a:gd name="T3" fmla="*/ 1091 h 360"/>
                                <a:gd name="T4" fmla="+- 0 8773 4514"/>
                                <a:gd name="T5" fmla="*/ T4 w 4259"/>
                                <a:gd name="T6" fmla="+- 0 1091 731"/>
                                <a:gd name="T7" fmla="*/ 1091 h 360"/>
                                <a:gd name="T8" fmla="+- 0 8773 4514"/>
                                <a:gd name="T9" fmla="*/ T8 w 4259"/>
                                <a:gd name="T10" fmla="+- 0 731 731"/>
                                <a:gd name="T11" fmla="*/ 731 h 360"/>
                                <a:gd name="T12" fmla="+- 0 4514 4514"/>
                                <a:gd name="T13" fmla="*/ T12 w 4259"/>
                                <a:gd name="T14" fmla="+- 0 731 731"/>
                                <a:gd name="T15" fmla="*/ 731 h 360"/>
                                <a:gd name="T16" fmla="+- 0 4514 4514"/>
                                <a:gd name="T17" fmla="*/ T16 w 4259"/>
                                <a:gd name="T18" fmla="+- 0 1091 731"/>
                                <a:gd name="T19" fmla="*/ 1091 h 360"/>
                              </a:gdLst>
                              <a:ahLst/>
                              <a:cxnLst>
                                <a:cxn ang="0">
                                  <a:pos x="T1" y="T3"/>
                                </a:cxn>
                                <a:cxn ang="0">
                                  <a:pos x="T5" y="T7"/>
                                </a:cxn>
                                <a:cxn ang="0">
                                  <a:pos x="T9" y="T11"/>
                                </a:cxn>
                                <a:cxn ang="0">
                                  <a:pos x="T13" y="T15"/>
                                </a:cxn>
                                <a:cxn ang="0">
                                  <a:pos x="T17" y="T19"/>
                                </a:cxn>
                              </a:cxnLst>
                              <a:rect l="0" t="0" r="r" b="b"/>
                              <a:pathLst>
                                <a:path w="4259" h="360">
                                  <a:moveTo>
                                    <a:pt x="0" y="360"/>
                                  </a:moveTo>
                                  <a:lnTo>
                                    <a:pt x="4259" y="360"/>
                                  </a:lnTo>
                                  <a:lnTo>
                                    <a:pt x="425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23"/>
                        <wpg:cNvGrpSpPr>
                          <a:grpSpLocks/>
                        </wpg:cNvGrpSpPr>
                        <wpg:grpSpPr bwMode="auto">
                          <a:xfrm>
                            <a:off x="4514" y="1091"/>
                            <a:ext cx="4259" cy="360"/>
                            <a:chOff x="4514" y="1091"/>
                            <a:chExt cx="4259" cy="360"/>
                          </a:xfrm>
                        </wpg:grpSpPr>
                        <wps:wsp>
                          <wps:cNvPr id="639" name="Freeform 24"/>
                          <wps:cNvSpPr>
                            <a:spLocks/>
                          </wps:cNvSpPr>
                          <wps:spPr bwMode="auto">
                            <a:xfrm>
                              <a:off x="4514" y="1091"/>
                              <a:ext cx="4259" cy="360"/>
                            </a:xfrm>
                            <a:custGeom>
                              <a:avLst/>
                              <a:gdLst>
                                <a:gd name="T0" fmla="+- 0 4514 4514"/>
                                <a:gd name="T1" fmla="*/ T0 w 4259"/>
                                <a:gd name="T2" fmla="+- 0 1451 1091"/>
                                <a:gd name="T3" fmla="*/ 1451 h 360"/>
                                <a:gd name="T4" fmla="+- 0 8773 4514"/>
                                <a:gd name="T5" fmla="*/ T4 w 4259"/>
                                <a:gd name="T6" fmla="+- 0 1451 1091"/>
                                <a:gd name="T7" fmla="*/ 1451 h 360"/>
                                <a:gd name="T8" fmla="+- 0 8773 4514"/>
                                <a:gd name="T9" fmla="*/ T8 w 4259"/>
                                <a:gd name="T10" fmla="+- 0 1091 1091"/>
                                <a:gd name="T11" fmla="*/ 1091 h 360"/>
                                <a:gd name="T12" fmla="+- 0 4514 4514"/>
                                <a:gd name="T13" fmla="*/ T12 w 4259"/>
                                <a:gd name="T14" fmla="+- 0 1091 1091"/>
                                <a:gd name="T15" fmla="*/ 1091 h 360"/>
                                <a:gd name="T16" fmla="+- 0 4514 4514"/>
                                <a:gd name="T17" fmla="*/ T16 w 4259"/>
                                <a:gd name="T18" fmla="+- 0 1451 1091"/>
                                <a:gd name="T19" fmla="*/ 1451 h 360"/>
                              </a:gdLst>
                              <a:ahLst/>
                              <a:cxnLst>
                                <a:cxn ang="0">
                                  <a:pos x="T1" y="T3"/>
                                </a:cxn>
                                <a:cxn ang="0">
                                  <a:pos x="T5" y="T7"/>
                                </a:cxn>
                                <a:cxn ang="0">
                                  <a:pos x="T9" y="T11"/>
                                </a:cxn>
                                <a:cxn ang="0">
                                  <a:pos x="T13" y="T15"/>
                                </a:cxn>
                                <a:cxn ang="0">
                                  <a:pos x="T17" y="T19"/>
                                </a:cxn>
                              </a:cxnLst>
                              <a:rect l="0" t="0" r="r" b="b"/>
                              <a:pathLst>
                                <a:path w="4259" h="360">
                                  <a:moveTo>
                                    <a:pt x="0" y="360"/>
                                  </a:moveTo>
                                  <a:lnTo>
                                    <a:pt x="4259" y="360"/>
                                  </a:lnTo>
                                  <a:lnTo>
                                    <a:pt x="425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5"/>
                        <wpg:cNvGrpSpPr>
                          <a:grpSpLocks/>
                        </wpg:cNvGrpSpPr>
                        <wpg:grpSpPr bwMode="auto">
                          <a:xfrm>
                            <a:off x="4514" y="1451"/>
                            <a:ext cx="4259" cy="360"/>
                            <a:chOff x="4514" y="1451"/>
                            <a:chExt cx="4259" cy="360"/>
                          </a:xfrm>
                        </wpg:grpSpPr>
                        <wps:wsp>
                          <wps:cNvPr id="224" name="Freeform 26"/>
                          <wps:cNvSpPr>
                            <a:spLocks/>
                          </wps:cNvSpPr>
                          <wps:spPr bwMode="auto">
                            <a:xfrm>
                              <a:off x="4514" y="1451"/>
                              <a:ext cx="4259" cy="360"/>
                            </a:xfrm>
                            <a:custGeom>
                              <a:avLst/>
                              <a:gdLst>
                                <a:gd name="T0" fmla="+- 0 4514 4514"/>
                                <a:gd name="T1" fmla="*/ T0 w 4259"/>
                                <a:gd name="T2" fmla="+- 0 1811 1451"/>
                                <a:gd name="T3" fmla="*/ 1811 h 360"/>
                                <a:gd name="T4" fmla="+- 0 8773 4514"/>
                                <a:gd name="T5" fmla="*/ T4 w 4259"/>
                                <a:gd name="T6" fmla="+- 0 1811 1451"/>
                                <a:gd name="T7" fmla="*/ 1811 h 360"/>
                                <a:gd name="T8" fmla="+- 0 8773 4514"/>
                                <a:gd name="T9" fmla="*/ T8 w 4259"/>
                                <a:gd name="T10" fmla="+- 0 1451 1451"/>
                                <a:gd name="T11" fmla="*/ 1451 h 360"/>
                                <a:gd name="T12" fmla="+- 0 4514 4514"/>
                                <a:gd name="T13" fmla="*/ T12 w 4259"/>
                                <a:gd name="T14" fmla="+- 0 1451 1451"/>
                                <a:gd name="T15" fmla="*/ 1451 h 360"/>
                                <a:gd name="T16" fmla="+- 0 4514 4514"/>
                                <a:gd name="T17" fmla="*/ T16 w 4259"/>
                                <a:gd name="T18" fmla="+- 0 1811 1451"/>
                                <a:gd name="T19" fmla="*/ 1811 h 360"/>
                              </a:gdLst>
                              <a:ahLst/>
                              <a:cxnLst>
                                <a:cxn ang="0">
                                  <a:pos x="T1" y="T3"/>
                                </a:cxn>
                                <a:cxn ang="0">
                                  <a:pos x="T5" y="T7"/>
                                </a:cxn>
                                <a:cxn ang="0">
                                  <a:pos x="T9" y="T11"/>
                                </a:cxn>
                                <a:cxn ang="0">
                                  <a:pos x="T13" y="T15"/>
                                </a:cxn>
                                <a:cxn ang="0">
                                  <a:pos x="T17" y="T19"/>
                                </a:cxn>
                              </a:cxnLst>
                              <a:rect l="0" t="0" r="r" b="b"/>
                              <a:pathLst>
                                <a:path w="4259" h="360">
                                  <a:moveTo>
                                    <a:pt x="0" y="360"/>
                                  </a:moveTo>
                                  <a:lnTo>
                                    <a:pt x="4259" y="360"/>
                                  </a:lnTo>
                                  <a:lnTo>
                                    <a:pt x="4259" y="0"/>
                                  </a:lnTo>
                                  <a:lnTo>
                                    <a:pt x="0" y="0"/>
                                  </a:lnTo>
                                  <a:lnTo>
                                    <a:pt x="0" y="360"/>
                                  </a:lnTo>
                                  <a:close/>
                                </a:path>
                              </a:pathLst>
                            </a:custGeom>
                            <a:solidFill>
                              <a:srgbClr val="F1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7"/>
                        <wpg:cNvGrpSpPr>
                          <a:grpSpLocks/>
                        </wpg:cNvGrpSpPr>
                        <wpg:grpSpPr bwMode="auto">
                          <a:xfrm>
                            <a:off x="6" y="6"/>
                            <a:ext cx="8880" cy="2"/>
                            <a:chOff x="6" y="6"/>
                            <a:chExt cx="8880" cy="2"/>
                          </a:xfrm>
                        </wpg:grpSpPr>
                        <wps:wsp>
                          <wps:cNvPr id="226" name="Freeform 28"/>
                          <wps:cNvSpPr>
                            <a:spLocks/>
                          </wps:cNvSpPr>
                          <wps:spPr bwMode="auto">
                            <a:xfrm>
                              <a:off x="6" y="6"/>
                              <a:ext cx="8880" cy="2"/>
                            </a:xfrm>
                            <a:custGeom>
                              <a:avLst/>
                              <a:gdLst>
                                <a:gd name="T0" fmla="+- 0 6 6"/>
                                <a:gd name="T1" fmla="*/ T0 w 8880"/>
                                <a:gd name="T2" fmla="+- 0 8885 6"/>
                                <a:gd name="T3" fmla="*/ T2 w 8880"/>
                              </a:gdLst>
                              <a:ahLst/>
                              <a:cxnLst>
                                <a:cxn ang="0">
                                  <a:pos x="T1" y="0"/>
                                </a:cxn>
                                <a:cxn ang="0">
                                  <a:pos x="T3" y="0"/>
                                </a:cxn>
                              </a:cxnLst>
                              <a:rect l="0" t="0" r="r" b="b"/>
                              <a:pathLst>
                                <a:path w="8880">
                                  <a:moveTo>
                                    <a:pt x="0" y="0"/>
                                  </a:moveTo>
                                  <a:lnTo>
                                    <a:pt x="88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9"/>
                        <wpg:cNvGrpSpPr>
                          <a:grpSpLocks/>
                        </wpg:cNvGrpSpPr>
                        <wpg:grpSpPr bwMode="auto">
                          <a:xfrm>
                            <a:off x="11" y="11"/>
                            <a:ext cx="2" cy="1801"/>
                            <a:chOff x="11" y="11"/>
                            <a:chExt cx="2" cy="1801"/>
                          </a:xfrm>
                        </wpg:grpSpPr>
                        <wps:wsp>
                          <wps:cNvPr id="228" name="Freeform 30"/>
                          <wps:cNvSpPr>
                            <a:spLocks/>
                          </wps:cNvSpPr>
                          <wps:spPr bwMode="auto">
                            <a:xfrm>
                              <a:off x="11" y="11"/>
                              <a:ext cx="2" cy="1801"/>
                            </a:xfrm>
                            <a:custGeom>
                              <a:avLst/>
                              <a:gdLst>
                                <a:gd name="T0" fmla="+- 0 11 11"/>
                                <a:gd name="T1" fmla="*/ 11 h 1801"/>
                                <a:gd name="T2" fmla="+- 0 1811 11"/>
                                <a:gd name="T3" fmla="*/ 1811 h 1801"/>
                              </a:gdLst>
                              <a:ahLst/>
                              <a:cxnLst>
                                <a:cxn ang="0">
                                  <a:pos x="0" y="T1"/>
                                </a:cxn>
                                <a:cxn ang="0">
                                  <a:pos x="0" y="T3"/>
                                </a:cxn>
                              </a:cxnLst>
                              <a:rect l="0" t="0" r="r" b="b"/>
                              <a:pathLst>
                                <a:path h="1801">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1"/>
                        <wpg:cNvGrpSpPr>
                          <a:grpSpLocks/>
                        </wpg:cNvGrpSpPr>
                        <wpg:grpSpPr bwMode="auto">
                          <a:xfrm>
                            <a:off x="6" y="1816"/>
                            <a:ext cx="8880" cy="2"/>
                            <a:chOff x="6" y="1816"/>
                            <a:chExt cx="8880" cy="2"/>
                          </a:xfrm>
                        </wpg:grpSpPr>
                        <wps:wsp>
                          <wps:cNvPr id="230" name="Freeform 32"/>
                          <wps:cNvSpPr>
                            <a:spLocks/>
                          </wps:cNvSpPr>
                          <wps:spPr bwMode="auto">
                            <a:xfrm>
                              <a:off x="6" y="1816"/>
                              <a:ext cx="8880" cy="2"/>
                            </a:xfrm>
                            <a:custGeom>
                              <a:avLst/>
                              <a:gdLst>
                                <a:gd name="T0" fmla="+- 0 6 6"/>
                                <a:gd name="T1" fmla="*/ T0 w 8880"/>
                                <a:gd name="T2" fmla="+- 0 8885 6"/>
                                <a:gd name="T3" fmla="*/ T2 w 8880"/>
                              </a:gdLst>
                              <a:ahLst/>
                              <a:cxnLst>
                                <a:cxn ang="0">
                                  <a:pos x="T1" y="0"/>
                                </a:cxn>
                                <a:cxn ang="0">
                                  <a:pos x="T3" y="0"/>
                                </a:cxn>
                              </a:cxnLst>
                              <a:rect l="0" t="0" r="r" b="b"/>
                              <a:pathLst>
                                <a:path w="8880">
                                  <a:moveTo>
                                    <a:pt x="0" y="0"/>
                                  </a:moveTo>
                                  <a:lnTo>
                                    <a:pt x="88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3"/>
                        <wpg:cNvGrpSpPr>
                          <a:grpSpLocks/>
                        </wpg:cNvGrpSpPr>
                        <wpg:grpSpPr bwMode="auto">
                          <a:xfrm>
                            <a:off x="4406" y="11"/>
                            <a:ext cx="2" cy="1801"/>
                            <a:chOff x="4406" y="11"/>
                            <a:chExt cx="2" cy="1801"/>
                          </a:xfrm>
                        </wpg:grpSpPr>
                        <wps:wsp>
                          <wps:cNvPr id="232" name="Freeform 34"/>
                          <wps:cNvSpPr>
                            <a:spLocks/>
                          </wps:cNvSpPr>
                          <wps:spPr bwMode="auto">
                            <a:xfrm>
                              <a:off x="4406" y="11"/>
                              <a:ext cx="2" cy="1801"/>
                            </a:xfrm>
                            <a:custGeom>
                              <a:avLst/>
                              <a:gdLst>
                                <a:gd name="T0" fmla="+- 0 11 11"/>
                                <a:gd name="T1" fmla="*/ 11 h 1801"/>
                                <a:gd name="T2" fmla="+- 0 1811 11"/>
                                <a:gd name="T3" fmla="*/ 1811 h 1801"/>
                              </a:gdLst>
                              <a:ahLst/>
                              <a:cxnLst>
                                <a:cxn ang="0">
                                  <a:pos x="0" y="T1"/>
                                </a:cxn>
                                <a:cxn ang="0">
                                  <a:pos x="0" y="T3"/>
                                </a:cxn>
                              </a:cxnLst>
                              <a:rect l="0" t="0" r="r" b="b"/>
                              <a:pathLst>
                                <a:path h="1801">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5"/>
                        <wpg:cNvGrpSpPr>
                          <a:grpSpLocks/>
                        </wpg:cNvGrpSpPr>
                        <wpg:grpSpPr bwMode="auto">
                          <a:xfrm>
                            <a:off x="8881" y="11"/>
                            <a:ext cx="2" cy="1801"/>
                            <a:chOff x="8881" y="11"/>
                            <a:chExt cx="2" cy="1801"/>
                          </a:xfrm>
                        </wpg:grpSpPr>
                        <wps:wsp>
                          <wps:cNvPr id="234" name="Freeform 36"/>
                          <wps:cNvSpPr>
                            <a:spLocks/>
                          </wps:cNvSpPr>
                          <wps:spPr bwMode="auto">
                            <a:xfrm>
                              <a:off x="8881" y="11"/>
                              <a:ext cx="2" cy="1801"/>
                            </a:xfrm>
                            <a:custGeom>
                              <a:avLst/>
                              <a:gdLst>
                                <a:gd name="T0" fmla="+- 0 11 11"/>
                                <a:gd name="T1" fmla="*/ 11 h 1801"/>
                                <a:gd name="T2" fmla="+- 0 1811 11"/>
                                <a:gd name="T3" fmla="*/ 1811 h 1801"/>
                              </a:gdLst>
                              <a:ahLst/>
                              <a:cxnLst>
                                <a:cxn ang="0">
                                  <a:pos x="0" y="T1"/>
                                </a:cxn>
                                <a:cxn ang="0">
                                  <a:pos x="0" y="T3"/>
                                </a:cxn>
                              </a:cxnLst>
                              <a:rect l="0" t="0" r="r" b="b"/>
                              <a:pathLst>
                                <a:path h="1801">
                                  <a:moveTo>
                                    <a:pt x="0" y="0"/>
                                  </a:moveTo>
                                  <a:lnTo>
                                    <a:pt x="0" y="18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37"/>
                          <wps:cNvSpPr txBox="1">
                            <a:spLocks noChangeArrowheads="1"/>
                          </wps:cNvSpPr>
                          <wps:spPr bwMode="auto">
                            <a:xfrm>
                              <a:off x="11" y="6"/>
                              <a:ext cx="439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Default="00BD624E" w:rsidP="00221F65">
                                <w:pPr>
                                  <w:spacing w:line="305" w:lineRule="exact"/>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杯 ＝</w:t>
                                </w:r>
                                <w:r>
                                  <w:rPr>
                                    <w:rFonts w:ascii="標楷體" w:eastAsia="標楷體" w:hAnsi="標楷體" w:cs="標楷體"/>
                                    <w:spacing w:val="-1"/>
                                  </w:rPr>
                                  <w:t xml:space="preserve"> </w:t>
                                </w:r>
                                <w:r>
                                  <w:rPr>
                                    <w:rFonts w:ascii="標楷體" w:eastAsia="標楷體" w:hAnsi="標楷體" w:cs="標楷體"/>
                                  </w:rPr>
                                  <w:t>16</w:t>
                                </w:r>
                                <w:r>
                                  <w:rPr>
                                    <w:rFonts w:ascii="標楷體" w:eastAsia="標楷體" w:hAnsi="標楷體" w:cs="標楷體"/>
                                    <w:spacing w:val="-60"/>
                                  </w:rPr>
                                  <w:t xml:space="preserve"> </w:t>
                                </w:r>
                                <w:r>
                                  <w:rPr>
                                    <w:rFonts w:ascii="標楷體" w:eastAsia="標楷體" w:hAnsi="標楷體" w:cs="標楷體"/>
                                  </w:rPr>
                                  <w:t>湯匙</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湯匙</w:t>
                                </w:r>
                                <w:r>
                                  <w:rPr>
                                    <w:rFonts w:ascii="標楷體" w:eastAsia="標楷體" w:hAnsi="標楷體" w:cs="標楷體"/>
                                    <w:spacing w:val="-1"/>
                                  </w:rPr>
                                  <w:t xml:space="preserve"> </w:t>
                                </w:r>
                                <w:r>
                                  <w:rPr>
                                    <w:rFonts w:ascii="標楷體" w:eastAsia="標楷體" w:hAnsi="標楷體" w:cs="標楷體"/>
                                  </w:rPr>
                                  <w:t>＝ 3</w:t>
                                </w:r>
                                <w:r>
                                  <w:rPr>
                                    <w:rFonts w:ascii="標楷體" w:eastAsia="標楷體" w:hAnsi="標楷體" w:cs="標楷體"/>
                                    <w:spacing w:val="-60"/>
                                  </w:rPr>
                                  <w:t xml:space="preserve"> </w:t>
                                </w:r>
                                <w:r>
                                  <w:rPr>
                                    <w:rFonts w:ascii="標楷體" w:eastAsia="標楷體" w:hAnsi="標楷體" w:cs="標楷體"/>
                                  </w:rPr>
                                  <w:t>茶匙 ＝ 15</w:t>
                                </w:r>
                                <w:r>
                                  <w:rPr>
                                    <w:rFonts w:ascii="標楷體" w:eastAsia="標楷體" w:hAnsi="標楷體" w:cs="標楷體"/>
                                    <w:spacing w:val="-60"/>
                                  </w:rPr>
                                  <w:t xml:space="preserve"> </w:t>
                                </w:r>
                                <w:r>
                                  <w:rPr>
                                    <w:rFonts w:ascii="標楷體" w:eastAsia="標楷體" w:hAnsi="標楷體" w:cs="標楷體"/>
                                  </w:rPr>
                                  <w:t>毫升</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公斤</w:t>
                                </w:r>
                                <w:r>
                                  <w:rPr>
                                    <w:rFonts w:ascii="標楷體" w:eastAsia="標楷體" w:hAnsi="標楷體" w:cs="標楷體"/>
                                    <w:spacing w:val="-1"/>
                                  </w:rPr>
                                  <w:t xml:space="preserve"> </w:t>
                                </w:r>
                                <w:r>
                                  <w:rPr>
                                    <w:rFonts w:ascii="標楷體" w:eastAsia="標楷體" w:hAnsi="標楷體" w:cs="標楷體"/>
                                  </w:rPr>
                                  <w:t>＝ 1000</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台斤（斤）</w:t>
                                </w:r>
                                <w:r>
                                  <w:rPr>
                                    <w:rFonts w:ascii="標楷體" w:eastAsia="標楷體" w:hAnsi="標楷體" w:cs="標楷體"/>
                                    <w:spacing w:val="-1"/>
                                  </w:rPr>
                                  <w:t xml:space="preserve"> </w:t>
                                </w:r>
                                <w:r>
                                  <w:rPr>
                                    <w:rFonts w:ascii="標楷體" w:eastAsia="標楷體" w:hAnsi="標楷體" w:cs="標楷體"/>
                                  </w:rPr>
                                  <w:t>＝ 600</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市斤</w:t>
                                </w:r>
                                <w:r>
                                  <w:rPr>
                                    <w:rFonts w:ascii="標楷體" w:eastAsia="標楷體" w:hAnsi="標楷體" w:cs="標楷體"/>
                                    <w:spacing w:val="-1"/>
                                  </w:rPr>
                                  <w:t xml:space="preserve"> </w:t>
                                </w:r>
                                <w:r>
                                  <w:rPr>
                                    <w:rFonts w:ascii="標楷體" w:eastAsia="標楷體" w:hAnsi="標楷體" w:cs="標楷體"/>
                                  </w:rPr>
                                  <w:t>＝ 500</w:t>
                                </w:r>
                                <w:r>
                                  <w:rPr>
                                    <w:rFonts w:ascii="標楷體" w:eastAsia="標楷體" w:hAnsi="標楷體" w:cs="標楷體"/>
                                    <w:spacing w:val="-60"/>
                                  </w:rPr>
                                  <w:t xml:space="preserve"> </w:t>
                                </w:r>
                                <w:r>
                                  <w:rPr>
                                    <w:rFonts w:ascii="標楷體" w:eastAsia="標楷體" w:hAnsi="標楷體" w:cs="標楷體"/>
                                  </w:rPr>
                                  <w:t>公克</w:t>
                                </w:r>
                              </w:p>
                            </w:txbxContent>
                          </wps:txbx>
                          <wps:bodyPr rot="0" vert="horz" wrap="square" lIns="0" tIns="0" rIns="0" bIns="0" anchor="t" anchorCtr="0" upright="1">
                            <a:noAutofit/>
                          </wps:bodyPr>
                        </wps:wsp>
                        <wps:wsp>
                          <wps:cNvPr id="236" name="Text Box 38"/>
                          <wps:cNvSpPr txBox="1">
                            <a:spLocks noChangeArrowheads="1"/>
                          </wps:cNvSpPr>
                          <wps:spPr bwMode="auto">
                            <a:xfrm>
                              <a:off x="4406" y="6"/>
                              <a:ext cx="4475"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Default="00BD624E" w:rsidP="00221F65">
                                <w:pPr>
                                  <w:spacing w:line="305" w:lineRule="exact"/>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公斤 ＝ 2.2</w:t>
                                </w:r>
                                <w:r>
                                  <w:rPr>
                                    <w:rFonts w:ascii="標楷體" w:eastAsia="標楷體" w:hAnsi="標楷體" w:cs="標楷體"/>
                                    <w:spacing w:val="-60"/>
                                  </w:rPr>
                                  <w:t xml:space="preserve"> </w:t>
                                </w:r>
                                <w:r>
                                  <w:rPr>
                                    <w:rFonts w:ascii="標楷體" w:eastAsia="標楷體" w:hAnsi="標楷體" w:cs="標楷體"/>
                                  </w:rPr>
                                  <w:t>磅</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磅 ＝ 16</w:t>
                                </w:r>
                                <w:r>
                                  <w:rPr>
                                    <w:rFonts w:ascii="標楷體" w:eastAsia="標楷體" w:hAnsi="標楷體" w:cs="標楷體"/>
                                    <w:spacing w:val="-60"/>
                                  </w:rPr>
                                  <w:t xml:space="preserve"> </w:t>
                                </w:r>
                                <w:r>
                                  <w:rPr>
                                    <w:rFonts w:ascii="標楷體" w:eastAsia="標楷體" w:hAnsi="標楷體" w:cs="標楷體"/>
                                  </w:rPr>
                                  <w:t>盎司</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磅 ＝ 454</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盎司 ＝ 30</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杯 ＝ 240</w:t>
                                </w:r>
                                <w:r>
                                  <w:rPr>
                                    <w:rFonts w:ascii="標楷體" w:eastAsia="標楷體" w:hAnsi="標楷體" w:cs="標楷體"/>
                                    <w:spacing w:val="-60"/>
                                  </w:rPr>
                                  <w:t xml:space="preserve"> </w:t>
                                </w:r>
                                <w:r>
                                  <w:rPr>
                                    <w:rFonts w:ascii="標楷體" w:eastAsia="標楷體" w:hAnsi="標楷體" w:cs="標楷體"/>
                                  </w:rPr>
                                  <w:t>公克（C.C.）</w:t>
                                </w:r>
                              </w:p>
                            </w:txbxContent>
                          </wps:txbx>
                          <wps:bodyPr rot="0" vert="horz" wrap="square" lIns="0" tIns="0" rIns="0" bIns="0" anchor="t" anchorCtr="0" upright="1">
                            <a:noAutofit/>
                          </wps:bodyPr>
                        </wps:wsp>
                      </wpg:grpSp>
                    </wpg:wgp>
                  </a:graphicData>
                </a:graphic>
              </wp:inline>
            </w:drawing>
          </mc:Choice>
          <mc:Fallback>
            <w:pict>
              <v:group w14:anchorId="771D23B7" id="群組 617" o:spid="_x0000_s1048" style="width:444.6pt;height:105pt;mso-position-horizontal-relative:char;mso-position-vertical-relative:line" coordsize="8892,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">
                <v:group id="Group 3" o:spid="_x0000_s1049" style="position:absolute;left:15;top:11;width:4386;height:1801" coordorigin="15,11" coordsize="438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4" o:spid="_x0000_s1050" style="position:absolute;left:15;top:11;width:4386;height:1801;visibility:visible;mso-wrap-style:square;v-text-anchor:top" coordsize="4386,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" path="m,1800r4386,l4386,,,,,1800xe" fillcolor="#f1f9fb" stroked="f">
                    <v:path arrowok="t" o:connecttype="custom" o:connectlocs="0,1811;4386,1811;4386,11;0,11;0,1811" o:connectangles="0,0,0,0,0"/>
                  </v:shape>
                </v:group>
                <v:group id="Group 5" o:spid="_x0000_s1051" style="position:absolute;left:119;top:11;width:4179;height:360" coordorigin="119,11"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6" o:spid="_x0000_s1052" style="position:absolute;left:119;top:11;width:4179;height:360;visibility:visible;mso-wrap-style:square;v-text-anchor:top"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" path="m,360r4179,l4179,,,,,360xe" fillcolor="#f1f9fb" stroked="f">
                    <v:path arrowok="t" o:connecttype="custom" o:connectlocs="0,371;4179,371;4179,11;0,11;0,371" o:connectangles="0,0,0,0,0"/>
                  </v:shape>
                </v:group>
                <v:group id="Group 7" o:spid="_x0000_s1053" style="position:absolute;left:119;top:371;width:4179;height:361" coordorigin="119,371" coordsize="417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8" o:spid="_x0000_s1054" style="position:absolute;left:119;top:371;width:4179;height:361;visibility:visible;mso-wrap-style:square;v-text-anchor:top" coordsize="417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" path="m,360r4179,l4179,,,,,360xe" fillcolor="#f1f9fb" stroked="f">
                    <v:path arrowok="t" o:connecttype="custom" o:connectlocs="0,731;4179,731;4179,371;0,371;0,731" o:connectangles="0,0,0,0,0"/>
                  </v:shape>
                </v:group>
                <v:group id="Group 9" o:spid="_x0000_s1055" style="position:absolute;left:119;top:731;width:4179;height:360" coordorigin="119,731"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10" o:spid="_x0000_s1056" style="position:absolute;left:119;top:731;width:4179;height:360;visibility:visible;mso-wrap-style:square;v-text-anchor:top"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" path="m,360r4179,l4179,,,,,360xe" fillcolor="#f1f9fb" stroked="f">
                    <v:path arrowok="t" o:connecttype="custom" o:connectlocs="0,1091;4179,1091;4179,731;0,731;0,1091" o:connectangles="0,0,0,0,0"/>
                  </v:shape>
                </v:group>
                <v:group id="Group 11" o:spid="_x0000_s1057" style="position:absolute;left:119;top:1091;width:4179;height:360" coordorigin="119,1091"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12" o:spid="_x0000_s1058" style="position:absolute;left:119;top:1091;width:4179;height:360;visibility:visible;mso-wrap-style:square;v-text-anchor:top"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" path="m,360r4179,l4179,,,,,360xe" fillcolor="#f1f9fb" stroked="f">
                    <v:path arrowok="t" o:connecttype="custom" o:connectlocs="0,1451;4179,1451;4179,1091;0,1091;0,1451" o:connectangles="0,0,0,0,0"/>
                  </v:shape>
                </v:group>
                <v:group id="Group 13" o:spid="_x0000_s1059" style="position:absolute;left:119;top:1451;width:4179;height:360" coordorigin="119,1451"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14" o:spid="_x0000_s1060" style="position:absolute;left:119;top:1451;width:4179;height:360;visibility:visible;mso-wrap-style:square;v-text-anchor:top" coordsize="417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" path="m,360r4179,l4179,,,,,360xe" fillcolor="#f1f9fb" stroked="f">
                    <v:path arrowok="t" o:connecttype="custom" o:connectlocs="0,1811;4179,1811;4179,1451;0,1451;0,1811" o:connectangles="0,0,0,0,0"/>
                  </v:shape>
                </v:group>
                <v:group id="Group 15" o:spid="_x0000_s1061" style="position:absolute;left:4411;top:11;width:4465;height:1801" coordorigin="4411,11" coordsize="4465,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16" o:spid="_x0000_s1062" style="position:absolute;left:4411;top:11;width:4465;height:1801;visibility:visible;mso-wrap-style:square;v-text-anchor:top" coordsize="4465,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" path="m,1800r4465,l4465,,,,,1800xe" fillcolor="#f1f9fb" stroked="f">
                    <v:path arrowok="t" o:connecttype="custom" o:connectlocs="0,1811;4465,1811;4465,11;0,11;0,1811" o:connectangles="0,0,0,0,0"/>
                  </v:shape>
                </v:group>
                <v:group id="Group 17" o:spid="_x0000_s1063" style="position:absolute;left:4514;top:11;width:4259;height:360" coordorigin="4514,11"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18" o:spid="_x0000_s1064" style="position:absolute;left:4514;top:11;width:4259;height:360;visibility:visible;mso-wrap-style:square;v-text-anchor:top"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" path="m,360r4259,l4259,,,,,360xe" fillcolor="#f1f9fb" stroked="f">
                    <v:path arrowok="t" o:connecttype="custom" o:connectlocs="0,371;4259,371;4259,11;0,11;0,371" o:connectangles="0,0,0,0,0"/>
                  </v:shape>
                </v:group>
                <v:group id="Group 19" o:spid="_x0000_s1065" style="position:absolute;left:4514;top:371;width:4259;height:361" coordorigin="4514,371" coordsize="42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20" o:spid="_x0000_s1066" style="position:absolute;left:4514;top:371;width:4259;height:361;visibility:visible;mso-wrap-style:square;v-text-anchor:top" coordsize="42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" path="m,360r4259,l4259,,,,,360xe" fillcolor="#f1f9fb" stroked="f">
                    <v:path arrowok="t" o:connecttype="custom" o:connectlocs="0,731;4259,731;4259,371;0,371;0,731" o:connectangles="0,0,0,0,0"/>
                  </v:shape>
                </v:group>
                <v:group id="Group 21" o:spid="_x0000_s1067" style="position:absolute;left:4514;top:731;width:4259;height:360" coordorigin="4514,731"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22" o:spid="_x0000_s1068" style="position:absolute;left:4514;top:731;width:4259;height:360;visibility:visible;mso-wrap-style:square;v-text-anchor:top"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" path="m,360r4259,l4259,,,,,360xe" fillcolor="#f1f9fb" stroked="f">
                    <v:path arrowok="t" o:connecttype="custom" o:connectlocs="0,1091;4259,1091;4259,731;0,731;0,1091" o:connectangles="0,0,0,0,0"/>
                  </v:shape>
                </v:group>
                <v:group id="Group 23" o:spid="_x0000_s1069" style="position:absolute;left:4514;top:1091;width:4259;height:360" coordorigin="4514,1091"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24" o:spid="_x0000_s1070" style="position:absolute;left:4514;top:1091;width:4259;height:360;visibility:visible;mso-wrap-style:square;v-text-anchor:top"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" path="m,360r4259,l4259,,,,,360xe" fillcolor="#f1f9fb" stroked="f">
                    <v:path arrowok="t" o:connecttype="custom" o:connectlocs="0,1451;4259,1451;4259,1091;0,1091;0,1451" o:connectangles="0,0,0,0,0"/>
                  </v:shape>
                </v:group>
                <v:group id="Group 25" o:spid="_x0000_s1071" style="position:absolute;left:4514;top:1451;width:4259;height:360" coordorigin="4514,1451"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6" o:spid="_x0000_s1072" style="position:absolute;left:4514;top:1451;width:4259;height:360;visibility:visible;mso-wrap-style:square;v-text-anchor:top" coordsize="42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" path="m,360r4259,l4259,,,,,360xe" fillcolor="#f1f9fb" stroked="f">
                    <v:path arrowok="t" o:connecttype="custom" o:connectlocs="0,1811;4259,1811;4259,1451;0,1451;0,1811" o:connectangles="0,0,0,0,0"/>
                  </v:shape>
                </v:group>
                <v:group id="Group 27" o:spid="_x0000_s1073" style="position:absolute;left:6;top:6;width:8880;height:2" coordorigin="6,6" coordsize="8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8" o:spid="_x0000_s1074" style="position:absolute;left:6;top:6;width:8880;height:2;visibility:visible;mso-wrap-style:square;v-text-anchor:top" coordsize="8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" path="m,l8879,e" filled="f" strokeweight=".58pt">
                    <v:path arrowok="t" o:connecttype="custom" o:connectlocs="0,0;8879,0" o:connectangles="0,0"/>
                  </v:shape>
                </v:group>
                <v:group id="Group 29" o:spid="_x0000_s1075" style="position:absolute;left:11;top:11;width:2;height:1801" coordorigin="11,11"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0" o:spid="_x0000_s1076" style="position:absolute;left:11;top:11;width:2;height:1801;visibility:visible;mso-wrap-style:square;v-text-anchor:top"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" path="m,l,1800e" filled="f" strokeweight=".58pt">
                    <v:path arrowok="t" o:connecttype="custom" o:connectlocs="0,11;0,1811" o:connectangles="0,0"/>
                  </v:shape>
                </v:group>
                <v:group id="Group 31" o:spid="_x0000_s1077" style="position:absolute;left:6;top:1816;width:8880;height:2" coordorigin="6,1816" coordsize="8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2" o:spid="_x0000_s1078" style="position:absolute;left:6;top:1816;width:8880;height:2;visibility:visible;mso-wrap-style:square;v-text-anchor:top" coordsize="8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" path="m,l8879,e" filled="f" strokeweight=".58pt">
                    <v:path arrowok="t" o:connecttype="custom" o:connectlocs="0,0;8879,0" o:connectangles="0,0"/>
                  </v:shape>
                </v:group>
                <v:group id="Group 33" o:spid="_x0000_s1079" style="position:absolute;left:4406;top:11;width:2;height:1801" coordorigin="4406,11"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4" o:spid="_x0000_s1080" style="position:absolute;left:4406;top:11;width:2;height:1801;visibility:visible;mso-wrap-style:square;v-text-anchor:top"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" path="m,l,1800e" filled="f" strokeweight=".58pt">
                    <v:path arrowok="t" o:connecttype="custom" o:connectlocs="0,11;0,1811" o:connectangles="0,0"/>
                  </v:shape>
                </v:group>
                <v:group id="Group 35" o:spid="_x0000_s1081" style="position:absolute;left:8881;top:11;width:2;height:1801" coordorigin="8881,11"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6" o:spid="_x0000_s1082" style="position:absolute;left:8881;top:11;width:2;height:1801;visibility:visible;mso-wrap-style:square;v-text-anchor:top" coordsize="2,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" path="m,l,1800e" filled="f" strokeweight=".58pt">
                    <v:path arrowok="t" o:connecttype="custom" o:connectlocs="0,11;0,1811" o:connectangles="0,0"/>
                  </v:shape>
                  <v:shape id="Text Box 37" o:spid="_x0000_s1083" type="#_x0000_t202" style="position:absolute;left:11;top:6;width:439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BD624E" w:rsidRDefault="00BD624E" w:rsidP="00221F65">
                          <w:pPr>
                            <w:spacing w:line="305" w:lineRule="exact"/>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杯 ＝</w:t>
                          </w:r>
                          <w:r>
                            <w:rPr>
                              <w:rFonts w:ascii="標楷體" w:eastAsia="標楷體" w:hAnsi="標楷體" w:cs="標楷體"/>
                              <w:spacing w:val="-1"/>
                            </w:rPr>
                            <w:t xml:space="preserve"> </w:t>
                          </w:r>
                          <w:r>
                            <w:rPr>
                              <w:rFonts w:ascii="標楷體" w:eastAsia="標楷體" w:hAnsi="標楷體" w:cs="標楷體"/>
                            </w:rPr>
                            <w:t>16</w:t>
                          </w:r>
                          <w:r>
                            <w:rPr>
                              <w:rFonts w:ascii="標楷體" w:eastAsia="標楷體" w:hAnsi="標楷體" w:cs="標楷體"/>
                              <w:spacing w:val="-60"/>
                            </w:rPr>
                            <w:t xml:space="preserve"> </w:t>
                          </w:r>
                          <w:r>
                            <w:rPr>
                              <w:rFonts w:ascii="標楷體" w:eastAsia="標楷體" w:hAnsi="標楷體" w:cs="標楷體"/>
                            </w:rPr>
                            <w:t>湯匙</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湯匙</w:t>
                          </w:r>
                          <w:r>
                            <w:rPr>
                              <w:rFonts w:ascii="標楷體" w:eastAsia="標楷體" w:hAnsi="標楷體" w:cs="標楷體"/>
                              <w:spacing w:val="-1"/>
                            </w:rPr>
                            <w:t xml:space="preserve"> </w:t>
                          </w:r>
                          <w:r>
                            <w:rPr>
                              <w:rFonts w:ascii="標楷體" w:eastAsia="標楷體" w:hAnsi="標楷體" w:cs="標楷體"/>
                            </w:rPr>
                            <w:t>＝ 3</w:t>
                          </w:r>
                          <w:r>
                            <w:rPr>
                              <w:rFonts w:ascii="標楷體" w:eastAsia="標楷體" w:hAnsi="標楷體" w:cs="標楷體"/>
                              <w:spacing w:val="-60"/>
                            </w:rPr>
                            <w:t xml:space="preserve"> </w:t>
                          </w:r>
                          <w:r>
                            <w:rPr>
                              <w:rFonts w:ascii="標楷體" w:eastAsia="標楷體" w:hAnsi="標楷體" w:cs="標楷體"/>
                            </w:rPr>
                            <w:t>茶匙 ＝ 15</w:t>
                          </w:r>
                          <w:r>
                            <w:rPr>
                              <w:rFonts w:ascii="標楷體" w:eastAsia="標楷體" w:hAnsi="標楷體" w:cs="標楷體"/>
                              <w:spacing w:val="-60"/>
                            </w:rPr>
                            <w:t xml:space="preserve"> </w:t>
                          </w:r>
                          <w:r>
                            <w:rPr>
                              <w:rFonts w:ascii="標楷體" w:eastAsia="標楷體" w:hAnsi="標楷體" w:cs="標楷體"/>
                            </w:rPr>
                            <w:t>毫升</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公斤</w:t>
                          </w:r>
                          <w:r>
                            <w:rPr>
                              <w:rFonts w:ascii="標楷體" w:eastAsia="標楷體" w:hAnsi="標楷體" w:cs="標楷體"/>
                              <w:spacing w:val="-1"/>
                            </w:rPr>
                            <w:t xml:space="preserve"> </w:t>
                          </w:r>
                          <w:r>
                            <w:rPr>
                              <w:rFonts w:ascii="標楷體" w:eastAsia="標楷體" w:hAnsi="標楷體" w:cs="標楷體"/>
                            </w:rPr>
                            <w:t>＝ 1000</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台斤（斤）</w:t>
                          </w:r>
                          <w:r>
                            <w:rPr>
                              <w:rFonts w:ascii="標楷體" w:eastAsia="標楷體" w:hAnsi="標楷體" w:cs="標楷體"/>
                              <w:spacing w:val="-1"/>
                            </w:rPr>
                            <w:t xml:space="preserve"> </w:t>
                          </w:r>
                          <w:r>
                            <w:rPr>
                              <w:rFonts w:ascii="標楷體" w:eastAsia="標楷體" w:hAnsi="標楷體" w:cs="標楷體"/>
                            </w:rPr>
                            <w:t>＝ 600</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市斤</w:t>
                          </w:r>
                          <w:r>
                            <w:rPr>
                              <w:rFonts w:ascii="標楷體" w:eastAsia="標楷體" w:hAnsi="標楷體" w:cs="標楷體"/>
                              <w:spacing w:val="-1"/>
                            </w:rPr>
                            <w:t xml:space="preserve"> </w:t>
                          </w:r>
                          <w:r>
                            <w:rPr>
                              <w:rFonts w:ascii="標楷體" w:eastAsia="標楷體" w:hAnsi="標楷體" w:cs="標楷體"/>
                            </w:rPr>
                            <w:t>＝ 500</w:t>
                          </w:r>
                          <w:r>
                            <w:rPr>
                              <w:rFonts w:ascii="標楷體" w:eastAsia="標楷體" w:hAnsi="標楷體" w:cs="標楷體"/>
                              <w:spacing w:val="-60"/>
                            </w:rPr>
                            <w:t xml:space="preserve"> </w:t>
                          </w:r>
                          <w:r>
                            <w:rPr>
                              <w:rFonts w:ascii="標楷體" w:eastAsia="標楷體" w:hAnsi="標楷體" w:cs="標楷體"/>
                            </w:rPr>
                            <w:t>公克</w:t>
                          </w:r>
                        </w:p>
                      </w:txbxContent>
                    </v:textbox>
                  </v:shape>
                  <v:shape id="Text Box 38" o:spid="_x0000_s1084" type="#_x0000_t202" style="position:absolute;left:4406;top:6;width:447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BD624E" w:rsidRDefault="00BD624E" w:rsidP="00221F65">
                          <w:pPr>
                            <w:spacing w:line="305" w:lineRule="exact"/>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公斤 ＝ 2.2</w:t>
                          </w:r>
                          <w:r>
                            <w:rPr>
                              <w:rFonts w:ascii="標楷體" w:eastAsia="標楷體" w:hAnsi="標楷體" w:cs="標楷體"/>
                              <w:spacing w:val="-60"/>
                            </w:rPr>
                            <w:t xml:space="preserve"> </w:t>
                          </w:r>
                          <w:r>
                            <w:rPr>
                              <w:rFonts w:ascii="標楷體" w:eastAsia="標楷體" w:hAnsi="標楷體" w:cs="標楷體"/>
                            </w:rPr>
                            <w:t>磅</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磅 ＝ 16</w:t>
                          </w:r>
                          <w:r>
                            <w:rPr>
                              <w:rFonts w:ascii="標楷體" w:eastAsia="標楷體" w:hAnsi="標楷體" w:cs="標楷體"/>
                              <w:spacing w:val="-60"/>
                            </w:rPr>
                            <w:t xml:space="preserve"> </w:t>
                          </w:r>
                          <w:r>
                            <w:rPr>
                              <w:rFonts w:ascii="標楷體" w:eastAsia="標楷體" w:hAnsi="標楷體" w:cs="標楷體"/>
                            </w:rPr>
                            <w:t>盎司</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磅 ＝ 454</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盎司 ＝ 30</w:t>
                          </w:r>
                          <w:r>
                            <w:rPr>
                              <w:rFonts w:ascii="標楷體" w:eastAsia="標楷體" w:hAnsi="標楷體" w:cs="標楷體"/>
                              <w:spacing w:val="-60"/>
                            </w:rPr>
                            <w:t xml:space="preserve"> </w:t>
                          </w:r>
                          <w:r>
                            <w:rPr>
                              <w:rFonts w:ascii="標楷體" w:eastAsia="標楷體" w:hAnsi="標楷體" w:cs="標楷體"/>
                            </w:rPr>
                            <w:t>公克</w:t>
                          </w:r>
                        </w:p>
                        <w:p w:rsidR="00BD624E" w:rsidRDefault="00BD624E" w:rsidP="00221F65">
                          <w:pPr>
                            <w:spacing w:before="46"/>
                            <w:ind w:firstLineChars="50" w:firstLine="120"/>
                            <w:rPr>
                              <w:rFonts w:ascii="標楷體" w:eastAsia="標楷體" w:hAnsi="標楷體" w:cs="標楷體"/>
                            </w:rPr>
                          </w:pPr>
                          <w:r>
                            <w:rPr>
                              <w:rFonts w:ascii="標楷體" w:eastAsia="標楷體" w:hAnsi="標楷體" w:cs="標楷體"/>
                            </w:rPr>
                            <w:t>1</w:t>
                          </w:r>
                          <w:r>
                            <w:rPr>
                              <w:rFonts w:ascii="標楷體" w:eastAsia="標楷體" w:hAnsi="標楷體" w:cs="標楷體"/>
                              <w:spacing w:val="-60"/>
                            </w:rPr>
                            <w:t xml:space="preserve"> </w:t>
                          </w:r>
                          <w:r>
                            <w:rPr>
                              <w:rFonts w:ascii="標楷體" w:eastAsia="標楷體" w:hAnsi="標楷體" w:cs="標楷體"/>
                            </w:rPr>
                            <w:t>杯 ＝ 240</w:t>
                          </w:r>
                          <w:r>
                            <w:rPr>
                              <w:rFonts w:ascii="標楷體" w:eastAsia="標楷體" w:hAnsi="標楷體" w:cs="標楷體"/>
                              <w:spacing w:val="-60"/>
                            </w:rPr>
                            <w:t xml:space="preserve"> </w:t>
                          </w:r>
                          <w:r>
                            <w:rPr>
                              <w:rFonts w:ascii="標楷體" w:eastAsia="標楷體" w:hAnsi="標楷體" w:cs="標楷體"/>
                            </w:rPr>
                            <w:t>公克（C.C.）</w:t>
                          </w:r>
                        </w:p>
                      </w:txbxContent>
                    </v:textbox>
                  </v:shape>
                </v:group>
                <w10:anchorlock/>
              </v:group>
            </w:pict>
          </mc:Fallback>
        </mc:AlternateContent>
      </w:r>
    </w:p>
    <w:p w:rsidR="00221F65" w:rsidRPr="00EA0BA6" w:rsidRDefault="00221F65" w:rsidP="00221F65">
      <w:pPr>
        <w:spacing w:line="200" w:lineRule="atLeast"/>
        <w:rPr>
          <w:rFonts w:ascii="標楷體" w:eastAsia="標楷體" w:hAnsi="標楷體" w:cs="標楷體"/>
          <w:kern w:val="0"/>
          <w:sz w:val="20"/>
          <w:szCs w:val="20"/>
          <w:lang w:eastAsia="en-US"/>
        </w:rPr>
      </w:pPr>
    </w:p>
    <w:p w:rsidR="007A0DE5" w:rsidRPr="00EA0BA6" w:rsidRDefault="007A0DE5" w:rsidP="007A0DE5">
      <w:pPr>
        <w:spacing w:before="72" w:line="300" w:lineRule="auto"/>
        <w:ind w:right="1571"/>
        <w:rPr>
          <w:rFonts w:ascii="標楷體" w:eastAsia="標楷體" w:hAnsi="標楷體" w:cs="標楷體"/>
          <w:kern w:val="0"/>
          <w:sz w:val="22"/>
          <w:szCs w:val="22"/>
          <w:lang w:eastAsia="en-US"/>
        </w:rPr>
      </w:pPr>
    </w:p>
    <w:p w:rsidR="00F72395" w:rsidRPr="00EA0BA6" w:rsidRDefault="00F72395" w:rsidP="00DE6E26">
      <w:pPr>
        <w:spacing w:before="72"/>
        <w:rPr>
          <w:rFonts w:ascii="標楷體" w:eastAsia="標楷體" w:hAnsi="標楷體"/>
          <w:kern w:val="0"/>
          <w:sz w:val="22"/>
          <w:szCs w:val="22"/>
        </w:rPr>
        <w:sectPr w:rsidR="00F72395" w:rsidRPr="00EA0BA6">
          <w:pgSz w:w="11910" w:h="16840"/>
          <w:pgMar w:top="560" w:right="960" w:bottom="480" w:left="740" w:header="0" w:footer="265" w:gutter="0"/>
          <w:cols w:space="720"/>
        </w:sectPr>
      </w:pPr>
    </w:p>
    <w:p w:rsidR="000C405F" w:rsidRPr="00EA0BA6" w:rsidRDefault="000C405F" w:rsidP="000C405F">
      <w:pPr>
        <w:spacing w:line="600" w:lineRule="exact"/>
        <w:jc w:val="center"/>
        <w:outlineLvl w:val="0"/>
        <w:rPr>
          <w:rFonts w:ascii="標楷體" w:eastAsia="標楷體" w:hAnsi="標楷體"/>
          <w:sz w:val="48"/>
          <w:szCs w:val="48"/>
        </w:rPr>
      </w:pPr>
      <w:bookmarkStart w:id="245" w:name="_Toc81473513"/>
      <w:r w:rsidRPr="00EA0BA6">
        <w:rPr>
          <w:rFonts w:ascii="標楷體" w:eastAsia="標楷體" w:hAnsi="標楷體"/>
          <w:sz w:val="48"/>
          <w:szCs w:val="48"/>
        </w:rPr>
        <w:lastRenderedPageBreak/>
        <w:t>第</w:t>
      </w:r>
      <w:r w:rsidRPr="00EA0BA6">
        <w:rPr>
          <w:rFonts w:ascii="標楷體" w:eastAsia="標楷體" w:hAnsi="標楷體" w:hint="eastAsia"/>
          <w:sz w:val="48"/>
          <w:szCs w:val="48"/>
        </w:rPr>
        <w:t>捌</w:t>
      </w:r>
      <w:r w:rsidRPr="00EA0BA6">
        <w:rPr>
          <w:rFonts w:ascii="標楷體" w:eastAsia="標楷體" w:hAnsi="標楷體"/>
          <w:sz w:val="48"/>
          <w:szCs w:val="48"/>
        </w:rPr>
        <w:t>篇　廚房衛生與物</w:t>
      </w:r>
      <w:r w:rsidRPr="00EA0BA6">
        <w:rPr>
          <w:rFonts w:ascii="標楷體" w:eastAsia="標楷體" w:hAnsi="標楷體" w:hint="eastAsia"/>
          <w:sz w:val="48"/>
          <w:szCs w:val="48"/>
        </w:rPr>
        <w:t>料</w:t>
      </w:r>
      <w:r w:rsidRPr="00EA0BA6">
        <w:rPr>
          <w:rFonts w:ascii="標楷體" w:eastAsia="標楷體" w:hAnsi="標楷體"/>
          <w:sz w:val="48"/>
          <w:szCs w:val="48"/>
        </w:rPr>
        <w:t>管理</w:t>
      </w:r>
      <w:bookmarkEnd w:id="245"/>
    </w:p>
    <w:p w:rsidR="000C405F" w:rsidRPr="00EA0BA6" w:rsidRDefault="000C405F" w:rsidP="000C405F">
      <w:pPr>
        <w:spacing w:line="400" w:lineRule="exact"/>
        <w:jc w:val="center"/>
        <w:rPr>
          <w:rFonts w:ascii="標楷體" w:eastAsia="標楷體" w:hAnsi="標楷體"/>
        </w:rPr>
      </w:pPr>
    </w:p>
    <w:p w:rsidR="000C405F" w:rsidRPr="00EA0BA6" w:rsidRDefault="000C405F" w:rsidP="000C405F">
      <w:pPr>
        <w:numPr>
          <w:ilvl w:val="0"/>
          <w:numId w:val="24"/>
        </w:numPr>
        <w:spacing w:line="400" w:lineRule="exact"/>
        <w:ind w:left="567" w:hanging="567"/>
        <w:rPr>
          <w:rFonts w:ascii="標楷體" w:eastAsia="標楷體" w:hAnsi="標楷體" w:cs="Courier New"/>
          <w:sz w:val="28"/>
          <w:szCs w:val="28"/>
        </w:rPr>
      </w:pPr>
      <w:r w:rsidRPr="00EA0BA6">
        <w:rPr>
          <w:rFonts w:ascii="標楷體" w:eastAsia="標楷體" w:hAnsi="標楷體" w:cs="Courier New"/>
          <w:bCs/>
          <w:sz w:val="28"/>
          <w:szCs w:val="28"/>
        </w:rPr>
        <w:t>廚房之整潔與管理：</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廚房每日必須有監廚人員（廚房內應懸掛當天監廚人員姓名）負責廚房內部作業</w:t>
      </w:r>
      <w:r w:rsidRPr="00EA0BA6">
        <w:rPr>
          <w:rFonts w:ascii="標楷體" w:eastAsia="標楷體" w:hAnsi="標楷體" w:cs="Courier New" w:hint="eastAsia"/>
          <w:sz w:val="28"/>
          <w:szCs w:val="28"/>
        </w:rPr>
        <w:t>以學校午餐廚房衛生自行檢查卡執行檢查</w:t>
      </w:r>
      <w:r w:rsidRPr="00EA0BA6">
        <w:rPr>
          <w:rFonts w:ascii="標楷體" w:eastAsia="標楷體" w:hAnsi="標楷體" w:cs="Courier New"/>
          <w:sz w:val="28"/>
          <w:szCs w:val="28"/>
        </w:rPr>
        <w:t>，</w:t>
      </w:r>
      <w:r w:rsidRPr="00EA0BA6">
        <w:rPr>
          <w:rFonts w:ascii="標楷體" w:eastAsia="標楷體" w:hAnsi="標楷體" w:cs="Courier New" w:hint="eastAsia"/>
          <w:sz w:val="28"/>
          <w:szCs w:val="28"/>
        </w:rPr>
        <w:t>督導</w:t>
      </w:r>
      <w:r w:rsidRPr="00EA0BA6">
        <w:rPr>
          <w:rFonts w:ascii="標楷體" w:eastAsia="標楷體" w:hAnsi="標楷體" w:cs="Courier New"/>
          <w:sz w:val="28"/>
          <w:szCs w:val="28"/>
        </w:rPr>
        <w:t>整潔衛生之管理，應切實認真辦理，不得稍有疏忽。</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廚房非工作人員，一律禁止進入，以免污染，如有特殊需要進入時應予登記，俾憑查考。</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廚房門窗、牆壁、天花板得每星期洗刷一次外，餘如爐、灶、工作</w:t>
      </w:r>
      <w:r w:rsidRPr="00EA0BA6">
        <w:rPr>
          <w:rFonts w:ascii="標楷體" w:eastAsia="標楷體" w:hAnsi="標楷體" w:cs="Courier New" w:hint="eastAsia"/>
          <w:sz w:val="28"/>
          <w:szCs w:val="28"/>
        </w:rPr>
        <w:t>檯</w:t>
      </w:r>
      <w:r w:rsidRPr="00EA0BA6">
        <w:rPr>
          <w:rFonts w:ascii="標楷體" w:eastAsia="標楷體" w:hAnsi="標楷體" w:cs="Courier New"/>
          <w:sz w:val="28"/>
          <w:szCs w:val="28"/>
        </w:rPr>
        <w:t>、餐具櫥、地面、機件、均應每日用清潔劑洗刷</w:t>
      </w:r>
      <w:r w:rsidRPr="00EA0BA6">
        <w:rPr>
          <w:rFonts w:ascii="標楷體" w:eastAsia="標楷體" w:hAnsi="標楷體" w:cs="Courier New" w:hint="eastAsia"/>
          <w:sz w:val="28"/>
          <w:szCs w:val="28"/>
        </w:rPr>
        <w:t>，並消毒。</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廚房內應保持清潔乾燥，工作人員應一律穿</w:t>
      </w:r>
      <w:r w:rsidRPr="00EA0BA6">
        <w:rPr>
          <w:rFonts w:ascii="標楷體" w:eastAsia="標楷體" w:hAnsi="標楷體" w:cs="Courier New" w:hint="eastAsia"/>
          <w:sz w:val="28"/>
          <w:szCs w:val="28"/>
        </w:rPr>
        <w:t>著整潔工作衣、帽及</w:t>
      </w:r>
      <w:r w:rsidRPr="00EA0BA6">
        <w:rPr>
          <w:rFonts w:ascii="標楷體" w:eastAsia="標楷體" w:hAnsi="標楷體" w:cs="Courier New"/>
          <w:sz w:val="28"/>
          <w:szCs w:val="28"/>
        </w:rPr>
        <w:t>工作鞋進入。</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廚房內櫥中陳列用品應整齊排列</w:t>
      </w:r>
      <w:r w:rsidRPr="00EA0BA6">
        <w:rPr>
          <w:rFonts w:ascii="標楷體" w:eastAsia="標楷體" w:hAnsi="標楷體" w:cs="Courier New" w:hint="eastAsia"/>
          <w:sz w:val="28"/>
          <w:szCs w:val="28"/>
        </w:rPr>
        <w:t>並覆蓋標示</w:t>
      </w:r>
      <w:r w:rsidRPr="00EA0BA6">
        <w:rPr>
          <w:rFonts w:ascii="標楷體" w:eastAsia="標楷體" w:hAnsi="標楷體" w:cs="Courier New"/>
          <w:sz w:val="28"/>
          <w:szCs w:val="28"/>
        </w:rPr>
        <w:t>，嚴禁置放食餘或廚餘之缸桶</w:t>
      </w:r>
      <w:r w:rsidRPr="00EA0BA6">
        <w:rPr>
          <w:rFonts w:ascii="標楷體" w:eastAsia="標楷體" w:hAnsi="標楷體" w:cs="Courier New" w:hint="eastAsia"/>
          <w:sz w:val="28"/>
          <w:szCs w:val="28"/>
        </w:rPr>
        <w:t>。</w:t>
      </w:r>
      <w:r w:rsidRPr="00EA0BA6">
        <w:rPr>
          <w:rFonts w:ascii="標楷體" w:eastAsia="標楷體" w:hAnsi="標楷體" w:cs="Courier New"/>
          <w:sz w:val="28"/>
          <w:szCs w:val="28"/>
        </w:rPr>
        <w:t>置放室外應加蓋，並每日清理。</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廚房中之排煙管應每週通刷一次，以去積</w:t>
      </w:r>
      <w:r w:rsidRPr="00EA0BA6">
        <w:rPr>
          <w:rFonts w:ascii="標楷體" w:eastAsia="標楷體" w:hAnsi="標楷體" w:cs="Courier New" w:hint="eastAsia"/>
          <w:sz w:val="28"/>
          <w:szCs w:val="28"/>
        </w:rPr>
        <w:t>垢</w:t>
      </w:r>
      <w:r w:rsidRPr="00EA0BA6">
        <w:rPr>
          <w:rFonts w:ascii="標楷體" w:eastAsia="標楷體" w:hAnsi="標楷體" w:cs="Courier New"/>
          <w:sz w:val="28"/>
          <w:szCs w:val="28"/>
        </w:rPr>
        <w:t>，而防火警，並可增加火力，節省燃料。</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在灶之上端及蒸箱上端必需加裝排煙罩，及高速抽風機，以保持廚房空氣之新鮮與降低溫度。</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員工更衣室應備肥皂及洗</w:t>
      </w:r>
      <w:r w:rsidRPr="00EA0BA6">
        <w:rPr>
          <w:rFonts w:ascii="標楷體" w:eastAsia="標楷體" w:hAnsi="標楷體" w:cs="Courier New"/>
          <w:sz w:val="28"/>
          <w:szCs w:val="28"/>
        </w:rPr>
        <w:t>手刷、剪刀、大鏡子指導廚</w:t>
      </w:r>
      <w:r w:rsidRPr="00EA0BA6">
        <w:rPr>
          <w:rFonts w:ascii="標楷體" w:eastAsia="標楷體" w:hAnsi="標楷體" w:cs="Courier New" w:hint="eastAsia"/>
          <w:sz w:val="28"/>
          <w:szCs w:val="28"/>
        </w:rPr>
        <w:t>房工作人員</w:t>
      </w:r>
      <w:r w:rsidRPr="00EA0BA6">
        <w:rPr>
          <w:rFonts w:ascii="標楷體" w:eastAsia="標楷體" w:hAnsi="標楷體" w:cs="Courier New"/>
          <w:sz w:val="28"/>
          <w:szCs w:val="28"/>
        </w:rPr>
        <w:t>切實注意個人衛生</w:t>
      </w:r>
      <w:r w:rsidRPr="00EA0BA6">
        <w:rPr>
          <w:rFonts w:ascii="標楷體" w:eastAsia="標楷體" w:hAnsi="標楷體" w:cs="Courier New" w:hint="eastAsia"/>
          <w:sz w:val="28"/>
          <w:szCs w:val="28"/>
        </w:rPr>
        <w:t>。</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清洗餐</w:t>
      </w:r>
      <w:r w:rsidRPr="00EA0BA6">
        <w:rPr>
          <w:rFonts w:ascii="標楷體" w:eastAsia="標楷體" w:hAnsi="標楷體" w:cs="Courier New" w:hint="eastAsia"/>
          <w:sz w:val="28"/>
          <w:szCs w:val="28"/>
        </w:rPr>
        <w:t>具</w:t>
      </w:r>
      <w:r w:rsidRPr="00EA0BA6">
        <w:rPr>
          <w:rFonts w:ascii="標楷體" w:eastAsia="標楷體" w:hAnsi="標楷體" w:cs="Courier New"/>
          <w:sz w:val="28"/>
          <w:szCs w:val="28"/>
        </w:rPr>
        <w:t>用刷子、菜瓜布、海綿等應經常清洗並</w:t>
      </w:r>
      <w:r w:rsidRPr="00EA0BA6">
        <w:rPr>
          <w:rFonts w:ascii="標楷體" w:eastAsia="標楷體" w:hAnsi="標楷體" w:cs="Courier New" w:hint="eastAsia"/>
          <w:sz w:val="28"/>
          <w:szCs w:val="28"/>
        </w:rPr>
        <w:t>且消毒殺菌</w:t>
      </w:r>
      <w:r w:rsidRPr="00EA0BA6">
        <w:rPr>
          <w:rFonts w:ascii="標楷體" w:eastAsia="標楷體" w:hAnsi="標楷體" w:cs="Courier New"/>
          <w:sz w:val="28"/>
          <w:szCs w:val="28"/>
        </w:rPr>
        <w:t>，以防細菌繁殖。</w:t>
      </w:r>
    </w:p>
    <w:p w:rsidR="000C405F" w:rsidRPr="00EA0BA6" w:rsidRDefault="000C405F" w:rsidP="000C405F">
      <w:pPr>
        <w:numPr>
          <w:ilvl w:val="0"/>
          <w:numId w:val="25"/>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廚房機械作業之設備應經常保持清潔，對廚</w:t>
      </w:r>
      <w:r w:rsidRPr="00EA0BA6">
        <w:rPr>
          <w:rFonts w:ascii="標楷體" w:eastAsia="標楷體" w:hAnsi="標楷體" w:cs="Courier New" w:hint="eastAsia"/>
          <w:sz w:val="28"/>
          <w:szCs w:val="28"/>
        </w:rPr>
        <w:t>房工作人員</w:t>
      </w:r>
      <w:r w:rsidRPr="00EA0BA6">
        <w:rPr>
          <w:rFonts w:ascii="標楷體" w:eastAsia="標楷體" w:hAnsi="標楷體" w:cs="Courier New"/>
          <w:sz w:val="28"/>
          <w:szCs w:val="28"/>
        </w:rPr>
        <w:t>應多加訓練操作，並促謹慎小心，注意安全。</w:t>
      </w:r>
    </w:p>
    <w:p w:rsidR="000C405F" w:rsidRPr="00EA0BA6" w:rsidRDefault="000C405F" w:rsidP="000C405F">
      <w:pPr>
        <w:numPr>
          <w:ilvl w:val="0"/>
          <w:numId w:val="25"/>
        </w:numPr>
        <w:spacing w:line="400" w:lineRule="exact"/>
        <w:ind w:left="851" w:hanging="851"/>
        <w:jc w:val="both"/>
        <w:rPr>
          <w:rFonts w:ascii="標楷體" w:eastAsia="標楷體" w:hAnsi="標楷體" w:cs="Courier New"/>
          <w:sz w:val="28"/>
          <w:szCs w:val="28"/>
        </w:rPr>
      </w:pPr>
      <w:r w:rsidRPr="00EA0BA6">
        <w:rPr>
          <w:rFonts w:ascii="標楷體" w:eastAsia="標楷體" w:hAnsi="標楷體" w:cs="Courier New"/>
          <w:sz w:val="28"/>
          <w:szCs w:val="28"/>
        </w:rPr>
        <w:t>廚房四</w:t>
      </w:r>
      <w:r w:rsidRPr="00EA0BA6">
        <w:rPr>
          <w:rFonts w:ascii="標楷體" w:eastAsia="標楷體" w:hAnsi="標楷體" w:cs="Courier New" w:hint="eastAsia"/>
          <w:sz w:val="28"/>
          <w:szCs w:val="28"/>
        </w:rPr>
        <w:t>周</w:t>
      </w:r>
      <w:r w:rsidRPr="00EA0BA6">
        <w:rPr>
          <w:rFonts w:ascii="標楷體" w:eastAsia="標楷體" w:hAnsi="標楷體" w:cs="Courier New"/>
          <w:sz w:val="28"/>
          <w:szCs w:val="28"/>
        </w:rPr>
        <w:t>嚴禁傾倒垃圾或設置垃圾箱，四</w:t>
      </w:r>
      <w:r w:rsidRPr="00EA0BA6">
        <w:rPr>
          <w:rFonts w:ascii="標楷體" w:eastAsia="標楷體" w:hAnsi="標楷體" w:cs="Courier New" w:hint="eastAsia"/>
          <w:sz w:val="28"/>
          <w:szCs w:val="28"/>
        </w:rPr>
        <w:t>周</w:t>
      </w:r>
      <w:r w:rsidRPr="00EA0BA6">
        <w:rPr>
          <w:rFonts w:ascii="標楷體" w:eastAsia="標楷體" w:hAnsi="標楷體" w:cs="Courier New"/>
          <w:sz w:val="28"/>
          <w:szCs w:val="28"/>
        </w:rPr>
        <w:t>下水道尤應經常通暢與潔淨，以保持內外四</w:t>
      </w:r>
      <w:r w:rsidRPr="00EA0BA6">
        <w:rPr>
          <w:rFonts w:ascii="標楷體" w:eastAsia="標楷體" w:hAnsi="標楷體" w:cs="Courier New" w:hint="eastAsia"/>
          <w:sz w:val="28"/>
          <w:szCs w:val="28"/>
        </w:rPr>
        <w:t>周</w:t>
      </w:r>
      <w:r w:rsidRPr="00EA0BA6">
        <w:rPr>
          <w:rFonts w:ascii="標楷體" w:eastAsia="標楷體" w:hAnsi="標楷體" w:cs="Courier New"/>
          <w:sz w:val="28"/>
          <w:szCs w:val="28"/>
        </w:rPr>
        <w:t>環境整潔。</w:t>
      </w:r>
    </w:p>
    <w:p w:rsidR="000C405F" w:rsidRPr="00EA0BA6" w:rsidRDefault="000C405F" w:rsidP="000C405F">
      <w:pPr>
        <w:numPr>
          <w:ilvl w:val="0"/>
          <w:numId w:val="25"/>
        </w:numPr>
        <w:spacing w:line="400" w:lineRule="exact"/>
        <w:ind w:left="851" w:hanging="851"/>
        <w:jc w:val="both"/>
        <w:rPr>
          <w:rFonts w:ascii="標楷體" w:eastAsia="標楷體" w:hAnsi="標楷體" w:cs="Courier New"/>
          <w:sz w:val="28"/>
          <w:szCs w:val="28"/>
        </w:rPr>
      </w:pPr>
      <w:r w:rsidRPr="00EA0BA6">
        <w:rPr>
          <w:rFonts w:ascii="標楷體" w:eastAsia="標楷體" w:hAnsi="標楷體" w:cs="Courier New"/>
          <w:sz w:val="28"/>
          <w:szCs w:val="28"/>
        </w:rPr>
        <w:t>廚房內外不得飼養禽畜，並防止蒼蠅、蟑螂、老鼠等</w:t>
      </w:r>
      <w:r w:rsidRPr="00EA0BA6">
        <w:rPr>
          <w:rFonts w:ascii="標楷體" w:eastAsia="標楷體" w:hAnsi="標楷體" w:cs="Courier New" w:hint="eastAsia"/>
          <w:sz w:val="28"/>
          <w:szCs w:val="28"/>
        </w:rPr>
        <w:t>病媒</w:t>
      </w:r>
      <w:r w:rsidRPr="00EA0BA6">
        <w:rPr>
          <w:rFonts w:ascii="標楷體" w:eastAsia="標楷體" w:hAnsi="標楷體" w:cs="Courier New"/>
          <w:sz w:val="28"/>
          <w:szCs w:val="28"/>
        </w:rPr>
        <w:t>侵入。</w:t>
      </w:r>
    </w:p>
    <w:p w:rsidR="000C405F" w:rsidRPr="00EA0BA6" w:rsidRDefault="000C405F" w:rsidP="000C405F">
      <w:pPr>
        <w:numPr>
          <w:ilvl w:val="0"/>
          <w:numId w:val="25"/>
        </w:numPr>
        <w:spacing w:line="400" w:lineRule="exact"/>
        <w:ind w:left="851" w:hanging="851"/>
        <w:jc w:val="both"/>
        <w:rPr>
          <w:rFonts w:ascii="標楷體" w:eastAsia="標楷體" w:hAnsi="標楷體" w:cs="Courier New"/>
          <w:sz w:val="28"/>
          <w:szCs w:val="28"/>
        </w:rPr>
      </w:pPr>
      <w:r w:rsidRPr="00EA0BA6">
        <w:rPr>
          <w:rFonts w:ascii="標楷體" w:eastAsia="標楷體" w:hAnsi="標楷體" w:cs="Courier New"/>
          <w:sz w:val="28"/>
          <w:szCs w:val="28"/>
        </w:rPr>
        <w:t>工作人員不得在廚房內留宿。</w:t>
      </w:r>
    </w:p>
    <w:p w:rsidR="000C405F" w:rsidRPr="00EA0BA6" w:rsidRDefault="000C405F" w:rsidP="000C405F">
      <w:pPr>
        <w:numPr>
          <w:ilvl w:val="0"/>
          <w:numId w:val="25"/>
        </w:numPr>
        <w:spacing w:line="400" w:lineRule="exact"/>
        <w:ind w:left="851" w:hanging="851"/>
        <w:jc w:val="both"/>
        <w:rPr>
          <w:rFonts w:ascii="標楷體" w:eastAsia="標楷體" w:hAnsi="標楷體" w:cs="Courier New"/>
          <w:sz w:val="28"/>
          <w:szCs w:val="28"/>
        </w:rPr>
      </w:pPr>
      <w:r w:rsidRPr="00EA0BA6">
        <w:rPr>
          <w:rFonts w:ascii="標楷體" w:eastAsia="標楷體" w:hAnsi="標楷體" w:cs="Courier New" w:hint="eastAsia"/>
          <w:sz w:val="28"/>
          <w:szCs w:val="28"/>
        </w:rPr>
        <w:t>排水溝系統應完整暢通，不得有異味。排水溝應有攔截固體廢棄物之設施，並應設有防止病媒侵入之設施。</w:t>
      </w:r>
    </w:p>
    <w:p w:rsidR="000C405F" w:rsidRPr="00EA0BA6" w:rsidRDefault="000C405F" w:rsidP="000C405F">
      <w:pPr>
        <w:spacing w:line="400" w:lineRule="exact"/>
        <w:rPr>
          <w:rFonts w:ascii="標楷體" w:eastAsia="標楷體" w:hAnsi="標楷體" w:cs="Courier New"/>
          <w:bCs/>
          <w:sz w:val="28"/>
          <w:szCs w:val="28"/>
        </w:rPr>
      </w:pPr>
    </w:p>
    <w:p w:rsidR="000C405F" w:rsidRPr="00EA0BA6" w:rsidRDefault="000C405F" w:rsidP="000C405F">
      <w:pPr>
        <w:numPr>
          <w:ilvl w:val="0"/>
          <w:numId w:val="24"/>
        </w:numPr>
        <w:spacing w:line="400" w:lineRule="exact"/>
        <w:ind w:left="567" w:hanging="567"/>
        <w:rPr>
          <w:rFonts w:ascii="標楷體" w:eastAsia="標楷體" w:hAnsi="標楷體" w:cs="Courier New"/>
          <w:bCs/>
          <w:sz w:val="28"/>
          <w:szCs w:val="28"/>
        </w:rPr>
      </w:pPr>
      <w:r w:rsidRPr="00EA0BA6">
        <w:rPr>
          <w:rFonts w:ascii="標楷體" w:eastAsia="標楷體" w:hAnsi="標楷體" w:cs="Courier New" w:hint="eastAsia"/>
          <w:bCs/>
          <w:sz w:val="28"/>
          <w:szCs w:val="28"/>
        </w:rPr>
        <w:t>個人衛生</w:t>
      </w:r>
      <w:r w:rsidRPr="00EA0BA6">
        <w:rPr>
          <w:rFonts w:ascii="標楷體" w:eastAsia="標楷體" w:hAnsi="標楷體" w:cs="Courier New"/>
          <w:bCs/>
          <w:sz w:val="28"/>
          <w:szCs w:val="28"/>
        </w:rPr>
        <w:t>：</w:t>
      </w:r>
    </w:p>
    <w:p w:rsidR="000C405F" w:rsidRPr="00EA0BA6" w:rsidRDefault="000C405F" w:rsidP="000C405F">
      <w:pPr>
        <w:numPr>
          <w:ilvl w:val="0"/>
          <w:numId w:val="26"/>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使用</w:t>
      </w:r>
      <w:r w:rsidRPr="00EA0BA6">
        <w:rPr>
          <w:rFonts w:ascii="標楷體" w:eastAsia="標楷體" w:hAnsi="標楷體" w:cs="Courier New" w:hint="eastAsia"/>
          <w:sz w:val="28"/>
          <w:szCs w:val="28"/>
        </w:rPr>
        <w:t>清潔劑</w:t>
      </w:r>
      <w:r w:rsidRPr="00EA0BA6">
        <w:rPr>
          <w:rFonts w:ascii="標楷體" w:eastAsia="標楷體" w:hAnsi="標楷體" w:cs="Courier New"/>
          <w:sz w:val="28"/>
          <w:szCs w:val="28"/>
        </w:rPr>
        <w:t>和足量的水洗手</w:t>
      </w:r>
      <w:r w:rsidRPr="00EA0BA6">
        <w:rPr>
          <w:rFonts w:ascii="標楷體" w:eastAsia="標楷體" w:hAnsi="標楷體" w:cs="Courier New" w:hint="eastAsia"/>
          <w:sz w:val="28"/>
          <w:szCs w:val="28"/>
        </w:rPr>
        <w:t>：</w:t>
      </w:r>
    </w:p>
    <w:p w:rsidR="000C405F" w:rsidRPr="00EA0BA6" w:rsidRDefault="000C405F" w:rsidP="000C405F">
      <w:pPr>
        <w:numPr>
          <w:ilvl w:val="0"/>
          <w:numId w:val="27"/>
        </w:numPr>
        <w:spacing w:line="400" w:lineRule="exact"/>
        <w:ind w:leftChars="126" w:left="585" w:rightChars="-41" w:right="-98" w:hanging="283"/>
        <w:jc w:val="both"/>
        <w:rPr>
          <w:rFonts w:ascii="標楷體" w:eastAsia="標楷體" w:hAnsi="標楷體" w:cs="Courier New"/>
          <w:sz w:val="28"/>
          <w:szCs w:val="28"/>
        </w:rPr>
      </w:pPr>
      <w:r w:rsidRPr="00EA0BA6">
        <w:rPr>
          <w:rFonts w:ascii="標楷體" w:eastAsia="標楷體" w:hAnsi="標楷體" w:cs="Courier New"/>
          <w:sz w:val="28"/>
          <w:szCs w:val="28"/>
        </w:rPr>
        <w:t>操作食物的人在工作前，便後或手弄髒的時候一定要</w:t>
      </w:r>
      <w:r w:rsidRPr="00EA0BA6">
        <w:rPr>
          <w:rFonts w:ascii="標楷體" w:eastAsia="標楷體" w:hAnsi="標楷體" w:cs="Courier New" w:hint="eastAsia"/>
          <w:sz w:val="28"/>
          <w:szCs w:val="28"/>
        </w:rPr>
        <w:t>遵循懸掛簡明的洗手</w:t>
      </w:r>
      <w:r w:rsidRPr="00EA0BA6">
        <w:rPr>
          <w:rFonts w:ascii="標楷體" w:eastAsia="標楷體" w:hAnsi="標楷體" w:cs="Courier New" w:hint="eastAsia"/>
          <w:sz w:val="28"/>
          <w:szCs w:val="28"/>
        </w:rPr>
        <w:lastRenderedPageBreak/>
        <w:t>方法徹</w:t>
      </w:r>
      <w:r w:rsidRPr="00EA0BA6">
        <w:rPr>
          <w:rFonts w:ascii="標楷體" w:eastAsia="標楷體" w:hAnsi="標楷體" w:cs="Courier New"/>
          <w:sz w:val="28"/>
          <w:szCs w:val="28"/>
        </w:rPr>
        <w:t>底洗淨手和指甲。</w:t>
      </w:r>
    </w:p>
    <w:p w:rsidR="000C405F" w:rsidRPr="00EA0BA6" w:rsidRDefault="000C405F" w:rsidP="000C405F">
      <w:pPr>
        <w:numPr>
          <w:ilvl w:val="0"/>
          <w:numId w:val="27"/>
        </w:numPr>
        <w:spacing w:line="400" w:lineRule="exact"/>
        <w:ind w:leftChars="126" w:left="585" w:rightChars="-41" w:right="-98" w:hanging="283"/>
        <w:jc w:val="both"/>
        <w:rPr>
          <w:rFonts w:ascii="標楷體" w:eastAsia="標楷體" w:hAnsi="標楷體" w:cs="Courier New"/>
          <w:sz w:val="28"/>
          <w:szCs w:val="28"/>
        </w:rPr>
      </w:pPr>
      <w:r w:rsidRPr="00EA0BA6">
        <w:rPr>
          <w:rFonts w:ascii="標楷體" w:eastAsia="標楷體" w:hAnsi="標楷體" w:cs="Courier New"/>
          <w:sz w:val="28"/>
          <w:szCs w:val="28"/>
        </w:rPr>
        <w:t>手指甲必須要剪短並保持清潔。</w:t>
      </w:r>
    </w:p>
    <w:p w:rsidR="000C405F" w:rsidRPr="00EA0BA6" w:rsidRDefault="000C405F" w:rsidP="000C405F">
      <w:pPr>
        <w:numPr>
          <w:ilvl w:val="0"/>
          <w:numId w:val="27"/>
        </w:numPr>
        <w:spacing w:line="400" w:lineRule="exact"/>
        <w:ind w:leftChars="126" w:left="585" w:rightChars="-41" w:right="-98"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手部不得配戴飾物。</w:t>
      </w:r>
    </w:p>
    <w:p w:rsidR="000C405F" w:rsidRPr="00EA0BA6" w:rsidRDefault="000C405F" w:rsidP="000C405F">
      <w:pPr>
        <w:numPr>
          <w:ilvl w:val="0"/>
          <w:numId w:val="26"/>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保持身體和衣服的清潔</w:t>
      </w:r>
      <w:r w:rsidRPr="00EA0BA6">
        <w:rPr>
          <w:rFonts w:ascii="標楷體" w:eastAsia="標楷體" w:hAnsi="標楷體" w:cs="Courier New" w:hint="eastAsia"/>
          <w:sz w:val="28"/>
          <w:szCs w:val="28"/>
        </w:rPr>
        <w:t>：</w:t>
      </w:r>
    </w:p>
    <w:p w:rsidR="000C405F" w:rsidRPr="00EA0BA6" w:rsidRDefault="000C405F" w:rsidP="000C405F">
      <w:pPr>
        <w:numPr>
          <w:ilvl w:val="0"/>
          <w:numId w:val="28"/>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工作人員應</w:t>
      </w:r>
      <w:r w:rsidRPr="00EA0BA6">
        <w:rPr>
          <w:rFonts w:ascii="標楷體" w:eastAsia="標楷體" w:hAnsi="標楷體" w:cs="Courier New" w:hint="eastAsia"/>
          <w:sz w:val="28"/>
          <w:szCs w:val="28"/>
        </w:rPr>
        <w:t>每年</w:t>
      </w:r>
      <w:r w:rsidRPr="00EA0BA6">
        <w:rPr>
          <w:rFonts w:ascii="標楷體" w:eastAsia="標楷體" w:hAnsi="標楷體" w:cs="Courier New"/>
          <w:sz w:val="28"/>
          <w:szCs w:val="28"/>
        </w:rPr>
        <w:t>接受定期健康檢查並有良好之衛生習慣。</w:t>
      </w:r>
    </w:p>
    <w:p w:rsidR="000C405F" w:rsidRPr="00EA0BA6" w:rsidRDefault="000C405F" w:rsidP="000C405F">
      <w:pPr>
        <w:numPr>
          <w:ilvl w:val="0"/>
          <w:numId w:val="28"/>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暴露在外面的皮膚都應該</w:t>
      </w:r>
      <w:r w:rsidRPr="00EA0BA6">
        <w:rPr>
          <w:rFonts w:ascii="標楷體" w:eastAsia="標楷體" w:hAnsi="標楷體" w:cs="Courier New" w:hint="eastAsia"/>
          <w:sz w:val="28"/>
          <w:szCs w:val="28"/>
        </w:rPr>
        <w:t>徹</w:t>
      </w:r>
      <w:r w:rsidRPr="00EA0BA6">
        <w:rPr>
          <w:rFonts w:ascii="標楷體" w:eastAsia="標楷體" w:hAnsi="標楷體" w:cs="Courier New"/>
          <w:sz w:val="28"/>
          <w:szCs w:val="28"/>
        </w:rPr>
        <w:t>底的除去污穢物。</w:t>
      </w:r>
    </w:p>
    <w:p w:rsidR="000C405F" w:rsidRPr="00EA0BA6" w:rsidRDefault="000C405F" w:rsidP="000C405F">
      <w:pPr>
        <w:numPr>
          <w:ilvl w:val="0"/>
          <w:numId w:val="28"/>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工作人員必須穿戴清潔的工作衣帽和圍裙、口罩。</w:t>
      </w:r>
    </w:p>
    <w:p w:rsidR="000C405F" w:rsidRPr="00EA0BA6" w:rsidRDefault="000C405F" w:rsidP="000C405F">
      <w:pPr>
        <w:numPr>
          <w:ilvl w:val="0"/>
          <w:numId w:val="28"/>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保持頭髮清潔。</w:t>
      </w:r>
    </w:p>
    <w:p w:rsidR="000C405F" w:rsidRPr="00EA0BA6" w:rsidRDefault="000C405F" w:rsidP="000C405F">
      <w:pPr>
        <w:numPr>
          <w:ilvl w:val="0"/>
          <w:numId w:val="28"/>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牙齒乾淨，鬍子指甲常修。</w:t>
      </w:r>
    </w:p>
    <w:p w:rsidR="000C405F" w:rsidRPr="00EA0BA6" w:rsidRDefault="000C405F" w:rsidP="000C405F">
      <w:pPr>
        <w:numPr>
          <w:ilvl w:val="0"/>
          <w:numId w:val="26"/>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不要在食物或餐具的附近咳嗽、吐痰、打噴嚏或抽煙。打噴</w:t>
      </w:r>
      <w:r w:rsidRPr="00EA0BA6">
        <w:rPr>
          <w:rFonts w:ascii="標楷體" w:eastAsia="標楷體" w:hAnsi="標楷體" w:cs="Courier New" w:hint="eastAsia"/>
          <w:sz w:val="28"/>
          <w:szCs w:val="28"/>
        </w:rPr>
        <w:t>嚏</w:t>
      </w:r>
      <w:r w:rsidRPr="00EA0BA6">
        <w:rPr>
          <w:rFonts w:ascii="標楷體" w:eastAsia="標楷體" w:hAnsi="標楷體" w:cs="Courier New"/>
          <w:sz w:val="28"/>
          <w:szCs w:val="28"/>
        </w:rPr>
        <w:t>時要背向食物用手帕或棉紙罩住口鼻，隨即洗手。</w:t>
      </w:r>
    </w:p>
    <w:p w:rsidR="000C405F" w:rsidRPr="00EA0BA6" w:rsidRDefault="000C405F" w:rsidP="000C405F">
      <w:pPr>
        <w:numPr>
          <w:ilvl w:val="0"/>
          <w:numId w:val="26"/>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不要讓你的手沾染食物</w:t>
      </w:r>
      <w:r w:rsidRPr="00EA0BA6">
        <w:rPr>
          <w:rFonts w:ascii="標楷體" w:eastAsia="標楷體" w:hAnsi="標楷體" w:cs="Courier New" w:hint="eastAsia"/>
          <w:sz w:val="28"/>
          <w:szCs w:val="28"/>
        </w:rPr>
        <w:t>：</w:t>
      </w:r>
    </w:p>
    <w:p w:rsidR="000C405F" w:rsidRPr="00EA0BA6" w:rsidRDefault="000C405F" w:rsidP="000C405F">
      <w:pPr>
        <w:numPr>
          <w:ilvl w:val="0"/>
          <w:numId w:val="29"/>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不管你的手如何乾淨，切不可用手觸及別人的食物。</w:t>
      </w:r>
    </w:p>
    <w:p w:rsidR="000C405F" w:rsidRPr="00EA0BA6" w:rsidRDefault="000C405F" w:rsidP="000C405F">
      <w:pPr>
        <w:numPr>
          <w:ilvl w:val="0"/>
          <w:numId w:val="29"/>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拿湯匙、刀子、叉子、杯子時要拿把柄。盤子要拿邊，玻璃杯和碗應托著底。</w:t>
      </w:r>
    </w:p>
    <w:p w:rsidR="000C405F" w:rsidRPr="00EA0BA6" w:rsidRDefault="000C405F" w:rsidP="000C405F">
      <w:pPr>
        <w:numPr>
          <w:ilvl w:val="0"/>
          <w:numId w:val="26"/>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有病時應留在家休息</w:t>
      </w:r>
      <w:r w:rsidRPr="00EA0BA6">
        <w:rPr>
          <w:rFonts w:ascii="標楷體" w:eastAsia="標楷體" w:hAnsi="標楷體" w:cs="Courier New" w:hint="eastAsia"/>
          <w:sz w:val="28"/>
          <w:szCs w:val="28"/>
        </w:rPr>
        <w:t>：</w:t>
      </w:r>
      <w:r w:rsidRPr="00EA0BA6">
        <w:rPr>
          <w:rFonts w:ascii="標楷體" w:eastAsia="標楷體" w:hAnsi="標楷體" w:cs="Courier New"/>
          <w:sz w:val="28"/>
          <w:szCs w:val="28"/>
        </w:rPr>
        <w:t>感冒、皮膚有外傷及傳染病症時都應留在家裡休息，否則將會影響他人健康。</w:t>
      </w:r>
    </w:p>
    <w:p w:rsidR="000C405F" w:rsidRPr="00EA0BA6" w:rsidRDefault="000C405F" w:rsidP="000C405F">
      <w:pPr>
        <w:numPr>
          <w:ilvl w:val="0"/>
          <w:numId w:val="26"/>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參加相關單位舉辦之食品衛生講習（不得任意拒絕）。</w:t>
      </w:r>
    </w:p>
    <w:p w:rsidR="000C405F" w:rsidRPr="00EA0BA6" w:rsidRDefault="000C405F" w:rsidP="000C405F">
      <w:pPr>
        <w:spacing w:line="400" w:lineRule="exact"/>
        <w:rPr>
          <w:rFonts w:ascii="標楷體" w:eastAsia="標楷體" w:hAnsi="標楷體" w:cs="Courier New"/>
          <w:bCs/>
          <w:sz w:val="28"/>
          <w:szCs w:val="28"/>
        </w:rPr>
      </w:pPr>
    </w:p>
    <w:p w:rsidR="000C405F" w:rsidRPr="00EA0BA6" w:rsidRDefault="000C405F" w:rsidP="000C405F">
      <w:pPr>
        <w:numPr>
          <w:ilvl w:val="0"/>
          <w:numId w:val="24"/>
        </w:numPr>
        <w:spacing w:line="400" w:lineRule="exact"/>
        <w:ind w:left="567" w:hanging="567"/>
        <w:rPr>
          <w:rFonts w:ascii="標楷體" w:eastAsia="標楷體" w:hAnsi="標楷體" w:cs="Courier New"/>
          <w:bCs/>
          <w:sz w:val="28"/>
          <w:szCs w:val="28"/>
        </w:rPr>
      </w:pPr>
      <w:r w:rsidRPr="00EA0BA6">
        <w:rPr>
          <w:rFonts w:ascii="標楷體" w:eastAsia="標楷體" w:hAnsi="標楷體" w:cs="Courier New"/>
          <w:bCs/>
          <w:sz w:val="28"/>
          <w:szCs w:val="28"/>
        </w:rPr>
        <w:t>餐具衛生：</w:t>
      </w:r>
    </w:p>
    <w:p w:rsidR="000C405F" w:rsidRPr="00EA0BA6" w:rsidRDefault="000C405F" w:rsidP="000C405F">
      <w:pPr>
        <w:numPr>
          <w:ilvl w:val="0"/>
          <w:numId w:val="30"/>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餐具洗滌步驟：（三槽式餐具洗滌）</w:t>
      </w:r>
    </w:p>
    <w:p w:rsidR="000C405F" w:rsidRPr="00EA0BA6" w:rsidRDefault="000C405F" w:rsidP="000C405F">
      <w:pPr>
        <w:numPr>
          <w:ilvl w:val="0"/>
          <w:numId w:val="31"/>
        </w:numPr>
        <w:spacing w:line="400" w:lineRule="exact"/>
        <w:ind w:left="567" w:hanging="283"/>
        <w:jc w:val="both"/>
        <w:rPr>
          <w:rFonts w:ascii="標楷體" w:eastAsia="標楷體" w:hAnsi="標楷體" w:cs="Courier New"/>
          <w:sz w:val="28"/>
          <w:szCs w:val="28"/>
        </w:rPr>
      </w:pPr>
      <w:r w:rsidRPr="00EA0BA6">
        <w:rPr>
          <w:rFonts w:ascii="標楷體" w:eastAsia="標楷體" w:hAnsi="標楷體" w:cs="Courier New"/>
          <w:sz w:val="28"/>
          <w:szCs w:val="28"/>
        </w:rPr>
        <w:t>刮除餐具上殘留食物，並用水沖去黏於餐具之食物。</w:t>
      </w:r>
    </w:p>
    <w:p w:rsidR="000C405F" w:rsidRPr="00EA0BA6" w:rsidRDefault="000C405F" w:rsidP="000C405F">
      <w:pPr>
        <w:numPr>
          <w:ilvl w:val="0"/>
          <w:numId w:val="31"/>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用溶有</w:t>
      </w:r>
      <w:r w:rsidRPr="00EA0BA6">
        <w:rPr>
          <w:rFonts w:ascii="標楷體" w:eastAsia="標楷體" w:hAnsi="標楷體" w:cs="Courier New" w:hint="eastAsia"/>
          <w:sz w:val="28"/>
          <w:szCs w:val="28"/>
        </w:rPr>
        <w:t>食品級</w:t>
      </w:r>
      <w:r w:rsidRPr="00EA0BA6">
        <w:rPr>
          <w:rFonts w:ascii="標楷體" w:eastAsia="標楷體" w:hAnsi="標楷體" w:cs="Courier New"/>
          <w:sz w:val="28"/>
          <w:szCs w:val="28"/>
        </w:rPr>
        <w:t>清潔劑的熱水（攝氏四十度至五十度）洗滌（第一槽）。</w:t>
      </w:r>
    </w:p>
    <w:p w:rsidR="000C405F" w:rsidRPr="00EA0BA6" w:rsidRDefault="000C405F" w:rsidP="000C405F">
      <w:pPr>
        <w:numPr>
          <w:ilvl w:val="0"/>
          <w:numId w:val="31"/>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 xml:space="preserve">用流水式的清水（熱水更佳）沖淨（第二槽）。　</w:t>
      </w:r>
    </w:p>
    <w:p w:rsidR="000C405F" w:rsidRPr="00EA0BA6" w:rsidRDefault="000C405F" w:rsidP="000C405F">
      <w:pPr>
        <w:numPr>
          <w:ilvl w:val="0"/>
          <w:numId w:val="31"/>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有效殺菌（第三糟）。</w:t>
      </w:r>
    </w:p>
    <w:p w:rsidR="000C405F" w:rsidRPr="00EA0BA6" w:rsidRDefault="000C405F" w:rsidP="000C405F">
      <w:pPr>
        <w:numPr>
          <w:ilvl w:val="0"/>
          <w:numId w:val="31"/>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烘乾或放在清潔衛生之處晾乾（不得擦乾）</w:t>
      </w:r>
      <w:r w:rsidRPr="00EA0BA6">
        <w:rPr>
          <w:rFonts w:ascii="標楷體" w:eastAsia="標楷體" w:hAnsi="標楷體" w:cs="Courier New" w:hint="eastAsia"/>
          <w:sz w:val="28"/>
          <w:szCs w:val="28"/>
        </w:rPr>
        <w:t>，已清洗與消毒過之設備和器具應避免再受污染</w:t>
      </w:r>
      <w:r w:rsidRPr="00EA0BA6">
        <w:rPr>
          <w:rFonts w:ascii="標楷體" w:eastAsia="標楷體" w:hAnsi="標楷體" w:cs="Courier New"/>
          <w:sz w:val="28"/>
          <w:szCs w:val="28"/>
        </w:rPr>
        <w:t>。</w:t>
      </w:r>
    </w:p>
    <w:p w:rsidR="000C405F" w:rsidRPr="00EA0BA6" w:rsidRDefault="000C405F" w:rsidP="000C405F">
      <w:pPr>
        <w:numPr>
          <w:ilvl w:val="0"/>
          <w:numId w:val="31"/>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用清潔劑及水</w:t>
      </w:r>
      <w:r w:rsidRPr="00EA0BA6">
        <w:rPr>
          <w:rFonts w:ascii="標楷體" w:eastAsia="標楷體" w:hAnsi="標楷體" w:cs="Courier New" w:hint="eastAsia"/>
          <w:sz w:val="28"/>
          <w:szCs w:val="28"/>
        </w:rPr>
        <w:t>徹</w:t>
      </w:r>
      <w:r w:rsidRPr="00EA0BA6">
        <w:rPr>
          <w:rFonts w:ascii="標楷體" w:eastAsia="標楷體" w:hAnsi="標楷體" w:cs="Courier New"/>
          <w:sz w:val="28"/>
          <w:szCs w:val="28"/>
        </w:rPr>
        <w:t>底洗淨各洗滌殺菌槽。</w:t>
      </w:r>
    </w:p>
    <w:p w:rsidR="000C405F" w:rsidRPr="00B11A74" w:rsidRDefault="000C405F" w:rsidP="000C405F">
      <w:pPr>
        <w:numPr>
          <w:ilvl w:val="0"/>
          <w:numId w:val="30"/>
        </w:numPr>
        <w:spacing w:line="400" w:lineRule="exact"/>
        <w:ind w:left="567" w:hanging="567"/>
        <w:jc w:val="both"/>
        <w:rPr>
          <w:rFonts w:ascii="標楷體" w:eastAsia="標楷體" w:hAnsi="標楷體" w:cs="Courier New"/>
          <w:color w:val="FF0000"/>
          <w:sz w:val="28"/>
          <w:szCs w:val="28"/>
        </w:rPr>
      </w:pPr>
      <w:r w:rsidRPr="00B11A74">
        <w:rPr>
          <w:rFonts w:ascii="標楷體" w:eastAsia="標楷體" w:hAnsi="標楷體" w:cs="Courier New" w:hint="eastAsia"/>
          <w:color w:val="FF0000"/>
          <w:sz w:val="28"/>
          <w:szCs w:val="28"/>
        </w:rPr>
        <w:t>餐飲業應使用下列方法之一，施行殺菌</w:t>
      </w:r>
      <w:r w:rsidRPr="00B11A74">
        <w:rPr>
          <w:rFonts w:ascii="標楷體" w:eastAsia="標楷體" w:hAnsi="標楷體" w:cs="Courier New" w:hint="eastAsia"/>
          <w:color w:val="FF0000"/>
          <w:sz w:val="20"/>
          <w:szCs w:val="20"/>
        </w:rPr>
        <w:t>(103 年 11 月 07 日食品良好衛生規範準則)</w:t>
      </w:r>
      <w:r w:rsidRPr="00B11A74">
        <w:rPr>
          <w:rFonts w:ascii="標楷體" w:eastAsia="標楷體" w:hAnsi="標楷體" w:cs="Courier New" w:hint="eastAsia"/>
          <w:color w:val="FF0000"/>
          <w:sz w:val="28"/>
          <w:szCs w:val="28"/>
        </w:rPr>
        <w:t>：</w:t>
      </w:r>
    </w:p>
    <w:p w:rsidR="000C405F" w:rsidRPr="00EA0BA6" w:rsidRDefault="000C405F" w:rsidP="000C405F">
      <w:pPr>
        <w:numPr>
          <w:ilvl w:val="0"/>
          <w:numId w:val="32"/>
        </w:numPr>
        <w:spacing w:line="400" w:lineRule="exact"/>
        <w:jc w:val="both"/>
        <w:rPr>
          <w:rFonts w:ascii="標楷體" w:eastAsia="標楷體" w:hAnsi="標楷體" w:cs="Courier New"/>
          <w:sz w:val="28"/>
          <w:szCs w:val="28"/>
        </w:rPr>
      </w:pPr>
      <w:r w:rsidRPr="00EA0BA6">
        <w:rPr>
          <w:rFonts w:ascii="標楷體" w:eastAsia="標楷體" w:hAnsi="標楷體" w:cs="Courier New" w:hint="eastAsia"/>
          <w:sz w:val="28"/>
          <w:szCs w:val="28"/>
        </w:rPr>
        <w:t>煮沸殺菌：毛巾、抹布等，以攝氏一百度之沸水煮沸五分鐘以上，餐</w:t>
      </w:r>
    </w:p>
    <w:p w:rsidR="000C405F" w:rsidRPr="00EA0BA6" w:rsidRDefault="000C405F" w:rsidP="000C405F">
      <w:pPr>
        <w:spacing w:line="400" w:lineRule="exact"/>
        <w:ind w:left="756"/>
        <w:jc w:val="both"/>
        <w:rPr>
          <w:rFonts w:ascii="標楷體" w:eastAsia="標楷體" w:hAnsi="標楷體" w:cs="Courier New"/>
          <w:sz w:val="28"/>
          <w:szCs w:val="28"/>
        </w:rPr>
      </w:pPr>
      <w:r w:rsidRPr="00EA0BA6">
        <w:rPr>
          <w:rFonts w:ascii="標楷體" w:eastAsia="標楷體" w:hAnsi="標楷體" w:cs="Courier New" w:hint="eastAsia"/>
          <w:sz w:val="28"/>
          <w:szCs w:val="28"/>
        </w:rPr>
        <w:t>具等，一分鐘以上。</w:t>
      </w:r>
    </w:p>
    <w:p w:rsidR="000C405F" w:rsidRPr="00EA0BA6" w:rsidRDefault="000C405F" w:rsidP="000C405F">
      <w:pPr>
        <w:numPr>
          <w:ilvl w:val="0"/>
          <w:numId w:val="32"/>
        </w:numPr>
        <w:spacing w:line="400" w:lineRule="exact"/>
        <w:jc w:val="both"/>
        <w:rPr>
          <w:rFonts w:ascii="標楷體" w:eastAsia="標楷體" w:hAnsi="標楷體" w:cs="Courier New"/>
          <w:sz w:val="28"/>
          <w:szCs w:val="28"/>
        </w:rPr>
      </w:pPr>
      <w:r w:rsidRPr="00EA0BA6">
        <w:rPr>
          <w:rFonts w:ascii="標楷體" w:eastAsia="標楷體" w:hAnsi="標楷體" w:cs="Courier New" w:hint="eastAsia"/>
          <w:sz w:val="28"/>
          <w:szCs w:val="28"/>
        </w:rPr>
        <w:t>蒸汽殺菌：毛巾、抹布等，以攝氏一百度之蒸汽，加熱時間十分鐘以</w:t>
      </w:r>
    </w:p>
    <w:p w:rsidR="000C405F" w:rsidRPr="00EA0BA6" w:rsidRDefault="000C405F" w:rsidP="000C405F">
      <w:pPr>
        <w:spacing w:line="400" w:lineRule="exact"/>
        <w:ind w:left="756"/>
        <w:jc w:val="both"/>
        <w:rPr>
          <w:rFonts w:ascii="標楷體" w:eastAsia="標楷體" w:hAnsi="標楷體" w:cs="Courier New"/>
          <w:sz w:val="28"/>
          <w:szCs w:val="28"/>
        </w:rPr>
      </w:pPr>
      <w:r w:rsidRPr="00EA0BA6">
        <w:rPr>
          <w:rFonts w:ascii="標楷體" w:eastAsia="標楷體" w:hAnsi="標楷體" w:cs="Courier New" w:hint="eastAsia"/>
          <w:sz w:val="28"/>
          <w:szCs w:val="28"/>
        </w:rPr>
        <w:t>上，餐具等，二分鐘以上。</w:t>
      </w:r>
    </w:p>
    <w:p w:rsidR="000C405F" w:rsidRPr="00EA0BA6" w:rsidRDefault="000C405F" w:rsidP="000C405F">
      <w:pPr>
        <w:numPr>
          <w:ilvl w:val="0"/>
          <w:numId w:val="32"/>
        </w:numPr>
        <w:spacing w:line="400" w:lineRule="exact"/>
        <w:jc w:val="both"/>
        <w:rPr>
          <w:rFonts w:ascii="標楷體" w:eastAsia="標楷體" w:hAnsi="標楷體" w:cs="Courier New"/>
          <w:sz w:val="28"/>
          <w:szCs w:val="28"/>
        </w:rPr>
      </w:pPr>
      <w:r w:rsidRPr="00EA0BA6">
        <w:rPr>
          <w:rFonts w:ascii="標楷體" w:eastAsia="標楷體" w:hAnsi="標楷體" w:cs="Courier New" w:hint="eastAsia"/>
          <w:sz w:val="28"/>
          <w:szCs w:val="28"/>
        </w:rPr>
        <w:lastRenderedPageBreak/>
        <w:t>熱水殺菌：餐具等，以攝氏八十度以上之熱水，加熱時間二分鐘以上</w:t>
      </w:r>
    </w:p>
    <w:p w:rsidR="000C405F" w:rsidRPr="00EA0BA6" w:rsidRDefault="000C405F" w:rsidP="000C405F">
      <w:pPr>
        <w:numPr>
          <w:ilvl w:val="0"/>
          <w:numId w:val="32"/>
        </w:numPr>
        <w:spacing w:line="400" w:lineRule="exact"/>
        <w:jc w:val="both"/>
        <w:rPr>
          <w:rFonts w:ascii="標楷體" w:eastAsia="標楷體" w:hAnsi="標楷體" w:cs="Courier New"/>
          <w:sz w:val="28"/>
          <w:szCs w:val="28"/>
        </w:rPr>
      </w:pPr>
      <w:r w:rsidRPr="00EA0BA6">
        <w:rPr>
          <w:rFonts w:ascii="標楷體" w:eastAsia="標楷體" w:hAnsi="標楷體" w:cs="Courier New" w:hint="eastAsia"/>
          <w:sz w:val="28"/>
          <w:szCs w:val="28"/>
        </w:rPr>
        <w:t>氯液殺菌：餐具等，以氯液總有效氯百萬分之二百以下，浸入溶液中</w:t>
      </w:r>
    </w:p>
    <w:p w:rsidR="000C405F" w:rsidRPr="00EA0BA6" w:rsidRDefault="000C405F" w:rsidP="000C405F">
      <w:pPr>
        <w:spacing w:line="400" w:lineRule="exact"/>
        <w:ind w:left="756"/>
        <w:jc w:val="both"/>
        <w:rPr>
          <w:rFonts w:ascii="標楷體" w:eastAsia="標楷體" w:hAnsi="標楷體" w:cs="Courier New"/>
          <w:sz w:val="28"/>
          <w:szCs w:val="28"/>
        </w:rPr>
      </w:pPr>
      <w:r w:rsidRPr="00EA0BA6">
        <w:rPr>
          <w:rFonts w:ascii="標楷體" w:eastAsia="標楷體" w:hAnsi="標楷體" w:cs="Courier New" w:hint="eastAsia"/>
          <w:sz w:val="28"/>
          <w:szCs w:val="28"/>
        </w:rPr>
        <w:t>時間二分鐘以上。</w:t>
      </w:r>
    </w:p>
    <w:p w:rsidR="000C405F" w:rsidRPr="00EA0BA6" w:rsidRDefault="000C405F" w:rsidP="000C405F">
      <w:pPr>
        <w:numPr>
          <w:ilvl w:val="0"/>
          <w:numId w:val="32"/>
        </w:numPr>
        <w:spacing w:line="400" w:lineRule="exact"/>
        <w:jc w:val="both"/>
        <w:rPr>
          <w:rFonts w:ascii="標楷體" w:eastAsia="標楷體" w:hAnsi="標楷體" w:cs="Courier New"/>
          <w:sz w:val="28"/>
          <w:szCs w:val="28"/>
        </w:rPr>
      </w:pPr>
      <w:r w:rsidRPr="00EA0BA6">
        <w:rPr>
          <w:rFonts w:ascii="標楷體" w:eastAsia="標楷體" w:hAnsi="標楷體" w:cs="Courier New" w:hint="eastAsia"/>
          <w:sz w:val="28"/>
          <w:szCs w:val="28"/>
        </w:rPr>
        <w:t>乾熱殺菌：餐具等，以溫度攝氏一百一十度以上之乾熱，加熱時間三</w:t>
      </w:r>
    </w:p>
    <w:p w:rsidR="000C405F" w:rsidRPr="00EA0BA6" w:rsidRDefault="000C405F" w:rsidP="000C405F">
      <w:pPr>
        <w:spacing w:line="400" w:lineRule="exact"/>
        <w:ind w:left="756"/>
        <w:jc w:val="both"/>
        <w:rPr>
          <w:rFonts w:ascii="標楷體" w:eastAsia="標楷體" w:hAnsi="標楷體" w:cs="Courier New"/>
          <w:sz w:val="28"/>
          <w:szCs w:val="28"/>
        </w:rPr>
      </w:pPr>
      <w:r w:rsidRPr="00EA0BA6">
        <w:rPr>
          <w:rFonts w:ascii="標楷體" w:eastAsia="標楷體" w:hAnsi="標楷體" w:cs="Courier New" w:hint="eastAsia"/>
          <w:sz w:val="28"/>
          <w:szCs w:val="28"/>
        </w:rPr>
        <w:t>十分鐘以上。</w:t>
      </w:r>
    </w:p>
    <w:p w:rsidR="000C405F" w:rsidRPr="00EA0BA6" w:rsidRDefault="000C405F" w:rsidP="000C405F">
      <w:pPr>
        <w:numPr>
          <w:ilvl w:val="0"/>
          <w:numId w:val="32"/>
        </w:numPr>
        <w:spacing w:line="400" w:lineRule="exact"/>
        <w:jc w:val="both"/>
        <w:rPr>
          <w:rFonts w:ascii="標楷體" w:eastAsia="標楷體" w:hAnsi="標楷體" w:cs="Courier New"/>
          <w:sz w:val="28"/>
          <w:szCs w:val="28"/>
        </w:rPr>
      </w:pPr>
      <w:r w:rsidRPr="00EA0BA6">
        <w:rPr>
          <w:rFonts w:ascii="標楷體" w:eastAsia="標楷體" w:hAnsi="標楷體" w:cs="Courier New" w:hint="eastAsia"/>
          <w:sz w:val="28"/>
          <w:szCs w:val="28"/>
        </w:rPr>
        <w:t>其他經中央衛生福利主管機關認可之有效殺菌方法。</w:t>
      </w:r>
    </w:p>
    <w:p w:rsidR="000C405F" w:rsidRPr="00EA0BA6" w:rsidRDefault="000C405F" w:rsidP="000C405F">
      <w:pPr>
        <w:spacing w:line="400" w:lineRule="exact"/>
        <w:rPr>
          <w:rFonts w:ascii="標楷體" w:eastAsia="標楷體" w:hAnsi="標楷體" w:cs="Courier New"/>
          <w:bCs/>
          <w:sz w:val="28"/>
          <w:szCs w:val="28"/>
        </w:rPr>
      </w:pPr>
    </w:p>
    <w:p w:rsidR="000C405F" w:rsidRPr="00EA0BA6" w:rsidRDefault="000C405F" w:rsidP="000C405F">
      <w:pPr>
        <w:numPr>
          <w:ilvl w:val="0"/>
          <w:numId w:val="24"/>
        </w:numPr>
        <w:spacing w:line="400" w:lineRule="exact"/>
        <w:ind w:left="567" w:hanging="567"/>
        <w:rPr>
          <w:rFonts w:ascii="標楷體" w:eastAsia="標楷體" w:hAnsi="標楷體" w:cs="Courier New"/>
          <w:bCs/>
          <w:sz w:val="28"/>
          <w:szCs w:val="28"/>
        </w:rPr>
      </w:pPr>
      <w:r w:rsidRPr="00EA0BA6">
        <w:rPr>
          <w:rFonts w:ascii="標楷體" w:eastAsia="標楷體" w:hAnsi="標楷體" w:cs="Courier New"/>
          <w:bCs/>
          <w:sz w:val="28"/>
          <w:szCs w:val="28"/>
        </w:rPr>
        <w:t>午餐物</w:t>
      </w:r>
      <w:r w:rsidRPr="00EA0BA6">
        <w:rPr>
          <w:rFonts w:ascii="標楷體" w:eastAsia="標楷體" w:hAnsi="標楷體" w:cs="Courier New" w:hint="eastAsia"/>
          <w:bCs/>
          <w:sz w:val="28"/>
          <w:szCs w:val="28"/>
        </w:rPr>
        <w:t>料</w:t>
      </w:r>
      <w:r w:rsidRPr="00EA0BA6">
        <w:rPr>
          <w:rFonts w:ascii="標楷體" w:eastAsia="標楷體" w:hAnsi="標楷體" w:cs="Courier New"/>
          <w:bCs/>
          <w:sz w:val="28"/>
          <w:szCs w:val="28"/>
        </w:rPr>
        <w:t>管理：</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倉庫要有專人負責，保管者不得提領食物。</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食物要貯藏在清潔而乾燥之處，倉庫要注意防晒、防潮濕、防鼠、防盜、通風等，必要時要經常翻倉。</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物資應分類標示整齊排列於不鏽鋼板上不得放置地面(不鏽鋼板應至少有離地15公分以上之不鏽鋼架，板面應密接無縫)，並要間隔，距離不得緊靠牆壁。</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原材料、半成品及成品倉庫應分別設置或予適當區隔，並有足夠之空間，以供物品之搬運。</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倉庫內物品應分類貯放於不鏽鋼貨架上，或採取其他有效措施，不得直接放置地面，並應保持整潔及良好通風。</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倉儲作業應遵行先進先出之原則，並確實記錄。</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倉儲過程中需溫溼度管制者，應建立管制方法與基準，並確實記錄。</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倉儲過程中應定期檢查，並確實記錄。如有異狀應立即處理，以確保原材料、半成品及成品之品質及衛生。</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有造成污染原料、半成品或成品之虞的物品或包裝材料，應有防止交叉污染之措施，否則禁止與原料、半成品或成品一起貯存。</w:t>
      </w:r>
    </w:p>
    <w:p w:rsidR="000C405F" w:rsidRPr="00EA0BA6" w:rsidRDefault="000C405F" w:rsidP="000C405F">
      <w:pPr>
        <w:numPr>
          <w:ilvl w:val="0"/>
          <w:numId w:val="33"/>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提取物資必須根據食物提取憑證所列載數量。</w:t>
      </w:r>
    </w:p>
    <w:p w:rsidR="000C405F" w:rsidRPr="00EA0BA6" w:rsidRDefault="000C405F" w:rsidP="000C405F">
      <w:pPr>
        <w:numPr>
          <w:ilvl w:val="0"/>
          <w:numId w:val="33"/>
        </w:numPr>
        <w:spacing w:line="400" w:lineRule="exact"/>
        <w:ind w:left="851" w:hanging="851"/>
        <w:jc w:val="both"/>
        <w:rPr>
          <w:rFonts w:ascii="標楷體" w:eastAsia="標楷體" w:hAnsi="標楷體" w:cs="Courier New"/>
          <w:sz w:val="28"/>
          <w:szCs w:val="28"/>
        </w:rPr>
      </w:pPr>
      <w:r w:rsidRPr="00EA0BA6">
        <w:rPr>
          <w:rFonts w:ascii="標楷體" w:eastAsia="標楷體" w:hAnsi="標楷體" w:cs="Courier New"/>
          <w:sz w:val="28"/>
          <w:szCs w:val="28"/>
        </w:rPr>
        <w:t>稽核人員每月要不定期盤點庫存（注意務必與報表相符）。</w:t>
      </w:r>
    </w:p>
    <w:p w:rsidR="000C405F" w:rsidRPr="00EA0BA6" w:rsidRDefault="000C405F" w:rsidP="000C405F">
      <w:pPr>
        <w:numPr>
          <w:ilvl w:val="0"/>
          <w:numId w:val="33"/>
        </w:numPr>
        <w:spacing w:line="400" w:lineRule="exact"/>
        <w:ind w:left="851" w:hanging="851"/>
        <w:jc w:val="both"/>
        <w:rPr>
          <w:rFonts w:ascii="標楷體" w:eastAsia="標楷體" w:hAnsi="標楷體" w:cs="Courier New"/>
          <w:sz w:val="28"/>
          <w:szCs w:val="28"/>
        </w:rPr>
      </w:pPr>
      <w:r w:rsidRPr="00EA0BA6">
        <w:rPr>
          <w:rFonts w:ascii="標楷體" w:eastAsia="標楷體" w:hAnsi="標楷體" w:cs="Courier New"/>
          <w:sz w:val="28"/>
          <w:szCs w:val="28"/>
        </w:rPr>
        <w:t>食物倉庫不得兼作宿舍或堆放其他什物。</w:t>
      </w:r>
    </w:p>
    <w:p w:rsidR="000C405F" w:rsidRPr="00EA0BA6" w:rsidRDefault="000C405F" w:rsidP="000C405F">
      <w:pPr>
        <w:spacing w:line="400" w:lineRule="exact"/>
        <w:rPr>
          <w:rFonts w:ascii="標楷體" w:eastAsia="標楷體" w:hAnsi="標楷體" w:cs="Courier New"/>
          <w:bCs/>
          <w:sz w:val="28"/>
          <w:szCs w:val="38"/>
        </w:rPr>
      </w:pPr>
    </w:p>
    <w:p w:rsidR="000C405F" w:rsidRPr="00EA0BA6" w:rsidRDefault="000C405F" w:rsidP="000C405F">
      <w:pPr>
        <w:numPr>
          <w:ilvl w:val="0"/>
          <w:numId w:val="24"/>
        </w:numPr>
        <w:spacing w:line="400" w:lineRule="exact"/>
        <w:ind w:left="567" w:hanging="567"/>
        <w:rPr>
          <w:rFonts w:ascii="標楷體" w:eastAsia="標楷體" w:hAnsi="標楷體" w:cs="Courier New"/>
          <w:bCs/>
          <w:sz w:val="28"/>
          <w:szCs w:val="38"/>
        </w:rPr>
      </w:pPr>
      <w:r w:rsidRPr="00EA0BA6">
        <w:rPr>
          <w:rFonts w:ascii="標楷體" w:eastAsia="標楷體" w:hAnsi="標楷體" w:cs="Courier New"/>
          <w:bCs/>
          <w:sz w:val="28"/>
          <w:szCs w:val="38"/>
        </w:rPr>
        <w:t>學校午餐食品衛生自我檢查要點</w:t>
      </w:r>
      <w:r w:rsidRPr="00EA0BA6">
        <w:rPr>
          <w:rFonts w:ascii="標楷體" w:eastAsia="標楷體" w:hAnsi="標楷體" w:cs="Courier New"/>
          <w:bCs/>
          <w:sz w:val="28"/>
          <w:szCs w:val="28"/>
        </w:rPr>
        <w:t>：</w:t>
      </w:r>
    </w:p>
    <w:p w:rsidR="000C405F" w:rsidRPr="00EA0BA6" w:rsidRDefault="000C405F" w:rsidP="000C405F">
      <w:pPr>
        <w:numPr>
          <w:ilvl w:val="0"/>
          <w:numId w:val="34"/>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調理用膳等場所衛生</w:t>
      </w:r>
    </w:p>
    <w:p w:rsidR="000C405F" w:rsidRPr="00EA0BA6" w:rsidRDefault="000C405F" w:rsidP="000C405F">
      <w:pPr>
        <w:numPr>
          <w:ilvl w:val="0"/>
          <w:numId w:val="35"/>
        </w:numPr>
        <w:spacing w:line="400" w:lineRule="exact"/>
        <w:ind w:left="567"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調理場所之牆壁、支柱、天花板、屋頂、燈飾、紗門、紗窗應保持清潔；且入口應設有消毒槽。</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完整暢通之排水系統、地面需保持清潔，不得有積水現象，並且有防止病媒（昆蟲、老鼠等）侵入設備。</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lastRenderedPageBreak/>
        <w:t>調理場所應通風良好並有足夠的光度（一般作業場所應保持在100米燭光以上，工作枱面或調理枱面之光度應保持</w:t>
      </w:r>
      <w:smartTag w:uri="urn:schemas-microsoft-com:office:smarttags" w:element="chmetcnv">
        <w:smartTagPr>
          <w:attr w:name="TCSC" w:val="0"/>
          <w:attr w:name="NumberType" w:val="1"/>
          <w:attr w:name="Negative" w:val="False"/>
          <w:attr w:name="HasSpace" w:val="False"/>
          <w:attr w:name="SourceValue" w:val="200"/>
          <w:attr w:name="UnitName" w:val="米"/>
        </w:smartTagPr>
        <w:r w:rsidRPr="00EA0BA6">
          <w:rPr>
            <w:rFonts w:ascii="標楷體" w:eastAsia="標楷體" w:hAnsi="標楷體" w:cs="Courier New" w:hint="eastAsia"/>
            <w:sz w:val="28"/>
            <w:szCs w:val="28"/>
          </w:rPr>
          <w:t>200米</w:t>
        </w:r>
      </w:smartTag>
      <w:r w:rsidRPr="00EA0BA6">
        <w:rPr>
          <w:rFonts w:ascii="標楷體" w:eastAsia="標楷體" w:hAnsi="標楷體" w:cs="Courier New" w:hint="eastAsia"/>
          <w:sz w:val="28"/>
          <w:szCs w:val="28"/>
        </w:rPr>
        <w:t>燭光以上），並設有燈罩保護以避免污染。</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應有三槽式餐具洗滌殺菌設備，洗滌殺菌後不得再以抹布擦拭餐具。</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調理用之器具、容器及餐具應保持清潔、並妥為存放，防止再污染。</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應有足夠之冷凍、冷藏設備，溫度須保持冷藏攝氏七度以下，冷凍攝氏零下十八度以下。生食、熟食必須分開貯存及覆蓋措施，避免相互污染。</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洗滌餐具時，應以食品用洗潔劑，不得使用洗衣粉洗滌。</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灶面、抽油煙機應保持完整、清潔，並不得污染其他場所。</w:t>
      </w:r>
    </w:p>
    <w:p w:rsidR="000C405F" w:rsidRPr="00EA0BA6" w:rsidRDefault="000C405F" w:rsidP="000C405F">
      <w:pPr>
        <w:numPr>
          <w:ilvl w:val="0"/>
          <w:numId w:val="35"/>
        </w:numPr>
        <w:spacing w:line="400" w:lineRule="exact"/>
        <w:ind w:leftChars="126" w:left="593" w:hanging="291"/>
        <w:jc w:val="both"/>
        <w:rPr>
          <w:rFonts w:ascii="標楷體" w:eastAsia="標楷體" w:hAnsi="標楷體" w:cs="Courier New"/>
          <w:sz w:val="28"/>
          <w:szCs w:val="28"/>
        </w:rPr>
      </w:pPr>
      <w:r w:rsidRPr="00EA0BA6">
        <w:rPr>
          <w:rFonts w:ascii="標楷體" w:eastAsia="標楷體" w:hAnsi="標楷體" w:cs="Courier New" w:hint="eastAsia"/>
          <w:sz w:val="28"/>
          <w:szCs w:val="28"/>
        </w:rPr>
        <w:t>加熱保溫食品不得低於攝氏六十五度。</w:t>
      </w:r>
    </w:p>
    <w:p w:rsidR="000C405F" w:rsidRPr="00EA0BA6" w:rsidRDefault="000C405F" w:rsidP="000C405F">
      <w:pPr>
        <w:numPr>
          <w:ilvl w:val="0"/>
          <w:numId w:val="35"/>
        </w:numPr>
        <w:spacing w:line="400" w:lineRule="exact"/>
        <w:ind w:leftChars="117" w:left="706"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食物在製造作業過程中，不得與地面直接接觸。</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應備有切剁生食與熟食之砧板、刀叉分開使用，且有裝置紫外線殺菌燈之刀具砧板保管箱。</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有缺口或裂縫之餐具易藏污納垢，不得盛放食品或供人使用。</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應採用公筷公匙或其他分食之飲食方式。</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食物調理枱面，應以不鏽鋼舖設，且不可任意堆置雜物。</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抹布應洗淨殺菌並切實執行，或經常汰舊更新。</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剩餘之菜餚、廚餘及其他廢棄物應使用密蓋垃圾桶或廚餘桶妥善處理，不可任意堆置，並每日清洗、消毒。</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食品原料與成品應分別妥善保存，防止污染及腐敗。</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工作場所、餐廳及倉庫不得住宿及飼養牲畜，原料處理場、加工調理場所及配膳場所不得堆置與加工無關之物品。</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窗戶及進出通道、門戶應設置紗窗、紗門或有效防止病媒入侵設備，並維護設備之功能性。</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與食品接觸之容器、器具及相關製造設備應採用不鏽鋼或陽極處理鋁或無毒塑膠等材質。</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原料、蔬果、魚肉應先分槽處理並洗滌乾淨以防止交叉污染，其盛裝之容器亦同。</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冷凍、冷藏庫應定期除霜且衛生維護良好，其容量保持百分之六十容積以下，並有溫度指示裝置。</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排油煙罩設備良好高度適中，並能排出所有油煙及熱氣且每日清洗，不可積存油垢。貯油糟不可貯油以避免污染食品。</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容器、餐具洗後應有固定放置及保存場所。</w:t>
      </w:r>
    </w:p>
    <w:p w:rsidR="000C405F" w:rsidRPr="00EA0BA6" w:rsidRDefault="000C405F" w:rsidP="000C405F">
      <w:pPr>
        <w:numPr>
          <w:ilvl w:val="0"/>
          <w:numId w:val="35"/>
        </w:numPr>
        <w:spacing w:line="400" w:lineRule="exact"/>
        <w:ind w:leftChars="106" w:left="679" w:hanging="425"/>
        <w:jc w:val="both"/>
        <w:rPr>
          <w:rFonts w:ascii="標楷體" w:eastAsia="標楷體" w:hAnsi="標楷體" w:cs="Courier New"/>
          <w:sz w:val="28"/>
          <w:szCs w:val="28"/>
        </w:rPr>
      </w:pPr>
      <w:r w:rsidRPr="00EA0BA6">
        <w:rPr>
          <w:rFonts w:ascii="標楷體" w:eastAsia="標楷體" w:hAnsi="標楷體" w:cs="Courier New" w:hint="eastAsia"/>
          <w:sz w:val="28"/>
          <w:szCs w:val="28"/>
        </w:rPr>
        <w:t>進貨區、洗滌區、調理區、烹調區、配膳區應分配妥善，保持工作動線</w:t>
      </w:r>
      <w:r w:rsidRPr="00EA0BA6">
        <w:rPr>
          <w:rFonts w:ascii="標楷體" w:eastAsia="標楷體" w:hAnsi="標楷體" w:cs="Courier New" w:hint="eastAsia"/>
          <w:sz w:val="28"/>
          <w:szCs w:val="28"/>
        </w:rPr>
        <w:lastRenderedPageBreak/>
        <w:t>順暢。</w:t>
      </w:r>
    </w:p>
    <w:p w:rsidR="000C405F" w:rsidRPr="00EA0BA6" w:rsidRDefault="000C405F" w:rsidP="000C405F">
      <w:pPr>
        <w:numPr>
          <w:ilvl w:val="0"/>
          <w:numId w:val="34"/>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工作人員個人衛生</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工作時必須穿戴整潔工作衣帽</w:t>
      </w:r>
      <w:r w:rsidRPr="00EA0BA6">
        <w:rPr>
          <w:rFonts w:ascii="標楷體" w:eastAsia="標楷體" w:hAnsi="標楷體" w:cs="Courier New" w:hint="eastAsia"/>
          <w:sz w:val="28"/>
          <w:szCs w:val="28"/>
        </w:rPr>
        <w:t>，分配食物應帶口罩，雙手及指甲必須用肥皂洗刷清潔，</w:t>
      </w:r>
      <w:r w:rsidRPr="00EA0BA6">
        <w:rPr>
          <w:rFonts w:ascii="標楷體" w:eastAsia="標楷體" w:hAnsi="標楷體" w:cs="Courier New"/>
          <w:sz w:val="28"/>
          <w:szCs w:val="28"/>
        </w:rPr>
        <w:t>以防頭髮、頭屑及雜物落入食品中。</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工作中不可有裸背、赤腳、吸煙、嚼檳榔、飲食等可能污染食品</w:t>
      </w:r>
      <w:r w:rsidRPr="00EA0BA6">
        <w:rPr>
          <w:rFonts w:ascii="標楷體" w:eastAsia="標楷體" w:hAnsi="標楷體" w:cs="Courier New" w:hint="eastAsia"/>
          <w:sz w:val="28"/>
          <w:szCs w:val="28"/>
        </w:rPr>
        <w:t>行</w:t>
      </w:r>
      <w:r w:rsidRPr="00EA0BA6">
        <w:rPr>
          <w:rFonts w:ascii="標楷體" w:eastAsia="標楷體" w:hAnsi="標楷體" w:cs="Courier New"/>
          <w:sz w:val="28"/>
          <w:szCs w:val="28"/>
        </w:rPr>
        <w:t>為。</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應保持雙手乾淨，經常洗滌及消毒，不得蓄留指甲、塗指甲油及佩戴飾物（如手錶、手鐲、唸珠</w:t>
      </w:r>
      <w:r w:rsidRPr="00EA0BA6">
        <w:rPr>
          <w:rFonts w:ascii="標楷體" w:eastAsia="標楷體" w:hAnsi="標楷體" w:cs="Courier New" w:hint="eastAsia"/>
          <w:sz w:val="28"/>
          <w:szCs w:val="28"/>
        </w:rPr>
        <w:t>……</w:t>
      </w:r>
      <w:r w:rsidRPr="00EA0BA6">
        <w:rPr>
          <w:rFonts w:ascii="標楷體" w:eastAsia="標楷體" w:hAnsi="標楷體" w:cs="Courier New"/>
          <w:sz w:val="28"/>
          <w:szCs w:val="28"/>
        </w:rPr>
        <w:t>等）。</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與調理食品接觸或從事成品包裝之人員應戴手套，</w:t>
      </w:r>
      <w:r w:rsidRPr="00EA0BA6">
        <w:rPr>
          <w:rFonts w:ascii="標楷體" w:eastAsia="標楷體" w:hAnsi="標楷體" w:cs="Courier New" w:hint="eastAsia"/>
          <w:sz w:val="28"/>
          <w:szCs w:val="28"/>
        </w:rPr>
        <w:t>而且手套不得任意觸碰其他物品並以專用夾子</w:t>
      </w:r>
      <w:r w:rsidRPr="00EA0BA6">
        <w:rPr>
          <w:rFonts w:ascii="標楷體" w:eastAsia="標楷體" w:hAnsi="標楷體" w:cs="Courier New"/>
          <w:sz w:val="28"/>
          <w:szCs w:val="28"/>
        </w:rPr>
        <w:t>或湯匙等夾盛食物。</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從業人員每年應至少做一次健康檢查並存有紀錄備查。</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員工應參加衛生單位或自行舉辦的衛生講習會，且留有紀錄可查。</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調理場所應限制非有關人員進出。</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sz w:val="28"/>
          <w:szCs w:val="28"/>
        </w:rPr>
        <w:t>應設置男女更衣室或個人衣物儲藏櫃供員工使用及洗手、消毒設備，並維持清潔。</w:t>
      </w:r>
    </w:p>
    <w:p w:rsidR="000C405F" w:rsidRPr="00EA0BA6" w:rsidRDefault="000C405F" w:rsidP="000C405F">
      <w:pPr>
        <w:numPr>
          <w:ilvl w:val="0"/>
          <w:numId w:val="36"/>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工作中不得咀嚼食物及吸煙。</w:t>
      </w:r>
    </w:p>
    <w:p w:rsidR="000C405F" w:rsidRPr="00EA0BA6" w:rsidRDefault="000C405F" w:rsidP="000C405F">
      <w:pPr>
        <w:numPr>
          <w:ilvl w:val="0"/>
          <w:numId w:val="34"/>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物料倉庫衛生</w:t>
      </w:r>
    </w:p>
    <w:p w:rsidR="000C405F" w:rsidRPr="00EA0BA6" w:rsidRDefault="000C405F" w:rsidP="000C405F">
      <w:pPr>
        <w:numPr>
          <w:ilvl w:val="0"/>
          <w:numId w:val="37"/>
        </w:numPr>
        <w:spacing w:line="400" w:lineRule="exact"/>
        <w:ind w:left="567" w:hanging="283"/>
        <w:jc w:val="both"/>
        <w:rPr>
          <w:rFonts w:ascii="標楷體" w:eastAsia="標楷體" w:hAnsi="標楷體" w:cs="Courier New"/>
          <w:sz w:val="28"/>
        </w:rPr>
      </w:pPr>
      <w:r w:rsidRPr="00EA0BA6">
        <w:rPr>
          <w:rFonts w:ascii="標楷體" w:eastAsia="標楷體" w:hAnsi="標楷體" w:cs="Courier New" w:hint="eastAsia"/>
          <w:sz w:val="28"/>
        </w:rPr>
        <w:t>倉庫應設有不銹鋼架或塑膠棧板(使儲存物品離牆壁、地面均在15公分以上)或物料架、原物料應分類、定位放置標示清楚，並應保持清潔、良好通風及良好溫、濕度控制。</w:t>
      </w:r>
    </w:p>
    <w:p w:rsidR="000C405F" w:rsidRPr="00EA0BA6" w:rsidRDefault="000C405F" w:rsidP="000C405F">
      <w:pPr>
        <w:numPr>
          <w:ilvl w:val="0"/>
          <w:numId w:val="37"/>
        </w:numPr>
        <w:spacing w:line="400" w:lineRule="exact"/>
        <w:ind w:left="567" w:hanging="283"/>
        <w:jc w:val="both"/>
        <w:rPr>
          <w:rFonts w:ascii="標楷體" w:eastAsia="標楷體" w:hAnsi="標楷體" w:cs="Courier New"/>
          <w:sz w:val="28"/>
        </w:rPr>
      </w:pPr>
      <w:r w:rsidRPr="00EA0BA6">
        <w:rPr>
          <w:rFonts w:ascii="標楷體" w:eastAsia="標楷體" w:hAnsi="標楷體" w:cs="Courier New" w:hint="eastAsia"/>
          <w:sz w:val="28"/>
          <w:szCs w:val="28"/>
        </w:rPr>
        <w:t>食庫應設有效防止病媒（昆蟲、老鼠等）侵入之設備。</w:t>
      </w:r>
    </w:p>
    <w:p w:rsidR="000C405F" w:rsidRPr="00EA0BA6" w:rsidRDefault="000C405F" w:rsidP="000C405F">
      <w:pPr>
        <w:numPr>
          <w:ilvl w:val="0"/>
          <w:numId w:val="37"/>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食品、原料應放置架上，不可置於地上，且不可以報紙覆蓋，並注意先進先出之原則，避免混雜使用。</w:t>
      </w:r>
    </w:p>
    <w:p w:rsidR="000C405F" w:rsidRPr="00EA0BA6" w:rsidRDefault="000C405F" w:rsidP="000C405F">
      <w:pPr>
        <w:numPr>
          <w:ilvl w:val="0"/>
          <w:numId w:val="37"/>
        </w:numPr>
        <w:spacing w:line="400" w:lineRule="exact"/>
        <w:ind w:leftChars="126" w:left="585"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不得於</w:t>
      </w:r>
      <w:r w:rsidRPr="00EA0BA6">
        <w:rPr>
          <w:rFonts w:ascii="標楷體" w:eastAsia="標楷體" w:hAnsi="標楷體" w:cs="Courier New"/>
          <w:sz w:val="28"/>
          <w:szCs w:val="28"/>
        </w:rPr>
        <w:t>倉庫內住宿及蓄養牲畜。</w:t>
      </w:r>
    </w:p>
    <w:p w:rsidR="000C405F" w:rsidRPr="00EA0BA6" w:rsidRDefault="000C405F" w:rsidP="000C405F">
      <w:pPr>
        <w:numPr>
          <w:ilvl w:val="0"/>
          <w:numId w:val="34"/>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sz w:val="28"/>
          <w:szCs w:val="28"/>
        </w:rPr>
        <w:t>其他</w:t>
      </w:r>
    </w:p>
    <w:p w:rsidR="000C405F" w:rsidRPr="00EA0BA6" w:rsidRDefault="000C405F" w:rsidP="000C405F">
      <w:pPr>
        <w:numPr>
          <w:ilvl w:val="0"/>
          <w:numId w:val="38"/>
        </w:numPr>
        <w:spacing w:line="400" w:lineRule="exact"/>
        <w:ind w:leftChars="126" w:left="585" w:right="-1"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凡與食品或食品器具、容器直接接觸之用水水質均應使用自來水。（如非使用自來水，每年至少要向政府公告認可之檢驗機構申請檢驗一次，並有檢驗合格證明書可查。）</w:t>
      </w:r>
    </w:p>
    <w:p w:rsidR="000C405F" w:rsidRPr="00EA0BA6" w:rsidRDefault="000C405F" w:rsidP="000C405F">
      <w:pPr>
        <w:numPr>
          <w:ilvl w:val="0"/>
          <w:numId w:val="38"/>
        </w:numPr>
        <w:spacing w:line="400" w:lineRule="exact"/>
        <w:ind w:leftChars="126" w:left="585" w:rightChars="-201" w:right="-482"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學校午餐廚房應設有衛生食品管理人員。</w:t>
      </w:r>
    </w:p>
    <w:p w:rsidR="000C405F" w:rsidRPr="00EA0BA6" w:rsidRDefault="000C405F" w:rsidP="000C405F">
      <w:pPr>
        <w:numPr>
          <w:ilvl w:val="0"/>
          <w:numId w:val="38"/>
        </w:numPr>
        <w:spacing w:line="380" w:lineRule="exact"/>
        <w:ind w:leftChars="126" w:left="585" w:right="-1"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午餐內容物均應自行調理，不宜外購成品。並且各項食物均應以熱食調理為原則。</w:t>
      </w:r>
    </w:p>
    <w:p w:rsidR="003F5D96" w:rsidRPr="00EA0BA6" w:rsidRDefault="000C405F" w:rsidP="000C405F">
      <w:pPr>
        <w:numPr>
          <w:ilvl w:val="0"/>
          <w:numId w:val="38"/>
        </w:numPr>
        <w:spacing w:line="380" w:lineRule="exact"/>
        <w:ind w:leftChars="126" w:left="585" w:right="-1" w:hanging="283"/>
        <w:jc w:val="both"/>
        <w:rPr>
          <w:rFonts w:ascii="標楷體" w:eastAsia="標楷體" w:hAnsi="標楷體"/>
          <w:sz w:val="28"/>
          <w:szCs w:val="28"/>
        </w:rPr>
        <w:sectPr w:rsidR="003F5D96" w:rsidRPr="00EA0BA6" w:rsidSect="000C405F">
          <w:pgSz w:w="11910" w:h="16840"/>
          <w:pgMar w:top="1440" w:right="1247" w:bottom="1440" w:left="1247" w:header="0" w:footer="266" w:gutter="0"/>
          <w:cols w:space="720"/>
          <w:docGrid w:linePitch="326"/>
        </w:sectPr>
      </w:pPr>
      <w:r w:rsidRPr="00EA0BA6">
        <w:rPr>
          <w:rFonts w:ascii="標楷體" w:eastAsia="標楷體" w:hAnsi="標楷體" w:hint="eastAsia"/>
          <w:sz w:val="28"/>
          <w:szCs w:val="28"/>
        </w:rPr>
        <w:t>每餐食物須留樣，保留之食品應標示日期、餐別，置於攝氏七度以下，冷藏保存四十八小時(二天)，以備查驗。</w:t>
      </w:r>
    </w:p>
    <w:p w:rsidR="003F5D96" w:rsidRPr="00EA0BA6" w:rsidRDefault="003F5D96" w:rsidP="003F5D96">
      <w:pPr>
        <w:spacing w:line="600" w:lineRule="exact"/>
        <w:jc w:val="center"/>
        <w:outlineLvl w:val="0"/>
        <w:rPr>
          <w:rFonts w:ascii="標楷體" w:eastAsia="標楷體" w:hAnsi="標楷體"/>
          <w:sz w:val="48"/>
          <w:szCs w:val="48"/>
        </w:rPr>
      </w:pPr>
      <w:bookmarkStart w:id="246" w:name="_Toc81473514"/>
      <w:r w:rsidRPr="00EA0BA6">
        <w:rPr>
          <w:rFonts w:ascii="標楷體" w:eastAsia="標楷體" w:hAnsi="標楷體" w:hint="eastAsia"/>
          <w:sz w:val="48"/>
          <w:szCs w:val="48"/>
        </w:rPr>
        <w:lastRenderedPageBreak/>
        <w:t>第玖篇 臺南市高級中等以下學校午餐費</w:t>
      </w:r>
      <w:bookmarkEnd w:id="246"/>
    </w:p>
    <w:p w:rsidR="003F5D96" w:rsidRPr="00EA0BA6" w:rsidRDefault="003F5D96" w:rsidP="003F5D96">
      <w:pPr>
        <w:spacing w:line="600" w:lineRule="exact"/>
        <w:jc w:val="center"/>
        <w:outlineLvl w:val="0"/>
        <w:rPr>
          <w:rFonts w:ascii="標楷體" w:eastAsia="標楷體" w:hAnsi="標楷體"/>
          <w:sz w:val="48"/>
          <w:szCs w:val="48"/>
        </w:rPr>
      </w:pPr>
      <w:bookmarkStart w:id="247" w:name="_Toc81473515"/>
      <w:r w:rsidRPr="00EA0BA6">
        <w:rPr>
          <w:rFonts w:ascii="標楷體" w:eastAsia="標楷體" w:hAnsi="標楷體" w:hint="eastAsia"/>
          <w:sz w:val="48"/>
          <w:szCs w:val="48"/>
        </w:rPr>
        <w:t>收支帳務處理補充說明</w:t>
      </w:r>
      <w:bookmarkEnd w:id="247"/>
    </w:p>
    <w:p w:rsidR="003F5D96" w:rsidRPr="00EA0BA6" w:rsidRDefault="003F5D96" w:rsidP="003F5D96">
      <w:pPr>
        <w:spacing w:line="400" w:lineRule="exact"/>
        <w:jc w:val="both"/>
        <w:rPr>
          <w:rFonts w:ascii="標楷體" w:eastAsia="標楷體" w:hAnsi="標楷體" w:cs="Courier New"/>
          <w:strike/>
          <w:sz w:val="28"/>
          <w:szCs w:val="28"/>
        </w:rPr>
      </w:pPr>
      <w:r w:rsidRPr="00EA0BA6">
        <w:rPr>
          <w:rFonts w:ascii="標楷體" w:eastAsia="標楷體" w:hAnsi="標楷體" w:cs="Courier New" w:hint="eastAsia"/>
          <w:sz w:val="28"/>
          <w:szCs w:val="28"/>
        </w:rPr>
        <w:t xml:space="preserve">                         </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依據「直轄市縣(市)政府及所屬中小學校辦理學校午餐應行注意事項」之規定，為使臺南市高級中等以下學校處理學校午餐費收支帳務時有所依循，特訂定本補充說明。</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學校午餐費之帳務表冊應依下列規定辦理：</w:t>
      </w:r>
    </w:p>
    <w:p w:rsidR="003F5D96" w:rsidRPr="00EA0BA6" w:rsidRDefault="003F5D96" w:rsidP="003F5D96">
      <w:pPr>
        <w:numPr>
          <w:ilvl w:val="0"/>
          <w:numId w:val="40"/>
        </w:numPr>
        <w:spacing w:line="400" w:lineRule="exact"/>
        <w:ind w:left="709"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收支結算表：</w:t>
      </w:r>
    </w:p>
    <w:p w:rsidR="003F5D96" w:rsidRPr="00EA0BA6" w:rsidRDefault="003F5D96" w:rsidP="003F5D96">
      <w:pPr>
        <w:numPr>
          <w:ilvl w:val="0"/>
          <w:numId w:val="41"/>
        </w:numPr>
        <w:spacing w:line="400" w:lineRule="exact"/>
        <w:ind w:left="709"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每月學校午餐費收支結算表(表一)：於次月十日前由學校午餐相關人員或會計人員編製。</w:t>
      </w:r>
    </w:p>
    <w:p w:rsidR="003F5D96" w:rsidRPr="00EA0BA6" w:rsidRDefault="003F5D96" w:rsidP="003F5D96">
      <w:pPr>
        <w:numPr>
          <w:ilvl w:val="0"/>
          <w:numId w:val="41"/>
        </w:numPr>
        <w:spacing w:line="400" w:lineRule="exact"/>
        <w:ind w:left="709"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每年度學校午餐費收支結算表(表二)：每年度結束十五日內由學校午餐相關人員或會計人員編製。</w:t>
      </w:r>
    </w:p>
    <w:p w:rsidR="003F5D96" w:rsidRPr="00EA0BA6" w:rsidRDefault="003F5D96" w:rsidP="003F5D96">
      <w:pPr>
        <w:numPr>
          <w:ilvl w:val="0"/>
          <w:numId w:val="41"/>
        </w:numPr>
        <w:spacing w:line="400" w:lineRule="exact"/>
        <w:ind w:left="709"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每月各班級學生參加午餐人數及繳納午餐費統計表(表三)︰於次月十日前由出納人員編製，以作核對、考核公布之用。</w:t>
      </w:r>
    </w:p>
    <w:p w:rsidR="003F5D96" w:rsidRPr="00EA0BA6" w:rsidRDefault="003F5D96" w:rsidP="003F5D96">
      <w:pPr>
        <w:numPr>
          <w:ilvl w:val="0"/>
          <w:numId w:val="40"/>
        </w:numPr>
        <w:spacing w:line="400" w:lineRule="exact"/>
        <w:ind w:left="709"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帳簿：</w:t>
      </w:r>
    </w:p>
    <w:p w:rsidR="003F5D96" w:rsidRPr="00EA0BA6" w:rsidRDefault="003F5D96" w:rsidP="003F5D96">
      <w:pPr>
        <w:numPr>
          <w:ilvl w:val="0"/>
          <w:numId w:val="42"/>
        </w:numPr>
        <w:spacing w:line="400" w:lineRule="exact"/>
        <w:ind w:left="709"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現金出納備查簿：由出納人員負責。</w:t>
      </w:r>
    </w:p>
    <w:p w:rsidR="003F5D96" w:rsidRPr="00EA0BA6" w:rsidRDefault="003F5D96" w:rsidP="003F5D96">
      <w:pPr>
        <w:numPr>
          <w:ilvl w:val="0"/>
          <w:numId w:val="42"/>
        </w:numPr>
        <w:spacing w:line="400" w:lineRule="exact"/>
        <w:ind w:left="709"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分類帳：由會計人員依會計法及相關規定負責設置保管。</w:t>
      </w:r>
    </w:p>
    <w:p w:rsidR="003F5D96" w:rsidRPr="00EA0BA6" w:rsidRDefault="003F5D96" w:rsidP="003F5D96">
      <w:pPr>
        <w:numPr>
          <w:ilvl w:val="0"/>
          <w:numId w:val="40"/>
        </w:numPr>
        <w:spacing w:line="400" w:lineRule="exact"/>
        <w:ind w:left="709"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憑證：</w:t>
      </w:r>
    </w:p>
    <w:p w:rsidR="003F5D96" w:rsidRPr="00EA0BA6" w:rsidRDefault="003F5D96" w:rsidP="003F5D96">
      <w:pPr>
        <w:numPr>
          <w:ilvl w:val="0"/>
          <w:numId w:val="43"/>
        </w:numPr>
        <w:spacing w:line="400" w:lineRule="exact"/>
        <w:ind w:left="709" w:hanging="283"/>
        <w:jc w:val="both"/>
        <w:rPr>
          <w:rFonts w:ascii="標楷體" w:eastAsia="標楷體" w:hAnsi="標楷體" w:cs="Courier New"/>
          <w:sz w:val="28"/>
          <w:szCs w:val="28"/>
        </w:rPr>
      </w:pPr>
      <w:r w:rsidRPr="00EA0BA6">
        <w:rPr>
          <w:rFonts w:ascii="標楷體" w:eastAsia="標楷體" w:hAnsi="標楷體" w:cs="Courier New" w:hint="eastAsia"/>
          <w:sz w:val="28"/>
          <w:szCs w:val="28"/>
        </w:rPr>
        <w:t>收入憑證：</w:t>
      </w:r>
    </w:p>
    <w:p w:rsidR="003F5D96" w:rsidRPr="00EA0BA6" w:rsidRDefault="003F5D96" w:rsidP="003F5D96">
      <w:pPr>
        <w:numPr>
          <w:ilvl w:val="0"/>
          <w:numId w:val="44"/>
        </w:numPr>
        <w:spacing w:line="400" w:lineRule="exact"/>
        <w:ind w:left="993" w:hanging="426"/>
        <w:jc w:val="both"/>
        <w:rPr>
          <w:rFonts w:ascii="標楷體" w:eastAsia="標楷體" w:hAnsi="標楷體" w:cs="Courier New"/>
          <w:sz w:val="28"/>
          <w:szCs w:val="28"/>
        </w:rPr>
      </w:pPr>
      <w:r w:rsidRPr="00EA0BA6">
        <w:rPr>
          <w:rFonts w:ascii="標楷體" w:eastAsia="標楷體" w:hAnsi="標楷體" w:cs="Courier New" w:hint="eastAsia"/>
          <w:sz w:val="28"/>
          <w:szCs w:val="28"/>
        </w:rPr>
        <w:t>午餐費收款收據(表四)共三聯，依規定預為編印字號及號碼，各班級級任導師收取午餐費後，由級任導師依字號及編號填製發給，填製時不得跳號。</w:t>
      </w:r>
    </w:p>
    <w:p w:rsidR="003F5D96" w:rsidRPr="00EA0BA6" w:rsidRDefault="003F5D96" w:rsidP="003F5D96">
      <w:pPr>
        <w:numPr>
          <w:ilvl w:val="0"/>
          <w:numId w:val="44"/>
        </w:numPr>
        <w:spacing w:line="400" w:lineRule="exact"/>
        <w:ind w:left="993" w:hanging="426"/>
        <w:jc w:val="both"/>
        <w:rPr>
          <w:rFonts w:ascii="標楷體" w:eastAsia="標楷體" w:hAnsi="標楷體" w:cs="Courier New"/>
          <w:sz w:val="28"/>
          <w:szCs w:val="28"/>
        </w:rPr>
      </w:pPr>
      <w:r w:rsidRPr="00EA0BA6">
        <w:rPr>
          <w:rFonts w:ascii="標楷體" w:eastAsia="標楷體" w:hAnsi="標楷體" w:cs="Courier New" w:hint="eastAsia"/>
          <w:sz w:val="28"/>
          <w:szCs w:val="28"/>
        </w:rPr>
        <w:t>午餐費收款收據之發給由出納人員管控進度，其存根聯依會計法規定妥善保管。</w:t>
      </w:r>
    </w:p>
    <w:p w:rsidR="003F5D96" w:rsidRPr="00EA0BA6" w:rsidRDefault="003F5D96" w:rsidP="003F5D96">
      <w:pPr>
        <w:numPr>
          <w:ilvl w:val="0"/>
          <w:numId w:val="44"/>
        </w:numPr>
        <w:spacing w:line="400" w:lineRule="exact"/>
        <w:ind w:left="993" w:hanging="426"/>
        <w:jc w:val="both"/>
        <w:rPr>
          <w:rFonts w:ascii="標楷體" w:eastAsia="標楷體" w:hAnsi="標楷體" w:cs="Courier New"/>
          <w:sz w:val="28"/>
          <w:szCs w:val="28"/>
        </w:rPr>
      </w:pPr>
      <w:r w:rsidRPr="00EA0BA6">
        <w:rPr>
          <w:rFonts w:ascii="標楷體" w:eastAsia="標楷體" w:hAnsi="標楷體" w:cs="Courier New" w:hint="eastAsia"/>
          <w:sz w:val="28"/>
          <w:szCs w:val="28"/>
        </w:rPr>
        <w:t>採用金融機構學雜費繳費系統或轉帳或超商繳費者，依相關規定製據。</w:t>
      </w:r>
    </w:p>
    <w:p w:rsidR="003F5D96" w:rsidRPr="00EA0BA6" w:rsidRDefault="003F5D96" w:rsidP="003F5D96">
      <w:pPr>
        <w:numPr>
          <w:ilvl w:val="0"/>
          <w:numId w:val="44"/>
        </w:numPr>
        <w:spacing w:line="400" w:lineRule="exact"/>
        <w:ind w:left="993" w:hanging="426"/>
        <w:jc w:val="both"/>
        <w:rPr>
          <w:rFonts w:ascii="標楷體" w:eastAsia="標楷體" w:hAnsi="標楷體" w:cs="Courier New"/>
          <w:sz w:val="28"/>
          <w:szCs w:val="28"/>
        </w:rPr>
      </w:pPr>
      <w:r w:rsidRPr="00EA0BA6">
        <w:rPr>
          <w:rFonts w:ascii="標楷體" w:eastAsia="標楷體" w:hAnsi="標楷體" w:cs="Courier New" w:hint="eastAsia"/>
          <w:sz w:val="28"/>
          <w:szCs w:val="28"/>
        </w:rPr>
        <w:t>出納人員於收入款項後存入午餐專戶後取具送款回單，黏貼於收入憑證(表五)上並核章。</w:t>
      </w:r>
    </w:p>
    <w:p w:rsidR="003F5D96" w:rsidRPr="00EA0BA6" w:rsidRDefault="003F5D96" w:rsidP="003F5D96">
      <w:pPr>
        <w:numPr>
          <w:ilvl w:val="0"/>
          <w:numId w:val="43"/>
        </w:numPr>
        <w:snapToGrid w:val="0"/>
        <w:spacing w:line="400" w:lineRule="exact"/>
        <w:ind w:left="709" w:hanging="283"/>
        <w:rPr>
          <w:rFonts w:ascii="標楷體" w:eastAsia="標楷體" w:hAnsi="標楷體" w:cs="Courier New"/>
          <w:bCs/>
          <w:sz w:val="28"/>
          <w:szCs w:val="28"/>
        </w:rPr>
      </w:pPr>
      <w:r w:rsidRPr="00EA0BA6">
        <w:rPr>
          <w:rFonts w:ascii="標楷體" w:eastAsia="標楷體" w:hAnsi="標楷體" w:cs="Courier New" w:hint="eastAsia"/>
          <w:sz w:val="28"/>
          <w:szCs w:val="28"/>
        </w:rPr>
        <w:t xml:space="preserve">支出憑證︰原始憑證取得後由經手人黏製，依序核章完成後由會計人員編製支出傳票(表六)。 </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午餐帳務應專款專用。</w:t>
      </w:r>
    </w:p>
    <w:p w:rsidR="003F5D96" w:rsidRPr="00EA0BA6" w:rsidRDefault="003F5D96" w:rsidP="003F5D96">
      <w:pPr>
        <w:spacing w:line="400" w:lineRule="exact"/>
        <w:jc w:val="both"/>
        <w:rPr>
          <w:rFonts w:ascii="標楷體" w:eastAsia="標楷體" w:hAnsi="標楷體" w:cs="Courier New"/>
          <w:sz w:val="28"/>
          <w:szCs w:val="28"/>
        </w:rPr>
      </w:pPr>
      <w:r w:rsidRPr="00EA0BA6">
        <w:rPr>
          <w:rFonts w:ascii="標楷體" w:eastAsia="標楷體" w:hAnsi="標楷體" w:cs="Courier New" w:hint="eastAsia"/>
          <w:sz w:val="28"/>
          <w:szCs w:val="28"/>
        </w:rPr>
        <w:t xml:space="preserve">    自辦午餐學校應設立專戶管理；外訂盒餐(桶餐)學校應成立專帳管理。</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午餐會計不得兼任午餐出納；學校有正式編制者，應由正式人員兼任午餐</w:t>
      </w:r>
      <w:r w:rsidRPr="00EA0BA6">
        <w:rPr>
          <w:rFonts w:ascii="標楷體" w:eastAsia="標楷體" w:hAnsi="標楷體" w:cs="Courier New" w:hint="eastAsia"/>
          <w:sz w:val="28"/>
          <w:szCs w:val="28"/>
        </w:rPr>
        <w:lastRenderedPageBreak/>
        <w:t>會計。</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供應午餐所需分擔之水電費得視實際情形由學校與午餐費比例分攤。但不得超過全年度學校午餐費百分之五。</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住宿生之伙食帳應與午餐帳務分開。</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午餐補助款均應納入午餐帳務處理，除必要支出或依規定須將補助款繳回外，可統籌運用結餘款。</w:t>
      </w:r>
    </w:p>
    <w:p w:rsidR="003F5D96" w:rsidRPr="00EA0BA6" w:rsidRDefault="003F5D96" w:rsidP="003F5D96">
      <w:pPr>
        <w:numPr>
          <w:ilvl w:val="0"/>
          <w:numId w:val="39"/>
        </w:numPr>
        <w:spacing w:line="400" w:lineRule="exact"/>
        <w:ind w:left="567" w:hanging="567"/>
        <w:jc w:val="both"/>
        <w:rPr>
          <w:rFonts w:ascii="標楷體" w:eastAsia="標楷體" w:hAnsi="標楷體" w:cs="Courier New"/>
          <w:sz w:val="28"/>
          <w:szCs w:val="28"/>
        </w:rPr>
      </w:pPr>
      <w:r w:rsidRPr="00EA0BA6">
        <w:rPr>
          <w:rFonts w:ascii="標楷體" w:eastAsia="標楷體" w:hAnsi="標楷體" w:cs="Courier New" w:hint="eastAsia"/>
          <w:sz w:val="28"/>
          <w:szCs w:val="28"/>
        </w:rPr>
        <w:t>廚工參加勞工保險、全民健康保險，依規定校方負擔部分及廚工在職中之健康檢查費用，得由午餐費項下支應。</w:t>
      </w:r>
    </w:p>
    <w:p w:rsidR="002A2936" w:rsidRPr="00EA0BA6" w:rsidRDefault="003F5D96" w:rsidP="003F5D96">
      <w:pPr>
        <w:numPr>
          <w:ilvl w:val="0"/>
          <w:numId w:val="39"/>
        </w:numPr>
        <w:spacing w:line="400" w:lineRule="exact"/>
        <w:ind w:left="567" w:hanging="567"/>
        <w:jc w:val="both"/>
        <w:rPr>
          <w:rFonts w:ascii="標楷體" w:eastAsia="標楷體" w:hAnsi="標楷體"/>
          <w:sz w:val="28"/>
          <w:szCs w:val="28"/>
        </w:rPr>
        <w:sectPr w:rsidR="002A2936" w:rsidRPr="00EA0BA6" w:rsidSect="000C405F">
          <w:pgSz w:w="11910" w:h="16840"/>
          <w:pgMar w:top="1440" w:right="1247" w:bottom="1440" w:left="1247" w:header="0" w:footer="266" w:gutter="0"/>
          <w:cols w:space="720"/>
          <w:docGrid w:linePitch="326"/>
        </w:sectPr>
      </w:pPr>
      <w:r w:rsidRPr="00EA0BA6">
        <w:rPr>
          <w:rFonts w:ascii="標楷體" w:eastAsia="標楷體" w:hAnsi="標楷體" w:hint="eastAsia"/>
          <w:sz w:val="28"/>
          <w:szCs w:val="28"/>
        </w:rPr>
        <w:t>民間團體或個人捐贈之學生午餐經費，應納入午餐帳務處理，並專款專用。</w:t>
      </w:r>
    </w:p>
    <w:p w:rsidR="007E18BA" w:rsidRPr="00EA0BA6" w:rsidRDefault="002A2936" w:rsidP="002A2936">
      <w:pPr>
        <w:spacing w:line="400" w:lineRule="exact"/>
        <w:jc w:val="both"/>
        <w:rPr>
          <w:rFonts w:ascii="標楷體" w:eastAsia="標楷體" w:hAnsi="標楷體" w:cs="Courier New"/>
          <w:sz w:val="28"/>
          <w:szCs w:val="28"/>
        </w:rPr>
      </w:pPr>
      <w:r w:rsidRPr="00EA0BA6">
        <w:rPr>
          <w:noProof/>
        </w:rPr>
        <w:lastRenderedPageBreak/>
        <w:drawing>
          <wp:anchor distT="0" distB="0" distL="114300" distR="114300" simplePos="0" relativeHeight="251960832" behindDoc="0" locked="0" layoutInCell="1" allowOverlap="1">
            <wp:simplePos x="0" y="0"/>
            <wp:positionH relativeFrom="column">
              <wp:posOffset>0</wp:posOffset>
            </wp:positionH>
            <wp:positionV relativeFrom="paragraph">
              <wp:posOffset>0</wp:posOffset>
            </wp:positionV>
            <wp:extent cx="8839200" cy="5223163"/>
            <wp:effectExtent l="0" t="0" r="0" b="0"/>
            <wp:wrapThrough wrapText="bothSides">
              <wp:wrapPolygon edited="0">
                <wp:start x="0" y="0"/>
                <wp:lineTo x="0" y="21508"/>
                <wp:lineTo x="19505" y="21508"/>
                <wp:lineTo x="19505" y="21429"/>
                <wp:lineTo x="21553" y="20799"/>
                <wp:lineTo x="21553" y="19145"/>
                <wp:lineTo x="19505" y="18908"/>
                <wp:lineTo x="21553" y="18593"/>
                <wp:lineTo x="21553" y="17726"/>
                <wp:lineTo x="19505" y="17648"/>
                <wp:lineTo x="21553" y="17096"/>
                <wp:lineTo x="21553" y="14024"/>
                <wp:lineTo x="19505" y="13866"/>
                <wp:lineTo x="21553" y="13393"/>
                <wp:lineTo x="21553" y="11739"/>
                <wp:lineTo x="19505" y="11345"/>
                <wp:lineTo x="21553" y="11187"/>
                <wp:lineTo x="21553" y="10321"/>
                <wp:lineTo x="19505" y="10084"/>
                <wp:lineTo x="21553" y="9690"/>
                <wp:lineTo x="21553" y="8824"/>
                <wp:lineTo x="19505" y="8824"/>
                <wp:lineTo x="21553" y="8194"/>
                <wp:lineTo x="21553" y="8036"/>
                <wp:lineTo x="19505" y="7563"/>
                <wp:lineTo x="21553" y="7484"/>
                <wp:lineTo x="21553" y="6618"/>
                <wp:lineTo x="19505" y="6303"/>
                <wp:lineTo x="21553" y="5988"/>
                <wp:lineTo x="21553" y="5121"/>
                <wp:lineTo x="19505" y="5042"/>
                <wp:lineTo x="21553" y="4491"/>
                <wp:lineTo x="21553" y="4333"/>
                <wp:lineTo x="19505" y="3782"/>
                <wp:lineTo x="21553" y="3782"/>
                <wp:lineTo x="21553" y="2915"/>
                <wp:lineTo x="19505" y="2521"/>
                <wp:lineTo x="21553" y="2285"/>
                <wp:lineTo x="21553" y="0"/>
                <wp:lineTo x="0" y="0"/>
              </wp:wrapPolygon>
            </wp:wrapThrough>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39200" cy="52231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63C" w:rsidRPr="00EA0BA6" w:rsidRDefault="0050363C" w:rsidP="0050363C">
      <w:pPr>
        <w:spacing w:before="72" w:line="300" w:lineRule="auto"/>
        <w:ind w:right="152"/>
        <w:rPr>
          <w:rFonts w:ascii="標楷體" w:eastAsia="標楷體" w:hAnsi="標楷體" w:cs="標楷體"/>
          <w:spacing w:val="-55"/>
          <w:kern w:val="0"/>
          <w:sz w:val="22"/>
          <w:szCs w:val="22"/>
        </w:rPr>
      </w:pPr>
    </w:p>
    <w:p w:rsidR="008277CD" w:rsidRPr="00EA0BA6" w:rsidRDefault="008277CD" w:rsidP="007E18BA">
      <w:pPr>
        <w:spacing w:before="72" w:line="300" w:lineRule="auto"/>
        <w:ind w:right="152"/>
        <w:rPr>
          <w:rFonts w:ascii="標楷體" w:eastAsia="標楷體" w:hAnsi="標楷體" w:cs="標楷體"/>
          <w:spacing w:val="-55"/>
          <w:kern w:val="0"/>
          <w:sz w:val="22"/>
          <w:szCs w:val="22"/>
        </w:rPr>
        <w:sectPr w:rsidR="008277CD" w:rsidRPr="00EA0BA6" w:rsidSect="002A2936">
          <w:pgSz w:w="16840" w:h="11910" w:orient="landscape"/>
          <w:pgMar w:top="1247" w:right="1440" w:bottom="1247" w:left="1440" w:header="0" w:footer="266" w:gutter="0"/>
          <w:cols w:space="720"/>
          <w:docGrid w:linePitch="326"/>
        </w:sectPr>
      </w:pPr>
      <w:r w:rsidRPr="00EA0BA6">
        <w:rPr>
          <w:noProof/>
        </w:rPr>
        <w:lastRenderedPageBreak/>
        <w:drawing>
          <wp:anchor distT="0" distB="0" distL="114300" distR="114300" simplePos="0" relativeHeight="251966976" behindDoc="0" locked="0" layoutInCell="1" allowOverlap="1">
            <wp:simplePos x="0" y="0"/>
            <wp:positionH relativeFrom="margin">
              <wp:align>left</wp:align>
            </wp:positionH>
            <wp:positionV relativeFrom="paragraph">
              <wp:posOffset>80010</wp:posOffset>
            </wp:positionV>
            <wp:extent cx="8859982" cy="5140037"/>
            <wp:effectExtent l="0" t="0" r="0" b="3810"/>
            <wp:wrapThrough wrapText="bothSides">
              <wp:wrapPolygon edited="0">
                <wp:start x="0" y="0"/>
                <wp:lineTo x="0" y="21536"/>
                <wp:lineTo x="20343" y="21536"/>
                <wp:lineTo x="21550" y="20976"/>
                <wp:lineTo x="21550" y="20815"/>
                <wp:lineTo x="20343" y="20495"/>
                <wp:lineTo x="21550" y="20335"/>
                <wp:lineTo x="21550" y="19534"/>
                <wp:lineTo x="20343" y="19214"/>
                <wp:lineTo x="21550" y="18894"/>
                <wp:lineTo x="21550" y="18734"/>
                <wp:lineTo x="20343" y="17933"/>
                <wp:lineTo x="21550" y="17853"/>
                <wp:lineTo x="21550" y="16893"/>
                <wp:lineTo x="20343" y="16652"/>
                <wp:lineTo x="21550" y="15532"/>
                <wp:lineTo x="21550" y="13130"/>
                <wp:lineTo x="21272" y="12809"/>
                <wp:lineTo x="21550" y="12409"/>
                <wp:lineTo x="21550" y="6085"/>
                <wp:lineTo x="20761" y="5124"/>
                <wp:lineTo x="21318" y="4403"/>
                <wp:lineTo x="21179" y="2642"/>
                <wp:lineTo x="20482" y="2562"/>
                <wp:lineTo x="21550" y="1041"/>
                <wp:lineTo x="21550" y="0"/>
                <wp:lineTo x="0" y="0"/>
              </wp:wrapPolygon>
            </wp:wrapThrough>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59982" cy="5140037"/>
                    </a:xfrm>
                    <a:prstGeom prst="rect">
                      <a:avLst/>
                    </a:prstGeom>
                    <a:noFill/>
                    <a:ln>
                      <a:noFill/>
                    </a:ln>
                  </pic:spPr>
                </pic:pic>
              </a:graphicData>
            </a:graphic>
            <wp14:sizeRelH relativeFrom="page">
              <wp14:pctWidth>0</wp14:pctWidth>
            </wp14:sizeRelH>
            <wp14:sizeRelV relativeFrom="page">
              <wp14:pctHeight>0</wp14:pctHeight>
            </wp14:sizeRelV>
          </wp:anchor>
        </w:drawing>
      </w:r>
      <w:r w:rsidR="007E18BA" w:rsidRPr="00EA0BA6">
        <w:rPr>
          <w:rFonts w:ascii="標楷體" w:eastAsia="標楷體" w:hAnsi="標楷體" w:cs="標楷體" w:hint="eastAsia"/>
          <w:spacing w:val="-55"/>
          <w:kern w:val="0"/>
          <w:sz w:val="22"/>
          <w:szCs w:val="22"/>
        </w:rPr>
        <w:t xml:space="preserve">        </w:t>
      </w:r>
    </w:p>
    <w:p w:rsidR="0050363C" w:rsidRPr="00EA0BA6" w:rsidRDefault="0050363C" w:rsidP="007E18BA">
      <w:pPr>
        <w:spacing w:before="72" w:line="300" w:lineRule="auto"/>
        <w:ind w:right="152"/>
        <w:rPr>
          <w:rFonts w:ascii="標楷體" w:eastAsia="標楷體" w:hAnsi="標楷體" w:cs="標楷體"/>
          <w:spacing w:val="-55"/>
          <w:kern w:val="0"/>
          <w:sz w:val="22"/>
          <w:szCs w:val="22"/>
        </w:rPr>
      </w:pPr>
    </w:p>
    <w:p w:rsidR="003D2342" w:rsidRPr="00EA0BA6" w:rsidRDefault="008277CD" w:rsidP="0013382D">
      <w:pPr>
        <w:spacing w:line="400" w:lineRule="exact"/>
        <w:ind w:right="1120"/>
        <w:jc w:val="right"/>
        <w:rPr>
          <w:rFonts w:ascii="標楷體" w:eastAsia="標楷體" w:hAnsi="標楷體"/>
          <w:kern w:val="0"/>
          <w:sz w:val="28"/>
          <w:szCs w:val="28"/>
        </w:rPr>
        <w:sectPr w:rsidR="003D2342" w:rsidRPr="00EA0BA6" w:rsidSect="002A2936">
          <w:pgSz w:w="16840" w:h="11910" w:orient="landscape"/>
          <w:pgMar w:top="1247" w:right="1440" w:bottom="1247" w:left="1440" w:header="0" w:footer="266" w:gutter="0"/>
          <w:cols w:space="720"/>
          <w:docGrid w:linePitch="326"/>
        </w:sectPr>
      </w:pPr>
      <w:r w:rsidRPr="00EA0BA6">
        <w:rPr>
          <w:rFonts w:ascii="標楷體" w:eastAsia="標楷體" w:hAnsi="標楷體" w:hint="eastAsia"/>
          <w:noProof/>
        </w:rPr>
        <w:drawing>
          <wp:anchor distT="0" distB="0" distL="114300" distR="114300" simplePos="0" relativeHeight="251973120" behindDoc="0" locked="0" layoutInCell="1" allowOverlap="1">
            <wp:simplePos x="0" y="0"/>
            <wp:positionH relativeFrom="column">
              <wp:posOffset>0</wp:posOffset>
            </wp:positionH>
            <wp:positionV relativeFrom="paragraph">
              <wp:posOffset>-273050</wp:posOffset>
            </wp:positionV>
            <wp:extent cx="8818418" cy="5015346"/>
            <wp:effectExtent l="0" t="0" r="1905" b="0"/>
            <wp:wrapThrough wrapText="bothSides">
              <wp:wrapPolygon edited="0">
                <wp:start x="0" y="0"/>
                <wp:lineTo x="0" y="21496"/>
                <wp:lineTo x="20251" y="21496"/>
                <wp:lineTo x="20251" y="21004"/>
                <wp:lineTo x="21558" y="20922"/>
                <wp:lineTo x="21558" y="20183"/>
                <wp:lineTo x="20251" y="19691"/>
                <wp:lineTo x="21558" y="19527"/>
                <wp:lineTo x="21558" y="18542"/>
                <wp:lineTo x="20018" y="18378"/>
                <wp:lineTo x="21558" y="17968"/>
                <wp:lineTo x="21558" y="17722"/>
                <wp:lineTo x="20251" y="17066"/>
                <wp:lineTo x="21558" y="17066"/>
                <wp:lineTo x="21558" y="16163"/>
                <wp:lineTo x="20251" y="15753"/>
                <wp:lineTo x="21558" y="15589"/>
                <wp:lineTo x="21558" y="14686"/>
                <wp:lineTo x="20251" y="14440"/>
                <wp:lineTo x="21558" y="14112"/>
                <wp:lineTo x="21558" y="13209"/>
                <wp:lineTo x="20251" y="13127"/>
                <wp:lineTo x="21558" y="12635"/>
                <wp:lineTo x="21558" y="10994"/>
                <wp:lineTo x="20251" y="10502"/>
                <wp:lineTo x="21558" y="10420"/>
                <wp:lineTo x="21558" y="9517"/>
                <wp:lineTo x="20251" y="9189"/>
                <wp:lineTo x="21558" y="8943"/>
                <wp:lineTo x="21558" y="8041"/>
                <wp:lineTo x="20251" y="7876"/>
                <wp:lineTo x="21558" y="7384"/>
                <wp:lineTo x="21558" y="5743"/>
                <wp:lineTo x="20251" y="5251"/>
                <wp:lineTo x="21558" y="5169"/>
                <wp:lineTo x="21558" y="4266"/>
                <wp:lineTo x="20251" y="3938"/>
                <wp:lineTo x="21558" y="3692"/>
                <wp:lineTo x="21558" y="3610"/>
                <wp:lineTo x="21278" y="2625"/>
                <wp:lineTo x="21558" y="1723"/>
                <wp:lineTo x="21558" y="1559"/>
                <wp:lineTo x="17125" y="1313"/>
                <wp:lineTo x="21558" y="903"/>
                <wp:lineTo x="21558" y="0"/>
                <wp:lineTo x="0" y="0"/>
              </wp:wrapPolygon>
            </wp:wrapThrough>
            <wp:docPr id="241" name="圖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18418" cy="5015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342" w:rsidRPr="00EA0BA6" w:rsidRDefault="008277CD" w:rsidP="003D2342">
      <w:pPr>
        <w:snapToGrid w:val="0"/>
        <w:spacing w:before="72" w:after="72" w:line="400" w:lineRule="exact"/>
        <w:rPr>
          <w:rFonts w:ascii="標楷體" w:eastAsia="標楷體" w:hAnsi="標楷體" w:cs="標楷體"/>
          <w:b/>
          <w:bCs/>
          <w:sz w:val="32"/>
          <w:szCs w:val="32"/>
        </w:rPr>
        <w:sectPr w:rsidR="003D2342" w:rsidRPr="00EA0BA6" w:rsidSect="00A56C29">
          <w:pgSz w:w="11906" w:h="16838"/>
          <w:pgMar w:top="1418" w:right="1361" w:bottom="1418" w:left="1758" w:header="851" w:footer="992" w:gutter="0"/>
          <w:cols w:space="425"/>
          <w:docGrid w:type="lines" w:linePitch="360"/>
        </w:sectPr>
      </w:pPr>
      <w:r w:rsidRPr="00EA0BA6">
        <w:rPr>
          <w:rFonts w:ascii="標楷體" w:eastAsia="標楷體" w:hAnsi="標楷體"/>
          <w:b/>
          <w:noProof/>
          <w:position w:val="-24"/>
          <w:sz w:val="44"/>
        </w:rPr>
        <w:lastRenderedPageBreak/>
        <mc:AlternateContent>
          <mc:Choice Requires="wps">
            <w:drawing>
              <wp:anchor distT="0" distB="0" distL="114300" distR="114300" simplePos="0" relativeHeight="251985408" behindDoc="0" locked="0" layoutInCell="1" allowOverlap="1" wp14:anchorId="38A10265" wp14:editId="13E5AB72">
                <wp:simplePos x="0" y="0"/>
                <wp:positionH relativeFrom="column">
                  <wp:posOffset>140970</wp:posOffset>
                </wp:positionH>
                <wp:positionV relativeFrom="paragraph">
                  <wp:posOffset>-519430</wp:posOffset>
                </wp:positionV>
                <wp:extent cx="676275" cy="505460"/>
                <wp:effectExtent l="0" t="0" r="0" b="8890"/>
                <wp:wrapNone/>
                <wp:docPr id="243" name="文字方塊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AA1DE7" w:rsidRDefault="00BD624E" w:rsidP="008277CD">
                            <w:pPr>
                              <w:rPr>
                                <w:rFonts w:ascii="標楷體" w:eastAsia="標楷體" w:hAnsi="標楷體"/>
                                <w:sz w:val="28"/>
                                <w:szCs w:val="28"/>
                              </w:rPr>
                            </w:pPr>
                            <w:r w:rsidRPr="00AA1DE7">
                              <w:rPr>
                                <w:rFonts w:ascii="標楷體" w:eastAsia="標楷體" w:hAnsi="標楷體" w:hint="eastAsia"/>
                                <w:sz w:val="28"/>
                                <w:szCs w:val="28"/>
                              </w:rPr>
                              <w:t>表四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0265" id="文字方塊 243" o:spid="_x0000_s1085" type="#_x0000_t202" style="position:absolute;margin-left:11.1pt;margin-top:-40.9pt;width:53.25pt;height:39.8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" filled="f" stroked="f">
                <v:textbox>
                  <w:txbxContent>
                    <w:p w:rsidR="00BD624E" w:rsidRPr="00AA1DE7" w:rsidRDefault="00BD624E" w:rsidP="008277CD">
                      <w:pPr>
                        <w:rPr>
                          <w:rFonts w:ascii="標楷體" w:eastAsia="標楷體" w:hAnsi="標楷體"/>
                          <w:sz w:val="28"/>
                          <w:szCs w:val="28"/>
                        </w:rPr>
                      </w:pPr>
                      <w:r w:rsidRPr="00AA1DE7">
                        <w:rPr>
                          <w:rFonts w:ascii="標楷體" w:eastAsia="標楷體" w:hAnsi="標楷體" w:hint="eastAsia"/>
                          <w:sz w:val="28"/>
                          <w:szCs w:val="28"/>
                        </w:rPr>
                        <w:t>表四</w:t>
                      </w:r>
                    </w:p>
                  </w:txbxContent>
                </v:textbox>
              </v:shape>
            </w:pict>
          </mc:Fallback>
        </mc:AlternateContent>
      </w:r>
      <w:r w:rsidRPr="00EA0BA6">
        <w:rPr>
          <w:rFonts w:ascii="標楷體" w:eastAsia="標楷體" w:hAnsi="標楷體" w:hint="eastAsia"/>
          <w:noProof/>
        </w:rPr>
        <w:drawing>
          <wp:anchor distT="0" distB="0" distL="114300" distR="114300" simplePos="0" relativeHeight="251979264" behindDoc="0" locked="0" layoutInCell="1" allowOverlap="1">
            <wp:simplePos x="0" y="0"/>
            <wp:positionH relativeFrom="margin">
              <wp:align>center</wp:align>
            </wp:positionH>
            <wp:positionV relativeFrom="paragraph">
              <wp:posOffset>57150</wp:posOffset>
            </wp:positionV>
            <wp:extent cx="5278120" cy="8668997"/>
            <wp:effectExtent l="0" t="0" r="0" b="0"/>
            <wp:wrapThrough wrapText="bothSides">
              <wp:wrapPolygon edited="0">
                <wp:start x="0" y="0"/>
                <wp:lineTo x="0" y="21551"/>
                <wp:lineTo x="156" y="21551"/>
                <wp:lineTo x="18009" y="21456"/>
                <wp:lineTo x="17931" y="21266"/>
                <wp:lineTo x="21517" y="20744"/>
                <wp:lineTo x="21517" y="20649"/>
                <wp:lineTo x="11148" y="20507"/>
                <wp:lineTo x="21517" y="20032"/>
                <wp:lineTo x="21517" y="19937"/>
                <wp:lineTo x="11148" y="19747"/>
                <wp:lineTo x="21517" y="19510"/>
                <wp:lineTo x="21517" y="19415"/>
                <wp:lineTo x="11148" y="18988"/>
                <wp:lineTo x="21517" y="18893"/>
                <wp:lineTo x="21517" y="18798"/>
                <wp:lineTo x="11148" y="18228"/>
                <wp:lineTo x="21517" y="18181"/>
                <wp:lineTo x="21517" y="17469"/>
                <wp:lineTo x="11148" y="17469"/>
                <wp:lineTo x="21439" y="16899"/>
                <wp:lineTo x="21517" y="16804"/>
                <wp:lineTo x="18944" y="16709"/>
                <wp:lineTo x="21517" y="16472"/>
                <wp:lineTo x="21517" y="16045"/>
                <wp:lineTo x="13331" y="15950"/>
                <wp:lineTo x="21517" y="15570"/>
                <wp:lineTo x="21517" y="15475"/>
                <wp:lineTo x="11148" y="15190"/>
                <wp:lineTo x="21517" y="15143"/>
                <wp:lineTo x="21439" y="14668"/>
                <wp:lineTo x="156" y="14431"/>
                <wp:lineTo x="21517" y="14383"/>
                <wp:lineTo x="21517" y="13007"/>
                <wp:lineTo x="11148" y="12912"/>
                <wp:lineTo x="21517" y="12627"/>
                <wp:lineTo x="21517" y="12532"/>
                <wp:lineTo x="11148" y="12152"/>
                <wp:lineTo x="21517" y="12010"/>
                <wp:lineTo x="21517" y="11915"/>
                <wp:lineTo x="11148" y="11393"/>
                <wp:lineTo x="21517" y="11393"/>
                <wp:lineTo x="21517" y="10063"/>
                <wp:lineTo x="11148" y="9874"/>
                <wp:lineTo x="21517" y="9541"/>
                <wp:lineTo x="21517" y="9446"/>
                <wp:lineTo x="11148" y="9114"/>
                <wp:lineTo x="21517" y="9114"/>
                <wp:lineTo x="21517" y="7690"/>
                <wp:lineTo x="11148" y="7595"/>
                <wp:lineTo x="21439" y="7215"/>
                <wp:lineTo x="21517" y="7120"/>
                <wp:lineTo x="17541" y="6836"/>
                <wp:lineTo x="21517" y="6456"/>
                <wp:lineTo x="21517" y="6361"/>
                <wp:lineTo x="11148" y="6076"/>
                <wp:lineTo x="21517" y="5981"/>
                <wp:lineTo x="21517" y="4747"/>
                <wp:lineTo x="11148" y="4557"/>
                <wp:lineTo x="21517" y="4225"/>
                <wp:lineTo x="21517" y="4130"/>
                <wp:lineTo x="11148" y="3798"/>
                <wp:lineTo x="21517" y="3608"/>
                <wp:lineTo x="21517" y="3513"/>
                <wp:lineTo x="11148" y="3038"/>
                <wp:lineTo x="21517" y="2991"/>
                <wp:lineTo x="21517" y="2279"/>
                <wp:lineTo x="11148" y="2279"/>
                <wp:lineTo x="21517" y="1756"/>
                <wp:lineTo x="21517" y="902"/>
                <wp:lineTo x="20971" y="760"/>
                <wp:lineTo x="21517" y="570"/>
                <wp:lineTo x="21517" y="0"/>
                <wp:lineTo x="0" y="0"/>
              </wp:wrapPolygon>
            </wp:wrapThrough>
            <wp:docPr id="242" name="圖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86689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7CD" w:rsidRPr="00EA0BA6" w:rsidRDefault="008277CD" w:rsidP="008277CD">
      <w:pPr>
        <w:pBdr>
          <w:bottom w:val="double" w:sz="2" w:space="0" w:color="auto"/>
        </w:pBdr>
        <w:jc w:val="center"/>
        <w:rPr>
          <w:rFonts w:ascii="標楷體" w:eastAsia="標楷體" w:hAnsi="標楷體"/>
          <w:b/>
          <w:position w:val="-24"/>
          <w:sz w:val="44"/>
        </w:rPr>
      </w:pPr>
      <w:r w:rsidRPr="00EA0BA6">
        <w:rPr>
          <w:rFonts w:ascii="標楷體" w:eastAsia="標楷體" w:hAnsi="標楷體"/>
          <w:b/>
          <w:noProof/>
          <w:position w:val="-24"/>
          <w:sz w:val="44"/>
        </w:rPr>
        <w:lastRenderedPageBreak/>
        <mc:AlternateContent>
          <mc:Choice Requires="wps">
            <w:drawing>
              <wp:anchor distT="0" distB="0" distL="114300" distR="114300" simplePos="0" relativeHeight="251991552" behindDoc="0" locked="0" layoutInCell="1" allowOverlap="1" wp14:anchorId="247AA38C" wp14:editId="0FE0FBD1">
                <wp:simplePos x="0" y="0"/>
                <wp:positionH relativeFrom="column">
                  <wp:posOffset>31115</wp:posOffset>
                </wp:positionH>
                <wp:positionV relativeFrom="paragraph">
                  <wp:posOffset>-133350</wp:posOffset>
                </wp:positionV>
                <wp:extent cx="817245" cy="471170"/>
                <wp:effectExtent l="0" t="0" r="0" b="5080"/>
                <wp:wrapNone/>
                <wp:docPr id="244" name="文字方塊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D61373" w:rsidRDefault="00BD624E" w:rsidP="008277CD">
                            <w:pPr>
                              <w:rPr>
                                <w:rFonts w:ascii="標楷體" w:eastAsia="標楷體" w:hAnsi="標楷體"/>
                                <w:sz w:val="28"/>
                                <w:szCs w:val="28"/>
                              </w:rPr>
                            </w:pPr>
                            <w:r w:rsidRPr="00D61373">
                              <w:rPr>
                                <w:rFonts w:ascii="標楷體" w:eastAsia="標楷體" w:hAnsi="標楷體" w:hint="eastAsia"/>
                                <w:sz w:val="28"/>
                                <w:szCs w:val="28"/>
                              </w:rPr>
                              <w:t>表五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A38C" id="文字方塊 244" o:spid="_x0000_s1086" type="#_x0000_t202" style="position:absolute;left:0;text-align:left;margin-left:2.45pt;margin-top:-10.5pt;width:64.35pt;height:37.1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" filled="f" stroked="f">
                <v:textbox>
                  <w:txbxContent>
                    <w:p w:rsidR="00BD624E" w:rsidRPr="00D61373" w:rsidRDefault="00BD624E" w:rsidP="008277CD">
                      <w:pPr>
                        <w:rPr>
                          <w:rFonts w:ascii="標楷體" w:eastAsia="標楷體" w:hAnsi="標楷體"/>
                          <w:sz w:val="28"/>
                          <w:szCs w:val="28"/>
                        </w:rPr>
                      </w:pPr>
                      <w:r w:rsidRPr="00D61373">
                        <w:rPr>
                          <w:rFonts w:ascii="標楷體" w:eastAsia="標楷體" w:hAnsi="標楷體" w:hint="eastAsia"/>
                          <w:sz w:val="28"/>
                          <w:szCs w:val="28"/>
                        </w:rPr>
                        <w:t>表五</w:t>
                      </w:r>
                    </w:p>
                  </w:txbxContent>
                </v:textbox>
              </v:shape>
            </w:pict>
          </mc:Fallback>
        </mc:AlternateContent>
      </w:r>
    </w:p>
    <w:p w:rsidR="008277CD" w:rsidRPr="00EA0BA6" w:rsidRDefault="008277CD" w:rsidP="008277CD">
      <w:pPr>
        <w:pBdr>
          <w:bottom w:val="double" w:sz="2" w:space="0" w:color="auto"/>
        </w:pBdr>
        <w:jc w:val="center"/>
        <w:rPr>
          <w:rFonts w:ascii="標楷體" w:eastAsia="標楷體" w:hAnsi="標楷體"/>
          <w:b/>
          <w:position w:val="-24"/>
          <w:sz w:val="44"/>
        </w:rPr>
      </w:pPr>
      <w:r w:rsidRPr="00EA0BA6">
        <w:rPr>
          <w:rFonts w:ascii="標楷體" w:eastAsia="標楷體" w:hAnsi="標楷體" w:hint="eastAsia"/>
          <w:b/>
          <w:position w:val="-24"/>
          <w:sz w:val="44"/>
        </w:rPr>
        <w:t>＜校名全銜＞</w:t>
      </w:r>
    </w:p>
    <w:p w:rsidR="008277CD" w:rsidRPr="00EA0BA6" w:rsidRDefault="008277CD" w:rsidP="008277CD">
      <w:pPr>
        <w:pBdr>
          <w:bottom w:val="double" w:sz="2" w:space="0" w:color="auto"/>
        </w:pBdr>
        <w:jc w:val="center"/>
        <w:rPr>
          <w:rFonts w:ascii="標楷體" w:eastAsia="標楷體" w:hAnsi="標楷體"/>
          <w:b/>
          <w:position w:val="-16"/>
          <w:sz w:val="44"/>
        </w:rPr>
      </w:pPr>
      <w:r w:rsidRPr="00EA0BA6">
        <w:rPr>
          <w:rFonts w:ascii="標楷體" w:eastAsia="標楷體" w:hAnsi="標楷體" w:hint="eastAsia"/>
          <w:b/>
          <w:position w:val="-24"/>
          <w:sz w:val="44"/>
        </w:rPr>
        <w:t>學校午餐費收入憑證</w:t>
      </w:r>
    </w:p>
    <w:p w:rsidR="008277CD" w:rsidRPr="00EA0BA6" w:rsidRDefault="008277CD" w:rsidP="008277CD">
      <w:pPr>
        <w:rPr>
          <w:rFonts w:ascii="標楷體" w:eastAsia="標楷體" w:hAnsi="標楷體"/>
        </w:rPr>
      </w:pPr>
      <w:r w:rsidRPr="00EA0BA6">
        <w:rPr>
          <w:rFonts w:ascii="標楷體" w:eastAsia="標楷體" w:hAnsi="標楷體" w:hint="eastAsia"/>
        </w:rPr>
        <w:t>日期：      年    　月    　日收字第                號附單據      張</w:t>
      </w:r>
    </w:p>
    <w:tbl>
      <w:tblPr>
        <w:tblW w:w="10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03"/>
        <w:gridCol w:w="1108"/>
        <w:gridCol w:w="1661"/>
        <w:gridCol w:w="369"/>
        <w:gridCol w:w="369"/>
        <w:gridCol w:w="369"/>
        <w:gridCol w:w="369"/>
        <w:gridCol w:w="369"/>
        <w:gridCol w:w="369"/>
        <w:gridCol w:w="369"/>
        <w:gridCol w:w="369"/>
        <w:gridCol w:w="1107"/>
        <w:gridCol w:w="2399"/>
      </w:tblGrid>
      <w:tr w:rsidR="008277CD" w:rsidRPr="00EA0BA6" w:rsidTr="009A709A">
        <w:trPr>
          <w:cantSplit/>
          <w:trHeight w:hRule="exact" w:val="360"/>
          <w:jc w:val="center"/>
        </w:trPr>
        <w:tc>
          <w:tcPr>
            <w:tcW w:w="1503" w:type="dxa"/>
            <w:tcBorders>
              <w:top w:val="single" w:sz="18" w:space="0" w:color="auto"/>
              <w:left w:val="single" w:sz="18" w:space="0" w:color="auto"/>
              <w:bottom w:val="single" w:sz="4" w:space="0" w:color="auto"/>
              <w:right w:val="single" w:sz="4" w:space="0" w:color="auto"/>
            </w:tcBorders>
          </w:tcPr>
          <w:p w:rsidR="008277CD" w:rsidRPr="00EA0BA6" w:rsidRDefault="008277CD" w:rsidP="008277CD">
            <w:pPr>
              <w:widowControl/>
              <w:rPr>
                <w:rFonts w:ascii="標楷體" w:eastAsia="標楷體" w:hAnsi="標楷體"/>
              </w:rPr>
            </w:pPr>
            <w:r w:rsidRPr="00EA0BA6">
              <w:rPr>
                <w:rFonts w:ascii="標楷體" w:eastAsia="標楷體" w:hAnsi="標楷體"/>
              </w:rPr>
              <w:fldChar w:fldCharType="begin"/>
            </w:r>
            <w:r w:rsidRPr="00EA0BA6">
              <w:rPr>
                <w:rFonts w:ascii="標楷體" w:eastAsia="標楷體" w:hAnsi="標楷體"/>
              </w:rPr>
              <w:instrText xml:space="preserve"> eq \o\ad(</w:instrText>
            </w:r>
            <w:r w:rsidRPr="00EA0BA6">
              <w:rPr>
                <w:rFonts w:ascii="標楷體" w:eastAsia="標楷體" w:hAnsi="標楷體" w:hint="eastAsia"/>
              </w:rPr>
              <w:instrText>憑證號碼</w:instrText>
            </w:r>
            <w:r w:rsidRPr="00EA0BA6">
              <w:rPr>
                <w:rFonts w:ascii="標楷體" w:eastAsia="標楷體" w:hAnsi="標楷體"/>
              </w:rPr>
              <w:instrText>,</w:instrText>
            </w:r>
            <w:r w:rsidRPr="00EA0BA6">
              <w:rPr>
                <w:rFonts w:ascii="標楷體" w:eastAsia="標楷體" w:hAnsi="標楷體" w:hint="eastAsia"/>
              </w:rPr>
              <w:instrText xml:space="preserve">　　　</w:instrText>
            </w:r>
            <w:r w:rsidRPr="00EA0BA6">
              <w:rPr>
                <w:rFonts w:ascii="標楷體" w:eastAsia="標楷體" w:hAnsi="標楷體"/>
              </w:rPr>
              <w:instrText>)</w:instrText>
            </w:r>
            <w:r w:rsidRPr="00EA0BA6">
              <w:rPr>
                <w:rFonts w:ascii="標楷體" w:eastAsia="標楷體" w:hAnsi="標楷體"/>
              </w:rPr>
              <w:fldChar w:fldCharType="end"/>
            </w:r>
            <w:r w:rsidRPr="00EA0BA6">
              <w:rPr>
                <w:rFonts w:ascii="標楷體" w:eastAsia="標楷體" w:hAnsi="標楷體" w:hint="eastAsia"/>
              </w:rPr>
              <w:t xml:space="preserve">　　　　憑藉</w:t>
            </w:r>
          </w:p>
        </w:tc>
        <w:tc>
          <w:tcPr>
            <w:tcW w:w="2769" w:type="dxa"/>
            <w:gridSpan w:val="2"/>
            <w:tcBorders>
              <w:top w:val="single" w:sz="18" w:space="0" w:color="auto"/>
              <w:left w:val="nil"/>
              <w:bottom w:val="single" w:sz="4" w:space="0" w:color="auto"/>
            </w:tcBorders>
          </w:tcPr>
          <w:p w:rsidR="008277CD" w:rsidRPr="00EA0BA6" w:rsidRDefault="008277CD" w:rsidP="008277CD">
            <w:pPr>
              <w:jc w:val="distribute"/>
              <w:rPr>
                <w:rFonts w:ascii="標楷體" w:eastAsia="標楷體" w:hAnsi="標楷體"/>
              </w:rPr>
            </w:pPr>
            <w:r w:rsidRPr="00EA0BA6">
              <w:rPr>
                <w:rFonts w:ascii="標楷體" w:eastAsia="標楷體" w:hAnsi="標楷體" w:hint="eastAsia"/>
              </w:rPr>
              <w:t>預算科目</w:t>
            </w:r>
          </w:p>
        </w:tc>
        <w:tc>
          <w:tcPr>
            <w:tcW w:w="2952" w:type="dxa"/>
            <w:gridSpan w:val="8"/>
            <w:tcBorders>
              <w:top w:val="single" w:sz="18" w:space="0" w:color="auto"/>
              <w:bottom w:val="single" w:sz="4" w:space="0" w:color="auto"/>
            </w:tcBorders>
          </w:tcPr>
          <w:p w:rsidR="008277CD" w:rsidRPr="00EA0BA6" w:rsidRDefault="008277CD" w:rsidP="008277CD">
            <w:pPr>
              <w:jc w:val="distribute"/>
              <w:rPr>
                <w:rFonts w:ascii="標楷體" w:eastAsia="標楷體" w:hAnsi="標楷體"/>
              </w:rPr>
            </w:pPr>
            <w:r w:rsidRPr="00EA0BA6">
              <w:rPr>
                <w:rFonts w:ascii="標楷體" w:eastAsia="標楷體" w:hAnsi="標楷體" w:hint="eastAsia"/>
              </w:rPr>
              <w:t>金額</w:t>
            </w:r>
          </w:p>
        </w:tc>
        <w:tc>
          <w:tcPr>
            <w:tcW w:w="3506" w:type="dxa"/>
            <w:gridSpan w:val="2"/>
            <w:tcBorders>
              <w:top w:val="single" w:sz="18" w:space="0" w:color="auto"/>
              <w:bottom w:val="single" w:sz="4" w:space="0" w:color="auto"/>
              <w:right w:val="single" w:sz="18" w:space="0" w:color="auto"/>
            </w:tcBorders>
          </w:tcPr>
          <w:p w:rsidR="008277CD" w:rsidRPr="00EA0BA6" w:rsidRDefault="008277CD" w:rsidP="008277CD">
            <w:pPr>
              <w:jc w:val="distribute"/>
              <w:rPr>
                <w:rFonts w:ascii="標楷體" w:eastAsia="標楷體" w:hAnsi="標楷體"/>
              </w:rPr>
            </w:pPr>
            <w:r w:rsidRPr="00EA0BA6">
              <w:rPr>
                <w:rFonts w:ascii="標楷體" w:eastAsia="標楷體" w:hAnsi="標楷體" w:hint="eastAsia"/>
              </w:rPr>
              <w:t>用途說明</w:t>
            </w:r>
          </w:p>
        </w:tc>
      </w:tr>
      <w:tr w:rsidR="008277CD" w:rsidRPr="00EA0BA6" w:rsidTr="009A709A">
        <w:trPr>
          <w:cantSplit/>
          <w:trHeight w:hRule="exact" w:val="696"/>
          <w:jc w:val="center"/>
        </w:trPr>
        <w:tc>
          <w:tcPr>
            <w:tcW w:w="1503" w:type="dxa"/>
            <w:vMerge w:val="restart"/>
            <w:tcBorders>
              <w:left w:val="single" w:sz="18" w:space="0" w:color="auto"/>
              <w:bottom w:val="single" w:sz="6" w:space="0" w:color="auto"/>
              <w:right w:val="single" w:sz="4" w:space="0" w:color="auto"/>
            </w:tcBorders>
          </w:tcPr>
          <w:p w:rsidR="008277CD" w:rsidRPr="00EA0BA6" w:rsidRDefault="008277CD" w:rsidP="008277CD">
            <w:pPr>
              <w:spacing w:beforeLines="50" w:before="120" w:afterLines="50" w:after="120"/>
              <w:rPr>
                <w:rFonts w:ascii="標楷體" w:eastAsia="標楷體" w:hAnsi="標楷體"/>
              </w:rPr>
            </w:pPr>
            <w:r w:rsidRPr="00EA0BA6">
              <w:rPr>
                <w:rFonts w:ascii="標楷體" w:eastAsia="標楷體" w:hAnsi="標楷體" w:hint="eastAsia"/>
              </w:rPr>
              <w:t>第       號</w:t>
            </w:r>
          </w:p>
        </w:tc>
        <w:tc>
          <w:tcPr>
            <w:tcW w:w="2769" w:type="dxa"/>
            <w:gridSpan w:val="2"/>
            <w:vMerge w:val="restart"/>
            <w:tcBorders>
              <w:left w:val="nil"/>
              <w:bottom w:val="single" w:sz="6" w:space="0" w:color="auto"/>
            </w:tcBorders>
          </w:tcPr>
          <w:p w:rsidR="008277CD" w:rsidRPr="00EA0BA6" w:rsidRDefault="008277CD" w:rsidP="008277CD">
            <w:pPr>
              <w:spacing w:beforeLines="50" w:before="120" w:afterLines="50" w:after="120"/>
              <w:rPr>
                <w:rFonts w:ascii="標楷體" w:eastAsia="標楷體" w:hAnsi="標楷體"/>
              </w:rPr>
            </w:pP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千萬</w:t>
            </w: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百萬</w:t>
            </w: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十萬</w:t>
            </w: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萬</w:t>
            </w: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千</w:t>
            </w: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百</w:t>
            </w: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十</w:t>
            </w:r>
          </w:p>
        </w:tc>
        <w:tc>
          <w:tcPr>
            <w:tcW w:w="369" w:type="dxa"/>
            <w:tcBorders>
              <w:bottom w:val="single" w:sz="6" w:space="0" w:color="auto"/>
            </w:tcBorders>
            <w:textDirection w:val="tbRlV"/>
            <w:vAlign w:val="center"/>
          </w:tcPr>
          <w:p w:rsidR="008277CD" w:rsidRPr="00EA0BA6" w:rsidRDefault="008277CD" w:rsidP="008277CD">
            <w:pPr>
              <w:spacing w:line="240" w:lineRule="exact"/>
              <w:jc w:val="center"/>
              <w:rPr>
                <w:rFonts w:ascii="標楷體" w:eastAsia="標楷體" w:hAnsi="標楷體"/>
                <w:sz w:val="20"/>
                <w:szCs w:val="20"/>
              </w:rPr>
            </w:pPr>
            <w:r w:rsidRPr="00EA0BA6">
              <w:rPr>
                <w:rFonts w:ascii="標楷體" w:eastAsia="標楷體" w:hAnsi="標楷體" w:hint="eastAsia"/>
                <w:sz w:val="20"/>
                <w:szCs w:val="20"/>
              </w:rPr>
              <w:t>元</w:t>
            </w:r>
          </w:p>
        </w:tc>
        <w:tc>
          <w:tcPr>
            <w:tcW w:w="3506" w:type="dxa"/>
            <w:gridSpan w:val="2"/>
            <w:vMerge w:val="restart"/>
            <w:tcBorders>
              <w:right w:val="single" w:sz="18" w:space="0" w:color="auto"/>
            </w:tcBorders>
          </w:tcPr>
          <w:p w:rsidR="008277CD" w:rsidRPr="00EA0BA6" w:rsidRDefault="008277CD" w:rsidP="008277CD">
            <w:pPr>
              <w:rPr>
                <w:rFonts w:ascii="標楷體" w:eastAsia="標楷體" w:hAnsi="標楷體"/>
              </w:rPr>
            </w:pPr>
          </w:p>
        </w:tc>
      </w:tr>
      <w:tr w:rsidR="008277CD" w:rsidRPr="00EA0BA6" w:rsidTr="009A709A">
        <w:trPr>
          <w:cantSplit/>
          <w:trHeight w:hRule="exact" w:val="887"/>
          <w:jc w:val="center"/>
        </w:trPr>
        <w:tc>
          <w:tcPr>
            <w:tcW w:w="1503" w:type="dxa"/>
            <w:vMerge/>
            <w:tcBorders>
              <w:top w:val="nil"/>
              <w:left w:val="single" w:sz="18" w:space="0" w:color="auto"/>
              <w:bottom w:val="single" w:sz="2" w:space="0" w:color="auto"/>
              <w:right w:val="single" w:sz="4" w:space="0" w:color="auto"/>
            </w:tcBorders>
          </w:tcPr>
          <w:p w:rsidR="008277CD" w:rsidRPr="00EA0BA6" w:rsidRDefault="008277CD" w:rsidP="008277CD">
            <w:pPr>
              <w:rPr>
                <w:rFonts w:ascii="標楷體" w:eastAsia="標楷體" w:hAnsi="標楷體"/>
              </w:rPr>
            </w:pPr>
          </w:p>
        </w:tc>
        <w:tc>
          <w:tcPr>
            <w:tcW w:w="2769" w:type="dxa"/>
            <w:gridSpan w:val="2"/>
            <w:vMerge/>
            <w:tcBorders>
              <w:top w:val="nil"/>
              <w:left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69" w:type="dxa"/>
            <w:tcBorders>
              <w:top w:val="nil"/>
              <w:bottom w:val="nil"/>
            </w:tcBorders>
          </w:tcPr>
          <w:p w:rsidR="008277CD" w:rsidRPr="00EA0BA6" w:rsidRDefault="008277CD" w:rsidP="008277CD">
            <w:pPr>
              <w:rPr>
                <w:rFonts w:ascii="標楷體" w:eastAsia="標楷體" w:hAnsi="標楷體"/>
              </w:rPr>
            </w:pPr>
          </w:p>
        </w:tc>
        <w:tc>
          <w:tcPr>
            <w:tcW w:w="3506" w:type="dxa"/>
            <w:gridSpan w:val="2"/>
            <w:vMerge/>
            <w:tcBorders>
              <w:bottom w:val="nil"/>
              <w:right w:val="single" w:sz="18" w:space="0" w:color="auto"/>
            </w:tcBorders>
          </w:tcPr>
          <w:p w:rsidR="008277CD" w:rsidRPr="00EA0BA6" w:rsidRDefault="008277CD" w:rsidP="008277CD">
            <w:pPr>
              <w:rPr>
                <w:rFonts w:ascii="標楷體" w:eastAsia="標楷體" w:hAnsi="標楷體"/>
              </w:rPr>
            </w:pPr>
          </w:p>
        </w:tc>
      </w:tr>
      <w:tr w:rsidR="008277CD" w:rsidRPr="00EA0BA6" w:rsidTr="009A709A">
        <w:trPr>
          <w:cantSplit/>
          <w:trHeight w:hRule="exact" w:val="360"/>
          <w:jc w:val="center"/>
        </w:trPr>
        <w:tc>
          <w:tcPr>
            <w:tcW w:w="2611" w:type="dxa"/>
            <w:gridSpan w:val="2"/>
            <w:tcBorders>
              <w:top w:val="single" w:sz="2" w:space="0" w:color="auto"/>
              <w:left w:val="single" w:sz="18" w:space="0" w:color="auto"/>
              <w:bottom w:val="single" w:sz="6" w:space="0" w:color="auto"/>
              <w:right w:val="single" w:sz="6" w:space="0" w:color="auto"/>
            </w:tcBorders>
            <w:vAlign w:val="center"/>
          </w:tcPr>
          <w:p w:rsidR="008277CD" w:rsidRPr="00EA0BA6" w:rsidRDefault="008277CD" w:rsidP="008277CD">
            <w:pPr>
              <w:rPr>
                <w:rFonts w:ascii="標楷體" w:eastAsia="標楷體" w:hAnsi="標楷體"/>
              </w:rPr>
            </w:pPr>
            <w:r w:rsidRPr="00EA0BA6">
              <w:rPr>
                <w:rFonts w:ascii="標楷體" w:eastAsia="標楷體" w:hAnsi="標楷體" w:hint="eastAsia"/>
              </w:rPr>
              <w:t>出                納</w:t>
            </w:r>
          </w:p>
          <w:p w:rsidR="008277CD" w:rsidRPr="00EA0BA6" w:rsidRDefault="008277CD" w:rsidP="008277CD">
            <w:pPr>
              <w:jc w:val="distribute"/>
              <w:rPr>
                <w:rFonts w:ascii="標楷體" w:eastAsia="標楷體" w:hAnsi="標楷體"/>
              </w:rPr>
            </w:pPr>
            <w:r w:rsidRPr="00EA0BA6">
              <w:rPr>
                <w:rFonts w:ascii="標楷體" w:eastAsia="標楷體" w:hAnsi="標楷體" w:hint="eastAsia"/>
              </w:rPr>
              <w:t>經手</w:t>
            </w:r>
          </w:p>
        </w:tc>
        <w:tc>
          <w:tcPr>
            <w:tcW w:w="3137" w:type="dxa"/>
            <w:gridSpan w:val="5"/>
            <w:tcBorders>
              <w:top w:val="single" w:sz="6" w:space="0" w:color="auto"/>
              <w:left w:val="single" w:sz="6" w:space="0" w:color="auto"/>
              <w:bottom w:val="single" w:sz="6" w:space="0" w:color="auto"/>
              <w:right w:val="single" w:sz="6" w:space="0" w:color="auto"/>
            </w:tcBorders>
            <w:vAlign w:val="center"/>
          </w:tcPr>
          <w:p w:rsidR="008277CD" w:rsidRPr="00EA0BA6" w:rsidRDefault="008277CD" w:rsidP="008277CD">
            <w:pPr>
              <w:jc w:val="distribute"/>
              <w:rPr>
                <w:rFonts w:ascii="標楷體" w:eastAsia="標楷體" w:hAnsi="標楷體"/>
              </w:rPr>
            </w:pPr>
            <w:r w:rsidRPr="00EA0BA6">
              <w:rPr>
                <w:rFonts w:ascii="標楷體" w:eastAsia="標楷體" w:hAnsi="標楷體" w:hint="eastAsia"/>
              </w:rPr>
              <w:t>執行秘書</w:t>
            </w:r>
          </w:p>
          <w:p w:rsidR="008277CD" w:rsidRPr="00EA0BA6" w:rsidRDefault="008277CD" w:rsidP="008277CD">
            <w:pPr>
              <w:jc w:val="distribute"/>
              <w:rPr>
                <w:rFonts w:ascii="標楷體" w:eastAsia="標楷體" w:hAnsi="標楷體"/>
                <w:sz w:val="18"/>
              </w:rPr>
            </w:pPr>
            <w:r w:rsidRPr="00EA0BA6">
              <w:rPr>
                <w:rFonts w:ascii="標楷體" w:eastAsia="標楷體" w:hAnsi="標楷體" w:hint="eastAsia"/>
                <w:sz w:val="18"/>
              </w:rPr>
              <w:t>出納</w:t>
            </w:r>
          </w:p>
        </w:tc>
        <w:tc>
          <w:tcPr>
            <w:tcW w:w="2583" w:type="dxa"/>
            <w:gridSpan w:val="5"/>
            <w:tcBorders>
              <w:top w:val="single" w:sz="6" w:space="0" w:color="auto"/>
              <w:left w:val="single" w:sz="6" w:space="0" w:color="auto"/>
              <w:bottom w:val="single" w:sz="6" w:space="0" w:color="auto"/>
              <w:right w:val="single" w:sz="6" w:space="0" w:color="auto"/>
            </w:tcBorders>
            <w:vAlign w:val="center"/>
          </w:tcPr>
          <w:p w:rsidR="008277CD" w:rsidRPr="00EA0BA6" w:rsidRDefault="008277CD" w:rsidP="008277CD">
            <w:pPr>
              <w:jc w:val="distribute"/>
              <w:rPr>
                <w:rFonts w:ascii="標楷體" w:eastAsia="標楷體" w:hAnsi="標楷體"/>
              </w:rPr>
            </w:pPr>
            <w:r w:rsidRPr="00EA0BA6">
              <w:rPr>
                <w:rFonts w:ascii="標楷體" w:eastAsia="標楷體" w:hAnsi="標楷體" w:hint="eastAsia"/>
              </w:rPr>
              <w:t>會計</w:t>
            </w:r>
          </w:p>
          <w:p w:rsidR="008277CD" w:rsidRPr="00EA0BA6" w:rsidRDefault="008277CD" w:rsidP="008277CD">
            <w:pPr>
              <w:jc w:val="distribute"/>
              <w:rPr>
                <w:rFonts w:ascii="標楷體" w:eastAsia="標楷體" w:hAnsi="標楷體"/>
              </w:rPr>
            </w:pPr>
            <w:r w:rsidRPr="00EA0BA6">
              <w:rPr>
                <w:rFonts w:ascii="標楷體" w:eastAsia="標楷體" w:hAnsi="標楷體" w:hint="eastAsia"/>
                <w:sz w:val="18"/>
              </w:rPr>
              <w:t>午餐執行祕書</w:t>
            </w:r>
          </w:p>
        </w:tc>
        <w:tc>
          <w:tcPr>
            <w:tcW w:w="2399" w:type="dxa"/>
            <w:tcBorders>
              <w:top w:val="single" w:sz="6" w:space="0" w:color="auto"/>
              <w:left w:val="single" w:sz="6" w:space="0" w:color="auto"/>
              <w:bottom w:val="single" w:sz="6" w:space="0" w:color="auto"/>
              <w:right w:val="single" w:sz="18" w:space="0" w:color="auto"/>
            </w:tcBorders>
            <w:vAlign w:val="center"/>
          </w:tcPr>
          <w:p w:rsidR="008277CD" w:rsidRPr="00EA0BA6" w:rsidRDefault="008277CD" w:rsidP="008277CD">
            <w:pPr>
              <w:jc w:val="distribute"/>
              <w:rPr>
                <w:rFonts w:ascii="標楷體" w:eastAsia="標楷體" w:hAnsi="標楷體"/>
              </w:rPr>
            </w:pPr>
            <w:r w:rsidRPr="00EA0BA6">
              <w:rPr>
                <w:rFonts w:ascii="標楷體" w:eastAsia="標楷體" w:hAnsi="標楷體" w:hint="eastAsia"/>
              </w:rPr>
              <w:t>校長</w:t>
            </w:r>
          </w:p>
        </w:tc>
      </w:tr>
      <w:tr w:rsidR="008277CD" w:rsidRPr="00EA0BA6" w:rsidTr="009A709A">
        <w:trPr>
          <w:cantSplit/>
          <w:trHeight w:hRule="exact" w:val="1085"/>
          <w:jc w:val="center"/>
        </w:trPr>
        <w:tc>
          <w:tcPr>
            <w:tcW w:w="2611" w:type="dxa"/>
            <w:gridSpan w:val="2"/>
            <w:tcBorders>
              <w:top w:val="single" w:sz="6" w:space="0" w:color="auto"/>
              <w:left w:val="single" w:sz="18" w:space="0" w:color="auto"/>
              <w:bottom w:val="single" w:sz="6" w:space="0" w:color="auto"/>
              <w:right w:val="single" w:sz="6" w:space="0" w:color="auto"/>
            </w:tcBorders>
          </w:tcPr>
          <w:p w:rsidR="008277CD" w:rsidRPr="00EA0BA6" w:rsidRDefault="008277CD" w:rsidP="008277CD">
            <w:pPr>
              <w:rPr>
                <w:rFonts w:ascii="標楷體" w:eastAsia="標楷體" w:hAnsi="標楷體"/>
              </w:rPr>
            </w:pPr>
          </w:p>
        </w:tc>
        <w:tc>
          <w:tcPr>
            <w:tcW w:w="3137" w:type="dxa"/>
            <w:gridSpan w:val="5"/>
            <w:tcBorders>
              <w:top w:val="single" w:sz="6" w:space="0" w:color="auto"/>
              <w:left w:val="single" w:sz="6" w:space="0" w:color="auto"/>
              <w:bottom w:val="single" w:sz="6" w:space="0" w:color="auto"/>
              <w:right w:val="single" w:sz="6" w:space="0" w:color="auto"/>
            </w:tcBorders>
          </w:tcPr>
          <w:p w:rsidR="008277CD" w:rsidRPr="00EA0BA6" w:rsidRDefault="008277CD" w:rsidP="008277CD">
            <w:pPr>
              <w:jc w:val="distribute"/>
              <w:rPr>
                <w:rFonts w:ascii="標楷體" w:eastAsia="標楷體" w:hAnsi="標楷體"/>
              </w:rPr>
            </w:pPr>
          </w:p>
        </w:tc>
        <w:tc>
          <w:tcPr>
            <w:tcW w:w="2583" w:type="dxa"/>
            <w:gridSpan w:val="5"/>
            <w:tcBorders>
              <w:top w:val="single" w:sz="6" w:space="0" w:color="auto"/>
              <w:left w:val="single" w:sz="6" w:space="0" w:color="auto"/>
              <w:bottom w:val="single" w:sz="6" w:space="0" w:color="auto"/>
              <w:right w:val="single" w:sz="6" w:space="0" w:color="auto"/>
            </w:tcBorders>
          </w:tcPr>
          <w:p w:rsidR="008277CD" w:rsidRPr="00EA0BA6" w:rsidRDefault="008277CD" w:rsidP="008277CD">
            <w:pPr>
              <w:jc w:val="distribute"/>
              <w:rPr>
                <w:rFonts w:ascii="標楷體" w:eastAsia="標楷體" w:hAnsi="標楷體"/>
              </w:rPr>
            </w:pPr>
          </w:p>
        </w:tc>
        <w:tc>
          <w:tcPr>
            <w:tcW w:w="2399" w:type="dxa"/>
            <w:tcBorders>
              <w:top w:val="single" w:sz="6" w:space="0" w:color="auto"/>
              <w:left w:val="single" w:sz="6" w:space="0" w:color="auto"/>
              <w:bottom w:val="single" w:sz="6" w:space="0" w:color="auto"/>
              <w:right w:val="single" w:sz="18" w:space="0" w:color="auto"/>
            </w:tcBorders>
          </w:tcPr>
          <w:p w:rsidR="008277CD" w:rsidRPr="00EA0BA6" w:rsidRDefault="008277CD" w:rsidP="008277CD">
            <w:pPr>
              <w:rPr>
                <w:rFonts w:ascii="標楷體" w:eastAsia="標楷體" w:hAnsi="標楷體"/>
              </w:rPr>
            </w:pPr>
          </w:p>
        </w:tc>
      </w:tr>
    </w:tbl>
    <w:p w:rsidR="008277CD" w:rsidRPr="00EA0BA6" w:rsidRDefault="008277CD" w:rsidP="008277CD">
      <w:pPr>
        <w:rPr>
          <w:rFonts w:ascii="標楷體" w:eastAsia="標楷體" w:hAnsi="標楷體"/>
        </w:rPr>
      </w:pPr>
      <w:r w:rsidRPr="00EA0BA6">
        <w:rPr>
          <w:rFonts w:ascii="標楷體" w:eastAsia="標楷體" w:hAnsi="標楷體" w:hint="eastAsia"/>
        </w:rPr>
        <w:t xml:space="preserve">                               黏  貼  憑  證                                </w:t>
      </w:r>
    </w:p>
    <w:p w:rsidR="00CD4EC9" w:rsidRPr="00EA0BA6" w:rsidRDefault="00CD4EC9" w:rsidP="00CD4EC9">
      <w:pPr>
        <w:rPr>
          <w:rFonts w:ascii="標楷體" w:eastAsia="標楷體" w:hAnsi="標楷體" w:cs="標楷體"/>
          <w:kern w:val="0"/>
        </w:rPr>
        <w:sectPr w:rsidR="00CD4EC9" w:rsidRPr="00EA0BA6">
          <w:footerReference w:type="default" r:id="rId33"/>
          <w:pgSz w:w="11910" w:h="16840"/>
          <w:pgMar w:top="580" w:right="880" w:bottom="480" w:left="740" w:header="0" w:footer="265" w:gutter="0"/>
          <w:cols w:space="720"/>
        </w:sectPr>
      </w:pPr>
    </w:p>
    <w:p w:rsidR="008277CD" w:rsidRPr="00EA0BA6" w:rsidRDefault="008277CD" w:rsidP="001875F5">
      <w:pPr>
        <w:pBdr>
          <w:bottom w:val="double" w:sz="2" w:space="0" w:color="auto"/>
        </w:pBdr>
        <w:ind w:firstLineChars="650" w:firstLine="2863"/>
        <w:rPr>
          <w:rFonts w:ascii="標楷體" w:eastAsia="標楷體" w:hAnsi="標楷體"/>
          <w:b/>
          <w:position w:val="-24"/>
          <w:sz w:val="44"/>
        </w:rPr>
      </w:pPr>
      <w:r w:rsidRPr="00EA0BA6">
        <w:rPr>
          <w:rFonts w:ascii="標楷體" w:eastAsia="標楷體" w:hAnsi="標楷體"/>
          <w:b/>
          <w:noProof/>
          <w:position w:val="-24"/>
          <w:sz w:val="44"/>
        </w:rPr>
        <w:lastRenderedPageBreak/>
        <mc:AlternateContent>
          <mc:Choice Requires="wps">
            <w:drawing>
              <wp:anchor distT="0" distB="0" distL="114300" distR="114300" simplePos="0" relativeHeight="251997696" behindDoc="0" locked="0" layoutInCell="1" allowOverlap="1" wp14:anchorId="13D68F02" wp14:editId="2938F42E">
                <wp:simplePos x="0" y="0"/>
                <wp:positionH relativeFrom="margin">
                  <wp:align>left</wp:align>
                </wp:positionH>
                <wp:positionV relativeFrom="paragraph">
                  <wp:posOffset>-231775</wp:posOffset>
                </wp:positionV>
                <wp:extent cx="628650" cy="512445"/>
                <wp:effectExtent l="0" t="0" r="0" b="1905"/>
                <wp:wrapNone/>
                <wp:docPr id="245" name="文字方塊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AA1DE7" w:rsidRDefault="00BD624E" w:rsidP="008277CD">
                            <w:pPr>
                              <w:rPr>
                                <w:rFonts w:ascii="標楷體" w:eastAsia="標楷體" w:hAnsi="標楷體"/>
                                <w:sz w:val="28"/>
                                <w:szCs w:val="28"/>
                              </w:rPr>
                            </w:pPr>
                            <w:r w:rsidRPr="00AA1DE7">
                              <w:rPr>
                                <w:rFonts w:ascii="標楷體" w:eastAsia="標楷體" w:hAnsi="標楷體" w:hint="eastAsia"/>
                                <w:sz w:val="28"/>
                                <w:szCs w:val="28"/>
                              </w:rPr>
                              <w:t>表六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68F02" id="文字方塊 245" o:spid="_x0000_s1087" type="#_x0000_t202" style="position:absolute;left:0;text-align:left;margin-left:0;margin-top:-18.25pt;width:49.5pt;height:40.35pt;z-index:25199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" filled="f" stroked="f">
                <v:textbox>
                  <w:txbxContent>
                    <w:p w:rsidR="00BD624E" w:rsidRPr="00AA1DE7" w:rsidRDefault="00BD624E" w:rsidP="008277CD">
                      <w:pPr>
                        <w:rPr>
                          <w:rFonts w:ascii="標楷體" w:eastAsia="標楷體" w:hAnsi="標楷體"/>
                          <w:sz w:val="28"/>
                          <w:szCs w:val="28"/>
                        </w:rPr>
                      </w:pPr>
                      <w:r w:rsidRPr="00AA1DE7">
                        <w:rPr>
                          <w:rFonts w:ascii="標楷體" w:eastAsia="標楷體" w:hAnsi="標楷體" w:hint="eastAsia"/>
                          <w:sz w:val="28"/>
                          <w:szCs w:val="28"/>
                        </w:rPr>
                        <w:t>表六</w:t>
                      </w:r>
                    </w:p>
                  </w:txbxContent>
                </v:textbox>
                <w10:wrap anchorx="margin"/>
              </v:shape>
            </w:pict>
          </mc:Fallback>
        </mc:AlternateContent>
      </w:r>
      <w:r w:rsidR="001875F5" w:rsidRPr="00EA0BA6">
        <w:rPr>
          <w:rFonts w:ascii="標楷體" w:eastAsia="標楷體" w:hAnsi="標楷體" w:hint="eastAsia"/>
          <w:b/>
          <w:position w:val="-24"/>
          <w:sz w:val="44"/>
        </w:rPr>
        <w:t xml:space="preserve">  </w:t>
      </w:r>
      <w:r w:rsidRPr="00EA0BA6">
        <w:rPr>
          <w:rFonts w:ascii="標楷體" w:eastAsia="標楷體" w:hAnsi="標楷體" w:hint="eastAsia"/>
          <w:b/>
          <w:position w:val="-24"/>
          <w:sz w:val="44"/>
        </w:rPr>
        <w:t>＜校名全銜＞</w:t>
      </w:r>
    </w:p>
    <w:p w:rsidR="008277CD" w:rsidRPr="00EA0BA6" w:rsidRDefault="008277CD" w:rsidP="008277CD">
      <w:pPr>
        <w:pBdr>
          <w:bottom w:val="double" w:sz="2" w:space="0" w:color="auto"/>
        </w:pBdr>
        <w:jc w:val="center"/>
        <w:rPr>
          <w:rFonts w:ascii="標楷體" w:eastAsia="標楷體" w:hAnsi="標楷體"/>
          <w:b/>
          <w:position w:val="-16"/>
          <w:sz w:val="44"/>
        </w:rPr>
      </w:pPr>
      <w:r w:rsidRPr="00EA0BA6">
        <w:rPr>
          <w:rFonts w:ascii="標楷體" w:eastAsia="標楷體" w:hAnsi="標楷體" w:hint="eastAsia"/>
          <w:b/>
          <w:position w:val="-24"/>
          <w:sz w:val="44"/>
        </w:rPr>
        <w:t>學校午餐費支出憑證</w:t>
      </w:r>
    </w:p>
    <w:p w:rsidR="008277CD" w:rsidRPr="00EA0BA6" w:rsidRDefault="008277CD" w:rsidP="008277CD">
      <w:pPr>
        <w:spacing w:line="360" w:lineRule="exact"/>
        <w:rPr>
          <w:rFonts w:ascii="標楷體" w:eastAsia="標楷體" w:hAnsi="標楷體"/>
          <w:sz w:val="32"/>
          <w:u w:val="single"/>
        </w:rPr>
      </w:pPr>
    </w:p>
    <w:tbl>
      <w:tblPr>
        <w:tblStyle w:val="37"/>
        <w:tblW w:w="9015" w:type="dxa"/>
        <w:jc w:val="center"/>
        <w:tblLayout w:type="fixed"/>
        <w:tblLook w:val="01E0" w:firstRow="1" w:lastRow="1" w:firstColumn="1" w:lastColumn="1" w:noHBand="0" w:noVBand="0"/>
      </w:tblPr>
      <w:tblGrid>
        <w:gridCol w:w="1445"/>
        <w:gridCol w:w="2681"/>
        <w:gridCol w:w="313"/>
        <w:gridCol w:w="284"/>
        <w:gridCol w:w="284"/>
        <w:gridCol w:w="284"/>
        <w:gridCol w:w="284"/>
        <w:gridCol w:w="284"/>
        <w:gridCol w:w="284"/>
        <w:gridCol w:w="284"/>
        <w:gridCol w:w="284"/>
        <w:gridCol w:w="2304"/>
      </w:tblGrid>
      <w:tr w:rsidR="008277CD" w:rsidRPr="00EA0BA6" w:rsidTr="008277CD">
        <w:trPr>
          <w:trHeight w:val="151"/>
          <w:jc w:val="center"/>
        </w:trPr>
        <w:tc>
          <w:tcPr>
            <w:tcW w:w="1445" w:type="dxa"/>
            <w:vMerge w:val="restart"/>
            <w:tcBorders>
              <w:top w:val="single" w:sz="12" w:space="0" w:color="auto"/>
              <w:left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憑 證 編 號</w:t>
            </w:r>
          </w:p>
        </w:tc>
        <w:tc>
          <w:tcPr>
            <w:tcW w:w="2681" w:type="dxa"/>
            <w:vMerge w:val="restart"/>
            <w:tcBorders>
              <w:top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預  算  科</w:t>
            </w:r>
            <w:r w:rsidRPr="00EA0BA6">
              <w:rPr>
                <w:rFonts w:ascii="標楷體" w:eastAsia="標楷體" w:hAnsi="標楷體"/>
                <w:szCs w:val="20"/>
              </w:rPr>
              <w:t xml:space="preserve">  </w:t>
            </w:r>
            <w:r w:rsidRPr="00EA0BA6">
              <w:rPr>
                <w:rFonts w:ascii="標楷體" w:eastAsia="標楷體" w:hAnsi="標楷體" w:hint="eastAsia"/>
                <w:szCs w:val="20"/>
              </w:rPr>
              <w:t>目</w:t>
            </w:r>
          </w:p>
        </w:tc>
        <w:tc>
          <w:tcPr>
            <w:tcW w:w="2585" w:type="dxa"/>
            <w:gridSpan w:val="9"/>
            <w:tcBorders>
              <w:top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金      額</w:t>
            </w:r>
          </w:p>
        </w:tc>
        <w:tc>
          <w:tcPr>
            <w:tcW w:w="2304" w:type="dxa"/>
            <w:vMerge w:val="restart"/>
            <w:tcBorders>
              <w:top w:val="single" w:sz="12" w:space="0" w:color="auto"/>
              <w:right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用  途  說</w:t>
            </w:r>
            <w:r w:rsidRPr="00EA0BA6">
              <w:rPr>
                <w:rFonts w:ascii="標楷體" w:eastAsia="標楷體" w:hAnsi="標楷體"/>
                <w:szCs w:val="20"/>
              </w:rPr>
              <w:t xml:space="preserve">  </w:t>
            </w:r>
            <w:r w:rsidRPr="00EA0BA6">
              <w:rPr>
                <w:rFonts w:ascii="標楷體" w:eastAsia="標楷體" w:hAnsi="標楷體" w:hint="eastAsia"/>
                <w:szCs w:val="20"/>
              </w:rPr>
              <w:t>明</w:t>
            </w:r>
          </w:p>
        </w:tc>
      </w:tr>
      <w:tr w:rsidR="008277CD" w:rsidRPr="00EA0BA6" w:rsidTr="008277CD">
        <w:trPr>
          <w:cantSplit/>
          <w:trHeight w:val="601"/>
          <w:jc w:val="center"/>
        </w:trPr>
        <w:tc>
          <w:tcPr>
            <w:tcW w:w="1445" w:type="dxa"/>
            <w:vMerge/>
            <w:tcBorders>
              <w:left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c>
          <w:tcPr>
            <w:tcW w:w="2681" w:type="dxa"/>
            <w:vMerge/>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c>
          <w:tcPr>
            <w:tcW w:w="313" w:type="dxa"/>
            <w:tcBorders>
              <w:bottom w:val="single" w:sz="4"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億</w:t>
            </w:r>
          </w:p>
        </w:tc>
        <w:tc>
          <w:tcPr>
            <w:tcW w:w="284" w:type="dxa"/>
            <w:tcBorders>
              <w:bottom w:val="single" w:sz="4"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千萬</w:t>
            </w:r>
          </w:p>
        </w:tc>
        <w:tc>
          <w:tcPr>
            <w:tcW w:w="284" w:type="dxa"/>
            <w:tcBorders>
              <w:bottom w:val="single" w:sz="4" w:space="0" w:color="auto"/>
              <w:right w:val="single" w:sz="12"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百萬</w:t>
            </w:r>
          </w:p>
        </w:tc>
        <w:tc>
          <w:tcPr>
            <w:tcW w:w="284" w:type="dxa"/>
            <w:tcBorders>
              <w:left w:val="single" w:sz="12" w:space="0" w:color="auto"/>
              <w:bottom w:val="single" w:sz="4"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十萬</w:t>
            </w:r>
          </w:p>
        </w:tc>
        <w:tc>
          <w:tcPr>
            <w:tcW w:w="284" w:type="dxa"/>
            <w:tcBorders>
              <w:bottom w:val="single" w:sz="4"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萬</w:t>
            </w:r>
          </w:p>
        </w:tc>
        <w:tc>
          <w:tcPr>
            <w:tcW w:w="284" w:type="dxa"/>
            <w:tcBorders>
              <w:bottom w:val="single" w:sz="4" w:space="0" w:color="auto"/>
              <w:right w:val="single" w:sz="12"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千</w:t>
            </w:r>
          </w:p>
        </w:tc>
        <w:tc>
          <w:tcPr>
            <w:tcW w:w="284" w:type="dxa"/>
            <w:tcBorders>
              <w:left w:val="single" w:sz="12" w:space="0" w:color="auto"/>
              <w:bottom w:val="single" w:sz="4"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百</w:t>
            </w:r>
          </w:p>
        </w:tc>
        <w:tc>
          <w:tcPr>
            <w:tcW w:w="284" w:type="dxa"/>
            <w:tcBorders>
              <w:bottom w:val="single" w:sz="4"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十</w:t>
            </w:r>
          </w:p>
        </w:tc>
        <w:tc>
          <w:tcPr>
            <w:tcW w:w="284" w:type="dxa"/>
            <w:tcBorders>
              <w:bottom w:val="single" w:sz="4" w:space="0" w:color="auto"/>
            </w:tcBorders>
            <w:textDirection w:val="tbRlV"/>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元</w:t>
            </w:r>
          </w:p>
        </w:tc>
        <w:tc>
          <w:tcPr>
            <w:tcW w:w="2304" w:type="dxa"/>
            <w:vMerge/>
            <w:tcBorders>
              <w:right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r>
      <w:tr w:rsidR="008277CD" w:rsidRPr="00EA0BA6" w:rsidTr="008277CD">
        <w:trPr>
          <w:trHeight w:val="836"/>
          <w:jc w:val="center"/>
        </w:trPr>
        <w:tc>
          <w:tcPr>
            <w:tcW w:w="1445" w:type="dxa"/>
            <w:tcBorders>
              <w:left w:val="single" w:sz="12" w:space="0" w:color="auto"/>
              <w:bottom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c>
          <w:tcPr>
            <w:tcW w:w="2681" w:type="dxa"/>
            <w:tcBorders>
              <w:bottom w:val="single" w:sz="12" w:space="0" w:color="auto"/>
            </w:tcBorders>
            <w:tcMar>
              <w:left w:w="0" w:type="dxa"/>
              <w:right w:w="0" w:type="dxa"/>
            </w:tcMar>
            <w:vAlign w:val="center"/>
          </w:tcPr>
          <w:p w:rsidR="008277CD" w:rsidRPr="00EA0BA6" w:rsidRDefault="008277CD" w:rsidP="008277CD">
            <w:pPr>
              <w:spacing w:line="280" w:lineRule="exact"/>
              <w:ind w:leftChars="25" w:left="60"/>
              <w:jc w:val="both"/>
              <w:rPr>
                <w:rFonts w:ascii="標楷體" w:eastAsia="標楷體" w:hAnsi="標楷體"/>
                <w:szCs w:val="20"/>
              </w:rPr>
            </w:pPr>
          </w:p>
        </w:tc>
        <w:tc>
          <w:tcPr>
            <w:tcW w:w="313" w:type="dxa"/>
            <w:tcBorders>
              <w:bottom w:val="single" w:sz="12" w:space="0" w:color="auto"/>
              <w:right w:val="single" w:sz="4"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4" w:space="0" w:color="auto"/>
              <w:bottom w:val="single" w:sz="12" w:space="0" w:color="auto"/>
              <w:right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4" w:space="0" w:color="auto"/>
              <w:bottom w:val="single" w:sz="12" w:space="0" w:color="auto"/>
              <w:right w:val="single" w:sz="12"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12" w:space="0" w:color="auto"/>
              <w:bottom w:val="single" w:sz="12" w:space="0" w:color="auto"/>
              <w:right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4" w:space="0" w:color="auto"/>
              <w:bottom w:val="single" w:sz="12" w:space="0" w:color="auto"/>
              <w:right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4" w:space="0" w:color="auto"/>
              <w:bottom w:val="single" w:sz="12"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12" w:space="0" w:color="auto"/>
              <w:bottom w:val="single" w:sz="12" w:space="0" w:color="auto"/>
              <w:right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4" w:space="0" w:color="auto"/>
              <w:bottom w:val="single" w:sz="12" w:space="0" w:color="auto"/>
              <w:right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84" w:type="dxa"/>
            <w:tcBorders>
              <w:left w:val="single" w:sz="4" w:space="0" w:color="auto"/>
              <w:bottom w:val="single" w:sz="12" w:space="0" w:color="auto"/>
            </w:tcBorders>
            <w:vAlign w:val="center"/>
          </w:tcPr>
          <w:p w:rsidR="008277CD" w:rsidRPr="00EA0BA6" w:rsidRDefault="008277CD" w:rsidP="008277CD">
            <w:pPr>
              <w:spacing w:line="240" w:lineRule="exact"/>
              <w:jc w:val="center"/>
              <w:rPr>
                <w:rFonts w:ascii="標楷體" w:eastAsia="標楷體" w:hAnsi="標楷體"/>
                <w:szCs w:val="20"/>
              </w:rPr>
            </w:pPr>
          </w:p>
        </w:tc>
        <w:tc>
          <w:tcPr>
            <w:tcW w:w="2304" w:type="dxa"/>
            <w:tcBorders>
              <w:bottom w:val="single" w:sz="12" w:space="0" w:color="auto"/>
              <w:right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r>
    </w:tbl>
    <w:p w:rsidR="008277CD" w:rsidRPr="00EA0BA6" w:rsidRDefault="008277CD" w:rsidP="008277CD">
      <w:pPr>
        <w:spacing w:line="160" w:lineRule="exact"/>
        <w:rPr>
          <w:rFonts w:ascii="標楷體" w:eastAsia="標楷體" w:hAnsi="標楷體"/>
          <w:sz w:val="28"/>
          <w:szCs w:val="28"/>
        </w:rPr>
      </w:pPr>
    </w:p>
    <w:tbl>
      <w:tblPr>
        <w:tblStyle w:val="37"/>
        <w:tblW w:w="0" w:type="auto"/>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702"/>
        <w:gridCol w:w="960"/>
        <w:gridCol w:w="540"/>
        <w:gridCol w:w="720"/>
        <w:gridCol w:w="316"/>
        <w:gridCol w:w="224"/>
        <w:gridCol w:w="900"/>
        <w:gridCol w:w="452"/>
        <w:gridCol w:w="628"/>
        <w:gridCol w:w="949"/>
        <w:gridCol w:w="1751"/>
      </w:tblGrid>
      <w:tr w:rsidR="008277CD" w:rsidRPr="00EA0BA6" w:rsidTr="009A709A">
        <w:trPr>
          <w:trHeight w:val="303"/>
          <w:jc w:val="center"/>
        </w:trPr>
        <w:tc>
          <w:tcPr>
            <w:tcW w:w="2662" w:type="dxa"/>
            <w:gridSpan w:val="2"/>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領款人</w:t>
            </w: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經（承）辦人</w:t>
            </w: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保管或登記</w:t>
            </w:r>
          </w:p>
        </w:tc>
        <w:tc>
          <w:tcPr>
            <w:tcW w:w="1577" w:type="dxa"/>
            <w:gridSpan w:val="2"/>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會</w:t>
            </w:r>
            <w:r w:rsidRPr="00EA0BA6">
              <w:rPr>
                <w:rFonts w:ascii="標楷體" w:eastAsia="標楷體" w:hAnsi="標楷體"/>
                <w:szCs w:val="20"/>
              </w:rPr>
              <w:t xml:space="preserve"> </w:t>
            </w:r>
            <w:r w:rsidRPr="00EA0BA6">
              <w:rPr>
                <w:rFonts w:ascii="標楷體" w:eastAsia="標楷體" w:hAnsi="標楷體" w:hint="eastAsia"/>
                <w:szCs w:val="20"/>
              </w:rPr>
              <w:t>計</w:t>
            </w:r>
            <w:r w:rsidRPr="00EA0BA6">
              <w:rPr>
                <w:rFonts w:ascii="標楷體" w:eastAsia="標楷體" w:hAnsi="標楷體"/>
                <w:szCs w:val="20"/>
              </w:rPr>
              <w:t xml:space="preserve"> </w:t>
            </w:r>
            <w:r w:rsidRPr="00EA0BA6">
              <w:rPr>
                <w:rFonts w:ascii="標楷體" w:eastAsia="標楷體" w:hAnsi="標楷體" w:hint="eastAsia"/>
                <w:szCs w:val="20"/>
              </w:rPr>
              <w:t>單</w:t>
            </w:r>
            <w:r w:rsidRPr="00EA0BA6">
              <w:rPr>
                <w:rFonts w:ascii="標楷體" w:eastAsia="標楷體" w:hAnsi="標楷體"/>
                <w:szCs w:val="20"/>
              </w:rPr>
              <w:t xml:space="preserve"> </w:t>
            </w:r>
            <w:r w:rsidRPr="00EA0BA6">
              <w:rPr>
                <w:rFonts w:ascii="標楷體" w:eastAsia="標楷體" w:hAnsi="標楷體" w:hint="eastAsia"/>
                <w:szCs w:val="20"/>
              </w:rPr>
              <w:t>位</w:t>
            </w:r>
          </w:p>
        </w:tc>
        <w:tc>
          <w:tcPr>
            <w:tcW w:w="1751" w:type="dxa"/>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校        長</w:t>
            </w:r>
          </w:p>
        </w:tc>
      </w:tr>
      <w:tr w:rsidR="008277CD" w:rsidRPr="00EA0BA6" w:rsidTr="009A709A">
        <w:trPr>
          <w:trHeight w:val="567"/>
          <w:jc w:val="center"/>
        </w:trPr>
        <w:tc>
          <w:tcPr>
            <w:tcW w:w="2662" w:type="dxa"/>
            <w:gridSpan w:val="2"/>
            <w:vMerge w:val="restart"/>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p>
        </w:tc>
        <w:tc>
          <w:tcPr>
            <w:tcW w:w="1577" w:type="dxa"/>
            <w:gridSpan w:val="2"/>
            <w:vAlign w:val="center"/>
          </w:tcPr>
          <w:p w:rsidR="008277CD" w:rsidRPr="00EA0BA6" w:rsidRDefault="008277CD" w:rsidP="008277CD">
            <w:pPr>
              <w:spacing w:line="240" w:lineRule="exact"/>
              <w:jc w:val="center"/>
              <w:rPr>
                <w:rFonts w:ascii="標楷體" w:eastAsia="標楷體" w:hAnsi="標楷體"/>
                <w:szCs w:val="20"/>
              </w:rPr>
            </w:pPr>
          </w:p>
        </w:tc>
        <w:tc>
          <w:tcPr>
            <w:tcW w:w="1751" w:type="dxa"/>
            <w:vMerge w:val="restart"/>
            <w:vAlign w:val="center"/>
          </w:tcPr>
          <w:p w:rsidR="008277CD" w:rsidRPr="00EA0BA6" w:rsidRDefault="008277CD" w:rsidP="008277CD">
            <w:pPr>
              <w:spacing w:line="240" w:lineRule="exact"/>
              <w:jc w:val="center"/>
              <w:rPr>
                <w:rFonts w:ascii="標楷體" w:eastAsia="標楷體" w:hAnsi="標楷體"/>
                <w:szCs w:val="20"/>
              </w:rPr>
            </w:pPr>
          </w:p>
        </w:tc>
      </w:tr>
      <w:tr w:rsidR="008277CD" w:rsidRPr="00EA0BA6" w:rsidTr="009A709A">
        <w:trPr>
          <w:trHeight w:val="284"/>
          <w:jc w:val="center"/>
        </w:trPr>
        <w:tc>
          <w:tcPr>
            <w:tcW w:w="2662" w:type="dxa"/>
            <w:gridSpan w:val="2"/>
            <w:vMerge/>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驗收或證明</w:t>
            </w: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出    納</w:t>
            </w:r>
          </w:p>
        </w:tc>
        <w:tc>
          <w:tcPr>
            <w:tcW w:w="1577" w:type="dxa"/>
            <w:gridSpan w:val="2"/>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執</w:t>
            </w:r>
            <w:r w:rsidRPr="00EA0BA6">
              <w:rPr>
                <w:rFonts w:ascii="標楷體" w:eastAsia="標楷體" w:hAnsi="標楷體"/>
                <w:szCs w:val="20"/>
              </w:rPr>
              <w:t xml:space="preserve"> </w:t>
            </w:r>
            <w:r w:rsidRPr="00EA0BA6">
              <w:rPr>
                <w:rFonts w:ascii="標楷體" w:eastAsia="標楷體" w:hAnsi="標楷體" w:hint="eastAsia"/>
                <w:szCs w:val="20"/>
              </w:rPr>
              <w:t>行</w:t>
            </w:r>
            <w:r w:rsidRPr="00EA0BA6">
              <w:rPr>
                <w:rFonts w:ascii="標楷體" w:eastAsia="標楷體" w:hAnsi="標楷體"/>
                <w:szCs w:val="20"/>
              </w:rPr>
              <w:t xml:space="preserve"> </w:t>
            </w:r>
            <w:r w:rsidRPr="00EA0BA6">
              <w:rPr>
                <w:rFonts w:ascii="標楷體" w:eastAsia="標楷體" w:hAnsi="標楷體" w:hint="eastAsia"/>
                <w:szCs w:val="20"/>
              </w:rPr>
              <w:t>秘</w:t>
            </w:r>
            <w:r w:rsidRPr="00EA0BA6">
              <w:rPr>
                <w:rFonts w:ascii="標楷體" w:eastAsia="標楷體" w:hAnsi="標楷體"/>
                <w:szCs w:val="20"/>
              </w:rPr>
              <w:t xml:space="preserve"> </w:t>
            </w:r>
            <w:r w:rsidRPr="00EA0BA6">
              <w:rPr>
                <w:rFonts w:ascii="標楷體" w:eastAsia="標楷體" w:hAnsi="標楷體" w:hint="eastAsia"/>
                <w:szCs w:val="20"/>
              </w:rPr>
              <w:t>書</w:t>
            </w:r>
          </w:p>
        </w:tc>
        <w:tc>
          <w:tcPr>
            <w:tcW w:w="1751" w:type="dxa"/>
            <w:vMerge/>
            <w:vAlign w:val="center"/>
          </w:tcPr>
          <w:p w:rsidR="008277CD" w:rsidRPr="00EA0BA6" w:rsidRDefault="008277CD" w:rsidP="008277CD">
            <w:pPr>
              <w:spacing w:line="240" w:lineRule="exact"/>
              <w:jc w:val="center"/>
              <w:rPr>
                <w:rFonts w:ascii="標楷體" w:eastAsia="標楷體" w:hAnsi="標楷體"/>
                <w:szCs w:val="20"/>
              </w:rPr>
            </w:pPr>
          </w:p>
        </w:tc>
      </w:tr>
      <w:tr w:rsidR="008277CD" w:rsidRPr="00EA0BA6" w:rsidTr="009A709A">
        <w:trPr>
          <w:trHeight w:val="567"/>
          <w:jc w:val="center"/>
        </w:trPr>
        <w:tc>
          <w:tcPr>
            <w:tcW w:w="2662" w:type="dxa"/>
            <w:gridSpan w:val="2"/>
            <w:vMerge/>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p>
        </w:tc>
        <w:tc>
          <w:tcPr>
            <w:tcW w:w="1576" w:type="dxa"/>
            <w:gridSpan w:val="3"/>
            <w:vAlign w:val="center"/>
          </w:tcPr>
          <w:p w:rsidR="008277CD" w:rsidRPr="00EA0BA6" w:rsidRDefault="008277CD" w:rsidP="008277CD">
            <w:pPr>
              <w:spacing w:line="240" w:lineRule="exact"/>
              <w:jc w:val="center"/>
              <w:rPr>
                <w:rFonts w:ascii="標楷體" w:eastAsia="標楷體" w:hAnsi="標楷體"/>
                <w:szCs w:val="20"/>
              </w:rPr>
            </w:pPr>
          </w:p>
        </w:tc>
        <w:tc>
          <w:tcPr>
            <w:tcW w:w="1577" w:type="dxa"/>
            <w:gridSpan w:val="2"/>
            <w:vAlign w:val="center"/>
          </w:tcPr>
          <w:p w:rsidR="008277CD" w:rsidRPr="00EA0BA6" w:rsidRDefault="008277CD" w:rsidP="008277CD">
            <w:pPr>
              <w:spacing w:line="240" w:lineRule="exact"/>
              <w:jc w:val="center"/>
              <w:rPr>
                <w:rFonts w:ascii="標楷體" w:eastAsia="標楷體" w:hAnsi="標楷體"/>
                <w:szCs w:val="20"/>
              </w:rPr>
            </w:pPr>
          </w:p>
        </w:tc>
        <w:tc>
          <w:tcPr>
            <w:tcW w:w="1751" w:type="dxa"/>
            <w:vMerge/>
            <w:vAlign w:val="center"/>
          </w:tcPr>
          <w:p w:rsidR="008277CD" w:rsidRPr="00EA0BA6" w:rsidRDefault="008277CD" w:rsidP="008277CD">
            <w:pPr>
              <w:spacing w:line="240" w:lineRule="exact"/>
              <w:jc w:val="center"/>
              <w:rPr>
                <w:rFonts w:ascii="標楷體" w:eastAsia="標楷體" w:hAnsi="標楷體"/>
                <w:szCs w:val="20"/>
              </w:rPr>
            </w:pPr>
          </w:p>
        </w:tc>
      </w:tr>
      <w:tr w:rsidR="008277CD" w:rsidRPr="00EA0BA6" w:rsidTr="009A709A">
        <w:trPr>
          <w:trHeight w:val="581"/>
          <w:jc w:val="center"/>
        </w:trPr>
        <w:tc>
          <w:tcPr>
            <w:tcW w:w="9142" w:type="dxa"/>
            <w:gridSpan w:val="11"/>
            <w:tcBorders>
              <w:bottom w:val="single" w:sz="12" w:space="0" w:color="auto"/>
            </w:tcBorders>
            <w:tcMar>
              <w:left w:w="0" w:type="dxa"/>
              <w:right w:w="0" w:type="dxa"/>
            </w:tcMar>
            <w:vAlign w:val="center"/>
          </w:tcPr>
          <w:p w:rsidR="008277CD" w:rsidRPr="00EA0BA6" w:rsidRDefault="008277CD" w:rsidP="008277CD">
            <w:pPr>
              <w:spacing w:line="240" w:lineRule="exact"/>
              <w:jc w:val="both"/>
              <w:rPr>
                <w:rFonts w:ascii="標楷體" w:eastAsia="標楷體" w:hAnsi="標楷體"/>
                <w:spacing w:val="-10"/>
                <w:position w:val="-4"/>
                <w:szCs w:val="20"/>
              </w:rPr>
            </w:pPr>
            <w:r w:rsidRPr="00EA0BA6">
              <w:rPr>
                <w:rFonts w:ascii="標楷體" w:eastAsia="標楷體" w:hAnsi="標楷體" w:hint="eastAsia"/>
                <w:spacing w:val="-10"/>
                <w:position w:val="-4"/>
                <w:szCs w:val="20"/>
              </w:rPr>
              <w:t>…………………………………………………………………………………………………………………………………</w:t>
            </w:r>
          </w:p>
          <w:p w:rsidR="008277CD" w:rsidRPr="00EA0BA6" w:rsidRDefault="008277CD" w:rsidP="008277CD">
            <w:pPr>
              <w:spacing w:line="180" w:lineRule="exact"/>
              <w:jc w:val="center"/>
              <w:rPr>
                <w:rFonts w:ascii="標楷體" w:eastAsia="標楷體" w:hAnsi="標楷體"/>
                <w:position w:val="4"/>
                <w:szCs w:val="20"/>
              </w:rPr>
            </w:pPr>
            <w:r w:rsidRPr="00EA0BA6">
              <w:rPr>
                <w:rFonts w:ascii="標楷體" w:eastAsia="標楷體" w:hAnsi="標楷體" w:hint="eastAsia"/>
                <w:position w:val="4"/>
                <w:szCs w:val="20"/>
              </w:rPr>
              <w:t xml:space="preserve">憑    </w:t>
            </w:r>
            <w:r w:rsidRPr="00EA0BA6">
              <w:rPr>
                <w:rFonts w:ascii="標楷體" w:eastAsia="標楷體" w:hAnsi="標楷體"/>
                <w:position w:val="4"/>
                <w:szCs w:val="20"/>
              </w:rPr>
              <w:t xml:space="preserve">  </w:t>
            </w:r>
            <w:r w:rsidRPr="00EA0BA6">
              <w:rPr>
                <w:rFonts w:ascii="標楷體" w:eastAsia="標楷體" w:hAnsi="標楷體" w:hint="eastAsia"/>
                <w:position w:val="4"/>
                <w:szCs w:val="20"/>
              </w:rPr>
              <w:t xml:space="preserve">證  </w:t>
            </w:r>
            <w:r w:rsidRPr="00EA0BA6">
              <w:rPr>
                <w:rFonts w:ascii="標楷體" w:eastAsia="標楷體" w:hAnsi="標楷體"/>
                <w:position w:val="4"/>
                <w:szCs w:val="20"/>
              </w:rPr>
              <w:t xml:space="preserve">  </w:t>
            </w:r>
            <w:r w:rsidRPr="00EA0BA6">
              <w:rPr>
                <w:rFonts w:ascii="標楷體" w:eastAsia="標楷體" w:hAnsi="標楷體" w:hint="eastAsia"/>
                <w:position w:val="4"/>
                <w:szCs w:val="20"/>
              </w:rPr>
              <w:t xml:space="preserve">  黏    </w:t>
            </w:r>
            <w:r w:rsidRPr="00EA0BA6">
              <w:rPr>
                <w:rFonts w:ascii="標楷體" w:eastAsia="標楷體" w:hAnsi="標楷體"/>
                <w:position w:val="4"/>
                <w:szCs w:val="20"/>
              </w:rPr>
              <w:t xml:space="preserve">  </w:t>
            </w:r>
            <w:r w:rsidRPr="00EA0BA6">
              <w:rPr>
                <w:rFonts w:ascii="標楷體" w:eastAsia="標楷體" w:hAnsi="標楷體" w:hint="eastAsia"/>
                <w:position w:val="4"/>
                <w:szCs w:val="20"/>
              </w:rPr>
              <w:t xml:space="preserve">貼   </w:t>
            </w:r>
            <w:r w:rsidRPr="00EA0BA6">
              <w:rPr>
                <w:rFonts w:ascii="標楷體" w:eastAsia="標楷體" w:hAnsi="標楷體"/>
                <w:position w:val="4"/>
                <w:szCs w:val="20"/>
              </w:rPr>
              <w:t xml:space="preserve">  </w:t>
            </w:r>
            <w:r w:rsidRPr="00EA0BA6">
              <w:rPr>
                <w:rFonts w:ascii="標楷體" w:eastAsia="標楷體" w:hAnsi="標楷體" w:hint="eastAsia"/>
                <w:position w:val="4"/>
                <w:szCs w:val="20"/>
              </w:rPr>
              <w:t xml:space="preserve"> 處</w:t>
            </w:r>
          </w:p>
        </w:tc>
      </w:tr>
      <w:tr w:rsidR="008277CD" w:rsidRPr="00EA0BA6" w:rsidTr="009A709A">
        <w:trPr>
          <w:trHeight w:val="397"/>
          <w:jc w:val="center"/>
        </w:trPr>
        <w:tc>
          <w:tcPr>
            <w:tcW w:w="9142" w:type="dxa"/>
            <w:gridSpan w:val="11"/>
            <w:tcBorders>
              <w:top w:val="single" w:sz="12" w:space="0" w:color="auto"/>
              <w:bottom w:val="single" w:sz="4" w:space="0" w:color="auto"/>
            </w:tcBorders>
            <w:tcMar>
              <w:left w:w="0" w:type="dxa"/>
              <w:right w:w="0" w:type="dxa"/>
            </w:tcMar>
            <w:vAlign w:val="center"/>
          </w:tcPr>
          <w:p w:rsidR="008277CD" w:rsidRPr="00EA0BA6" w:rsidRDefault="008277CD" w:rsidP="008277CD">
            <w:pPr>
              <w:spacing w:line="240" w:lineRule="exact"/>
              <w:ind w:firstLineChars="600" w:firstLine="1560"/>
              <w:jc w:val="both"/>
              <w:rPr>
                <w:rFonts w:ascii="標楷體" w:eastAsia="標楷體" w:hAnsi="標楷體"/>
                <w:szCs w:val="20"/>
              </w:rPr>
            </w:pPr>
            <w:r w:rsidRPr="00EA0BA6">
              <w:rPr>
                <w:rFonts w:ascii="標楷體" w:eastAsia="標楷體" w:hAnsi="標楷體" w:hint="eastAsia"/>
                <w:sz w:val="26"/>
                <w:szCs w:val="26"/>
              </w:rPr>
              <w:t>採      購      單</w:t>
            </w:r>
            <w:r w:rsidRPr="00EA0BA6">
              <w:rPr>
                <w:rFonts w:ascii="標楷體" w:eastAsia="標楷體" w:hAnsi="標楷體" w:hint="eastAsia"/>
                <w:szCs w:val="20"/>
              </w:rPr>
              <w:t xml:space="preserve">              年    月    日</w:t>
            </w:r>
          </w:p>
        </w:tc>
      </w:tr>
      <w:tr w:rsidR="008277CD" w:rsidRPr="00EA0BA6" w:rsidTr="009A709A">
        <w:trPr>
          <w:trHeight w:val="454"/>
          <w:jc w:val="center"/>
        </w:trPr>
        <w:tc>
          <w:tcPr>
            <w:tcW w:w="1702" w:type="dxa"/>
            <w:tcBorders>
              <w:top w:val="single" w:sz="4"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採</w:t>
            </w:r>
            <w:r w:rsidRPr="00EA0BA6">
              <w:rPr>
                <w:rFonts w:ascii="標楷體" w:eastAsia="標楷體" w:hAnsi="標楷體"/>
                <w:szCs w:val="20"/>
              </w:rPr>
              <w:t xml:space="preserve"> </w:t>
            </w:r>
            <w:r w:rsidRPr="00EA0BA6">
              <w:rPr>
                <w:rFonts w:ascii="標楷體" w:eastAsia="標楷體" w:hAnsi="標楷體" w:hint="eastAsia"/>
                <w:szCs w:val="20"/>
              </w:rPr>
              <w:t>購</w:t>
            </w:r>
            <w:r w:rsidRPr="00EA0BA6">
              <w:rPr>
                <w:rFonts w:ascii="標楷體" w:eastAsia="標楷體" w:hAnsi="標楷體"/>
                <w:szCs w:val="20"/>
              </w:rPr>
              <w:t xml:space="preserve"> </w:t>
            </w:r>
            <w:r w:rsidRPr="00EA0BA6">
              <w:rPr>
                <w:rFonts w:ascii="標楷體" w:eastAsia="標楷體" w:hAnsi="標楷體" w:hint="eastAsia"/>
                <w:szCs w:val="20"/>
              </w:rPr>
              <w:t>品</w:t>
            </w:r>
            <w:r w:rsidRPr="00EA0BA6">
              <w:rPr>
                <w:rFonts w:ascii="標楷體" w:eastAsia="標楷體" w:hAnsi="標楷體"/>
                <w:szCs w:val="20"/>
              </w:rPr>
              <w:t xml:space="preserve"> </w:t>
            </w:r>
            <w:r w:rsidRPr="00EA0BA6">
              <w:rPr>
                <w:rFonts w:ascii="標楷體" w:eastAsia="標楷體" w:hAnsi="標楷體" w:hint="eastAsia"/>
                <w:szCs w:val="20"/>
              </w:rPr>
              <w:t>名</w:t>
            </w:r>
          </w:p>
        </w:tc>
        <w:tc>
          <w:tcPr>
            <w:tcW w:w="1500" w:type="dxa"/>
            <w:gridSpan w:val="2"/>
            <w:tcBorders>
              <w:top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規格</w:t>
            </w:r>
            <w:r w:rsidRPr="00EA0BA6">
              <w:rPr>
                <w:rFonts w:ascii="標楷體" w:eastAsia="標楷體" w:hAnsi="標楷體"/>
                <w:szCs w:val="20"/>
              </w:rPr>
              <w:t>(</w:t>
            </w:r>
            <w:r w:rsidRPr="00EA0BA6">
              <w:rPr>
                <w:rFonts w:ascii="標楷體" w:eastAsia="標楷體" w:hAnsi="標楷體" w:hint="eastAsia"/>
                <w:szCs w:val="20"/>
              </w:rPr>
              <w:t>式樣)</w:t>
            </w:r>
          </w:p>
        </w:tc>
        <w:tc>
          <w:tcPr>
            <w:tcW w:w="720" w:type="dxa"/>
            <w:tcBorders>
              <w:top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數量</w:t>
            </w:r>
          </w:p>
        </w:tc>
        <w:tc>
          <w:tcPr>
            <w:tcW w:w="540" w:type="dxa"/>
            <w:gridSpan w:val="2"/>
            <w:tcBorders>
              <w:top w:val="single" w:sz="4"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單位</w:t>
            </w:r>
          </w:p>
        </w:tc>
        <w:tc>
          <w:tcPr>
            <w:tcW w:w="900" w:type="dxa"/>
            <w:tcBorders>
              <w:top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單</w:t>
            </w:r>
            <w:r w:rsidRPr="00EA0BA6">
              <w:rPr>
                <w:rFonts w:ascii="標楷體" w:eastAsia="標楷體" w:hAnsi="標楷體"/>
                <w:szCs w:val="20"/>
              </w:rPr>
              <w:t xml:space="preserve">  </w:t>
            </w:r>
            <w:r w:rsidRPr="00EA0BA6">
              <w:rPr>
                <w:rFonts w:ascii="標楷體" w:eastAsia="標楷體" w:hAnsi="標楷體" w:hint="eastAsia"/>
                <w:szCs w:val="20"/>
              </w:rPr>
              <w:t>價</w:t>
            </w:r>
          </w:p>
        </w:tc>
        <w:tc>
          <w:tcPr>
            <w:tcW w:w="1080" w:type="dxa"/>
            <w:gridSpan w:val="2"/>
            <w:tcBorders>
              <w:top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總</w:t>
            </w:r>
            <w:r w:rsidRPr="00EA0BA6">
              <w:rPr>
                <w:rFonts w:ascii="標楷體" w:eastAsia="標楷體" w:hAnsi="標楷體"/>
                <w:szCs w:val="20"/>
              </w:rPr>
              <w:t xml:space="preserve">  </w:t>
            </w:r>
            <w:r w:rsidRPr="00EA0BA6">
              <w:rPr>
                <w:rFonts w:ascii="標楷體" w:eastAsia="標楷體" w:hAnsi="標楷體" w:hint="eastAsia"/>
                <w:szCs w:val="20"/>
              </w:rPr>
              <w:t>價</w:t>
            </w:r>
          </w:p>
        </w:tc>
        <w:tc>
          <w:tcPr>
            <w:tcW w:w="2700" w:type="dxa"/>
            <w:gridSpan w:val="2"/>
            <w:tcBorders>
              <w:top w:val="single" w:sz="4" w:space="0" w:color="auto"/>
            </w:tcBorders>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備      註</w:t>
            </w: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Mar>
              <w:left w:w="0" w:type="dxa"/>
              <w:right w:w="0" w:type="dxa"/>
            </w:tcMar>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5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454"/>
          <w:jc w:val="center"/>
        </w:trPr>
        <w:tc>
          <w:tcPr>
            <w:tcW w:w="1702" w:type="dxa"/>
            <w:tcBorders>
              <w:bottom w:val="single" w:sz="12" w:space="0" w:color="auto"/>
            </w:tcBorders>
            <w:tcMar>
              <w:left w:w="0" w:type="dxa"/>
              <w:right w:w="0" w:type="dxa"/>
            </w:tcMar>
            <w:vAlign w:val="center"/>
          </w:tcPr>
          <w:p w:rsidR="008277CD" w:rsidRPr="00EA0BA6" w:rsidRDefault="008277CD" w:rsidP="008277CD">
            <w:pPr>
              <w:spacing w:line="240" w:lineRule="exact"/>
              <w:jc w:val="center"/>
              <w:rPr>
                <w:rFonts w:ascii="標楷體" w:eastAsia="標楷體" w:hAnsi="標楷體"/>
                <w:szCs w:val="20"/>
              </w:rPr>
            </w:pPr>
            <w:r w:rsidRPr="00EA0BA6">
              <w:rPr>
                <w:rFonts w:ascii="標楷體" w:eastAsia="標楷體" w:hAnsi="標楷體" w:hint="eastAsia"/>
                <w:szCs w:val="20"/>
              </w:rPr>
              <w:t>合      計</w:t>
            </w:r>
          </w:p>
        </w:tc>
        <w:tc>
          <w:tcPr>
            <w:tcW w:w="1500" w:type="dxa"/>
            <w:gridSpan w:val="2"/>
            <w:tcBorders>
              <w:bottom w:val="single" w:sz="12" w:space="0" w:color="auto"/>
            </w:tcBorders>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720" w:type="dxa"/>
            <w:tcBorders>
              <w:bottom w:val="single" w:sz="12" w:space="0" w:color="auto"/>
            </w:tcBorders>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540" w:type="dxa"/>
            <w:gridSpan w:val="2"/>
            <w:tcBorders>
              <w:bottom w:val="single" w:sz="12" w:space="0" w:color="auto"/>
            </w:tcBorders>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900" w:type="dxa"/>
            <w:tcBorders>
              <w:bottom w:val="single" w:sz="12" w:space="0" w:color="auto"/>
            </w:tcBorders>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1080" w:type="dxa"/>
            <w:gridSpan w:val="2"/>
            <w:tcBorders>
              <w:bottom w:val="single" w:sz="12" w:space="0" w:color="auto"/>
            </w:tcBorders>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tcBorders>
              <w:bottom w:val="single" w:sz="12" w:space="0" w:color="auto"/>
            </w:tcBorders>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r>
      <w:tr w:rsidR="008277CD" w:rsidRPr="00EA0BA6" w:rsidTr="009A709A">
        <w:trPr>
          <w:trHeight w:val="984"/>
          <w:jc w:val="center"/>
        </w:trPr>
        <w:tc>
          <w:tcPr>
            <w:tcW w:w="1702" w:type="dxa"/>
            <w:tcBorders>
              <w:top w:val="single" w:sz="12" w:space="0" w:color="auto"/>
            </w:tcBorders>
            <w:tcMar>
              <w:left w:w="0" w:type="dxa"/>
              <w:right w:w="0" w:type="dxa"/>
            </w:tcMar>
          </w:tcPr>
          <w:p w:rsidR="008277CD" w:rsidRPr="00EA0BA6" w:rsidRDefault="008277CD" w:rsidP="008277CD">
            <w:pPr>
              <w:spacing w:line="240" w:lineRule="exact"/>
              <w:ind w:leftChars="15" w:left="36"/>
              <w:jc w:val="both"/>
              <w:rPr>
                <w:rFonts w:ascii="標楷體" w:eastAsia="標楷體" w:hAnsi="標楷體"/>
                <w:szCs w:val="20"/>
              </w:rPr>
            </w:pPr>
            <w:r w:rsidRPr="00EA0BA6">
              <w:rPr>
                <w:rFonts w:ascii="標楷體" w:eastAsia="標楷體" w:hAnsi="標楷體" w:hint="eastAsia"/>
                <w:szCs w:val="20"/>
              </w:rPr>
              <w:t>請購人</w:t>
            </w:r>
          </w:p>
        </w:tc>
        <w:tc>
          <w:tcPr>
            <w:tcW w:w="4740" w:type="dxa"/>
            <w:gridSpan w:val="8"/>
            <w:vMerge w:val="restart"/>
            <w:tcBorders>
              <w:top w:val="single" w:sz="12" w:space="0" w:color="auto"/>
            </w:tcBorders>
            <w:tcMar>
              <w:left w:w="57" w:type="dxa"/>
            </w:tcMar>
          </w:tcPr>
          <w:p w:rsidR="008277CD" w:rsidRPr="00EA0BA6" w:rsidRDefault="008277CD" w:rsidP="008277CD">
            <w:pPr>
              <w:spacing w:line="270" w:lineRule="exact"/>
              <w:jc w:val="both"/>
              <w:rPr>
                <w:rFonts w:ascii="標楷體" w:eastAsia="標楷體" w:hAnsi="標楷體"/>
                <w:spacing w:val="-6"/>
                <w:sz w:val="21"/>
                <w:szCs w:val="21"/>
              </w:rPr>
            </w:pPr>
            <w:r w:rsidRPr="00EA0BA6">
              <w:rPr>
                <w:rFonts w:ascii="標楷體" w:eastAsia="標楷體" w:hAnsi="標楷體" w:hint="eastAsia"/>
                <w:spacing w:val="-6"/>
                <w:sz w:val="21"/>
                <w:szCs w:val="21"/>
              </w:rPr>
              <w:t>本單申請事項經依規定</w:t>
            </w:r>
          </w:p>
          <w:p w:rsidR="008277CD" w:rsidRPr="00EA0BA6" w:rsidRDefault="008277CD" w:rsidP="008277CD">
            <w:pPr>
              <w:spacing w:line="270" w:lineRule="exact"/>
              <w:jc w:val="both"/>
              <w:rPr>
                <w:rFonts w:ascii="標楷體" w:eastAsia="標楷體" w:hAnsi="標楷體"/>
                <w:spacing w:val="-6"/>
                <w:sz w:val="21"/>
                <w:szCs w:val="21"/>
              </w:rPr>
            </w:pPr>
            <w:r w:rsidRPr="00EA0BA6">
              <w:rPr>
                <w:rFonts w:ascii="標楷體" w:eastAsia="標楷體" w:hAnsi="標楷體"/>
                <w:spacing w:val="-6"/>
                <w:sz w:val="21"/>
                <w:szCs w:val="21"/>
              </w:rPr>
              <w:fldChar w:fldCharType="begin"/>
            </w:r>
            <w:r w:rsidRPr="00EA0BA6">
              <w:rPr>
                <w:rFonts w:ascii="標楷體" w:eastAsia="標楷體" w:hAnsi="標楷體"/>
                <w:spacing w:val="-6"/>
                <w:sz w:val="21"/>
                <w:szCs w:val="21"/>
              </w:rPr>
              <w:instrText xml:space="preserve"> </w:instrText>
            </w:r>
            <w:r w:rsidRPr="00EA0BA6">
              <w:rPr>
                <w:rFonts w:ascii="標楷體" w:eastAsia="標楷體" w:hAnsi="標楷體" w:hint="eastAsia"/>
                <w:spacing w:val="-6"/>
                <w:sz w:val="21"/>
                <w:szCs w:val="21"/>
              </w:rPr>
              <w:instrText>eq \o\ac(○,</w:instrText>
            </w:r>
            <w:r w:rsidRPr="00EA0BA6">
              <w:rPr>
                <w:rFonts w:ascii="標楷體" w:eastAsia="標楷體" w:hAnsi="標楷體" w:hint="eastAsia"/>
                <w:position w:val="2"/>
                <w:sz w:val="14"/>
                <w:szCs w:val="21"/>
              </w:rPr>
              <w:instrText>1</w:instrText>
            </w:r>
            <w:r w:rsidRPr="00EA0BA6">
              <w:rPr>
                <w:rFonts w:ascii="標楷體" w:eastAsia="標楷體" w:hAnsi="標楷體" w:hint="eastAsia"/>
                <w:spacing w:val="-6"/>
                <w:sz w:val="21"/>
                <w:szCs w:val="21"/>
              </w:rPr>
              <w:instrText>)</w:instrText>
            </w:r>
            <w:r w:rsidRPr="00EA0BA6">
              <w:rPr>
                <w:rFonts w:ascii="標楷體" w:eastAsia="標楷體" w:hAnsi="標楷體"/>
                <w:spacing w:val="-6"/>
                <w:sz w:val="21"/>
                <w:szCs w:val="21"/>
              </w:rPr>
              <w:fldChar w:fldCharType="end"/>
            </w:r>
            <w:r w:rsidRPr="00EA0BA6">
              <w:rPr>
                <w:rFonts w:ascii="標楷體" w:eastAsia="標楷體" w:hAnsi="標楷體" w:hint="eastAsia"/>
                <w:spacing w:val="-6"/>
                <w:sz w:val="21"/>
                <w:szCs w:val="21"/>
              </w:rPr>
              <w:t xml:space="preserve">估價    </w:t>
            </w:r>
            <w:r w:rsidRPr="00EA0BA6">
              <w:rPr>
                <w:rFonts w:ascii="標楷體" w:eastAsia="標楷體" w:hAnsi="標楷體"/>
                <w:spacing w:val="-6"/>
                <w:sz w:val="21"/>
                <w:szCs w:val="21"/>
              </w:rPr>
              <w:t xml:space="preserve"> </w:t>
            </w:r>
            <w:r w:rsidRPr="00EA0BA6">
              <w:rPr>
                <w:rFonts w:ascii="標楷體" w:eastAsia="標楷體" w:hAnsi="標楷體"/>
                <w:spacing w:val="-6"/>
                <w:sz w:val="21"/>
                <w:szCs w:val="21"/>
              </w:rPr>
              <w:fldChar w:fldCharType="begin"/>
            </w:r>
            <w:r w:rsidRPr="00EA0BA6">
              <w:rPr>
                <w:rFonts w:ascii="標楷體" w:eastAsia="標楷體" w:hAnsi="標楷體"/>
                <w:spacing w:val="-6"/>
                <w:sz w:val="21"/>
                <w:szCs w:val="21"/>
              </w:rPr>
              <w:instrText xml:space="preserve"> </w:instrText>
            </w:r>
            <w:r w:rsidRPr="00EA0BA6">
              <w:rPr>
                <w:rFonts w:ascii="標楷體" w:eastAsia="標楷體" w:hAnsi="標楷體" w:hint="eastAsia"/>
                <w:spacing w:val="-6"/>
                <w:sz w:val="21"/>
                <w:szCs w:val="21"/>
              </w:rPr>
              <w:instrText>eq \o\ac(○,</w:instrText>
            </w:r>
            <w:r w:rsidRPr="00EA0BA6">
              <w:rPr>
                <w:rFonts w:ascii="標楷體" w:eastAsia="標楷體" w:hAnsi="標楷體" w:hint="eastAsia"/>
                <w:position w:val="2"/>
                <w:sz w:val="14"/>
                <w:szCs w:val="21"/>
              </w:rPr>
              <w:instrText>2</w:instrText>
            </w:r>
            <w:r w:rsidRPr="00EA0BA6">
              <w:rPr>
                <w:rFonts w:ascii="標楷體" w:eastAsia="標楷體" w:hAnsi="標楷體" w:hint="eastAsia"/>
                <w:spacing w:val="-6"/>
                <w:sz w:val="21"/>
                <w:szCs w:val="21"/>
              </w:rPr>
              <w:instrText>)</w:instrText>
            </w:r>
            <w:r w:rsidRPr="00EA0BA6">
              <w:rPr>
                <w:rFonts w:ascii="標楷體" w:eastAsia="標楷體" w:hAnsi="標楷體"/>
                <w:spacing w:val="-6"/>
                <w:sz w:val="21"/>
                <w:szCs w:val="21"/>
              </w:rPr>
              <w:fldChar w:fldCharType="end"/>
            </w:r>
            <w:r w:rsidRPr="00EA0BA6">
              <w:rPr>
                <w:rFonts w:ascii="標楷體" w:eastAsia="標楷體" w:hAnsi="標楷體" w:hint="eastAsia"/>
                <w:spacing w:val="-6"/>
                <w:sz w:val="21"/>
                <w:szCs w:val="21"/>
              </w:rPr>
              <w:t xml:space="preserve">比價    </w:t>
            </w:r>
            <w:r w:rsidRPr="00EA0BA6">
              <w:rPr>
                <w:rFonts w:ascii="標楷體" w:eastAsia="標楷體" w:hAnsi="標楷體"/>
                <w:spacing w:val="-6"/>
                <w:sz w:val="21"/>
                <w:szCs w:val="21"/>
              </w:rPr>
              <w:t xml:space="preserve">  </w:t>
            </w:r>
            <w:r w:rsidRPr="00EA0BA6">
              <w:rPr>
                <w:rFonts w:ascii="標楷體" w:eastAsia="標楷體" w:hAnsi="標楷體"/>
                <w:spacing w:val="-6"/>
                <w:sz w:val="21"/>
                <w:szCs w:val="21"/>
              </w:rPr>
              <w:fldChar w:fldCharType="begin"/>
            </w:r>
            <w:r w:rsidRPr="00EA0BA6">
              <w:rPr>
                <w:rFonts w:ascii="標楷體" w:eastAsia="標楷體" w:hAnsi="標楷體"/>
                <w:spacing w:val="-6"/>
                <w:sz w:val="21"/>
                <w:szCs w:val="21"/>
              </w:rPr>
              <w:instrText xml:space="preserve"> </w:instrText>
            </w:r>
            <w:r w:rsidRPr="00EA0BA6">
              <w:rPr>
                <w:rFonts w:ascii="標楷體" w:eastAsia="標楷體" w:hAnsi="標楷體" w:hint="eastAsia"/>
                <w:spacing w:val="-6"/>
                <w:sz w:val="21"/>
                <w:szCs w:val="21"/>
              </w:rPr>
              <w:instrText>eq \o\ac(○,</w:instrText>
            </w:r>
            <w:r w:rsidRPr="00EA0BA6">
              <w:rPr>
                <w:rFonts w:ascii="標楷體" w:eastAsia="標楷體" w:hAnsi="標楷體" w:hint="eastAsia"/>
                <w:position w:val="2"/>
                <w:sz w:val="14"/>
                <w:szCs w:val="21"/>
              </w:rPr>
              <w:instrText>3</w:instrText>
            </w:r>
            <w:r w:rsidRPr="00EA0BA6">
              <w:rPr>
                <w:rFonts w:ascii="標楷體" w:eastAsia="標楷體" w:hAnsi="標楷體" w:hint="eastAsia"/>
                <w:spacing w:val="-6"/>
                <w:sz w:val="21"/>
                <w:szCs w:val="21"/>
              </w:rPr>
              <w:instrText>)</w:instrText>
            </w:r>
            <w:r w:rsidRPr="00EA0BA6">
              <w:rPr>
                <w:rFonts w:ascii="標楷體" w:eastAsia="標楷體" w:hAnsi="標楷體"/>
                <w:spacing w:val="-6"/>
                <w:sz w:val="21"/>
                <w:szCs w:val="21"/>
              </w:rPr>
              <w:fldChar w:fldCharType="end"/>
            </w:r>
            <w:r w:rsidRPr="00EA0BA6">
              <w:rPr>
                <w:rFonts w:ascii="標楷體" w:eastAsia="標楷體" w:hAnsi="標楷體" w:hint="eastAsia"/>
                <w:spacing w:val="-6"/>
                <w:sz w:val="21"/>
                <w:szCs w:val="21"/>
              </w:rPr>
              <w:t>招標</w:t>
            </w:r>
          </w:p>
          <w:p w:rsidR="008277CD" w:rsidRPr="00EA0BA6" w:rsidRDefault="008277CD" w:rsidP="008277CD">
            <w:pPr>
              <w:spacing w:line="270" w:lineRule="exact"/>
              <w:jc w:val="both"/>
              <w:rPr>
                <w:rFonts w:ascii="標楷體" w:eastAsia="標楷體" w:hAnsi="標楷體"/>
                <w:spacing w:val="-6"/>
                <w:sz w:val="21"/>
                <w:szCs w:val="21"/>
              </w:rPr>
            </w:pPr>
          </w:p>
          <w:p w:rsidR="008277CD" w:rsidRPr="00EA0BA6" w:rsidRDefault="008277CD" w:rsidP="008277CD">
            <w:pPr>
              <w:spacing w:line="270" w:lineRule="exact"/>
              <w:ind w:firstLineChars="1656" w:firstLine="3279"/>
              <w:jc w:val="both"/>
              <w:rPr>
                <w:rFonts w:ascii="標楷體" w:eastAsia="標楷體" w:hAnsi="標楷體"/>
                <w:spacing w:val="-6"/>
                <w:sz w:val="21"/>
                <w:szCs w:val="21"/>
              </w:rPr>
            </w:pPr>
            <w:r w:rsidRPr="00EA0BA6">
              <w:rPr>
                <w:rFonts w:ascii="標楷體" w:eastAsia="標楷體" w:hAnsi="標楷體" w:hint="eastAsia"/>
                <w:spacing w:val="-6"/>
                <w:sz w:val="21"/>
                <w:szCs w:val="21"/>
              </w:rPr>
              <w:t>商號</w:t>
            </w:r>
          </w:p>
          <w:p w:rsidR="008277CD" w:rsidRPr="00EA0BA6" w:rsidRDefault="008277CD" w:rsidP="008277CD">
            <w:pPr>
              <w:spacing w:line="270" w:lineRule="exact"/>
              <w:jc w:val="both"/>
              <w:rPr>
                <w:rFonts w:ascii="標楷體" w:eastAsia="標楷體" w:hAnsi="標楷體"/>
                <w:spacing w:val="-6"/>
                <w:sz w:val="21"/>
                <w:szCs w:val="21"/>
              </w:rPr>
            </w:pPr>
            <w:r w:rsidRPr="00EA0BA6">
              <w:rPr>
                <w:rFonts w:ascii="標楷體" w:eastAsia="標楷體" w:hAnsi="標楷體" w:hint="eastAsia"/>
                <w:spacing w:val="-6"/>
                <w:sz w:val="21"/>
                <w:szCs w:val="21"/>
              </w:rPr>
              <w:t>總額        元，請核定。</w:t>
            </w:r>
          </w:p>
          <w:p w:rsidR="008277CD" w:rsidRPr="00EA0BA6" w:rsidRDefault="008277CD" w:rsidP="008277CD">
            <w:pPr>
              <w:spacing w:line="270" w:lineRule="exact"/>
              <w:jc w:val="both"/>
              <w:rPr>
                <w:rFonts w:ascii="標楷體" w:eastAsia="標楷體" w:hAnsi="標楷體"/>
                <w:spacing w:val="-6"/>
                <w:sz w:val="21"/>
                <w:szCs w:val="21"/>
              </w:rPr>
            </w:pPr>
            <w:r w:rsidRPr="00EA0BA6">
              <w:rPr>
                <w:rFonts w:ascii="標楷體" w:eastAsia="標楷體" w:hAnsi="標楷體" w:hint="eastAsia"/>
                <w:spacing w:val="-6"/>
                <w:sz w:val="21"/>
                <w:szCs w:val="21"/>
              </w:rPr>
              <w:t>採購單位：</w:t>
            </w:r>
          </w:p>
          <w:p w:rsidR="008277CD" w:rsidRPr="00EA0BA6" w:rsidRDefault="008277CD" w:rsidP="008277CD">
            <w:pPr>
              <w:spacing w:line="270" w:lineRule="exact"/>
              <w:jc w:val="both"/>
              <w:rPr>
                <w:rFonts w:ascii="標楷體" w:eastAsia="標楷體" w:hAnsi="標楷體"/>
                <w:szCs w:val="20"/>
              </w:rPr>
            </w:pPr>
            <w:r w:rsidRPr="00EA0BA6">
              <w:rPr>
                <w:rFonts w:ascii="標楷體" w:eastAsia="標楷體" w:hAnsi="標楷體" w:hint="eastAsia"/>
                <w:spacing w:val="-6"/>
                <w:sz w:val="21"/>
                <w:szCs w:val="21"/>
              </w:rPr>
              <w:t xml:space="preserve">                          </w:t>
            </w:r>
            <w:r w:rsidRPr="00EA0BA6">
              <w:rPr>
                <w:rFonts w:ascii="標楷體" w:eastAsia="標楷體" w:hAnsi="標楷體"/>
                <w:spacing w:val="-6"/>
                <w:sz w:val="21"/>
                <w:szCs w:val="21"/>
              </w:rPr>
              <w:t xml:space="preserve">   </w:t>
            </w:r>
            <w:r w:rsidRPr="00EA0BA6">
              <w:rPr>
                <w:rFonts w:ascii="標楷體" w:eastAsia="標楷體" w:hAnsi="標楷體" w:hint="eastAsia"/>
                <w:spacing w:val="-6"/>
                <w:sz w:val="21"/>
                <w:szCs w:val="21"/>
              </w:rPr>
              <w:t xml:space="preserve">   年   </w:t>
            </w:r>
            <w:r w:rsidRPr="00EA0BA6">
              <w:rPr>
                <w:rFonts w:ascii="標楷體" w:eastAsia="標楷體" w:hAnsi="標楷體"/>
                <w:spacing w:val="-6"/>
                <w:sz w:val="21"/>
                <w:szCs w:val="21"/>
              </w:rPr>
              <w:t xml:space="preserve"> </w:t>
            </w:r>
            <w:r w:rsidRPr="00EA0BA6">
              <w:rPr>
                <w:rFonts w:ascii="標楷體" w:eastAsia="標楷體" w:hAnsi="標楷體" w:hint="eastAsia"/>
                <w:spacing w:val="-6"/>
                <w:sz w:val="21"/>
                <w:szCs w:val="21"/>
              </w:rPr>
              <w:t>月    日</w:t>
            </w:r>
          </w:p>
        </w:tc>
        <w:tc>
          <w:tcPr>
            <w:tcW w:w="2700" w:type="dxa"/>
            <w:gridSpan w:val="2"/>
            <w:tcBorders>
              <w:top w:val="single" w:sz="12" w:space="0" w:color="auto"/>
            </w:tcBorders>
            <w:tcMar>
              <w:left w:w="57" w:type="dxa"/>
            </w:tcMar>
          </w:tcPr>
          <w:p w:rsidR="008277CD" w:rsidRPr="00EA0BA6" w:rsidRDefault="008277CD" w:rsidP="008277CD">
            <w:pPr>
              <w:spacing w:line="240" w:lineRule="exact"/>
              <w:jc w:val="both"/>
              <w:rPr>
                <w:rFonts w:ascii="標楷體" w:eastAsia="標楷體" w:hAnsi="標楷體"/>
                <w:szCs w:val="20"/>
              </w:rPr>
            </w:pPr>
            <w:r w:rsidRPr="00EA0BA6">
              <w:rPr>
                <w:rFonts w:ascii="標楷體" w:eastAsia="標楷體" w:hAnsi="標楷體" w:hint="eastAsia"/>
                <w:szCs w:val="20"/>
              </w:rPr>
              <w:t>會計單位</w:t>
            </w:r>
          </w:p>
        </w:tc>
      </w:tr>
      <w:tr w:rsidR="008277CD" w:rsidRPr="00EA0BA6" w:rsidTr="009A709A">
        <w:trPr>
          <w:trHeight w:val="927"/>
          <w:jc w:val="center"/>
        </w:trPr>
        <w:tc>
          <w:tcPr>
            <w:tcW w:w="1702" w:type="dxa"/>
            <w:tcMar>
              <w:left w:w="0" w:type="dxa"/>
              <w:right w:w="0" w:type="dxa"/>
            </w:tcMar>
          </w:tcPr>
          <w:p w:rsidR="008277CD" w:rsidRPr="00EA0BA6" w:rsidRDefault="008277CD" w:rsidP="008277CD">
            <w:pPr>
              <w:spacing w:line="240" w:lineRule="exact"/>
              <w:ind w:leftChars="15" w:left="36"/>
              <w:jc w:val="both"/>
              <w:rPr>
                <w:rFonts w:ascii="標楷體" w:eastAsia="標楷體" w:hAnsi="標楷體"/>
                <w:szCs w:val="20"/>
              </w:rPr>
            </w:pPr>
            <w:r w:rsidRPr="00EA0BA6">
              <w:rPr>
                <w:rFonts w:ascii="標楷體" w:eastAsia="標楷體" w:hAnsi="標楷體"/>
                <w:b/>
                <w:noProof/>
                <w:position w:val="-24"/>
                <w:sz w:val="44"/>
              </w:rPr>
              <mc:AlternateContent>
                <mc:Choice Requires="wps">
                  <w:drawing>
                    <wp:anchor distT="0" distB="0" distL="114300" distR="114300" simplePos="0" relativeHeight="252003840" behindDoc="0" locked="0" layoutInCell="1" allowOverlap="1" wp14:anchorId="08FC41E3" wp14:editId="50784548">
                      <wp:simplePos x="0" y="0"/>
                      <wp:positionH relativeFrom="column">
                        <wp:posOffset>-4445</wp:posOffset>
                      </wp:positionH>
                      <wp:positionV relativeFrom="paragraph">
                        <wp:posOffset>700405</wp:posOffset>
                      </wp:positionV>
                      <wp:extent cx="4488815" cy="342900"/>
                      <wp:effectExtent l="0" t="0" r="0" b="0"/>
                      <wp:wrapNone/>
                      <wp:docPr id="246"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8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5E0AE5" w:rsidRDefault="00BD624E" w:rsidP="008277CD">
                                  <w:pPr>
                                    <w:pStyle w:val="a3"/>
                                    <w:spacing w:line="440" w:lineRule="exact"/>
                                    <w:jc w:val="both"/>
                                    <w:rPr>
                                      <w:rFonts w:ascii="標楷體" w:eastAsia="標楷體" w:hAnsi="標楷體"/>
                                    </w:rPr>
                                  </w:pPr>
                                  <w:r w:rsidRPr="005E0AE5">
                                    <w:rPr>
                                      <w:rFonts w:ascii="標楷體" w:eastAsia="標楷體" w:hAnsi="標楷體" w:hint="eastAsia"/>
                                    </w:rPr>
                                    <w:t>備註：設備採購及維護其採購單位為總務人員。</w:t>
                                  </w:r>
                                </w:p>
                                <w:p w:rsidR="00BD624E" w:rsidRPr="00FE730E" w:rsidRDefault="00BD624E" w:rsidP="008277CD">
                                  <w:pPr>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C41E3" id="文字方塊 3" o:spid="_x0000_s1088" type="#_x0000_t202" style="position:absolute;left:0;text-align:left;margin-left:-.35pt;margin-top:55.15pt;width:353.45pt;height:27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" filled="f" stroked="f">
                      <v:textbox>
                        <w:txbxContent>
                          <w:p w:rsidR="00BD624E" w:rsidRPr="005E0AE5" w:rsidRDefault="00BD624E" w:rsidP="008277CD">
                            <w:pPr>
                              <w:pStyle w:val="a3"/>
                              <w:spacing w:line="440" w:lineRule="exact"/>
                              <w:jc w:val="both"/>
                              <w:rPr>
                                <w:rFonts w:ascii="標楷體" w:eastAsia="標楷體" w:hAnsi="標楷體"/>
                              </w:rPr>
                            </w:pPr>
                            <w:r w:rsidRPr="005E0AE5">
                              <w:rPr>
                                <w:rFonts w:ascii="標楷體" w:eastAsia="標楷體" w:hAnsi="標楷體" w:hint="eastAsia"/>
                              </w:rPr>
                              <w:t>備註：設備採購及維護其採購單位為總務人員。</w:t>
                            </w:r>
                          </w:p>
                          <w:p w:rsidR="00BD624E" w:rsidRPr="00FE730E" w:rsidRDefault="00BD624E" w:rsidP="008277CD">
                            <w:pPr>
                              <w:rPr>
                                <w:rFonts w:ascii="標楷體" w:eastAsia="標楷體" w:hAnsi="標楷體"/>
                              </w:rPr>
                            </w:pPr>
                          </w:p>
                        </w:txbxContent>
                      </v:textbox>
                    </v:shape>
                  </w:pict>
                </mc:Fallback>
              </mc:AlternateContent>
            </w:r>
            <w:r w:rsidRPr="00EA0BA6">
              <w:rPr>
                <w:rFonts w:ascii="標楷體" w:eastAsia="標楷體" w:hAnsi="標楷體" w:hint="eastAsia"/>
                <w:szCs w:val="20"/>
              </w:rPr>
              <w:t>執行秘書</w:t>
            </w:r>
          </w:p>
        </w:tc>
        <w:tc>
          <w:tcPr>
            <w:tcW w:w="4740" w:type="dxa"/>
            <w:gridSpan w:val="8"/>
            <w:vMerge/>
            <w:vAlign w:val="center"/>
          </w:tcPr>
          <w:p w:rsidR="008277CD" w:rsidRPr="00EA0BA6" w:rsidRDefault="008277CD" w:rsidP="008277CD">
            <w:pPr>
              <w:spacing w:line="240" w:lineRule="exact"/>
              <w:ind w:firstLineChars="600" w:firstLine="1440"/>
              <w:jc w:val="both"/>
              <w:rPr>
                <w:rFonts w:ascii="標楷體" w:eastAsia="標楷體" w:hAnsi="標楷體"/>
                <w:szCs w:val="20"/>
              </w:rPr>
            </w:pPr>
          </w:p>
        </w:tc>
        <w:tc>
          <w:tcPr>
            <w:tcW w:w="2700" w:type="dxa"/>
            <w:gridSpan w:val="2"/>
            <w:tcMar>
              <w:left w:w="57" w:type="dxa"/>
            </w:tcMar>
          </w:tcPr>
          <w:p w:rsidR="008277CD" w:rsidRPr="00EA0BA6" w:rsidRDefault="008277CD" w:rsidP="008277CD">
            <w:pPr>
              <w:spacing w:line="240" w:lineRule="exact"/>
              <w:ind w:leftChars="15" w:left="36"/>
              <w:jc w:val="both"/>
              <w:rPr>
                <w:rFonts w:ascii="標楷體" w:eastAsia="標楷體" w:hAnsi="標楷體"/>
                <w:szCs w:val="20"/>
              </w:rPr>
            </w:pPr>
            <w:r w:rsidRPr="00EA0BA6">
              <w:rPr>
                <w:rFonts w:ascii="標楷體" w:eastAsia="標楷體" w:hAnsi="標楷體" w:hint="eastAsia"/>
                <w:szCs w:val="20"/>
              </w:rPr>
              <w:t>校長</w:t>
            </w:r>
          </w:p>
        </w:tc>
      </w:tr>
    </w:tbl>
    <w:p w:rsidR="00E21DBA" w:rsidRPr="00EA0BA6" w:rsidRDefault="00E21DBA" w:rsidP="003E5EB0">
      <w:pPr>
        <w:spacing w:line="400" w:lineRule="exact"/>
        <w:rPr>
          <w:rFonts w:ascii="標楷體" w:eastAsia="標楷體" w:hAnsi="標楷體"/>
          <w:spacing w:val="-57"/>
          <w:kern w:val="0"/>
          <w:sz w:val="26"/>
          <w:szCs w:val="26"/>
        </w:rPr>
        <w:sectPr w:rsidR="00E21DBA" w:rsidRPr="00EA0BA6">
          <w:pgSz w:w="11910" w:h="16840"/>
          <w:pgMar w:top="560" w:right="960" w:bottom="480" w:left="740" w:header="0" w:footer="265" w:gutter="0"/>
          <w:cols w:space="720"/>
        </w:sectPr>
      </w:pPr>
    </w:p>
    <w:p w:rsidR="00E21DBA" w:rsidRPr="00EA0BA6" w:rsidRDefault="00E21DBA" w:rsidP="00E21DBA">
      <w:pPr>
        <w:jc w:val="center"/>
        <w:rPr>
          <w:rFonts w:ascii="標楷體" w:eastAsia="標楷體" w:hAnsi="標楷體"/>
          <w:b/>
          <w:bCs/>
          <w:sz w:val="40"/>
          <w:u w:val="double"/>
        </w:rPr>
      </w:pPr>
      <w:r w:rsidRPr="00EA0BA6">
        <w:rPr>
          <w:rFonts w:ascii="標楷體" w:eastAsia="標楷體" w:hAnsi="標楷體"/>
          <w:b/>
          <w:bCs/>
          <w:noProof/>
          <w:sz w:val="40"/>
          <w:u w:val="double"/>
        </w:rPr>
        <w:lastRenderedPageBreak/>
        <mc:AlternateContent>
          <mc:Choice Requires="wps">
            <w:drawing>
              <wp:anchor distT="0" distB="0" distL="114300" distR="114300" simplePos="0" relativeHeight="252009984" behindDoc="0" locked="0" layoutInCell="1" allowOverlap="1" wp14:anchorId="005D26D3" wp14:editId="10A72108">
                <wp:simplePos x="0" y="0"/>
                <wp:positionH relativeFrom="leftMargin">
                  <wp:posOffset>546100</wp:posOffset>
                </wp:positionH>
                <wp:positionV relativeFrom="paragraph">
                  <wp:posOffset>-193675</wp:posOffset>
                </wp:positionV>
                <wp:extent cx="581025" cy="568325"/>
                <wp:effectExtent l="0" t="0" r="0" b="3175"/>
                <wp:wrapNone/>
                <wp:docPr id="247" name="文字方塊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56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D61373" w:rsidRDefault="00BD624E" w:rsidP="00E21DBA">
                            <w:pPr>
                              <w:rPr>
                                <w:rFonts w:ascii="標楷體" w:eastAsia="標楷體" w:hAnsi="標楷體"/>
                                <w:sz w:val="28"/>
                                <w:szCs w:val="28"/>
                              </w:rPr>
                            </w:pPr>
                            <w:r w:rsidRPr="00D61373">
                              <w:rPr>
                                <w:rFonts w:ascii="標楷體" w:eastAsia="標楷體" w:hAnsi="標楷體" w:hint="eastAsia"/>
                                <w:sz w:val="28"/>
                                <w:szCs w:val="28"/>
                              </w:rPr>
                              <w:t>表七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26D3" id="文字方塊 247" o:spid="_x0000_s1089" type="#_x0000_t202" style="position:absolute;left:0;text-align:left;margin-left:43pt;margin-top:-15.25pt;width:45.75pt;height:44.75pt;z-index:2520099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" filled="f" stroked="f">
                <v:textbox>
                  <w:txbxContent>
                    <w:p w:rsidR="00BD624E" w:rsidRPr="00D61373" w:rsidRDefault="00BD624E" w:rsidP="00E21DBA">
                      <w:pPr>
                        <w:rPr>
                          <w:rFonts w:ascii="標楷體" w:eastAsia="標楷體" w:hAnsi="標楷體"/>
                          <w:sz w:val="28"/>
                          <w:szCs w:val="28"/>
                        </w:rPr>
                      </w:pPr>
                      <w:r w:rsidRPr="00D61373">
                        <w:rPr>
                          <w:rFonts w:ascii="標楷體" w:eastAsia="標楷體" w:hAnsi="標楷體" w:hint="eastAsia"/>
                          <w:sz w:val="28"/>
                          <w:szCs w:val="28"/>
                        </w:rPr>
                        <w:t>表七</w:t>
                      </w:r>
                    </w:p>
                  </w:txbxContent>
                </v:textbox>
                <w10:wrap anchorx="margin"/>
              </v:shape>
            </w:pict>
          </mc:Fallback>
        </mc:AlternateContent>
      </w:r>
      <w:r w:rsidRPr="00EA0BA6">
        <w:rPr>
          <w:rFonts w:ascii="標楷體" w:eastAsia="標楷體" w:hAnsi="標楷體" w:hint="eastAsia"/>
          <w:b/>
          <w:bCs/>
          <w:sz w:val="40"/>
          <w:u w:val="double"/>
        </w:rPr>
        <w:t>級任導師繳款登記表</w:t>
      </w:r>
    </w:p>
    <w:p w:rsidR="00E21DBA" w:rsidRPr="00EA0BA6" w:rsidRDefault="00E21DBA" w:rsidP="00E21DBA">
      <w:pPr>
        <w:spacing w:line="500" w:lineRule="exact"/>
        <w:ind w:firstLineChars="100" w:firstLine="320"/>
        <w:rPr>
          <w:rFonts w:ascii="標楷體" w:eastAsia="標楷體" w:hAnsi="標楷體"/>
          <w:sz w:val="32"/>
        </w:rPr>
      </w:pPr>
      <w:r w:rsidRPr="00EA0BA6">
        <w:rPr>
          <w:rFonts w:ascii="標楷體" w:eastAsia="標楷體" w:hAnsi="標楷體" w:hint="eastAsia"/>
          <w:sz w:val="32"/>
        </w:rPr>
        <w:t xml:space="preserve">     班級：</w:t>
      </w:r>
    </w:p>
    <w:p w:rsidR="00E21DBA" w:rsidRPr="00EA0BA6" w:rsidRDefault="00E21DBA" w:rsidP="00E21DBA">
      <w:pPr>
        <w:spacing w:line="500" w:lineRule="exact"/>
        <w:ind w:firstLineChars="100" w:firstLine="320"/>
        <w:rPr>
          <w:rFonts w:ascii="標楷體" w:eastAsia="標楷體" w:hAnsi="標楷體"/>
          <w:sz w:val="32"/>
        </w:rPr>
      </w:pPr>
      <w:r w:rsidRPr="00EA0BA6">
        <w:rPr>
          <w:rFonts w:ascii="標楷體" w:eastAsia="標楷體" w:hAnsi="標楷體" w:hint="eastAsia"/>
          <w:sz w:val="32"/>
        </w:rPr>
        <w:t xml:space="preserve">     導師姓名：</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56"/>
        <w:gridCol w:w="1406"/>
        <w:gridCol w:w="2450"/>
        <w:gridCol w:w="2748"/>
      </w:tblGrid>
      <w:tr w:rsidR="00E21DBA" w:rsidRPr="00EA0BA6" w:rsidTr="00E21DBA">
        <w:trPr>
          <w:cantSplit/>
          <w:trHeight w:val="662"/>
          <w:jc w:val="center"/>
        </w:trPr>
        <w:tc>
          <w:tcPr>
            <w:tcW w:w="1556" w:type="dxa"/>
            <w:tcBorders>
              <w:top w:val="single" w:sz="18" w:space="0" w:color="auto"/>
              <w:left w:val="single" w:sz="18" w:space="0" w:color="auto"/>
            </w:tcBorders>
            <w:vAlign w:val="center"/>
          </w:tcPr>
          <w:p w:rsidR="00E21DBA" w:rsidRPr="00EA0BA6" w:rsidRDefault="00E21DBA" w:rsidP="009A709A">
            <w:pPr>
              <w:jc w:val="center"/>
              <w:rPr>
                <w:rFonts w:ascii="標楷體" w:eastAsia="標楷體" w:hAnsi="標楷體"/>
                <w:sz w:val="32"/>
              </w:rPr>
            </w:pPr>
            <w:r w:rsidRPr="00EA0BA6">
              <w:rPr>
                <w:rFonts w:ascii="標楷體" w:eastAsia="標楷體" w:hAnsi="標楷體" w:hint="eastAsia"/>
                <w:sz w:val="32"/>
              </w:rPr>
              <w:t>繳款日期</w:t>
            </w:r>
          </w:p>
        </w:tc>
        <w:tc>
          <w:tcPr>
            <w:tcW w:w="1406" w:type="dxa"/>
            <w:tcBorders>
              <w:top w:val="single" w:sz="18" w:space="0" w:color="auto"/>
            </w:tcBorders>
            <w:vAlign w:val="center"/>
          </w:tcPr>
          <w:p w:rsidR="00E21DBA" w:rsidRPr="00EA0BA6" w:rsidRDefault="00E21DBA" w:rsidP="009A709A">
            <w:pPr>
              <w:jc w:val="distribute"/>
              <w:rPr>
                <w:rFonts w:ascii="標楷體" w:eastAsia="標楷體" w:hAnsi="標楷體"/>
                <w:sz w:val="32"/>
              </w:rPr>
            </w:pPr>
            <w:r w:rsidRPr="00EA0BA6">
              <w:rPr>
                <w:rFonts w:ascii="標楷體" w:eastAsia="標楷體" w:hAnsi="標楷體" w:hint="eastAsia"/>
                <w:sz w:val="32"/>
              </w:rPr>
              <w:t>人數</w:t>
            </w:r>
          </w:p>
        </w:tc>
        <w:tc>
          <w:tcPr>
            <w:tcW w:w="2450" w:type="dxa"/>
            <w:tcBorders>
              <w:top w:val="single" w:sz="18" w:space="0" w:color="auto"/>
            </w:tcBorders>
            <w:vAlign w:val="center"/>
          </w:tcPr>
          <w:p w:rsidR="00E21DBA" w:rsidRPr="00EA0BA6" w:rsidRDefault="00E21DBA" w:rsidP="009A709A">
            <w:pPr>
              <w:jc w:val="center"/>
              <w:rPr>
                <w:rFonts w:ascii="標楷體" w:eastAsia="標楷體" w:hAnsi="標楷體"/>
                <w:sz w:val="32"/>
              </w:rPr>
            </w:pPr>
            <w:r w:rsidRPr="00EA0BA6">
              <w:rPr>
                <w:rFonts w:ascii="標楷體" w:eastAsia="標楷體" w:hAnsi="標楷體" w:hint="eastAsia"/>
                <w:sz w:val="32"/>
              </w:rPr>
              <w:t>金      額</w:t>
            </w:r>
          </w:p>
        </w:tc>
        <w:tc>
          <w:tcPr>
            <w:tcW w:w="2748" w:type="dxa"/>
            <w:tcBorders>
              <w:top w:val="single" w:sz="18" w:space="0" w:color="auto"/>
              <w:right w:val="single" w:sz="18" w:space="0" w:color="auto"/>
            </w:tcBorders>
            <w:vAlign w:val="center"/>
          </w:tcPr>
          <w:p w:rsidR="00E21DBA" w:rsidRPr="00EA0BA6" w:rsidRDefault="00E21DBA" w:rsidP="009A709A">
            <w:pPr>
              <w:jc w:val="center"/>
              <w:rPr>
                <w:rFonts w:ascii="標楷體" w:eastAsia="標楷體" w:hAnsi="標楷體"/>
                <w:sz w:val="32"/>
              </w:rPr>
            </w:pPr>
            <w:r w:rsidRPr="00EA0BA6">
              <w:rPr>
                <w:rFonts w:ascii="標楷體" w:eastAsia="標楷體" w:hAnsi="標楷體" w:hint="eastAsia"/>
                <w:sz w:val="32"/>
              </w:rPr>
              <w:t>出納人員收款蓋章</w:t>
            </w:r>
          </w:p>
        </w:tc>
      </w:tr>
      <w:tr w:rsidR="00E21DBA" w:rsidRPr="00EA0BA6" w:rsidTr="00E21DBA">
        <w:trPr>
          <w:cantSplit/>
          <w:trHeight w:val="662"/>
          <w:jc w:val="center"/>
        </w:trPr>
        <w:tc>
          <w:tcPr>
            <w:tcW w:w="1556" w:type="dxa"/>
            <w:tcBorders>
              <w:left w:val="single" w:sz="18" w:space="0" w:color="auto"/>
            </w:tcBorders>
            <w:vAlign w:val="center"/>
          </w:tcPr>
          <w:p w:rsidR="00E21DBA" w:rsidRPr="00EA0BA6" w:rsidRDefault="00E21DBA" w:rsidP="009A709A">
            <w:pPr>
              <w:rPr>
                <w:rFonts w:ascii="標楷體" w:eastAsia="標楷體" w:hAnsi="標楷體"/>
              </w:rPr>
            </w:pPr>
          </w:p>
        </w:tc>
        <w:tc>
          <w:tcPr>
            <w:tcW w:w="1406" w:type="dxa"/>
            <w:vAlign w:val="center"/>
          </w:tcPr>
          <w:p w:rsidR="00E21DBA" w:rsidRPr="00EA0BA6" w:rsidRDefault="00E21DBA" w:rsidP="009A709A">
            <w:pPr>
              <w:rPr>
                <w:rFonts w:ascii="標楷體" w:eastAsia="標楷體" w:hAnsi="標楷體"/>
              </w:rPr>
            </w:pPr>
          </w:p>
        </w:tc>
        <w:tc>
          <w:tcPr>
            <w:tcW w:w="2450" w:type="dxa"/>
            <w:vAlign w:val="center"/>
          </w:tcPr>
          <w:p w:rsidR="00E21DBA" w:rsidRPr="00EA0BA6" w:rsidRDefault="00E21DBA" w:rsidP="009A709A">
            <w:pPr>
              <w:rPr>
                <w:rFonts w:ascii="標楷體" w:eastAsia="標楷體" w:hAnsi="標楷體"/>
              </w:rPr>
            </w:pPr>
          </w:p>
        </w:tc>
        <w:tc>
          <w:tcPr>
            <w:tcW w:w="2748" w:type="dxa"/>
            <w:tcBorders>
              <w:right w:val="single" w:sz="18" w:space="0" w:color="auto"/>
            </w:tcBorders>
            <w:vAlign w:val="center"/>
          </w:tcPr>
          <w:p w:rsidR="00E21DBA" w:rsidRPr="00EA0BA6" w:rsidRDefault="00E21DBA" w:rsidP="009A709A">
            <w:pPr>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tcBorders>
          </w:tcPr>
          <w:p w:rsidR="00E21DBA" w:rsidRPr="00EA0BA6" w:rsidRDefault="00E21DBA" w:rsidP="009A709A">
            <w:pPr>
              <w:jc w:val="both"/>
              <w:rPr>
                <w:rFonts w:ascii="標楷體" w:eastAsia="標楷體" w:hAnsi="標楷體"/>
              </w:rPr>
            </w:pPr>
          </w:p>
        </w:tc>
        <w:tc>
          <w:tcPr>
            <w:tcW w:w="1406" w:type="dxa"/>
          </w:tcPr>
          <w:p w:rsidR="00E21DBA" w:rsidRPr="00EA0BA6" w:rsidRDefault="00E21DBA" w:rsidP="009A709A">
            <w:pPr>
              <w:jc w:val="both"/>
              <w:rPr>
                <w:rFonts w:ascii="標楷體" w:eastAsia="標楷體" w:hAnsi="標楷體"/>
              </w:rPr>
            </w:pPr>
          </w:p>
        </w:tc>
        <w:tc>
          <w:tcPr>
            <w:tcW w:w="2450" w:type="dxa"/>
          </w:tcPr>
          <w:p w:rsidR="00E21DBA" w:rsidRPr="00EA0BA6" w:rsidRDefault="00E21DBA" w:rsidP="009A709A">
            <w:pPr>
              <w:jc w:val="both"/>
              <w:rPr>
                <w:rFonts w:ascii="標楷體" w:eastAsia="標楷體" w:hAnsi="標楷體"/>
              </w:rPr>
            </w:pPr>
          </w:p>
        </w:tc>
        <w:tc>
          <w:tcPr>
            <w:tcW w:w="2748" w:type="dxa"/>
            <w:tcBorders>
              <w:right w:val="single" w:sz="18" w:space="0" w:color="auto"/>
            </w:tcBorders>
          </w:tcPr>
          <w:p w:rsidR="00E21DBA" w:rsidRPr="00EA0BA6" w:rsidRDefault="00E21DBA" w:rsidP="009A709A">
            <w:pPr>
              <w:jc w:val="both"/>
              <w:rPr>
                <w:rFonts w:ascii="標楷體" w:eastAsia="標楷體" w:hAnsi="標楷體"/>
              </w:rPr>
            </w:pPr>
          </w:p>
        </w:tc>
      </w:tr>
      <w:tr w:rsidR="00E21DBA" w:rsidRPr="00EA0BA6" w:rsidTr="00E21DBA">
        <w:trPr>
          <w:cantSplit/>
          <w:trHeight w:val="662"/>
          <w:jc w:val="center"/>
        </w:trPr>
        <w:tc>
          <w:tcPr>
            <w:tcW w:w="1556" w:type="dxa"/>
            <w:tcBorders>
              <w:left w:val="single" w:sz="18" w:space="0" w:color="auto"/>
              <w:bottom w:val="single" w:sz="18" w:space="0" w:color="auto"/>
            </w:tcBorders>
          </w:tcPr>
          <w:p w:rsidR="00E21DBA" w:rsidRPr="00EA0BA6" w:rsidRDefault="00E21DBA" w:rsidP="009A709A">
            <w:pPr>
              <w:jc w:val="both"/>
              <w:rPr>
                <w:rFonts w:ascii="標楷體" w:eastAsia="標楷體" w:hAnsi="標楷體"/>
              </w:rPr>
            </w:pPr>
          </w:p>
        </w:tc>
        <w:tc>
          <w:tcPr>
            <w:tcW w:w="1406" w:type="dxa"/>
            <w:tcBorders>
              <w:bottom w:val="single" w:sz="18" w:space="0" w:color="auto"/>
            </w:tcBorders>
          </w:tcPr>
          <w:p w:rsidR="00E21DBA" w:rsidRPr="00EA0BA6" w:rsidRDefault="00E21DBA" w:rsidP="009A709A">
            <w:pPr>
              <w:jc w:val="both"/>
              <w:rPr>
                <w:rFonts w:ascii="標楷體" w:eastAsia="標楷體" w:hAnsi="標楷體"/>
              </w:rPr>
            </w:pPr>
          </w:p>
        </w:tc>
        <w:tc>
          <w:tcPr>
            <w:tcW w:w="2450" w:type="dxa"/>
            <w:tcBorders>
              <w:bottom w:val="single" w:sz="18" w:space="0" w:color="auto"/>
            </w:tcBorders>
          </w:tcPr>
          <w:p w:rsidR="00E21DBA" w:rsidRPr="00EA0BA6" w:rsidRDefault="00E21DBA" w:rsidP="009A709A">
            <w:pPr>
              <w:jc w:val="both"/>
              <w:rPr>
                <w:rFonts w:ascii="標楷體" w:eastAsia="標楷體" w:hAnsi="標楷體"/>
              </w:rPr>
            </w:pPr>
          </w:p>
        </w:tc>
        <w:tc>
          <w:tcPr>
            <w:tcW w:w="2748" w:type="dxa"/>
            <w:tcBorders>
              <w:bottom w:val="single" w:sz="18" w:space="0" w:color="auto"/>
              <w:right w:val="single" w:sz="18" w:space="0" w:color="auto"/>
            </w:tcBorders>
          </w:tcPr>
          <w:p w:rsidR="00E21DBA" w:rsidRPr="00EA0BA6" w:rsidRDefault="00E21DBA" w:rsidP="009A709A">
            <w:pPr>
              <w:jc w:val="both"/>
              <w:rPr>
                <w:rFonts w:ascii="標楷體" w:eastAsia="標楷體" w:hAnsi="標楷體"/>
              </w:rPr>
            </w:pPr>
          </w:p>
        </w:tc>
      </w:tr>
    </w:tbl>
    <w:p w:rsidR="003E5EB0" w:rsidRPr="00EA0BA6" w:rsidRDefault="003E5EB0" w:rsidP="003E5EB0">
      <w:pPr>
        <w:spacing w:line="400" w:lineRule="exact"/>
        <w:rPr>
          <w:rFonts w:ascii="標楷體" w:eastAsia="標楷體" w:hAnsi="標楷體"/>
          <w:spacing w:val="-57"/>
          <w:kern w:val="0"/>
          <w:sz w:val="26"/>
          <w:szCs w:val="26"/>
        </w:rPr>
      </w:pPr>
    </w:p>
    <w:p w:rsidR="00770C1B" w:rsidRPr="00EA0BA6" w:rsidRDefault="00770C1B" w:rsidP="003E5EB0">
      <w:pPr>
        <w:spacing w:line="400" w:lineRule="exact"/>
        <w:rPr>
          <w:rFonts w:ascii="標楷體" w:eastAsia="標楷體" w:hAnsi="標楷體"/>
          <w:spacing w:val="-57"/>
          <w:kern w:val="0"/>
          <w:sz w:val="26"/>
          <w:szCs w:val="26"/>
        </w:rPr>
      </w:pPr>
    </w:p>
    <w:p w:rsidR="00770C1B" w:rsidRPr="00EA0BA6" w:rsidRDefault="00770C1B" w:rsidP="003E5EB0">
      <w:pPr>
        <w:spacing w:line="400" w:lineRule="exact"/>
        <w:rPr>
          <w:rFonts w:ascii="標楷體" w:eastAsia="標楷體" w:hAnsi="標楷體"/>
          <w:spacing w:val="-57"/>
          <w:kern w:val="0"/>
          <w:sz w:val="26"/>
          <w:szCs w:val="26"/>
        </w:rPr>
      </w:pPr>
    </w:p>
    <w:p w:rsidR="00770C1B" w:rsidRPr="00EA0BA6" w:rsidRDefault="00770C1B" w:rsidP="003E5EB0">
      <w:pPr>
        <w:spacing w:line="400" w:lineRule="exact"/>
        <w:rPr>
          <w:rFonts w:ascii="標楷體" w:eastAsia="標楷體" w:hAnsi="標楷體"/>
          <w:spacing w:val="-57"/>
          <w:kern w:val="0"/>
          <w:sz w:val="26"/>
          <w:szCs w:val="26"/>
        </w:rPr>
      </w:pPr>
    </w:p>
    <w:p w:rsidR="00770C1B" w:rsidRPr="00EA0BA6" w:rsidRDefault="00770C1B" w:rsidP="003E5EB0">
      <w:pPr>
        <w:spacing w:line="400" w:lineRule="exact"/>
        <w:rPr>
          <w:rFonts w:ascii="標楷體" w:eastAsia="標楷體" w:hAnsi="標楷體"/>
          <w:spacing w:val="-57"/>
          <w:kern w:val="0"/>
          <w:sz w:val="26"/>
          <w:szCs w:val="26"/>
        </w:rPr>
        <w:sectPr w:rsidR="00770C1B" w:rsidRPr="00EA0BA6">
          <w:pgSz w:w="11910" w:h="16840"/>
          <w:pgMar w:top="560" w:right="960" w:bottom="480" w:left="740" w:header="0" w:footer="265" w:gutter="0"/>
          <w:cols w:space="720"/>
        </w:sectPr>
      </w:pPr>
    </w:p>
    <w:p w:rsidR="00770C1B" w:rsidRPr="00EA0BA6" w:rsidRDefault="00770C1B" w:rsidP="00770C1B">
      <w:pPr>
        <w:pStyle w:val="10"/>
      </w:pPr>
      <w:bookmarkStart w:id="248" w:name="_Toc81473516"/>
      <w:r w:rsidRPr="00EA0BA6">
        <w:rPr>
          <w:rFonts w:hint="eastAsia"/>
        </w:rPr>
        <w:lastRenderedPageBreak/>
        <w:t>第拾篇 學校午餐廚房規劃注意要項</w:t>
      </w:r>
      <w:bookmarkEnd w:id="248"/>
    </w:p>
    <w:p w:rsidR="00770C1B" w:rsidRPr="00EA0BA6" w:rsidRDefault="00770C1B" w:rsidP="00770C1B">
      <w:pPr>
        <w:pStyle w:val="a3"/>
        <w:spacing w:line="400" w:lineRule="exact"/>
        <w:ind w:firstLineChars="200" w:firstLine="560"/>
        <w:jc w:val="both"/>
        <w:rPr>
          <w:rFonts w:ascii="標楷體" w:eastAsia="標楷體" w:hAnsi="標楷體"/>
          <w:sz w:val="28"/>
          <w:szCs w:val="28"/>
        </w:rPr>
      </w:pPr>
      <w:r w:rsidRPr="00EA0BA6">
        <w:rPr>
          <w:rFonts w:ascii="標楷體" w:eastAsia="標楷體" w:hAnsi="標楷體" w:hint="eastAsia"/>
          <w:sz w:val="28"/>
          <w:szCs w:val="28"/>
        </w:rPr>
        <w:t>新建午餐廚房應符合食品良好衛生規範準則，並參考HACCP(Hazard Analysis and Critical Control Points，危害分析重要管制點)標準為原則。</w:t>
      </w:r>
    </w:p>
    <w:p w:rsidR="00770C1B" w:rsidRPr="00EA0BA6" w:rsidRDefault="00770C1B" w:rsidP="00770C1B">
      <w:pPr>
        <w:pStyle w:val="a3"/>
        <w:spacing w:line="400" w:lineRule="exact"/>
        <w:rPr>
          <w:rFonts w:ascii="標楷體" w:eastAsia="標楷體" w:hAnsi="標楷體"/>
          <w:sz w:val="28"/>
          <w:szCs w:val="28"/>
        </w:rPr>
      </w:pPr>
    </w:p>
    <w:p w:rsidR="00770C1B" w:rsidRPr="00EA0BA6" w:rsidRDefault="00770C1B" w:rsidP="00770C1B">
      <w:pPr>
        <w:pStyle w:val="a3"/>
        <w:numPr>
          <w:ilvl w:val="0"/>
          <w:numId w:val="4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廚房位置</w:t>
      </w:r>
      <w:r w:rsidRPr="00EA0BA6">
        <w:rPr>
          <w:rFonts w:ascii="標楷體" w:eastAsia="標楷體" w:hAnsi="標楷體"/>
          <w:sz w:val="28"/>
          <w:szCs w:val="28"/>
        </w:rPr>
        <w:t>：</w:t>
      </w:r>
    </w:p>
    <w:p w:rsidR="00770C1B" w:rsidRPr="00EA0BA6" w:rsidRDefault="00770C1B" w:rsidP="00770C1B">
      <w:pPr>
        <w:pStyle w:val="a3"/>
        <w:numPr>
          <w:ilvl w:val="0"/>
          <w:numId w:val="46"/>
        </w:numPr>
        <w:spacing w:line="400" w:lineRule="exact"/>
        <w:ind w:left="567" w:hanging="567"/>
        <w:rPr>
          <w:rFonts w:ascii="標楷體" w:eastAsia="標楷體" w:hAnsi="標楷體"/>
          <w:sz w:val="28"/>
          <w:szCs w:val="28"/>
        </w:rPr>
      </w:pPr>
      <w:r w:rsidRPr="00EA0BA6">
        <w:rPr>
          <w:rFonts w:ascii="標楷體" w:eastAsia="標楷體" w:hAnsi="標楷體"/>
          <w:sz w:val="28"/>
          <w:szCs w:val="28"/>
        </w:rPr>
        <w:t>風向：避免設在教學區的上風位置，以免操作聲音及食物味道</w:t>
      </w:r>
      <w:r w:rsidRPr="00EA0BA6">
        <w:rPr>
          <w:rFonts w:ascii="標楷體" w:eastAsia="標楷體" w:hAnsi="標楷體" w:hint="eastAsia"/>
          <w:sz w:val="28"/>
          <w:szCs w:val="28"/>
        </w:rPr>
        <w:t>影</w:t>
      </w:r>
      <w:r w:rsidRPr="00EA0BA6">
        <w:rPr>
          <w:rFonts w:ascii="標楷體" w:eastAsia="標楷體" w:hAnsi="標楷體"/>
          <w:sz w:val="28"/>
          <w:szCs w:val="28"/>
        </w:rPr>
        <w:t>響教學。</w:t>
      </w:r>
    </w:p>
    <w:p w:rsidR="00770C1B" w:rsidRPr="00EA0BA6" w:rsidRDefault="00770C1B" w:rsidP="00770C1B">
      <w:pPr>
        <w:pStyle w:val="a3"/>
        <w:numPr>
          <w:ilvl w:val="0"/>
          <w:numId w:val="46"/>
        </w:numPr>
        <w:spacing w:line="400" w:lineRule="exact"/>
        <w:ind w:left="567" w:hanging="567"/>
        <w:rPr>
          <w:rFonts w:ascii="標楷體" w:eastAsia="標楷體" w:hAnsi="標楷體"/>
          <w:sz w:val="28"/>
          <w:szCs w:val="28"/>
        </w:rPr>
      </w:pPr>
      <w:r w:rsidRPr="00EA0BA6">
        <w:rPr>
          <w:rFonts w:ascii="標楷體" w:eastAsia="標楷體" w:hAnsi="標楷體"/>
          <w:sz w:val="28"/>
          <w:szCs w:val="28"/>
        </w:rPr>
        <w:t>貨物進出路線：以靠近側門或後門為宜。</w:t>
      </w:r>
    </w:p>
    <w:p w:rsidR="00770C1B" w:rsidRPr="00EA0BA6" w:rsidRDefault="00770C1B" w:rsidP="00770C1B">
      <w:pPr>
        <w:pStyle w:val="a3"/>
        <w:numPr>
          <w:ilvl w:val="0"/>
          <w:numId w:val="46"/>
        </w:numPr>
        <w:spacing w:line="400" w:lineRule="exact"/>
        <w:ind w:left="567" w:hanging="567"/>
        <w:rPr>
          <w:rFonts w:ascii="標楷體" w:eastAsia="標楷體" w:hAnsi="標楷體"/>
          <w:sz w:val="28"/>
          <w:szCs w:val="28"/>
        </w:rPr>
      </w:pPr>
      <w:r w:rsidRPr="00EA0BA6">
        <w:rPr>
          <w:rFonts w:ascii="標楷體" w:eastAsia="標楷體" w:hAnsi="標楷體"/>
          <w:sz w:val="28"/>
          <w:szCs w:val="28"/>
        </w:rPr>
        <w:t>遠離學生活動區：以避免發生危險。</w:t>
      </w:r>
    </w:p>
    <w:p w:rsidR="00770C1B" w:rsidRPr="00EA0BA6" w:rsidRDefault="00770C1B" w:rsidP="00770C1B">
      <w:pPr>
        <w:pStyle w:val="a3"/>
        <w:numPr>
          <w:ilvl w:val="0"/>
          <w:numId w:val="46"/>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附近環境要符合食品製造場所設置之規定。</w:t>
      </w:r>
    </w:p>
    <w:p w:rsidR="00770C1B" w:rsidRPr="00EA0BA6" w:rsidRDefault="00770C1B" w:rsidP="00770C1B">
      <w:pPr>
        <w:pStyle w:val="a3"/>
        <w:spacing w:line="400" w:lineRule="exact"/>
        <w:rPr>
          <w:rFonts w:ascii="標楷體" w:eastAsia="標楷體" w:hAnsi="標楷體"/>
          <w:sz w:val="28"/>
          <w:szCs w:val="28"/>
        </w:rPr>
      </w:pPr>
    </w:p>
    <w:p w:rsidR="00770C1B" w:rsidRPr="00EA0BA6" w:rsidRDefault="00770C1B" w:rsidP="00770C1B">
      <w:pPr>
        <w:pStyle w:val="a3"/>
        <w:numPr>
          <w:ilvl w:val="0"/>
          <w:numId w:val="4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整體考量</w:t>
      </w:r>
      <w:r w:rsidRPr="00EA0BA6">
        <w:rPr>
          <w:rFonts w:ascii="標楷體" w:eastAsia="標楷體" w:hAnsi="標楷體"/>
          <w:sz w:val="28"/>
          <w:szCs w:val="28"/>
        </w:rPr>
        <w:t>：</w:t>
      </w:r>
    </w:p>
    <w:p w:rsidR="00770C1B" w:rsidRPr="00EA0BA6" w:rsidRDefault="00770C1B" w:rsidP="00770C1B">
      <w:pPr>
        <w:pStyle w:val="a3"/>
        <w:numPr>
          <w:ilvl w:val="0"/>
          <w:numId w:val="47"/>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要預留發展空間：新設立學校午餐廚房，以成立午餐供應中心為目標，因此要確切掌握所供應學校學生人數成長的速率，避免學生人數增加造成廚房空間及設備不足。</w:t>
      </w:r>
    </w:p>
    <w:p w:rsidR="00770C1B" w:rsidRPr="00EA0BA6" w:rsidRDefault="00770C1B" w:rsidP="00770C1B">
      <w:pPr>
        <w:pStyle w:val="a3"/>
        <w:numPr>
          <w:ilvl w:val="0"/>
          <w:numId w:val="47"/>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要規劃完善的工作動線：進貨區、洗滌區、調理區、烹調區、配膳區、鍋爐室、午餐辦公室、儲藏室、廚工更衣室和分送</w:t>
      </w:r>
      <w:r w:rsidRPr="00EA0BA6">
        <w:rPr>
          <w:rFonts w:ascii="標楷體" w:eastAsia="標楷體" w:hAnsi="標楷體" w:hint="eastAsia"/>
          <w:sz w:val="28"/>
          <w:szCs w:val="28"/>
        </w:rPr>
        <w:t>食</w:t>
      </w:r>
      <w:r w:rsidRPr="00EA0BA6">
        <w:rPr>
          <w:rFonts w:ascii="標楷體" w:eastAsia="標楷體" w:hAnsi="標楷體"/>
          <w:sz w:val="28"/>
          <w:szCs w:val="28"/>
        </w:rPr>
        <w:t>物的行進路線及樓層是否有升降梯設備皆須妥善規劃。</w:t>
      </w:r>
    </w:p>
    <w:p w:rsidR="00770C1B" w:rsidRPr="00EA0BA6" w:rsidRDefault="00770C1B" w:rsidP="00770C1B">
      <w:pPr>
        <w:pStyle w:val="a3"/>
        <w:numPr>
          <w:ilvl w:val="0"/>
          <w:numId w:val="47"/>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廚房內外環境規劃或設備的設計，要注意其教育內涵。</w:t>
      </w:r>
    </w:p>
    <w:p w:rsidR="00770C1B" w:rsidRPr="00EA0BA6" w:rsidRDefault="00770C1B" w:rsidP="00770C1B">
      <w:pPr>
        <w:pStyle w:val="a3"/>
        <w:numPr>
          <w:ilvl w:val="0"/>
          <w:numId w:val="47"/>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凡清潔度要求不同之場所，應加以有效區隔及管理。</w:t>
      </w:r>
    </w:p>
    <w:p w:rsidR="00770C1B" w:rsidRPr="00EA0BA6" w:rsidRDefault="00770C1B" w:rsidP="00770C1B">
      <w:pPr>
        <w:pStyle w:val="a3"/>
        <w:spacing w:line="400" w:lineRule="exact"/>
        <w:rPr>
          <w:rFonts w:ascii="標楷體" w:eastAsia="標楷體" w:hAnsi="標楷體"/>
          <w:sz w:val="28"/>
          <w:szCs w:val="28"/>
        </w:rPr>
      </w:pPr>
    </w:p>
    <w:p w:rsidR="00770C1B" w:rsidRPr="00EA0BA6" w:rsidRDefault="00770C1B" w:rsidP="00770C1B">
      <w:pPr>
        <w:pStyle w:val="a3"/>
        <w:numPr>
          <w:ilvl w:val="0"/>
          <w:numId w:val="4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硬體設施</w:t>
      </w:r>
      <w:r w:rsidRPr="00EA0BA6">
        <w:rPr>
          <w:rFonts w:ascii="標楷體" w:eastAsia="標楷體" w:hAnsi="標楷體"/>
          <w:sz w:val="28"/>
          <w:szCs w:val="28"/>
        </w:rPr>
        <w:t>：</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良好採光：採光不良容易使人感覺疲勞，工作效率低。並且良好的採光可以將場所、環境甚至表面不潔的狀況表露無遺。廚房裡的採光應在</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EA0BA6">
          <w:rPr>
            <w:rFonts w:ascii="標楷體" w:eastAsia="標楷體" w:hAnsi="標楷體" w:hint="eastAsia"/>
            <w:sz w:val="28"/>
            <w:szCs w:val="28"/>
          </w:rPr>
          <w:t>100米</w:t>
        </w:r>
      </w:smartTag>
      <w:r w:rsidRPr="00EA0BA6">
        <w:rPr>
          <w:rFonts w:ascii="標楷體" w:eastAsia="標楷體" w:hAnsi="標楷體" w:hint="eastAsia"/>
          <w:sz w:val="28"/>
          <w:szCs w:val="28"/>
        </w:rPr>
        <w:t>燭光以上，工作檯面或調理檯面的光度應保持在</w:t>
      </w:r>
      <w:smartTag w:uri="urn:schemas-microsoft-com:office:smarttags" w:element="chmetcnv">
        <w:smartTagPr>
          <w:attr w:name="TCSC" w:val="0"/>
          <w:attr w:name="NumberType" w:val="1"/>
          <w:attr w:name="Negative" w:val="False"/>
          <w:attr w:name="HasSpace" w:val="False"/>
          <w:attr w:name="SourceValue" w:val="200"/>
          <w:attr w:name="UnitName" w:val="米"/>
        </w:smartTagPr>
        <w:r w:rsidRPr="00EA0BA6">
          <w:rPr>
            <w:rFonts w:ascii="標楷體" w:eastAsia="標楷體" w:hAnsi="標楷體" w:hint="eastAsia"/>
            <w:sz w:val="28"/>
            <w:szCs w:val="28"/>
          </w:rPr>
          <w:t>200米</w:t>
        </w:r>
      </w:smartTag>
      <w:r w:rsidRPr="00EA0BA6">
        <w:rPr>
          <w:rFonts w:ascii="標楷體" w:eastAsia="標楷體" w:hAnsi="標楷體" w:hint="eastAsia"/>
          <w:sz w:val="28"/>
          <w:szCs w:val="28"/>
        </w:rPr>
        <w:t>燭光以上，並且要避免陽光直接照射。若以燈管、燈泡之光源應設有護罩。</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良好通風：保持廚房內外溫度及濕度平衡，減少凝結水產生，排除蒸氣，不良氣味及有害物質，使員工感覺舒適，提高工作效率。通風的方式有自然通風，機械式通風與局部通風；設備有天窗、窗戶、抽風機、風扇、排氣管、排氣機與空氣調節裝置等。但不論以何種方式進行通風換氣，應特別注意排氣口、進氣口應有防止病媒（蚊、蠅、老鼠</w:t>
      </w:r>
      <w:r w:rsidRPr="00EA0BA6">
        <w:rPr>
          <w:rFonts w:ascii="標楷體" w:eastAsia="標楷體" w:hAnsi="標楷體" w:hint="eastAsia"/>
          <w:sz w:val="28"/>
          <w:szCs w:val="28"/>
        </w:rPr>
        <w:t>……</w:t>
      </w:r>
      <w:r w:rsidRPr="00EA0BA6">
        <w:rPr>
          <w:rFonts w:ascii="標楷體" w:eastAsia="標楷體" w:hAnsi="標楷體"/>
          <w:sz w:val="28"/>
          <w:szCs w:val="28"/>
        </w:rPr>
        <w:t>等）入侵設施。</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牆壁、支柱與地面：牆壁和支柱離地面一公尺以內及地面因必須經常</w:t>
      </w:r>
      <w:r w:rsidRPr="00EA0BA6">
        <w:rPr>
          <w:rFonts w:ascii="標楷體" w:eastAsia="標楷體" w:hAnsi="標楷體"/>
          <w:sz w:val="28"/>
          <w:szCs w:val="28"/>
        </w:rPr>
        <w:lastRenderedPageBreak/>
        <w:t>清洗，必須選擇不透水、易洗、耐酸鹼的淺色材料建立。牆角接縫處應為圓弧角（半徑</w:t>
      </w:r>
      <w:r w:rsidRPr="00EA0BA6">
        <w:rPr>
          <w:rFonts w:ascii="標楷體" w:eastAsia="標楷體" w:hAnsi="標楷體" w:hint="eastAsia"/>
          <w:sz w:val="28"/>
          <w:szCs w:val="28"/>
        </w:rPr>
        <w:t>5</w:t>
      </w:r>
      <w:r w:rsidRPr="00EA0BA6">
        <w:rPr>
          <w:rFonts w:ascii="標楷體" w:eastAsia="標楷體" w:hAnsi="標楷體"/>
          <w:sz w:val="28"/>
          <w:szCs w:val="28"/>
        </w:rPr>
        <w:t>公分以上）以利清洗。地面保持百分之一．五到百分之二公分的斜度以防止積水，並且採用摩擦力較高的防滑地磚。</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樓板、天花板：應為白色或淺色，表面平滑、易於清洗並有防止吸附灰塵設備，而且不得有破損，因破損處常為污染物納藏之處。灰塵則容易沾染其他污染源，若這些物質掉落下來，就會間</w:t>
      </w:r>
      <w:r w:rsidRPr="00EA0BA6">
        <w:rPr>
          <w:rFonts w:ascii="標楷體" w:eastAsia="標楷體" w:hAnsi="標楷體" w:hint="eastAsia"/>
          <w:sz w:val="28"/>
          <w:szCs w:val="28"/>
        </w:rPr>
        <w:t>接直接污染食品。同時應有防黴生長措施。</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良好排水系統：廚房內排水系統若不暢通，容易成為死水，水中的細菌、蟲卵將藉著廢水中的營養物發育成長，造成污染食品的</w:t>
      </w:r>
      <w:r w:rsidRPr="00EA0BA6">
        <w:rPr>
          <w:rFonts w:ascii="標楷體" w:eastAsia="標楷體" w:hAnsi="標楷體" w:hint="eastAsia"/>
          <w:sz w:val="28"/>
          <w:szCs w:val="28"/>
        </w:rPr>
        <w:t>來源並且產生臭味，影響工作。</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廁所應符合下列規定：</w:t>
      </w:r>
    </w:p>
    <w:p w:rsidR="00770C1B" w:rsidRPr="00EA0BA6" w:rsidRDefault="00770C1B" w:rsidP="00770C1B">
      <w:pPr>
        <w:pStyle w:val="a3"/>
        <w:numPr>
          <w:ilvl w:val="0"/>
          <w:numId w:val="49"/>
        </w:numPr>
        <w:spacing w:line="400" w:lineRule="exact"/>
        <w:ind w:left="567" w:hanging="291"/>
        <w:jc w:val="both"/>
        <w:rPr>
          <w:rFonts w:ascii="標楷體" w:eastAsia="標楷體" w:hAnsi="標楷體" w:cs="華康標楷體"/>
          <w:sz w:val="28"/>
          <w:szCs w:val="28"/>
        </w:rPr>
      </w:pPr>
      <w:r w:rsidRPr="00EA0BA6">
        <w:rPr>
          <w:rFonts w:ascii="標楷體" w:eastAsia="標楷體" w:hAnsi="標楷體" w:cs="華康標楷體" w:hint="eastAsia"/>
          <w:sz w:val="28"/>
          <w:szCs w:val="28"/>
        </w:rPr>
        <w:t>廁所之設置地點應防止污染水源。</w:t>
      </w:r>
    </w:p>
    <w:p w:rsidR="00770C1B" w:rsidRPr="00EA0BA6" w:rsidRDefault="00770C1B" w:rsidP="00770C1B">
      <w:pPr>
        <w:pStyle w:val="a3"/>
        <w:numPr>
          <w:ilvl w:val="0"/>
          <w:numId w:val="49"/>
        </w:numPr>
        <w:spacing w:line="400" w:lineRule="exact"/>
        <w:ind w:leftChars="126" w:left="593" w:hanging="291"/>
        <w:jc w:val="both"/>
        <w:rPr>
          <w:rFonts w:ascii="標楷體" w:eastAsia="標楷體" w:hAnsi="標楷體" w:cs="華康標楷體"/>
          <w:sz w:val="28"/>
          <w:szCs w:val="28"/>
        </w:rPr>
      </w:pPr>
      <w:r w:rsidRPr="00EA0BA6">
        <w:rPr>
          <w:rFonts w:ascii="標楷體" w:eastAsia="標楷體" w:hAnsi="標楷體" w:cs="華康標楷體" w:hint="eastAsia"/>
          <w:sz w:val="28"/>
          <w:szCs w:val="28"/>
        </w:rPr>
        <w:t>廁所不得正面開向食品作業場所，但如有緩衝設施及有效控制空氣流向以防止污染者，不在此限。</w:t>
      </w:r>
    </w:p>
    <w:p w:rsidR="00770C1B" w:rsidRPr="00EA0BA6" w:rsidRDefault="00770C1B" w:rsidP="00770C1B">
      <w:pPr>
        <w:pStyle w:val="a3"/>
        <w:numPr>
          <w:ilvl w:val="0"/>
          <w:numId w:val="49"/>
        </w:numPr>
        <w:spacing w:line="400" w:lineRule="exact"/>
        <w:ind w:leftChars="126" w:left="593" w:hanging="291"/>
        <w:jc w:val="both"/>
        <w:rPr>
          <w:rFonts w:ascii="標楷體" w:eastAsia="標楷體" w:hAnsi="標楷體" w:cs="華康標楷體"/>
          <w:sz w:val="28"/>
          <w:szCs w:val="28"/>
        </w:rPr>
      </w:pPr>
      <w:r w:rsidRPr="00EA0BA6">
        <w:rPr>
          <w:rFonts w:ascii="標楷體" w:eastAsia="標楷體" w:hAnsi="標楷體" w:cs="華康標楷體" w:hint="eastAsia"/>
          <w:sz w:val="28"/>
          <w:szCs w:val="28"/>
        </w:rPr>
        <w:t>廁所應保持整潔，不得有不良氣味。</w:t>
      </w:r>
    </w:p>
    <w:p w:rsidR="00770C1B" w:rsidRPr="00EA0BA6" w:rsidRDefault="00770C1B" w:rsidP="00770C1B">
      <w:pPr>
        <w:pStyle w:val="a3"/>
        <w:numPr>
          <w:ilvl w:val="0"/>
          <w:numId w:val="49"/>
        </w:numPr>
        <w:spacing w:line="400" w:lineRule="exact"/>
        <w:ind w:leftChars="126" w:left="593" w:hanging="291"/>
        <w:jc w:val="both"/>
        <w:rPr>
          <w:rFonts w:ascii="標楷體" w:eastAsia="標楷體" w:hAnsi="標楷體" w:cs="華康標楷體"/>
          <w:sz w:val="28"/>
          <w:szCs w:val="28"/>
        </w:rPr>
      </w:pPr>
      <w:r w:rsidRPr="00EA0BA6">
        <w:rPr>
          <w:rFonts w:ascii="標楷體" w:eastAsia="標楷體" w:hAnsi="標楷體" w:cs="華康標楷體" w:hint="eastAsia"/>
          <w:sz w:val="28"/>
          <w:szCs w:val="28"/>
        </w:rPr>
        <w:t>應於明顯處標示『如廁後應洗手』之字樣。</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用水應符合下列規定：</w:t>
      </w:r>
    </w:p>
    <w:p w:rsidR="00770C1B" w:rsidRPr="00EA0BA6" w:rsidRDefault="00770C1B" w:rsidP="00770C1B">
      <w:pPr>
        <w:pStyle w:val="a3"/>
        <w:numPr>
          <w:ilvl w:val="0"/>
          <w:numId w:val="50"/>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hint="eastAsia"/>
          <w:sz w:val="28"/>
          <w:szCs w:val="28"/>
        </w:rPr>
        <w:t>凡與食品直接接觸及清洗食品設備與用具之用水及冰塊應符合飲用水水質標準。</w:t>
      </w:r>
    </w:p>
    <w:p w:rsidR="00770C1B" w:rsidRPr="00EA0BA6" w:rsidRDefault="00770C1B" w:rsidP="00770C1B">
      <w:pPr>
        <w:pStyle w:val="a3"/>
        <w:numPr>
          <w:ilvl w:val="0"/>
          <w:numId w:val="50"/>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hint="eastAsia"/>
          <w:sz w:val="28"/>
          <w:szCs w:val="28"/>
        </w:rPr>
        <w:t>應有足夠之水量及供水設施。</w:t>
      </w:r>
    </w:p>
    <w:p w:rsidR="00770C1B" w:rsidRPr="00EA0BA6" w:rsidRDefault="00770C1B" w:rsidP="00770C1B">
      <w:pPr>
        <w:pStyle w:val="a3"/>
        <w:numPr>
          <w:ilvl w:val="0"/>
          <w:numId w:val="50"/>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hint="eastAsia"/>
          <w:sz w:val="28"/>
          <w:szCs w:val="28"/>
        </w:rPr>
        <w:t>使用地下水源者，其水源應與化糞池、廢棄物堆積場所等污染源至少保持十五公尺之距離。</w:t>
      </w:r>
    </w:p>
    <w:p w:rsidR="00770C1B" w:rsidRPr="00EA0BA6" w:rsidRDefault="00770C1B" w:rsidP="00770C1B">
      <w:pPr>
        <w:pStyle w:val="a3"/>
        <w:numPr>
          <w:ilvl w:val="0"/>
          <w:numId w:val="50"/>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hint="eastAsia"/>
          <w:sz w:val="28"/>
          <w:szCs w:val="28"/>
        </w:rPr>
        <w:t>蓄水池（塔、槽）應保持清潔，其設置地點應距污穢場所、化糞池等污染源三公尺以上。</w:t>
      </w:r>
    </w:p>
    <w:p w:rsidR="00770C1B" w:rsidRPr="00EA0BA6" w:rsidRDefault="00770C1B" w:rsidP="00770C1B">
      <w:pPr>
        <w:pStyle w:val="a3"/>
        <w:numPr>
          <w:ilvl w:val="0"/>
          <w:numId w:val="50"/>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hint="eastAsia"/>
          <w:sz w:val="28"/>
          <w:szCs w:val="28"/>
        </w:rPr>
        <w:t>飲用水與非飲用水之管路系統應完全分離，出水口並應明顯區分。</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洗手設施應符合下列規定：</w:t>
      </w:r>
    </w:p>
    <w:p w:rsidR="00770C1B" w:rsidRPr="00EA0BA6" w:rsidRDefault="00770C1B" w:rsidP="00770C1B">
      <w:pPr>
        <w:pStyle w:val="a3"/>
        <w:numPr>
          <w:ilvl w:val="0"/>
          <w:numId w:val="51"/>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hint="eastAsia"/>
          <w:sz w:val="28"/>
          <w:szCs w:val="28"/>
        </w:rPr>
        <w:t>洗手及乾手設備之設置地點應適當，數目足夠，且備有流動自來水、清潔劑、乾手器或擦手紙巾等設施。必要時，應設置適當的消毒設施。</w:t>
      </w:r>
    </w:p>
    <w:p w:rsidR="00770C1B" w:rsidRPr="00EA0BA6" w:rsidRDefault="00770C1B" w:rsidP="00770C1B">
      <w:pPr>
        <w:pStyle w:val="a3"/>
        <w:numPr>
          <w:ilvl w:val="0"/>
          <w:numId w:val="51"/>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hint="eastAsia"/>
          <w:sz w:val="28"/>
          <w:szCs w:val="28"/>
        </w:rPr>
        <w:t>洗手消毒設施之設計，應能於使用時防止已清洗之手部再度遭受污染，並於明顯之位置懸掛簡明易懂的洗手方法標示。</w:t>
      </w:r>
    </w:p>
    <w:p w:rsidR="00770C1B" w:rsidRPr="00EA0BA6" w:rsidRDefault="00770C1B" w:rsidP="00770C1B">
      <w:pPr>
        <w:pStyle w:val="a3"/>
        <w:numPr>
          <w:ilvl w:val="0"/>
          <w:numId w:val="48"/>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凡設有更衣室者，應與食品作業所隔離，工作人員並應有個人存放衣物之箱櫃。</w:t>
      </w:r>
    </w:p>
    <w:p w:rsidR="00770C1B" w:rsidRPr="00EA0BA6" w:rsidRDefault="00770C1B" w:rsidP="00770C1B">
      <w:pPr>
        <w:pStyle w:val="a3"/>
        <w:spacing w:line="400" w:lineRule="exact"/>
        <w:rPr>
          <w:rFonts w:ascii="標楷體" w:eastAsia="標楷體" w:hAnsi="標楷體"/>
          <w:sz w:val="28"/>
          <w:szCs w:val="28"/>
        </w:rPr>
      </w:pPr>
    </w:p>
    <w:p w:rsidR="00770C1B" w:rsidRPr="00EA0BA6" w:rsidRDefault="00770C1B" w:rsidP="00770C1B">
      <w:pPr>
        <w:pStyle w:val="a3"/>
        <w:numPr>
          <w:ilvl w:val="0"/>
          <w:numId w:val="4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軟體（設備）的購置</w:t>
      </w:r>
      <w:r w:rsidRPr="00EA0BA6">
        <w:rPr>
          <w:rFonts w:ascii="標楷體" w:eastAsia="標楷體" w:hAnsi="標楷體"/>
          <w:sz w:val="28"/>
          <w:szCs w:val="28"/>
        </w:rPr>
        <w:t>：</w:t>
      </w:r>
    </w:p>
    <w:p w:rsidR="00770C1B" w:rsidRPr="00EA0BA6" w:rsidRDefault="00770C1B" w:rsidP="00770C1B">
      <w:pPr>
        <w:pStyle w:val="a3"/>
        <w:numPr>
          <w:ilvl w:val="0"/>
          <w:numId w:val="52"/>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實用原則：</w:t>
      </w:r>
    </w:p>
    <w:p w:rsidR="00770C1B" w:rsidRPr="00EA0BA6" w:rsidRDefault="00770C1B" w:rsidP="00770C1B">
      <w:pPr>
        <w:pStyle w:val="a3"/>
        <w:numPr>
          <w:ilvl w:val="0"/>
          <w:numId w:val="53"/>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sz w:val="28"/>
          <w:szCs w:val="28"/>
        </w:rPr>
        <w:lastRenderedPageBreak/>
        <w:t>各項設備的高度、寬度、深度及使用的方向性要符合人體工學原理，使操作方便，避免意外發生。</w:t>
      </w:r>
    </w:p>
    <w:p w:rsidR="00770C1B" w:rsidRPr="00EA0BA6" w:rsidRDefault="00770C1B" w:rsidP="00770C1B">
      <w:pPr>
        <w:pStyle w:val="a3"/>
        <w:numPr>
          <w:ilvl w:val="0"/>
          <w:numId w:val="53"/>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sz w:val="28"/>
          <w:szCs w:val="28"/>
        </w:rPr>
        <w:t>使用不易破損、清洗方便的材料（如不鏽鋼）製品。</w:t>
      </w:r>
    </w:p>
    <w:p w:rsidR="00770C1B" w:rsidRPr="00EA0BA6" w:rsidRDefault="00770C1B" w:rsidP="00770C1B">
      <w:pPr>
        <w:pStyle w:val="a3"/>
        <w:numPr>
          <w:ilvl w:val="0"/>
          <w:numId w:val="53"/>
        </w:numPr>
        <w:spacing w:line="400" w:lineRule="exact"/>
        <w:ind w:leftChars="126" w:left="585" w:hanging="283"/>
        <w:jc w:val="both"/>
        <w:rPr>
          <w:rFonts w:ascii="標楷體" w:eastAsia="標楷體" w:hAnsi="標楷體" w:cs="華康標楷體"/>
          <w:sz w:val="28"/>
          <w:szCs w:val="28"/>
        </w:rPr>
      </w:pPr>
      <w:r w:rsidRPr="00EA0BA6">
        <w:rPr>
          <w:rFonts w:ascii="標楷體" w:eastAsia="標楷體" w:hAnsi="標楷體" w:cs="華康標楷體"/>
          <w:sz w:val="28"/>
          <w:szCs w:val="28"/>
        </w:rPr>
        <w:t>不易藏污納垢的圓角設計：包括爐灶、工作檯、洗滌糟及水溝等，除了選用方便清洗的不鏽鋼外，在彎角的設計上避免九十度直角的轉彎或焊接，可避免擦傷和撞及的危險並且不容易藏污納垢。</w:t>
      </w:r>
    </w:p>
    <w:p w:rsidR="00770C1B" w:rsidRPr="00EA0BA6" w:rsidRDefault="00770C1B" w:rsidP="00770C1B">
      <w:pPr>
        <w:pStyle w:val="a3"/>
        <w:numPr>
          <w:ilvl w:val="0"/>
          <w:numId w:val="52"/>
        </w:numPr>
        <w:spacing w:line="400" w:lineRule="exact"/>
        <w:ind w:left="567" w:hanging="567"/>
        <w:jc w:val="both"/>
        <w:rPr>
          <w:rFonts w:ascii="標楷體" w:eastAsia="標楷體" w:hAnsi="標楷體" w:cs="華康標楷體"/>
          <w:sz w:val="28"/>
          <w:szCs w:val="28"/>
        </w:rPr>
      </w:pPr>
      <w:r w:rsidRPr="00EA0BA6">
        <w:rPr>
          <w:rFonts w:ascii="標楷體" w:eastAsia="標楷體" w:hAnsi="標楷體"/>
          <w:sz w:val="28"/>
          <w:szCs w:val="28"/>
        </w:rPr>
        <w:t>衛生原則：從材料的選擇、管路的配置到器材的安裝都要嚴格衛生要求。特別在通風口、排水口、進出通道，要格外注意防止病媒入</w:t>
      </w:r>
      <w:r w:rsidRPr="00EA0BA6">
        <w:rPr>
          <w:rFonts w:ascii="標楷體" w:eastAsia="標楷體" w:hAnsi="標楷體" w:hint="eastAsia"/>
          <w:sz w:val="28"/>
          <w:szCs w:val="28"/>
        </w:rPr>
        <w:t>侵。</w:t>
      </w:r>
    </w:p>
    <w:p w:rsidR="00770C1B" w:rsidRPr="00EA0BA6" w:rsidRDefault="00770C1B" w:rsidP="00770C1B">
      <w:pPr>
        <w:pStyle w:val="a3"/>
        <w:numPr>
          <w:ilvl w:val="0"/>
          <w:numId w:val="52"/>
        </w:numPr>
        <w:spacing w:line="400" w:lineRule="exact"/>
        <w:ind w:left="567" w:hanging="567"/>
        <w:jc w:val="both"/>
        <w:rPr>
          <w:rFonts w:ascii="標楷體" w:eastAsia="標楷體" w:hAnsi="標楷體" w:cs="華康標楷體"/>
          <w:sz w:val="28"/>
          <w:szCs w:val="28"/>
        </w:rPr>
      </w:pPr>
      <w:r w:rsidRPr="00EA0BA6">
        <w:rPr>
          <w:rFonts w:ascii="標楷體" w:eastAsia="標楷體" w:hAnsi="標楷體"/>
          <w:sz w:val="28"/>
          <w:szCs w:val="28"/>
        </w:rPr>
        <w:t>安全原則：廚房是一個容易發生意外的地方，燒傷、燙傷、刀傷、滑倒等意外事件隨時可能發生，因此要選用耐高溫、防火建材、地面選用止滑地磚，不積水保持地面乾燥，並且要設置足夠的消防設備，緊急救護箱等，才能防範意外發生於未然。</w:t>
      </w:r>
    </w:p>
    <w:p w:rsidR="00770C1B" w:rsidRPr="00EA0BA6" w:rsidRDefault="00770C1B" w:rsidP="00770C1B">
      <w:pPr>
        <w:pStyle w:val="a3"/>
        <w:numPr>
          <w:ilvl w:val="0"/>
          <w:numId w:val="52"/>
        </w:numPr>
        <w:spacing w:line="400" w:lineRule="exact"/>
        <w:ind w:left="567" w:hanging="567"/>
        <w:jc w:val="both"/>
        <w:rPr>
          <w:rFonts w:ascii="標楷體" w:eastAsia="標楷體" w:hAnsi="標楷體" w:cs="華康標楷體"/>
          <w:sz w:val="28"/>
          <w:szCs w:val="28"/>
        </w:rPr>
      </w:pPr>
      <w:r w:rsidRPr="00EA0BA6">
        <w:rPr>
          <w:rFonts w:ascii="標楷體" w:eastAsia="標楷體" w:hAnsi="標楷體"/>
          <w:sz w:val="28"/>
          <w:szCs w:val="28"/>
        </w:rPr>
        <w:t>環保原則：身負教育之責的學校不可忽視環保的重要性，尤其廚房的油煙、廢水及廚餘，更要妥善處理，以免造成嚴重的污染與破壞環境。改用瓦斯鍋爐、加裝濾油網等相關設備，皆是必要的基本設備。</w:t>
      </w:r>
    </w:p>
    <w:p w:rsidR="00770C1B" w:rsidRPr="00EA0BA6" w:rsidRDefault="00770C1B" w:rsidP="00770C1B">
      <w:pPr>
        <w:pStyle w:val="a3"/>
        <w:numPr>
          <w:ilvl w:val="0"/>
          <w:numId w:val="52"/>
        </w:numPr>
        <w:spacing w:line="400" w:lineRule="exact"/>
        <w:ind w:left="567" w:hanging="567"/>
        <w:jc w:val="both"/>
        <w:rPr>
          <w:rFonts w:ascii="標楷體" w:eastAsia="標楷體" w:hAnsi="標楷體"/>
          <w:sz w:val="28"/>
          <w:szCs w:val="28"/>
        </w:rPr>
      </w:pPr>
      <w:r w:rsidRPr="00EA0BA6">
        <w:rPr>
          <w:rFonts w:ascii="標楷體" w:eastAsia="標楷體" w:hAnsi="標楷體"/>
          <w:sz w:val="28"/>
          <w:szCs w:val="28"/>
        </w:rPr>
        <w:t>經濟原則：以最少花費獲得最大的效益，是學校午餐供應的最基本要求。因此學校午餐負責人應該精打細算，在添購設備或購買午餐食材都要顧及經濟原則，讓午餐有限的收費可以發揮最大的效益。</w:t>
      </w: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sectPr w:rsidR="00770C1B" w:rsidRPr="00EA0BA6" w:rsidSect="000B4122">
          <w:pgSz w:w="11906" w:h="16838"/>
          <w:pgMar w:top="1276" w:right="1416" w:bottom="1440" w:left="1560" w:header="851" w:footer="992" w:gutter="0"/>
          <w:cols w:space="425"/>
          <w:docGrid w:type="lines" w:linePitch="360"/>
        </w:sectPr>
      </w:pPr>
    </w:p>
    <w:p w:rsidR="00770C1B" w:rsidRPr="00EA0BA6" w:rsidRDefault="00770C1B" w:rsidP="00770C1B">
      <w:pPr>
        <w:pStyle w:val="10"/>
      </w:pPr>
      <w:bookmarkStart w:id="249" w:name="_Toc81473517"/>
      <w:r w:rsidRPr="00EA0BA6">
        <w:rPr>
          <w:rFonts w:hint="eastAsia"/>
        </w:rPr>
        <w:lastRenderedPageBreak/>
        <w:t>第拾壹篇 學校午餐安全管理</w:t>
      </w:r>
      <w:bookmarkEnd w:id="249"/>
    </w:p>
    <w:p w:rsidR="00770C1B" w:rsidRPr="00EA0BA6" w:rsidRDefault="00770C1B" w:rsidP="00770C1B">
      <w:pPr>
        <w:pStyle w:val="a3"/>
        <w:numPr>
          <w:ilvl w:val="0"/>
          <w:numId w:val="5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工作場所安全管理</w:t>
      </w:r>
    </w:p>
    <w:p w:rsidR="00770C1B" w:rsidRPr="00EA0BA6" w:rsidRDefault="00770C1B" w:rsidP="00770C1B">
      <w:pPr>
        <w:pStyle w:val="a3"/>
        <w:numPr>
          <w:ilvl w:val="0"/>
          <w:numId w:val="5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一般安全守則</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進入工作場所時，應遵守場內之規定，及各項安全守則。</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一旦發現場內有不安全情況時，應立即通報。</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地面應儘量保持乾燥，工作人員應穿著工作鞋，以免滑倒或觸電。</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工具、物料或推車不可任意放在通道或出入口。</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盛裝食物不要太滿，熱湯桶勿任意擺放，以防傾倒造成燙傷。</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不與工作夥伴爭吵或打架，以免因情緒而影響工作，甚而發生危險。</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清潔、消毒等化學藥劑，使用完必須加蓋並放回原位，勿與食品放置一起。</w:t>
      </w:r>
    </w:p>
    <w:p w:rsidR="00770C1B" w:rsidRPr="00EA0BA6" w:rsidRDefault="00770C1B" w:rsidP="00770C1B">
      <w:pPr>
        <w:pStyle w:val="a3"/>
        <w:numPr>
          <w:ilvl w:val="0"/>
          <w:numId w:val="56"/>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廚房應設有消防設備，並定期檢驗。</w:t>
      </w:r>
    </w:p>
    <w:p w:rsidR="00770C1B" w:rsidRPr="00EA0BA6" w:rsidRDefault="00770C1B" w:rsidP="00770C1B">
      <w:pPr>
        <w:pStyle w:val="a3"/>
        <w:numPr>
          <w:ilvl w:val="0"/>
          <w:numId w:val="5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瓦斯使用安全守則</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瓦斯間應保持通風乾燥。</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瓦斯間嚴禁煙火，並勿堆放雜物或易燃物。</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不可使用過期或已鏽蝕之瓦斯桶。</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瓦斯桶及管路必須經常使用肥皂泡沫或壓力表檢測是否漏氣。</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瓦斯桶換裝時，必須先關閉各瓦斯器具開關；安裝完畢時，應確認是否裝妥。</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鍋爐或炒菜鍋要停機之前，應將管路中的瓦斯完全燃盡後，才可關機。</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每日工作完畢應確實檢查各瓦斯器具開關及總開關是否關妥。</w:t>
      </w:r>
    </w:p>
    <w:p w:rsidR="00770C1B" w:rsidRPr="00EA0BA6" w:rsidRDefault="00770C1B" w:rsidP="00770C1B">
      <w:pPr>
        <w:pStyle w:val="a3"/>
        <w:numPr>
          <w:ilvl w:val="0"/>
          <w:numId w:val="57"/>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若遇瓦斯外洩時，應立即關閉瓦斯系統開關(切忌開啟電扇等電    器開關)，輕緩打開門窗後，人員迅速撤離，並通知消防單位派員處理。</w:t>
      </w:r>
    </w:p>
    <w:p w:rsidR="00770C1B" w:rsidRPr="00EA0BA6" w:rsidRDefault="00770C1B" w:rsidP="00770C1B">
      <w:pPr>
        <w:pStyle w:val="a3"/>
        <w:numPr>
          <w:ilvl w:val="0"/>
          <w:numId w:val="5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電氣作業安全守則</w:t>
      </w:r>
    </w:p>
    <w:p w:rsidR="00770C1B" w:rsidRPr="00EA0BA6" w:rsidRDefault="00770C1B" w:rsidP="00770C1B">
      <w:pPr>
        <w:pStyle w:val="a3"/>
        <w:numPr>
          <w:ilvl w:val="0"/>
          <w:numId w:val="58"/>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勿用潮濕的手操作電器開關。</w:t>
      </w:r>
    </w:p>
    <w:p w:rsidR="00770C1B" w:rsidRPr="00EA0BA6" w:rsidRDefault="00770C1B" w:rsidP="00770C1B">
      <w:pPr>
        <w:pStyle w:val="a3"/>
        <w:numPr>
          <w:ilvl w:val="0"/>
          <w:numId w:val="58"/>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電器設備或電路受潮時應立刻停止使用。</w:t>
      </w:r>
    </w:p>
    <w:p w:rsidR="00770C1B" w:rsidRPr="00EA0BA6" w:rsidRDefault="00770C1B" w:rsidP="00770C1B">
      <w:pPr>
        <w:pStyle w:val="a3"/>
        <w:numPr>
          <w:ilvl w:val="0"/>
          <w:numId w:val="58"/>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電器設備運轉中，如發生異常現象，應報告主管人員處理，必要時應先切斷電源。</w:t>
      </w:r>
    </w:p>
    <w:p w:rsidR="00770C1B" w:rsidRPr="00EA0BA6" w:rsidRDefault="00770C1B" w:rsidP="00770C1B">
      <w:pPr>
        <w:pStyle w:val="a3"/>
        <w:numPr>
          <w:ilvl w:val="0"/>
          <w:numId w:val="58"/>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電器設備及電路應定期檢查，進行維修與保養，並作成紀錄。</w:t>
      </w:r>
    </w:p>
    <w:p w:rsidR="00770C1B" w:rsidRPr="00EA0BA6" w:rsidRDefault="00770C1B" w:rsidP="00770C1B">
      <w:pPr>
        <w:pStyle w:val="a3"/>
        <w:numPr>
          <w:ilvl w:val="0"/>
          <w:numId w:val="58"/>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非指定工作人員，不可隨意開動或關閉任何電器開關。</w:t>
      </w:r>
    </w:p>
    <w:p w:rsidR="00770C1B" w:rsidRPr="00EA0BA6" w:rsidRDefault="00770C1B" w:rsidP="00770C1B">
      <w:pPr>
        <w:pStyle w:val="a3"/>
        <w:numPr>
          <w:ilvl w:val="0"/>
          <w:numId w:val="58"/>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電器設備運轉中或通電狀態時，切忌同時修理，應確認電源已關閉，機器已停止運轉，才可進行修復工作。</w:t>
      </w:r>
    </w:p>
    <w:p w:rsidR="00770C1B" w:rsidRPr="00EA0BA6" w:rsidRDefault="00770C1B" w:rsidP="00770C1B">
      <w:pPr>
        <w:pStyle w:val="a3"/>
        <w:numPr>
          <w:ilvl w:val="0"/>
          <w:numId w:val="58"/>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lastRenderedPageBreak/>
        <w:t>電器起火時，不可用水灌救，必須使用滅火器滅火。</w:t>
      </w:r>
    </w:p>
    <w:p w:rsidR="00770C1B" w:rsidRPr="00EA0BA6" w:rsidRDefault="00770C1B" w:rsidP="00770C1B">
      <w:pPr>
        <w:pStyle w:val="a3"/>
        <w:numPr>
          <w:ilvl w:val="0"/>
          <w:numId w:val="5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急救守則</w:t>
      </w:r>
    </w:p>
    <w:p w:rsidR="00770C1B" w:rsidRPr="00EA0BA6" w:rsidRDefault="00770C1B" w:rsidP="00770C1B">
      <w:pPr>
        <w:pStyle w:val="a3"/>
        <w:numPr>
          <w:ilvl w:val="0"/>
          <w:numId w:val="59"/>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廚房應設置簡易急救箱及急救器材。</w:t>
      </w:r>
    </w:p>
    <w:p w:rsidR="00770C1B" w:rsidRPr="00EA0BA6" w:rsidRDefault="00770C1B" w:rsidP="00770C1B">
      <w:pPr>
        <w:pStyle w:val="a3"/>
        <w:numPr>
          <w:ilvl w:val="0"/>
          <w:numId w:val="59"/>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廚房工作人員應有急救常識，並且會使用相關器材。</w:t>
      </w:r>
    </w:p>
    <w:p w:rsidR="00770C1B" w:rsidRPr="00EA0BA6" w:rsidRDefault="00770C1B" w:rsidP="00770C1B">
      <w:pPr>
        <w:pStyle w:val="a3"/>
        <w:numPr>
          <w:ilvl w:val="0"/>
          <w:numId w:val="59"/>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發生燙傷時應先用大量清水沖洗，必要時立即送醫急救。</w:t>
      </w:r>
    </w:p>
    <w:p w:rsidR="00770C1B" w:rsidRPr="00EA0BA6" w:rsidRDefault="00770C1B" w:rsidP="00770C1B">
      <w:pPr>
        <w:pStyle w:val="a3"/>
        <w:numPr>
          <w:ilvl w:val="0"/>
          <w:numId w:val="59"/>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發生刀傷時，應先予以止血，必要時立即送醫急救。</w:t>
      </w:r>
    </w:p>
    <w:p w:rsidR="00770C1B" w:rsidRPr="00EA0BA6" w:rsidRDefault="00770C1B" w:rsidP="00770C1B">
      <w:pPr>
        <w:pStyle w:val="a3"/>
        <w:numPr>
          <w:ilvl w:val="0"/>
          <w:numId w:val="59"/>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化學藥劑濺灑到眼睛時，應儘快以大量自來水沖洗眼睛，並立即送醫急救。</w:t>
      </w:r>
    </w:p>
    <w:p w:rsidR="00770C1B" w:rsidRPr="00EA0BA6" w:rsidRDefault="00770C1B" w:rsidP="00770C1B">
      <w:pPr>
        <w:pStyle w:val="a3"/>
        <w:numPr>
          <w:ilvl w:val="0"/>
          <w:numId w:val="59"/>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廚房工作人員應有滅火常識，並且會使用滅火器材。</w:t>
      </w:r>
    </w:p>
    <w:p w:rsidR="00770C1B" w:rsidRPr="00EA0BA6" w:rsidRDefault="00770C1B" w:rsidP="00770C1B">
      <w:pPr>
        <w:pStyle w:val="a3"/>
        <w:numPr>
          <w:ilvl w:val="0"/>
          <w:numId w:val="59"/>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發生地震或火警時，應趕緊關閉所有電器及瓦斯開關。</w:t>
      </w:r>
    </w:p>
    <w:p w:rsidR="00770C1B" w:rsidRPr="00EA0BA6" w:rsidRDefault="00770C1B" w:rsidP="00770C1B">
      <w:pPr>
        <w:pStyle w:val="a3"/>
        <w:spacing w:line="400" w:lineRule="exact"/>
        <w:rPr>
          <w:rFonts w:ascii="標楷體" w:eastAsia="標楷體" w:hAnsi="標楷體"/>
          <w:sz w:val="28"/>
          <w:szCs w:val="28"/>
        </w:rPr>
      </w:pPr>
    </w:p>
    <w:p w:rsidR="00770C1B" w:rsidRPr="00EA0BA6" w:rsidRDefault="00770C1B" w:rsidP="00770C1B">
      <w:pPr>
        <w:pStyle w:val="a3"/>
        <w:numPr>
          <w:ilvl w:val="0"/>
          <w:numId w:val="5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運送回收安全管理</w:t>
      </w:r>
    </w:p>
    <w:p w:rsidR="00770C1B" w:rsidRPr="00EA0BA6" w:rsidRDefault="00770C1B" w:rsidP="00770C1B">
      <w:pPr>
        <w:pStyle w:val="a3"/>
        <w:numPr>
          <w:ilvl w:val="0"/>
          <w:numId w:val="60"/>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運送安全守則</w:t>
      </w:r>
    </w:p>
    <w:p w:rsidR="00770C1B" w:rsidRPr="00EA0BA6" w:rsidRDefault="00770C1B" w:rsidP="00770C1B">
      <w:pPr>
        <w:pStyle w:val="a3"/>
        <w:numPr>
          <w:ilvl w:val="0"/>
          <w:numId w:val="61"/>
        </w:numPr>
        <w:spacing w:line="400" w:lineRule="exact"/>
        <w:ind w:left="567" w:hanging="291"/>
        <w:jc w:val="both"/>
        <w:rPr>
          <w:rFonts w:ascii="標楷體" w:eastAsia="標楷體" w:hAnsi="標楷體"/>
          <w:sz w:val="28"/>
          <w:szCs w:val="28"/>
        </w:rPr>
      </w:pPr>
      <w:r w:rsidRPr="00EA0BA6">
        <w:rPr>
          <w:rFonts w:ascii="標楷體" w:eastAsia="標楷體" w:hAnsi="標楷體" w:hint="eastAsia"/>
          <w:sz w:val="28"/>
          <w:szCs w:val="28"/>
        </w:rPr>
        <w:t>食物分裝時，不宜過滿，分裝完必須加上蓋子，避免搬運過程中溢出。</w:t>
      </w:r>
    </w:p>
    <w:p w:rsidR="00770C1B" w:rsidRPr="00EA0BA6" w:rsidRDefault="00770C1B" w:rsidP="00770C1B">
      <w:pPr>
        <w:pStyle w:val="a3"/>
        <w:numPr>
          <w:ilvl w:val="0"/>
          <w:numId w:val="61"/>
        </w:numPr>
        <w:spacing w:line="400" w:lineRule="exact"/>
        <w:ind w:left="567" w:hanging="291"/>
        <w:jc w:val="both"/>
        <w:rPr>
          <w:rFonts w:ascii="標楷體" w:eastAsia="標楷體" w:hAnsi="標楷體"/>
          <w:sz w:val="28"/>
          <w:szCs w:val="28"/>
        </w:rPr>
      </w:pPr>
      <w:r w:rsidRPr="00EA0BA6">
        <w:rPr>
          <w:rFonts w:ascii="標楷體" w:eastAsia="標楷體" w:hAnsi="標楷體" w:hint="eastAsia"/>
          <w:sz w:val="28"/>
          <w:szCs w:val="28"/>
        </w:rPr>
        <w:t>食物運送時間應與學生下課時間錯開。</w:t>
      </w:r>
    </w:p>
    <w:p w:rsidR="00770C1B" w:rsidRPr="00EA0BA6" w:rsidRDefault="00770C1B" w:rsidP="00770C1B">
      <w:pPr>
        <w:pStyle w:val="a3"/>
        <w:numPr>
          <w:ilvl w:val="0"/>
          <w:numId w:val="61"/>
        </w:numPr>
        <w:spacing w:line="400" w:lineRule="exact"/>
        <w:ind w:left="567" w:hanging="291"/>
        <w:jc w:val="both"/>
        <w:rPr>
          <w:rFonts w:ascii="標楷體" w:eastAsia="標楷體" w:hAnsi="標楷體"/>
          <w:sz w:val="28"/>
          <w:szCs w:val="28"/>
        </w:rPr>
      </w:pPr>
      <w:r w:rsidRPr="00EA0BA6">
        <w:rPr>
          <w:rFonts w:ascii="標楷體" w:eastAsia="標楷體" w:hAnsi="標楷體" w:hint="eastAsia"/>
          <w:sz w:val="28"/>
          <w:szCs w:val="28"/>
        </w:rPr>
        <w:t>搬運人員應穿戴手套等防護用具。</w:t>
      </w:r>
    </w:p>
    <w:p w:rsidR="00770C1B" w:rsidRPr="00EA0BA6" w:rsidRDefault="00770C1B" w:rsidP="00770C1B">
      <w:pPr>
        <w:pStyle w:val="a3"/>
        <w:numPr>
          <w:ilvl w:val="0"/>
          <w:numId w:val="61"/>
        </w:numPr>
        <w:spacing w:line="400" w:lineRule="exact"/>
        <w:ind w:left="567" w:hanging="291"/>
        <w:jc w:val="both"/>
        <w:rPr>
          <w:rFonts w:ascii="標楷體" w:eastAsia="標楷體" w:hAnsi="標楷體"/>
          <w:sz w:val="28"/>
          <w:szCs w:val="28"/>
        </w:rPr>
      </w:pPr>
      <w:r w:rsidRPr="00EA0BA6">
        <w:rPr>
          <w:rFonts w:ascii="標楷體" w:eastAsia="標楷體" w:hAnsi="標楷體" w:hint="eastAsia"/>
          <w:sz w:val="28"/>
          <w:szCs w:val="28"/>
        </w:rPr>
        <w:t>食物放置在手推車時，其重量要遍佈四輪，必須重者在下，輕者在上，且堆疊高度不宜超過二層，避免手推車翻覆。</w:t>
      </w:r>
    </w:p>
    <w:p w:rsidR="00770C1B" w:rsidRPr="00EA0BA6" w:rsidRDefault="00770C1B" w:rsidP="00770C1B">
      <w:pPr>
        <w:pStyle w:val="a3"/>
        <w:numPr>
          <w:ilvl w:val="0"/>
          <w:numId w:val="61"/>
        </w:numPr>
        <w:spacing w:line="400" w:lineRule="exact"/>
        <w:ind w:left="567" w:hanging="291"/>
        <w:jc w:val="both"/>
        <w:rPr>
          <w:rFonts w:ascii="標楷體" w:eastAsia="標楷體" w:hAnsi="標楷體"/>
          <w:sz w:val="28"/>
          <w:szCs w:val="28"/>
        </w:rPr>
      </w:pPr>
      <w:r w:rsidRPr="00EA0BA6">
        <w:rPr>
          <w:rFonts w:ascii="標楷體" w:eastAsia="標楷體" w:hAnsi="標楷體" w:hint="eastAsia"/>
          <w:sz w:val="28"/>
          <w:szCs w:val="28"/>
        </w:rPr>
        <w:t>推送速度不宜過快，尤其坡道及轉角處更要放慢。</w:t>
      </w:r>
    </w:p>
    <w:p w:rsidR="00770C1B" w:rsidRPr="00EA0BA6" w:rsidRDefault="00770C1B" w:rsidP="00770C1B">
      <w:pPr>
        <w:pStyle w:val="a3"/>
        <w:numPr>
          <w:ilvl w:val="0"/>
          <w:numId w:val="60"/>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回收安全守則</w:t>
      </w:r>
    </w:p>
    <w:p w:rsidR="00770C1B" w:rsidRPr="00EA0BA6" w:rsidRDefault="00770C1B" w:rsidP="00770C1B">
      <w:pPr>
        <w:pStyle w:val="a3"/>
        <w:numPr>
          <w:ilvl w:val="0"/>
          <w:numId w:val="62"/>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各班用餐完畢，必須先作初步處理，並分類排放整齊。</w:t>
      </w:r>
    </w:p>
    <w:p w:rsidR="00770C1B" w:rsidRPr="00EA0BA6" w:rsidRDefault="00770C1B" w:rsidP="00770C1B">
      <w:pPr>
        <w:pStyle w:val="a3"/>
        <w:numPr>
          <w:ilvl w:val="0"/>
          <w:numId w:val="62"/>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送回餐桶時，必須2人一組，用抬的方式搬動。</w:t>
      </w:r>
    </w:p>
    <w:p w:rsidR="00770C1B" w:rsidRPr="00EA0BA6" w:rsidRDefault="00770C1B" w:rsidP="00770C1B">
      <w:pPr>
        <w:pStyle w:val="a3"/>
        <w:numPr>
          <w:ilvl w:val="0"/>
          <w:numId w:val="62"/>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各班應依行進動線前進，將餐桶送回指定地點。</w:t>
      </w:r>
    </w:p>
    <w:p w:rsidR="00770C1B" w:rsidRPr="00EA0BA6" w:rsidRDefault="00770C1B" w:rsidP="00770C1B">
      <w:pPr>
        <w:pStyle w:val="a3"/>
        <w:numPr>
          <w:ilvl w:val="0"/>
          <w:numId w:val="62"/>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抬送餐桶時，勿追逐跑跳。</w:t>
      </w:r>
    </w:p>
    <w:p w:rsidR="00770C1B" w:rsidRPr="00EA0BA6" w:rsidRDefault="00770C1B" w:rsidP="00770C1B">
      <w:pPr>
        <w:pStyle w:val="a3"/>
        <w:numPr>
          <w:ilvl w:val="0"/>
          <w:numId w:val="62"/>
        </w:numPr>
        <w:spacing w:line="40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餐桶送達時，切忌重力放下或用丟的。</w:t>
      </w:r>
    </w:p>
    <w:p w:rsidR="00770C1B" w:rsidRPr="00EA0BA6" w:rsidRDefault="00770C1B" w:rsidP="00770C1B">
      <w:pPr>
        <w:pStyle w:val="a3"/>
        <w:spacing w:line="400" w:lineRule="exact"/>
        <w:rPr>
          <w:rFonts w:ascii="標楷體" w:eastAsia="標楷體" w:hAnsi="標楷體"/>
          <w:sz w:val="28"/>
          <w:szCs w:val="28"/>
        </w:rPr>
      </w:pPr>
    </w:p>
    <w:p w:rsidR="00770C1B" w:rsidRPr="00EA0BA6" w:rsidRDefault="00770C1B" w:rsidP="00770C1B">
      <w:pPr>
        <w:pStyle w:val="a3"/>
        <w:numPr>
          <w:ilvl w:val="0"/>
          <w:numId w:val="5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鍋爐作業安全守則</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鍋爐應有專任操作人員，為經由相當等級之訓練合格或取得鍋爐技術士證照者。</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鍋爐操作人員無論如何熟練，仍需依照「操作程序書」操作，以確認每個步驟都無誤。</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鍋爐自身能偵測出異常現象並顯示於控制盤上，因此，操作人員應隨時注意控制盤的訊息，以避免危險情況發生而措手不及。</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鍋爐房應保持光線充足，通風乾燥。</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鍋爐房應有合格的防火設備。</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lastRenderedPageBreak/>
        <w:t>鍋爐應與工作場所隔離或隔牆而設。</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鍋爐房不得放置或帶進易燃物。</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鍋爐應定期檢查，並隨時掌握性能程度。</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鍋爐房不得兼作烘乾等其他用途。</w:t>
      </w:r>
    </w:p>
    <w:p w:rsidR="00770C1B" w:rsidRPr="00EA0BA6" w:rsidRDefault="00770C1B" w:rsidP="00770C1B">
      <w:pPr>
        <w:pStyle w:val="a3"/>
        <w:numPr>
          <w:ilvl w:val="0"/>
          <w:numId w:val="63"/>
        </w:numPr>
        <w:spacing w:line="400" w:lineRule="exact"/>
        <w:ind w:left="567" w:hanging="567"/>
        <w:jc w:val="both"/>
        <w:rPr>
          <w:rFonts w:ascii="標楷體" w:eastAsia="標楷體" w:hAnsi="標楷體"/>
          <w:sz w:val="28"/>
          <w:szCs w:val="28"/>
        </w:rPr>
      </w:pPr>
      <w:r w:rsidRPr="00EA0BA6">
        <w:rPr>
          <w:rFonts w:ascii="標楷體" w:eastAsia="標楷體" w:hAnsi="標楷體" w:hint="eastAsia"/>
          <w:sz w:val="28"/>
          <w:szCs w:val="28"/>
        </w:rPr>
        <w:t>非相關人員禁止進入鍋爐房。</w:t>
      </w: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pPr>
    </w:p>
    <w:p w:rsidR="00770C1B" w:rsidRPr="00EA0BA6" w:rsidRDefault="00770C1B" w:rsidP="00770C1B">
      <w:pPr>
        <w:pStyle w:val="a3"/>
        <w:spacing w:line="400" w:lineRule="exact"/>
        <w:jc w:val="both"/>
        <w:rPr>
          <w:rFonts w:ascii="標楷體" w:eastAsia="標楷體" w:hAnsi="標楷體"/>
          <w:sz w:val="28"/>
          <w:szCs w:val="28"/>
        </w:rPr>
        <w:sectPr w:rsidR="00770C1B" w:rsidRPr="00EA0BA6" w:rsidSect="000B4122">
          <w:pgSz w:w="11906" w:h="16838"/>
          <w:pgMar w:top="1276" w:right="1416" w:bottom="1440" w:left="1560" w:header="851" w:footer="992" w:gutter="0"/>
          <w:cols w:space="425"/>
          <w:docGrid w:type="lines" w:linePitch="360"/>
        </w:sectPr>
      </w:pPr>
    </w:p>
    <w:p w:rsidR="00770C1B" w:rsidRPr="00EA0BA6" w:rsidRDefault="00770C1B" w:rsidP="00770C1B">
      <w:pPr>
        <w:pStyle w:val="10"/>
      </w:pPr>
      <w:bookmarkStart w:id="250" w:name="_Toc81473518"/>
      <w:r w:rsidRPr="00EA0BA6">
        <w:rPr>
          <w:rFonts w:hint="eastAsia"/>
        </w:rPr>
        <w:lastRenderedPageBreak/>
        <w:t>第拾貳篇 臺南市高級中等以下學校發生疑似食品中毒事件應變處理要點</w:t>
      </w:r>
      <w:bookmarkEnd w:id="250"/>
    </w:p>
    <w:p w:rsidR="00770C1B" w:rsidRPr="00EA0BA6" w:rsidRDefault="00770C1B" w:rsidP="00770C1B">
      <w:pPr>
        <w:pStyle w:val="a3"/>
        <w:spacing w:line="300" w:lineRule="exact"/>
        <w:jc w:val="right"/>
        <w:rPr>
          <w:rFonts w:ascii="標楷體" w:eastAsia="標楷體" w:hAnsi="標楷體"/>
          <w:sz w:val="18"/>
          <w:szCs w:val="18"/>
        </w:rPr>
      </w:pPr>
      <w:r w:rsidRPr="00EA0BA6">
        <w:rPr>
          <w:rFonts w:ascii="標楷體" w:eastAsia="標楷體" w:hAnsi="標楷體" w:hint="eastAsia"/>
          <w:sz w:val="18"/>
          <w:szCs w:val="18"/>
        </w:rPr>
        <w:t>100年7月21日南市教體(二)字第1000463445號函發布</w:t>
      </w:r>
    </w:p>
    <w:p w:rsidR="00770C1B" w:rsidRPr="00EA0BA6" w:rsidRDefault="00770C1B" w:rsidP="00770C1B">
      <w:pPr>
        <w:pStyle w:val="a3"/>
        <w:spacing w:line="300" w:lineRule="exact"/>
        <w:jc w:val="right"/>
        <w:rPr>
          <w:rFonts w:ascii="標楷體" w:eastAsia="標楷體" w:hAnsi="標楷體"/>
          <w:sz w:val="18"/>
          <w:szCs w:val="18"/>
        </w:rPr>
      </w:pPr>
      <w:r w:rsidRPr="00EA0BA6">
        <w:rPr>
          <w:rFonts w:ascii="標楷體" w:eastAsia="標楷體" w:hAnsi="標楷體" w:hint="eastAsia"/>
          <w:sz w:val="18"/>
          <w:szCs w:val="18"/>
        </w:rPr>
        <w:t xml:space="preserve">    101年5月28日南市教體(二)字第1010334216號函修正</w:t>
      </w:r>
    </w:p>
    <w:p w:rsidR="00770C1B" w:rsidRPr="00EA0BA6" w:rsidRDefault="00770C1B" w:rsidP="00770C1B">
      <w:pPr>
        <w:pStyle w:val="a3"/>
        <w:spacing w:line="300" w:lineRule="exact"/>
        <w:jc w:val="right"/>
        <w:rPr>
          <w:rFonts w:ascii="標楷體" w:eastAsia="標楷體" w:hAnsi="標楷體"/>
          <w:sz w:val="18"/>
          <w:szCs w:val="18"/>
        </w:rPr>
      </w:pPr>
      <w:r w:rsidRPr="00EA0BA6">
        <w:rPr>
          <w:rFonts w:ascii="標楷體" w:eastAsia="標楷體" w:hAnsi="標楷體" w:hint="eastAsia"/>
          <w:sz w:val="18"/>
          <w:szCs w:val="18"/>
        </w:rPr>
        <w:t xml:space="preserve">    第四點及附件 1.2.6.7</w:t>
      </w:r>
    </w:p>
    <w:p w:rsidR="00770C1B" w:rsidRPr="00EA0BA6" w:rsidRDefault="00770C1B" w:rsidP="00770C1B">
      <w:pPr>
        <w:pStyle w:val="a3"/>
        <w:spacing w:line="300" w:lineRule="exact"/>
        <w:jc w:val="right"/>
        <w:rPr>
          <w:rFonts w:ascii="標楷體" w:eastAsia="標楷體" w:hAnsi="標楷體"/>
          <w:sz w:val="18"/>
          <w:szCs w:val="18"/>
        </w:rPr>
      </w:pPr>
      <w:r w:rsidRPr="00EA0BA6">
        <w:rPr>
          <w:rFonts w:ascii="標楷體" w:eastAsia="標楷體" w:hAnsi="標楷體" w:hint="eastAsia"/>
          <w:sz w:val="18"/>
          <w:szCs w:val="18"/>
        </w:rPr>
        <w:t xml:space="preserve">    102年12月5日南市教安(二)字第1020965746號函修正</w:t>
      </w:r>
    </w:p>
    <w:p w:rsidR="00770C1B" w:rsidRPr="00EA0BA6" w:rsidRDefault="00770C1B" w:rsidP="00770C1B">
      <w:pPr>
        <w:pStyle w:val="a3"/>
        <w:numPr>
          <w:ilvl w:val="0"/>
          <w:numId w:val="6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目的：</w:t>
      </w:r>
    </w:p>
    <w:p w:rsidR="00770C1B" w:rsidRPr="00EA0BA6" w:rsidRDefault="00770C1B" w:rsidP="007B6CCA">
      <w:pPr>
        <w:pStyle w:val="a3"/>
        <w:spacing w:line="400" w:lineRule="exact"/>
        <w:ind w:firstLineChars="200" w:firstLine="560"/>
        <w:rPr>
          <w:rFonts w:ascii="標楷體" w:eastAsia="標楷體" w:hAnsi="標楷體"/>
          <w:sz w:val="28"/>
          <w:szCs w:val="28"/>
        </w:rPr>
      </w:pPr>
      <w:r w:rsidRPr="00EA0BA6">
        <w:rPr>
          <w:rFonts w:ascii="標楷體" w:eastAsia="標楷體" w:hAnsi="標楷體" w:hint="eastAsia"/>
          <w:sz w:val="28"/>
          <w:szCs w:val="28"/>
        </w:rPr>
        <w:t>為增進本市高級中等以下學校發生疑似食品中毒事件應變處理能力，並建立事故發生前、中、後處理原則及機制，期能迅速而有效的妥善處理，以維護校園供餐之食品衛生安全，特訂本要點。</w:t>
      </w:r>
    </w:p>
    <w:p w:rsidR="00770C1B" w:rsidRPr="00EA0BA6" w:rsidRDefault="00770C1B" w:rsidP="007B6CCA">
      <w:pPr>
        <w:pStyle w:val="a3"/>
        <w:numPr>
          <w:ilvl w:val="0"/>
          <w:numId w:val="6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食品中毒定義：</w:t>
      </w:r>
    </w:p>
    <w:p w:rsidR="00770C1B" w:rsidRPr="00EA0BA6" w:rsidRDefault="00770C1B" w:rsidP="007B6CCA">
      <w:pPr>
        <w:pStyle w:val="a3"/>
        <w:spacing w:line="400" w:lineRule="exact"/>
        <w:ind w:firstLineChars="200" w:firstLine="560"/>
        <w:rPr>
          <w:rFonts w:ascii="標楷體" w:eastAsia="標楷體" w:hAnsi="標楷體"/>
          <w:sz w:val="28"/>
          <w:szCs w:val="28"/>
        </w:rPr>
      </w:pPr>
      <w:r w:rsidRPr="00EA0BA6">
        <w:rPr>
          <w:rFonts w:ascii="標楷體" w:eastAsia="標楷體" w:hAnsi="標楷體" w:hint="eastAsia"/>
          <w:sz w:val="28"/>
          <w:szCs w:val="28"/>
        </w:rPr>
        <w:t>二人或二人以上攝取相同的食品而發生相似的症狀，則稱為一件食品中毒案件。</w:t>
      </w:r>
    </w:p>
    <w:p w:rsidR="00770C1B" w:rsidRPr="00EA0BA6" w:rsidRDefault="00770C1B" w:rsidP="007B6CCA">
      <w:pPr>
        <w:pStyle w:val="a3"/>
        <w:spacing w:line="400" w:lineRule="exact"/>
        <w:ind w:firstLineChars="200" w:firstLine="560"/>
        <w:rPr>
          <w:rFonts w:ascii="標楷體" w:eastAsia="標楷體" w:hAnsi="標楷體"/>
          <w:sz w:val="28"/>
          <w:szCs w:val="28"/>
        </w:rPr>
      </w:pPr>
      <w:r w:rsidRPr="00EA0BA6">
        <w:rPr>
          <w:rFonts w:ascii="標楷體" w:eastAsia="標楷體" w:hAnsi="標楷體" w:hint="eastAsia"/>
          <w:sz w:val="28"/>
          <w:szCs w:val="28"/>
        </w:rPr>
        <w:t>如因肉毒桿菌毒素而引起中毒症狀且自人體檢體檢驗出肉毒桿菌毒素，由可疑的食品檢體檢測到相同類型的致病菌或毒素，或經流行病學調查推論為攝食食品所造成，即使只有一人，也視為一件食品中毒案件。</w:t>
      </w:r>
    </w:p>
    <w:p w:rsidR="00770C1B" w:rsidRPr="00EA0BA6" w:rsidRDefault="00770C1B" w:rsidP="007B6CCA">
      <w:pPr>
        <w:pStyle w:val="a3"/>
        <w:spacing w:line="400" w:lineRule="exact"/>
        <w:ind w:firstLineChars="200" w:firstLine="560"/>
        <w:rPr>
          <w:rFonts w:ascii="標楷體" w:eastAsia="標楷體" w:hAnsi="標楷體"/>
          <w:sz w:val="28"/>
          <w:szCs w:val="28"/>
        </w:rPr>
      </w:pPr>
      <w:r w:rsidRPr="00EA0BA6">
        <w:rPr>
          <w:rFonts w:ascii="標楷體" w:eastAsia="標楷體" w:hAnsi="標楷體" w:hint="eastAsia"/>
          <w:sz w:val="28"/>
          <w:szCs w:val="28"/>
        </w:rPr>
        <w:t>如因攝食食品造成急性中毒（如化學物質或天然毒素中毒），即使只有一人，也視為一件食品中毒案件。</w:t>
      </w:r>
    </w:p>
    <w:p w:rsidR="00770C1B" w:rsidRPr="00EA0BA6" w:rsidRDefault="00770C1B" w:rsidP="007B6CCA">
      <w:pPr>
        <w:pStyle w:val="a3"/>
        <w:numPr>
          <w:ilvl w:val="0"/>
          <w:numId w:val="6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適用對象：本市高級中等以下學校。</w:t>
      </w:r>
    </w:p>
    <w:p w:rsidR="00770C1B" w:rsidRPr="00EA0BA6" w:rsidRDefault="00770C1B" w:rsidP="007B6CCA">
      <w:pPr>
        <w:pStyle w:val="a3"/>
        <w:numPr>
          <w:ilvl w:val="0"/>
          <w:numId w:val="6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食品中毒處理因應作法：</w:t>
      </w:r>
    </w:p>
    <w:p w:rsidR="00770C1B" w:rsidRPr="00EA0BA6" w:rsidRDefault="00770C1B" w:rsidP="00770C1B">
      <w:pPr>
        <w:pStyle w:val="a3"/>
        <w:numPr>
          <w:ilvl w:val="0"/>
          <w:numId w:val="65"/>
        </w:numPr>
        <w:spacing w:line="400" w:lineRule="exact"/>
        <w:ind w:left="709" w:hanging="567"/>
        <w:rPr>
          <w:rFonts w:ascii="標楷體" w:eastAsia="標楷體" w:hAnsi="標楷體"/>
          <w:sz w:val="28"/>
          <w:szCs w:val="28"/>
        </w:rPr>
      </w:pPr>
      <w:r w:rsidRPr="00EA0BA6">
        <w:rPr>
          <w:rFonts w:ascii="標楷體" w:eastAsia="標楷體" w:hAnsi="標楷體" w:hint="eastAsia"/>
          <w:sz w:val="28"/>
          <w:szCs w:val="28"/>
        </w:rPr>
        <w:t>事前防預機制：</w:t>
      </w:r>
    </w:p>
    <w:p w:rsidR="00770C1B" w:rsidRPr="00EA0BA6" w:rsidRDefault="00770C1B" w:rsidP="00770C1B">
      <w:pPr>
        <w:pStyle w:val="a3"/>
        <w:numPr>
          <w:ilvl w:val="0"/>
          <w:numId w:val="66"/>
        </w:numPr>
        <w:spacing w:line="400" w:lineRule="exact"/>
        <w:ind w:left="567" w:hanging="283"/>
        <w:rPr>
          <w:rFonts w:ascii="標楷體" w:eastAsia="標楷體" w:hAnsi="標楷體"/>
          <w:sz w:val="28"/>
          <w:szCs w:val="28"/>
        </w:rPr>
      </w:pPr>
      <w:r w:rsidRPr="00EA0BA6">
        <w:rPr>
          <w:rFonts w:ascii="標楷體" w:eastAsia="標楷體" w:hAnsi="標楷體" w:hint="eastAsia"/>
          <w:sz w:val="28"/>
          <w:szCs w:val="28"/>
        </w:rPr>
        <w:t>教育局：</w:t>
      </w:r>
    </w:p>
    <w:p w:rsidR="00770C1B" w:rsidRPr="00EA0BA6" w:rsidRDefault="00770C1B" w:rsidP="00770C1B">
      <w:pPr>
        <w:pStyle w:val="a3"/>
        <w:numPr>
          <w:ilvl w:val="0"/>
          <w:numId w:val="67"/>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由業務科依相關規定督導各校，並列為學校督導考核重點，督學到校協助督導。</w:t>
      </w:r>
    </w:p>
    <w:p w:rsidR="00770C1B" w:rsidRPr="00EA0BA6" w:rsidRDefault="00770C1B" w:rsidP="00770C1B">
      <w:pPr>
        <w:pStyle w:val="a3"/>
        <w:numPr>
          <w:ilvl w:val="0"/>
          <w:numId w:val="67"/>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成立教育局學校食品中毒應變處理小組，明列工作職掌及責任劃分(附件7)，並於事故發生時立即啟動協助學校處理各項事宜。</w:t>
      </w:r>
    </w:p>
    <w:p w:rsidR="00770C1B" w:rsidRPr="00EA0BA6" w:rsidRDefault="00770C1B" w:rsidP="00770C1B">
      <w:pPr>
        <w:pStyle w:val="a3"/>
        <w:numPr>
          <w:ilvl w:val="0"/>
          <w:numId w:val="67"/>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對平時各校廚房衛生安全查核報告要求改善部分，應列為列管追蹤事項，直至改善完成。</w:t>
      </w:r>
    </w:p>
    <w:p w:rsidR="00770C1B" w:rsidRPr="00EA0BA6" w:rsidRDefault="00770C1B" w:rsidP="00770C1B">
      <w:pPr>
        <w:pStyle w:val="a3"/>
        <w:numPr>
          <w:ilvl w:val="0"/>
          <w:numId w:val="66"/>
        </w:numPr>
        <w:spacing w:line="400" w:lineRule="exact"/>
        <w:ind w:left="567" w:hanging="283"/>
        <w:rPr>
          <w:rFonts w:ascii="標楷體" w:eastAsia="標楷體" w:hAnsi="標楷體"/>
          <w:sz w:val="28"/>
          <w:szCs w:val="28"/>
        </w:rPr>
      </w:pPr>
      <w:r w:rsidRPr="00EA0BA6">
        <w:rPr>
          <w:rFonts w:ascii="標楷體" w:eastAsia="標楷體" w:hAnsi="標楷體" w:hint="eastAsia"/>
          <w:sz w:val="28"/>
          <w:szCs w:val="28"/>
        </w:rPr>
        <w:t>衛生局：</w:t>
      </w:r>
    </w:p>
    <w:p w:rsidR="00770C1B" w:rsidRPr="00EA0BA6" w:rsidRDefault="00770C1B" w:rsidP="00770C1B">
      <w:pPr>
        <w:pStyle w:val="a3"/>
        <w:numPr>
          <w:ilvl w:val="0"/>
          <w:numId w:val="68"/>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不定期稽核午餐供應業者及學校廚房之衛生安全，對不合規定部分要求限期改善，如情節重大者必要時應要求暫時停止供餐，並經複檢合格後才得繼續供餐；有關前述檢查結果應通知教育局及各相關學校知悉，以作為日後督導及考核參考依據。</w:t>
      </w:r>
    </w:p>
    <w:p w:rsidR="00770C1B" w:rsidRPr="00EA0BA6" w:rsidRDefault="00770C1B" w:rsidP="00770C1B">
      <w:pPr>
        <w:pStyle w:val="a3"/>
        <w:numPr>
          <w:ilvl w:val="0"/>
          <w:numId w:val="68"/>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lastRenderedPageBreak/>
        <w:t>成立衛生局處理學校食品中毒應變處理小組，明列工作職掌及責任劃分，並於事故發生時立即啟動，協助學校及教育局處理各項事宜。</w:t>
      </w:r>
    </w:p>
    <w:p w:rsidR="00770C1B" w:rsidRPr="00EA0BA6" w:rsidRDefault="00770C1B" w:rsidP="00770C1B">
      <w:pPr>
        <w:pStyle w:val="a3"/>
        <w:numPr>
          <w:ilvl w:val="0"/>
          <w:numId w:val="68"/>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對於他縣市餐飲業者如發生疑似食品中毒案件時，如查明同時亦供應本市學校時，應立即通知該校及教育局加強管理及稽核，必要時應要求暫停供應。</w:t>
      </w:r>
    </w:p>
    <w:p w:rsidR="00770C1B" w:rsidRPr="00EA0BA6" w:rsidRDefault="00770C1B" w:rsidP="00770C1B">
      <w:pPr>
        <w:pStyle w:val="a3"/>
        <w:numPr>
          <w:ilvl w:val="0"/>
          <w:numId w:val="66"/>
        </w:numPr>
        <w:spacing w:line="400" w:lineRule="exact"/>
        <w:ind w:left="567" w:hanging="291"/>
        <w:rPr>
          <w:rFonts w:ascii="標楷體" w:eastAsia="標楷體" w:hAnsi="標楷體"/>
          <w:sz w:val="28"/>
          <w:szCs w:val="28"/>
        </w:rPr>
      </w:pPr>
      <w:r w:rsidRPr="00EA0BA6">
        <w:rPr>
          <w:rFonts w:ascii="標楷體" w:eastAsia="標楷體" w:hAnsi="標楷體" w:hint="eastAsia"/>
          <w:sz w:val="28"/>
          <w:szCs w:val="28"/>
        </w:rPr>
        <w:t>學校：</w:t>
      </w:r>
    </w:p>
    <w:p w:rsidR="00770C1B" w:rsidRPr="00EA0BA6" w:rsidRDefault="00770C1B" w:rsidP="00770C1B">
      <w:pPr>
        <w:pStyle w:val="a3"/>
        <w:numPr>
          <w:ilvl w:val="0"/>
          <w:numId w:val="69"/>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確實依相關規定內容辦理及執行，加強食品作業流程、廚房環境及廚工人員衛生管理與檢核工作。</w:t>
      </w:r>
    </w:p>
    <w:p w:rsidR="00770C1B" w:rsidRPr="00EA0BA6" w:rsidRDefault="00770C1B" w:rsidP="00770C1B">
      <w:pPr>
        <w:pStyle w:val="a3"/>
        <w:numPr>
          <w:ilvl w:val="0"/>
          <w:numId w:val="69"/>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委外供應之學校應依本市（或鄰近縣市）衛生單位公告之優良廠商為供應廠商，並針對投標廠商與家長會成員會同時實地瞭解廚房衛生安全及倉儲管理等安全衛生情形；對得標廠商亦應加強不定期衛生安全稽核工作，如發現有不符規定者應要求立即改善，必要時得要求暫停供應，如情節重大者，應解除契約，有關稽核及暫停供應或解約之情形應詳列於契約規定中，保障學校權益。</w:t>
      </w:r>
    </w:p>
    <w:p w:rsidR="00770C1B" w:rsidRPr="00EA0BA6" w:rsidRDefault="00770C1B" w:rsidP="00770C1B">
      <w:pPr>
        <w:pStyle w:val="a3"/>
        <w:numPr>
          <w:ilvl w:val="0"/>
          <w:numId w:val="69"/>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加強飲食安全衛生教育及宣導，要求教職員及學生於用餐時如發現疑似不潔或有污染之虞時，應立即向午餐供應執行秘書報告，必要時應立即通知全校停止食用。</w:t>
      </w:r>
    </w:p>
    <w:p w:rsidR="00770C1B" w:rsidRPr="00EA0BA6" w:rsidRDefault="00770C1B" w:rsidP="00770C1B">
      <w:pPr>
        <w:pStyle w:val="a3"/>
        <w:numPr>
          <w:ilvl w:val="0"/>
          <w:numId w:val="69"/>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有關本要點中規定之緊急處理流程表應放置各處室及健康中心明顯處，並明確轉知各組人員工作職掌及應辦事項（含職務代理人）；並利用時間說明及演練。</w:t>
      </w:r>
    </w:p>
    <w:p w:rsidR="00770C1B" w:rsidRPr="00EA0BA6" w:rsidRDefault="00770C1B" w:rsidP="00770C1B">
      <w:pPr>
        <w:pStyle w:val="a3"/>
        <w:numPr>
          <w:ilvl w:val="0"/>
          <w:numId w:val="69"/>
        </w:numPr>
        <w:spacing w:line="400" w:lineRule="exact"/>
        <w:ind w:left="851" w:hanging="425"/>
        <w:rPr>
          <w:rFonts w:ascii="標楷體" w:eastAsia="標楷體" w:hAnsi="標楷體"/>
          <w:sz w:val="28"/>
          <w:szCs w:val="28"/>
        </w:rPr>
      </w:pPr>
      <w:r w:rsidRPr="00EA0BA6">
        <w:rPr>
          <w:rFonts w:ascii="標楷體" w:eastAsia="標楷體" w:hAnsi="標楷體" w:hint="eastAsia"/>
          <w:sz w:val="28"/>
          <w:szCs w:val="28"/>
        </w:rPr>
        <w:t>對於各項表件應建立單一檔案，並將各項表件統一集中，以便取用。</w:t>
      </w:r>
    </w:p>
    <w:p w:rsidR="00770C1B" w:rsidRPr="00EA0BA6" w:rsidRDefault="00770C1B" w:rsidP="00770C1B">
      <w:pPr>
        <w:pStyle w:val="a3"/>
        <w:spacing w:line="400" w:lineRule="exact"/>
        <w:ind w:left="851"/>
        <w:rPr>
          <w:rFonts w:ascii="標楷體" w:eastAsia="標楷體" w:hAnsi="標楷體"/>
          <w:sz w:val="28"/>
          <w:szCs w:val="28"/>
        </w:rPr>
      </w:pPr>
      <w:r w:rsidRPr="00EA0BA6">
        <w:rPr>
          <w:rFonts w:ascii="標楷體" w:eastAsia="標楷體" w:hAnsi="標楷體" w:hint="eastAsia"/>
          <w:sz w:val="28"/>
          <w:szCs w:val="28"/>
        </w:rPr>
        <w:t>各項表冊應含：</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＊學生家長緊急通訊錄</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【學校學務系統建檔、導師、健康中心各存一份紙本】</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＊危機處理支援單位人員通訊錄</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【教育局、衛生局、學校家長會、志工團】</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＊地區緊急醫療網（鄰近醫院）通訊錄</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＊學校教職員工行動電話通訊錄</w:t>
      </w:r>
    </w:p>
    <w:p w:rsidR="00770C1B" w:rsidRPr="00EA0BA6" w:rsidRDefault="00770C1B" w:rsidP="00770C1B">
      <w:pPr>
        <w:pStyle w:val="a3"/>
        <w:numPr>
          <w:ilvl w:val="0"/>
          <w:numId w:val="69"/>
        </w:numPr>
        <w:spacing w:line="400" w:lineRule="exact"/>
        <w:rPr>
          <w:rFonts w:ascii="標楷體" w:eastAsia="標楷體" w:hAnsi="標楷體"/>
          <w:sz w:val="28"/>
          <w:szCs w:val="28"/>
        </w:rPr>
      </w:pPr>
      <w:r w:rsidRPr="00EA0BA6">
        <w:rPr>
          <w:rFonts w:ascii="標楷體" w:eastAsia="標楷體" w:hAnsi="標楷體" w:hint="eastAsia"/>
          <w:sz w:val="28"/>
          <w:szCs w:val="28"/>
        </w:rPr>
        <w:t>健康中心平時即應準備採集相關檢體(如：收集殘留食物及嘔吐物)用的密封塑膠袋及油性簽字筆等必備品，置於健康中心。</w:t>
      </w:r>
    </w:p>
    <w:p w:rsidR="00770C1B" w:rsidRPr="00EA0BA6" w:rsidRDefault="00770C1B" w:rsidP="00770C1B">
      <w:pPr>
        <w:pStyle w:val="a3"/>
        <w:numPr>
          <w:ilvl w:val="0"/>
          <w:numId w:val="69"/>
        </w:numPr>
        <w:spacing w:line="400" w:lineRule="exact"/>
        <w:rPr>
          <w:rFonts w:ascii="標楷體" w:eastAsia="標楷體" w:hAnsi="標楷體"/>
          <w:sz w:val="28"/>
          <w:szCs w:val="28"/>
        </w:rPr>
      </w:pPr>
      <w:r w:rsidRPr="00EA0BA6">
        <w:rPr>
          <w:rFonts w:ascii="標楷體" w:eastAsia="標楷體" w:hAnsi="標楷體" w:hint="eastAsia"/>
          <w:sz w:val="28"/>
          <w:szCs w:val="28"/>
        </w:rPr>
        <w:t>委外供應者應於採購契約中明定：如有疑似食品中毒事件時，</w:t>
      </w:r>
      <w:r w:rsidRPr="00EA0BA6">
        <w:rPr>
          <w:rFonts w:ascii="標楷體" w:eastAsia="標楷體" w:hAnsi="標楷體" w:hint="eastAsia"/>
          <w:sz w:val="28"/>
          <w:szCs w:val="28"/>
        </w:rPr>
        <w:lastRenderedPageBreak/>
        <w:t>得無條件解約，廠商不得提出異議或要求賠償；若同時供應其他學校有發生疑似食品中毒事件時，雖本校未發生相同疑似食品中毒事件時，如經家長會要求或本校校務會議決議時，亦得提出無條件解約，廠商不得提出異議或要求賠償。</w:t>
      </w:r>
    </w:p>
    <w:p w:rsidR="00770C1B" w:rsidRPr="00EA0BA6" w:rsidRDefault="00770C1B" w:rsidP="00770C1B">
      <w:pPr>
        <w:pStyle w:val="a3"/>
        <w:numPr>
          <w:ilvl w:val="0"/>
          <w:numId w:val="6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事故發生時：</w:t>
      </w:r>
    </w:p>
    <w:p w:rsidR="00770C1B" w:rsidRPr="00EA0BA6" w:rsidRDefault="00770C1B" w:rsidP="00770C1B">
      <w:pPr>
        <w:pStyle w:val="a3"/>
        <w:numPr>
          <w:ilvl w:val="0"/>
          <w:numId w:val="70"/>
        </w:numPr>
        <w:spacing w:line="400" w:lineRule="exact"/>
        <w:ind w:left="567" w:hanging="291"/>
        <w:rPr>
          <w:rFonts w:ascii="標楷體" w:eastAsia="標楷體" w:hAnsi="標楷體"/>
          <w:sz w:val="28"/>
          <w:szCs w:val="28"/>
        </w:rPr>
      </w:pPr>
      <w:r w:rsidRPr="00EA0BA6">
        <w:rPr>
          <w:rFonts w:ascii="標楷體" w:eastAsia="標楷體" w:hAnsi="標楷體" w:hint="eastAsia"/>
          <w:sz w:val="28"/>
          <w:szCs w:val="28"/>
        </w:rPr>
        <w:t>教育局：</w:t>
      </w:r>
    </w:p>
    <w:p w:rsidR="00770C1B" w:rsidRPr="00EA0BA6" w:rsidRDefault="00770C1B" w:rsidP="00770C1B">
      <w:pPr>
        <w:pStyle w:val="a3"/>
        <w:numPr>
          <w:ilvl w:val="0"/>
          <w:numId w:val="71"/>
        </w:numPr>
        <w:spacing w:line="400" w:lineRule="exact"/>
        <w:rPr>
          <w:rFonts w:ascii="標楷體" w:eastAsia="標楷體" w:hAnsi="標楷體"/>
          <w:sz w:val="28"/>
          <w:szCs w:val="28"/>
        </w:rPr>
      </w:pPr>
      <w:r w:rsidRPr="00EA0BA6">
        <w:rPr>
          <w:rFonts w:ascii="標楷體" w:eastAsia="標楷體" w:hAnsi="標楷體" w:hint="eastAsia"/>
          <w:sz w:val="28"/>
          <w:szCs w:val="28"/>
        </w:rPr>
        <w:t>接獲通知後立即啟動緊急應變小組機制，協助並指導學校啟動緊急應變機制。</w:t>
      </w:r>
    </w:p>
    <w:p w:rsidR="00770C1B" w:rsidRPr="00EA0BA6" w:rsidRDefault="00770C1B" w:rsidP="00770C1B">
      <w:pPr>
        <w:pStyle w:val="a3"/>
        <w:numPr>
          <w:ilvl w:val="0"/>
          <w:numId w:val="71"/>
        </w:numPr>
        <w:spacing w:line="400" w:lineRule="exact"/>
        <w:rPr>
          <w:rFonts w:ascii="標楷體" w:eastAsia="標楷體" w:hAnsi="標楷體"/>
          <w:sz w:val="28"/>
          <w:szCs w:val="28"/>
        </w:rPr>
      </w:pPr>
      <w:r w:rsidRPr="00EA0BA6">
        <w:rPr>
          <w:rFonts w:ascii="標楷體" w:eastAsia="標楷體" w:hAnsi="標楷體" w:hint="eastAsia"/>
          <w:sz w:val="28"/>
          <w:szCs w:val="28"/>
        </w:rPr>
        <w:t>掌握各項重要資訊提供主管及衛生單位研議及判斷，對送醫人員掌握即時名單。</w:t>
      </w:r>
    </w:p>
    <w:p w:rsidR="00770C1B" w:rsidRPr="00EA0BA6" w:rsidRDefault="00770C1B" w:rsidP="00770C1B">
      <w:pPr>
        <w:pStyle w:val="a3"/>
        <w:numPr>
          <w:ilvl w:val="0"/>
          <w:numId w:val="71"/>
        </w:numPr>
        <w:spacing w:line="400" w:lineRule="exact"/>
        <w:rPr>
          <w:rFonts w:ascii="標楷體" w:eastAsia="標楷體" w:hAnsi="標楷體"/>
          <w:sz w:val="28"/>
          <w:szCs w:val="28"/>
        </w:rPr>
      </w:pPr>
      <w:r w:rsidRPr="00EA0BA6">
        <w:rPr>
          <w:rFonts w:ascii="標楷體" w:eastAsia="標楷體" w:hAnsi="標楷體" w:hint="eastAsia"/>
          <w:sz w:val="28"/>
          <w:szCs w:val="28"/>
        </w:rPr>
        <w:t>如為委外供應者，應協助發生學校解決日後供餐問題；並調查該業者是否本市尚有其他供應學校，如有應立即聯絡各校現況，並協調暫時停供應時，各校午餐供應方式。</w:t>
      </w:r>
    </w:p>
    <w:p w:rsidR="00770C1B" w:rsidRPr="00EA0BA6" w:rsidRDefault="00770C1B" w:rsidP="00770C1B">
      <w:pPr>
        <w:pStyle w:val="a3"/>
        <w:numPr>
          <w:ilvl w:val="0"/>
          <w:numId w:val="70"/>
        </w:numPr>
        <w:spacing w:line="400" w:lineRule="exact"/>
        <w:ind w:left="567" w:hanging="291"/>
        <w:rPr>
          <w:rFonts w:ascii="標楷體" w:eastAsia="標楷體" w:hAnsi="標楷體"/>
          <w:sz w:val="28"/>
          <w:szCs w:val="28"/>
        </w:rPr>
      </w:pPr>
      <w:r w:rsidRPr="00EA0BA6">
        <w:rPr>
          <w:rFonts w:ascii="標楷體" w:eastAsia="標楷體" w:hAnsi="標楷體" w:hint="eastAsia"/>
          <w:sz w:val="28"/>
          <w:szCs w:val="28"/>
        </w:rPr>
        <w:t>衛生局：</w:t>
      </w:r>
    </w:p>
    <w:p w:rsidR="00770C1B" w:rsidRPr="00EA0BA6" w:rsidRDefault="00770C1B" w:rsidP="00770C1B">
      <w:pPr>
        <w:pStyle w:val="a3"/>
        <w:numPr>
          <w:ilvl w:val="0"/>
          <w:numId w:val="72"/>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接獲通知後立即啟動緊急應變小組機制，指揮分配人力進行收集各項檢體及採樣工作。</w:t>
      </w:r>
    </w:p>
    <w:p w:rsidR="00770C1B" w:rsidRPr="00EA0BA6" w:rsidRDefault="00770C1B" w:rsidP="00770C1B">
      <w:pPr>
        <w:pStyle w:val="a3"/>
        <w:numPr>
          <w:ilvl w:val="0"/>
          <w:numId w:val="72"/>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聯絡附近醫療機構，協助支援事故發生學校醫護人員及簡易必要器材（具），並提供專業諮詢及衛教服務。</w:t>
      </w:r>
    </w:p>
    <w:p w:rsidR="00770C1B" w:rsidRPr="00EA0BA6" w:rsidRDefault="00770C1B" w:rsidP="00770C1B">
      <w:pPr>
        <w:pStyle w:val="a3"/>
        <w:numPr>
          <w:ilvl w:val="0"/>
          <w:numId w:val="70"/>
        </w:numPr>
        <w:spacing w:line="400" w:lineRule="exact"/>
        <w:ind w:left="567" w:hanging="283"/>
        <w:rPr>
          <w:rFonts w:ascii="標楷體" w:eastAsia="標楷體" w:hAnsi="標楷體"/>
          <w:sz w:val="28"/>
          <w:szCs w:val="28"/>
        </w:rPr>
      </w:pPr>
      <w:r w:rsidRPr="00EA0BA6">
        <w:rPr>
          <w:rFonts w:ascii="標楷體" w:eastAsia="標楷體" w:hAnsi="標楷體" w:hint="eastAsia"/>
          <w:sz w:val="28"/>
          <w:szCs w:val="28"/>
        </w:rPr>
        <w:t>學校：</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t>立即啟動食品中毒應變處理小組，所有人員依任務組織編組及處理流程執行職務。</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t>通報業務科(學輔校安科)、駐區督學及教育局長，告知發生現況。</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t>瞭解各組人員是否到位並確實執行所負責之任務，如有差假人員應立即通知代理人或指派代理人員，務求各項應辦事項均有專人負責。</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t>注意現場秩序維護及各班級狀況，務求各班均有老師在場，並管制媒體不可因採訪而影響健康中心運作，必要時協請警察人協管制。</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t>如為自辦午餐學校發生事故後，應立即封閉廚房，在衛生單位完成採樣工作經許可前禁止任何人員進出（包括媒體記者）。</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t>保留各食材（包括未烹調之原物料及成品）及廚房現場，同時要求廚房工作人員集中，等衛生單位人員訪談及詢問各供餐事宜：在未確定發生原因前嚴禁廚房工作人員任意發言及發表個人意見。</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lastRenderedPageBreak/>
        <w:t>暫停供應午餐並協調後續供餐方式。</w:t>
      </w:r>
    </w:p>
    <w:p w:rsidR="00770C1B" w:rsidRPr="00EA0BA6" w:rsidRDefault="00770C1B" w:rsidP="00770C1B">
      <w:pPr>
        <w:pStyle w:val="a3"/>
        <w:numPr>
          <w:ilvl w:val="0"/>
          <w:numId w:val="73"/>
        </w:numPr>
        <w:spacing w:line="400" w:lineRule="exact"/>
        <w:rPr>
          <w:rFonts w:ascii="標楷體" w:eastAsia="標楷體" w:hAnsi="標楷體"/>
          <w:sz w:val="28"/>
          <w:szCs w:val="28"/>
        </w:rPr>
      </w:pPr>
      <w:r w:rsidRPr="00EA0BA6">
        <w:rPr>
          <w:rFonts w:ascii="標楷體" w:eastAsia="標楷體" w:hAnsi="標楷體" w:hint="eastAsia"/>
          <w:sz w:val="28"/>
          <w:szCs w:val="28"/>
        </w:rPr>
        <w:t>學校食品中毒應變處理小組分組及工作職掌參考範例：</w:t>
      </w:r>
    </w:p>
    <w:p w:rsidR="00770C1B" w:rsidRPr="00EA0BA6" w:rsidRDefault="00770C1B" w:rsidP="00770C1B">
      <w:pPr>
        <w:pStyle w:val="a3"/>
        <w:spacing w:line="400" w:lineRule="exact"/>
        <w:ind w:leftChars="118" w:left="1557" w:hangingChars="455" w:hanging="1274"/>
        <w:rPr>
          <w:rFonts w:ascii="標楷體" w:eastAsia="標楷體" w:hAnsi="標楷體"/>
          <w:sz w:val="28"/>
          <w:szCs w:val="28"/>
        </w:rPr>
      </w:pPr>
      <w:r w:rsidRPr="00EA0BA6">
        <w:rPr>
          <w:rFonts w:ascii="標楷體" w:eastAsia="標楷體" w:hAnsi="標楷體" w:hint="eastAsia"/>
          <w:sz w:val="28"/>
          <w:szCs w:val="28"/>
        </w:rPr>
        <w:t>＊總指揮：負責指揮及督導啟動應變處理小組運作，並指定發言人；同時於事件發生後第一時間通知業務科(學輔校安科)、駐區督學及教育局長。（填列速報單送教育局—附件5）</w:t>
      </w:r>
    </w:p>
    <w:p w:rsidR="00770C1B" w:rsidRPr="00EA0BA6" w:rsidRDefault="00770C1B" w:rsidP="00770C1B">
      <w:pPr>
        <w:pStyle w:val="a3"/>
        <w:spacing w:line="400" w:lineRule="exact"/>
        <w:ind w:leftChars="118" w:left="1557" w:hangingChars="455" w:hanging="1274"/>
        <w:rPr>
          <w:rFonts w:ascii="標楷體" w:eastAsia="標楷體" w:hAnsi="標楷體"/>
          <w:sz w:val="28"/>
          <w:szCs w:val="28"/>
        </w:rPr>
      </w:pPr>
    </w:p>
    <w:p w:rsidR="00770C1B" w:rsidRPr="00EA0BA6" w:rsidRDefault="00770C1B" w:rsidP="00770C1B">
      <w:pPr>
        <w:pStyle w:val="a3"/>
        <w:spacing w:line="400" w:lineRule="exact"/>
        <w:ind w:leftChars="117" w:left="984" w:hangingChars="251" w:hanging="703"/>
        <w:rPr>
          <w:rFonts w:ascii="標楷體" w:eastAsia="標楷體" w:hAnsi="標楷體"/>
          <w:sz w:val="28"/>
          <w:szCs w:val="28"/>
        </w:rPr>
      </w:pPr>
      <w:r w:rsidRPr="00EA0BA6">
        <w:rPr>
          <w:rFonts w:ascii="標楷體" w:eastAsia="標楷體" w:hAnsi="標楷體" w:hint="eastAsia"/>
          <w:sz w:val="28"/>
          <w:szCs w:val="28"/>
        </w:rPr>
        <w:t>＊發言人：接待媒體、掌握各組現況，並提供正確必要之訊息。</w:t>
      </w:r>
    </w:p>
    <w:p w:rsidR="00770C1B" w:rsidRPr="00EA0BA6" w:rsidRDefault="00770C1B" w:rsidP="00770C1B">
      <w:pPr>
        <w:pStyle w:val="a3"/>
        <w:spacing w:line="400" w:lineRule="exact"/>
        <w:ind w:leftChars="117" w:left="984" w:hangingChars="251" w:hanging="703"/>
        <w:rPr>
          <w:rFonts w:ascii="標楷體" w:eastAsia="標楷體" w:hAnsi="標楷體"/>
          <w:sz w:val="28"/>
          <w:szCs w:val="28"/>
        </w:rPr>
      </w:pPr>
    </w:p>
    <w:p w:rsidR="00770C1B" w:rsidRPr="00EA0BA6" w:rsidRDefault="00770C1B" w:rsidP="00770C1B">
      <w:pPr>
        <w:pStyle w:val="a3"/>
        <w:spacing w:line="400" w:lineRule="exact"/>
        <w:ind w:leftChars="119" w:left="992" w:hangingChars="252" w:hanging="706"/>
        <w:rPr>
          <w:rFonts w:ascii="標楷體" w:eastAsia="標楷體" w:hAnsi="標楷體"/>
          <w:sz w:val="28"/>
          <w:szCs w:val="28"/>
        </w:rPr>
      </w:pPr>
      <w:r w:rsidRPr="00EA0BA6">
        <w:rPr>
          <w:rFonts w:ascii="標楷體" w:eastAsia="標楷體" w:hAnsi="標楷體" w:hint="eastAsia"/>
          <w:sz w:val="28"/>
          <w:szCs w:val="28"/>
        </w:rPr>
        <w:t>＊行政組：</w:t>
      </w:r>
    </w:p>
    <w:p w:rsidR="00770C1B" w:rsidRPr="00EA0BA6" w:rsidRDefault="00770C1B" w:rsidP="00770C1B">
      <w:pPr>
        <w:pStyle w:val="a3"/>
        <w:numPr>
          <w:ilvl w:val="0"/>
          <w:numId w:val="74"/>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掌握危機處理組織人員是否到位執行任務，建立支援單位人（教育局、衛生單位、救護單位及家長志工等）名單及聯絡電話（行動電話號碼），以便尋求支援及調度。</w:t>
      </w:r>
    </w:p>
    <w:p w:rsidR="00770C1B" w:rsidRPr="00EA0BA6" w:rsidRDefault="00770C1B" w:rsidP="00770C1B">
      <w:pPr>
        <w:pStyle w:val="a3"/>
        <w:numPr>
          <w:ilvl w:val="0"/>
          <w:numId w:val="74"/>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後送醫院之學生應確認到院狀況，經確認後隨時登錄（學生姓名、症狀、病情、送醫之醫院名稱、病房、床號等）以備查詢；若學生送出醫院（返回學校）時應通報管制（含家長直接接送回家者）並隨時登錄，以利管制及人數掌握。</w:t>
      </w:r>
    </w:p>
    <w:p w:rsidR="00770C1B" w:rsidRPr="00EA0BA6" w:rsidRDefault="00770C1B" w:rsidP="00770C1B">
      <w:pPr>
        <w:pStyle w:val="a3"/>
        <w:numPr>
          <w:ilvl w:val="0"/>
          <w:numId w:val="74"/>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主動聯絡送醫學生家長，告知事件現況，並告知已派老師在醫院協助照顧學生請其安心，並請其到院協助照顧學生。</w:t>
      </w:r>
    </w:p>
    <w:p w:rsidR="00770C1B" w:rsidRPr="00EA0BA6" w:rsidRDefault="00770C1B" w:rsidP="00770C1B">
      <w:pPr>
        <w:pStyle w:val="a3"/>
        <w:numPr>
          <w:ilvl w:val="0"/>
          <w:numId w:val="74"/>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應作好通報單之管制，隨時向校長呈報最新情況，以便發言人統一對外發言（注意各表單填報時間，避免提供錯誤訊息）。</w:t>
      </w:r>
    </w:p>
    <w:p w:rsidR="00770C1B" w:rsidRPr="00EA0BA6" w:rsidRDefault="00770C1B" w:rsidP="00770C1B">
      <w:pPr>
        <w:pStyle w:val="a3"/>
        <w:numPr>
          <w:ilvl w:val="0"/>
          <w:numId w:val="74"/>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印製事件說明、後續護理及注意事項，交由學生放學（或回家後）轉交家長知悉，並協助照顧（並提醒如於回家後學生出現症狀應通知學校並送醫等處理方式）。</w:t>
      </w:r>
    </w:p>
    <w:p w:rsidR="00770C1B" w:rsidRPr="00EA0BA6" w:rsidRDefault="00770C1B" w:rsidP="00770C1B">
      <w:pPr>
        <w:pStyle w:val="a3"/>
        <w:numPr>
          <w:ilvl w:val="0"/>
          <w:numId w:val="74"/>
        </w:numPr>
        <w:spacing w:line="400" w:lineRule="exact"/>
        <w:ind w:left="709" w:hanging="425"/>
        <w:rPr>
          <w:rFonts w:ascii="標楷體" w:eastAsia="標楷體" w:hAnsi="標楷體"/>
          <w:sz w:val="28"/>
          <w:szCs w:val="28"/>
        </w:rPr>
      </w:pPr>
      <w:r w:rsidRPr="00EA0BA6">
        <w:rPr>
          <w:rFonts w:ascii="標楷體" w:eastAsia="標楷體" w:hAnsi="標楷體" w:hint="eastAsia"/>
          <w:sz w:val="28"/>
          <w:szCs w:val="28"/>
        </w:rPr>
        <w:t>如逢下課時間，立即調度動線及家長接送區，避免與救護動線衝突。</w:t>
      </w:r>
    </w:p>
    <w:p w:rsidR="00770C1B" w:rsidRPr="00EA0BA6" w:rsidRDefault="00770C1B" w:rsidP="00770C1B">
      <w:pPr>
        <w:pStyle w:val="a3"/>
        <w:spacing w:line="400" w:lineRule="exact"/>
        <w:ind w:left="709"/>
        <w:rPr>
          <w:rFonts w:ascii="標楷體" w:eastAsia="標楷體" w:hAnsi="標楷體"/>
          <w:sz w:val="28"/>
          <w:szCs w:val="28"/>
        </w:rPr>
      </w:pPr>
    </w:p>
    <w:p w:rsidR="00770C1B" w:rsidRPr="00EA0BA6" w:rsidRDefault="00770C1B" w:rsidP="00770C1B">
      <w:pPr>
        <w:pStyle w:val="a3"/>
        <w:spacing w:line="400" w:lineRule="exact"/>
        <w:ind w:leftChars="118" w:left="283"/>
        <w:rPr>
          <w:rFonts w:ascii="標楷體" w:eastAsia="標楷體" w:hAnsi="標楷體"/>
          <w:sz w:val="28"/>
          <w:szCs w:val="28"/>
        </w:rPr>
      </w:pPr>
      <w:r w:rsidRPr="00EA0BA6">
        <w:rPr>
          <w:rFonts w:ascii="標楷體" w:eastAsia="標楷體" w:hAnsi="標楷體" w:hint="eastAsia"/>
          <w:sz w:val="28"/>
          <w:szCs w:val="28"/>
        </w:rPr>
        <w:t>＊醫護組：</w:t>
      </w:r>
    </w:p>
    <w:p w:rsidR="00770C1B" w:rsidRPr="00EA0BA6" w:rsidRDefault="00770C1B" w:rsidP="00770C1B">
      <w:pPr>
        <w:pStyle w:val="a3"/>
        <w:numPr>
          <w:ilvl w:val="0"/>
          <w:numId w:val="75"/>
        </w:num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疑似中毒學生應先送至健康中心集中管理及照護，並由校護先行初步處理（檢傷分類及狀況登錄）。 </w:t>
      </w:r>
    </w:p>
    <w:p w:rsidR="00770C1B" w:rsidRPr="00EA0BA6" w:rsidRDefault="00770C1B" w:rsidP="00770C1B">
      <w:pPr>
        <w:pStyle w:val="a3"/>
        <w:numPr>
          <w:ilvl w:val="0"/>
          <w:numId w:val="75"/>
        </w:numPr>
        <w:spacing w:line="400" w:lineRule="exact"/>
        <w:rPr>
          <w:rFonts w:ascii="標楷體" w:eastAsia="標楷體" w:hAnsi="標楷體"/>
          <w:sz w:val="28"/>
          <w:szCs w:val="28"/>
        </w:rPr>
      </w:pPr>
      <w:r w:rsidRPr="00EA0BA6">
        <w:rPr>
          <w:rFonts w:ascii="標楷體" w:eastAsia="標楷體" w:hAnsi="標楷體" w:hint="eastAsia"/>
          <w:sz w:val="28"/>
          <w:szCs w:val="28"/>
        </w:rPr>
        <w:t>通報單處理流程：導師填寫登錄（附件3班級通報單）→轉送健康中心（醫護組）→健康中心（醫護組登錄）視學生狀況於健康中心休息或送醫，如需送醫時，填報就醫紀錄表（附件4）。</w:t>
      </w:r>
    </w:p>
    <w:p w:rsidR="00770C1B" w:rsidRPr="00EA0BA6" w:rsidRDefault="00770C1B" w:rsidP="00770C1B">
      <w:pPr>
        <w:pStyle w:val="a3"/>
        <w:numPr>
          <w:ilvl w:val="0"/>
          <w:numId w:val="75"/>
        </w:numPr>
        <w:spacing w:line="400" w:lineRule="exact"/>
        <w:rPr>
          <w:rFonts w:ascii="標楷體" w:eastAsia="標楷體" w:hAnsi="標楷體"/>
          <w:sz w:val="28"/>
          <w:szCs w:val="28"/>
        </w:rPr>
      </w:pPr>
      <w:r w:rsidRPr="00EA0BA6">
        <w:rPr>
          <w:rFonts w:ascii="標楷體" w:eastAsia="標楷體" w:hAnsi="標楷體" w:hint="eastAsia"/>
          <w:sz w:val="28"/>
          <w:szCs w:val="28"/>
        </w:rPr>
        <w:t>指定人員隨同救護車照顧及辦理醫療住院等手續，並應隨時向學校回報狀況，以便掌握送醫名單之正確性，如該醫院超過10人時應加派協助人力，各派出人員應掌握聯絡方式並確保聯絡</w:t>
      </w:r>
      <w:r w:rsidRPr="00EA0BA6">
        <w:rPr>
          <w:rFonts w:ascii="標楷體" w:eastAsia="標楷體" w:hAnsi="標楷體" w:hint="eastAsia"/>
          <w:sz w:val="28"/>
          <w:szCs w:val="28"/>
        </w:rPr>
        <w:lastRenderedPageBreak/>
        <w:t>電話之暢通。</w:t>
      </w:r>
    </w:p>
    <w:p w:rsidR="00770C1B" w:rsidRPr="00EA0BA6" w:rsidRDefault="00770C1B" w:rsidP="00770C1B">
      <w:pPr>
        <w:pStyle w:val="a3"/>
        <w:numPr>
          <w:ilvl w:val="0"/>
          <w:numId w:val="75"/>
        </w:numPr>
        <w:spacing w:line="400" w:lineRule="exact"/>
        <w:rPr>
          <w:rFonts w:ascii="標楷體" w:eastAsia="標楷體" w:hAnsi="標楷體"/>
          <w:sz w:val="28"/>
          <w:szCs w:val="28"/>
        </w:rPr>
      </w:pPr>
      <w:r w:rsidRPr="00EA0BA6">
        <w:rPr>
          <w:rFonts w:ascii="標楷體" w:eastAsia="標楷體" w:hAnsi="標楷體" w:hint="eastAsia"/>
          <w:sz w:val="28"/>
          <w:szCs w:val="28"/>
        </w:rPr>
        <w:t>收集殘留食物及嘔吐物等檢體，並加以保存（冰箱），同時須標記採集對象及時間。</w:t>
      </w:r>
    </w:p>
    <w:p w:rsidR="00770C1B" w:rsidRPr="00EA0BA6" w:rsidRDefault="00770C1B" w:rsidP="00770C1B">
      <w:pPr>
        <w:pStyle w:val="a3"/>
        <w:numPr>
          <w:ilvl w:val="0"/>
          <w:numId w:val="75"/>
        </w:numPr>
        <w:spacing w:line="400" w:lineRule="exact"/>
        <w:rPr>
          <w:rFonts w:ascii="標楷體" w:eastAsia="標楷體" w:hAnsi="標楷體"/>
          <w:sz w:val="28"/>
          <w:szCs w:val="28"/>
        </w:rPr>
      </w:pPr>
      <w:r w:rsidRPr="00EA0BA6">
        <w:rPr>
          <w:rFonts w:ascii="標楷體" w:eastAsia="標楷體" w:hAnsi="標楷體" w:hint="eastAsia"/>
          <w:sz w:val="28"/>
          <w:szCs w:val="28"/>
        </w:rPr>
        <w:t>必要時成立臨時醫護中心，集中事故學生於動線出口附近教室或空間以利送醫。</w:t>
      </w:r>
    </w:p>
    <w:p w:rsidR="00770C1B" w:rsidRPr="00EA0BA6" w:rsidRDefault="00770C1B" w:rsidP="00770C1B">
      <w:pPr>
        <w:pStyle w:val="a3"/>
        <w:numPr>
          <w:ilvl w:val="0"/>
          <w:numId w:val="75"/>
        </w:numPr>
        <w:spacing w:line="400" w:lineRule="exact"/>
        <w:rPr>
          <w:rFonts w:ascii="標楷體" w:eastAsia="標楷體" w:hAnsi="標楷體"/>
          <w:sz w:val="28"/>
          <w:szCs w:val="28"/>
        </w:rPr>
      </w:pPr>
      <w:r w:rsidRPr="00EA0BA6">
        <w:rPr>
          <w:rFonts w:ascii="標楷體" w:eastAsia="標楷體" w:hAnsi="標楷體" w:hint="eastAsia"/>
          <w:sz w:val="28"/>
          <w:szCs w:val="28"/>
        </w:rPr>
        <w:t>學生回校後應集中休息及觀察，並派員照顧，避免直接回各班教室。</w:t>
      </w:r>
    </w:p>
    <w:p w:rsidR="00770C1B" w:rsidRPr="00EA0BA6" w:rsidRDefault="00770C1B" w:rsidP="00770C1B">
      <w:pPr>
        <w:pStyle w:val="a3"/>
        <w:spacing w:line="400" w:lineRule="exact"/>
        <w:ind w:left="768"/>
        <w:rPr>
          <w:rFonts w:ascii="標楷體" w:eastAsia="標楷體" w:hAnsi="標楷體"/>
          <w:sz w:val="28"/>
          <w:szCs w:val="28"/>
        </w:rPr>
      </w:pPr>
    </w:p>
    <w:p w:rsidR="00770C1B" w:rsidRPr="00EA0BA6" w:rsidRDefault="00770C1B" w:rsidP="00770C1B">
      <w:pPr>
        <w:pStyle w:val="a3"/>
        <w:spacing w:line="400" w:lineRule="exact"/>
        <w:ind w:firstLineChars="101" w:firstLine="283"/>
        <w:rPr>
          <w:rFonts w:ascii="標楷體" w:eastAsia="標楷體" w:hAnsi="標楷體"/>
          <w:sz w:val="28"/>
          <w:szCs w:val="28"/>
        </w:rPr>
      </w:pPr>
      <w:r w:rsidRPr="00EA0BA6">
        <w:rPr>
          <w:rFonts w:ascii="標楷體" w:eastAsia="標楷體" w:hAnsi="標楷體" w:hint="eastAsia"/>
          <w:sz w:val="28"/>
          <w:szCs w:val="28"/>
        </w:rPr>
        <w:t>＊支援組：</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通知警衛打開校門，引導救護車前往出事地點。</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封鎖現場，管制交通，保持救護送醫車輛出入動線之暢通。</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通知119後，若中毒人數眾多，聯絡地區緊急醫療網加入全力救援；必要時調度大型車輛協助運送學生（並請警力協助開道）。</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總機派專人負責接聽，並回答家長查詢學生情形（保持電話暢通，以接受家長查詢為主，婉轉告知媒體暫時婉拒電話訪問，以保持電話暢通）。</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必要時通知並協請鄰近學校校護或醫院派駐醫護人員。</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通知後送醫院各相關醫療費用統一向學校申請，如家長已先行支付者請其保留所有收據，以便事後賠償事宜。</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提供減輕症狀飲品（如牛奶）或飲水。</w:t>
      </w:r>
    </w:p>
    <w:p w:rsidR="00770C1B" w:rsidRPr="00EA0BA6" w:rsidRDefault="00770C1B" w:rsidP="00770C1B">
      <w:pPr>
        <w:pStyle w:val="a3"/>
        <w:numPr>
          <w:ilvl w:val="0"/>
          <w:numId w:val="76"/>
        </w:numPr>
        <w:spacing w:line="400" w:lineRule="exact"/>
        <w:rPr>
          <w:rFonts w:ascii="標楷體" w:eastAsia="標楷體" w:hAnsi="標楷體"/>
          <w:sz w:val="28"/>
          <w:szCs w:val="28"/>
        </w:rPr>
      </w:pPr>
      <w:r w:rsidRPr="00EA0BA6">
        <w:rPr>
          <w:rFonts w:ascii="標楷體" w:eastAsia="標楷體" w:hAnsi="標楷體" w:hint="eastAsia"/>
          <w:sz w:val="28"/>
          <w:szCs w:val="28"/>
        </w:rPr>
        <w:t>對協助支援人員，如遇用餐時間應主動提供餐點及飲水。</w:t>
      </w:r>
    </w:p>
    <w:p w:rsidR="00770C1B" w:rsidRPr="00EA0BA6" w:rsidRDefault="00770C1B" w:rsidP="00770C1B">
      <w:pPr>
        <w:pStyle w:val="a3"/>
        <w:spacing w:line="400" w:lineRule="exact"/>
        <w:ind w:left="756"/>
        <w:rPr>
          <w:rFonts w:ascii="標楷體" w:eastAsia="標楷體" w:hAnsi="標楷體"/>
          <w:sz w:val="28"/>
          <w:szCs w:val="28"/>
        </w:rPr>
      </w:pPr>
    </w:p>
    <w:p w:rsidR="00770C1B" w:rsidRPr="00EA0BA6" w:rsidRDefault="00770C1B" w:rsidP="00770C1B">
      <w:pPr>
        <w:pStyle w:val="a3"/>
        <w:spacing w:line="400" w:lineRule="exact"/>
        <w:ind w:leftChars="118" w:left="283"/>
        <w:rPr>
          <w:rFonts w:ascii="標楷體" w:eastAsia="標楷體" w:hAnsi="標楷體"/>
          <w:sz w:val="28"/>
          <w:szCs w:val="28"/>
        </w:rPr>
      </w:pPr>
      <w:r w:rsidRPr="00EA0BA6">
        <w:rPr>
          <w:rFonts w:ascii="標楷體" w:eastAsia="標楷體" w:hAnsi="標楷體" w:hint="eastAsia"/>
          <w:sz w:val="28"/>
          <w:szCs w:val="28"/>
        </w:rPr>
        <w:t>＊綜合事項：</w:t>
      </w:r>
    </w:p>
    <w:p w:rsidR="00770C1B" w:rsidRPr="00EA0BA6" w:rsidRDefault="00770C1B" w:rsidP="00770C1B">
      <w:pPr>
        <w:pStyle w:val="a3"/>
        <w:numPr>
          <w:ilvl w:val="0"/>
          <w:numId w:val="77"/>
        </w:numPr>
        <w:spacing w:line="400" w:lineRule="exact"/>
        <w:rPr>
          <w:rFonts w:ascii="標楷體" w:eastAsia="標楷體" w:hAnsi="標楷體"/>
          <w:sz w:val="28"/>
          <w:szCs w:val="28"/>
        </w:rPr>
      </w:pPr>
      <w:r w:rsidRPr="00EA0BA6">
        <w:rPr>
          <w:rFonts w:ascii="標楷體" w:eastAsia="標楷體" w:hAnsi="標楷體" w:hint="eastAsia"/>
          <w:sz w:val="28"/>
          <w:szCs w:val="28"/>
        </w:rPr>
        <w:t>所有人員行動電話隨身攜帶，記得開機，保持聯絡；派駐醫院人員需注意手機電量（必要時更換聯絡電話，務求電話保持暢通），隨時回報學生送入及送回（或家長自行接回）情形。</w:t>
      </w:r>
    </w:p>
    <w:p w:rsidR="00770C1B" w:rsidRPr="00EA0BA6" w:rsidRDefault="00770C1B" w:rsidP="00770C1B">
      <w:pPr>
        <w:pStyle w:val="a3"/>
        <w:numPr>
          <w:ilvl w:val="0"/>
          <w:numId w:val="77"/>
        </w:numPr>
        <w:spacing w:line="400" w:lineRule="exact"/>
        <w:rPr>
          <w:rFonts w:ascii="標楷體" w:eastAsia="標楷體" w:hAnsi="標楷體"/>
          <w:sz w:val="28"/>
          <w:szCs w:val="28"/>
        </w:rPr>
      </w:pPr>
      <w:r w:rsidRPr="00EA0BA6">
        <w:rPr>
          <w:rFonts w:ascii="標楷體" w:eastAsia="標楷體" w:hAnsi="標楷體" w:hint="eastAsia"/>
          <w:sz w:val="28"/>
          <w:szCs w:val="28"/>
        </w:rPr>
        <w:t>應於學校明顯處設置學生送醫狀況大型表格，提供家長查詢，並注意隨時填註更新時間。</w:t>
      </w:r>
    </w:p>
    <w:p w:rsidR="00770C1B" w:rsidRPr="00EA0BA6" w:rsidRDefault="00770C1B" w:rsidP="00770C1B">
      <w:pPr>
        <w:pStyle w:val="a3"/>
        <w:numPr>
          <w:ilvl w:val="0"/>
          <w:numId w:val="77"/>
        </w:numPr>
        <w:spacing w:line="400" w:lineRule="exact"/>
        <w:rPr>
          <w:rFonts w:ascii="標楷體" w:eastAsia="標楷體" w:hAnsi="標楷體"/>
          <w:sz w:val="28"/>
          <w:szCs w:val="28"/>
        </w:rPr>
      </w:pPr>
      <w:r w:rsidRPr="00EA0BA6">
        <w:rPr>
          <w:rFonts w:ascii="標楷體" w:eastAsia="標楷體" w:hAnsi="標楷體" w:hint="eastAsia"/>
          <w:sz w:val="28"/>
          <w:szCs w:val="28"/>
        </w:rPr>
        <w:t>嚴禁校內人員任意對外發言，一切對外訊息之發佈統一由發言人代表。</w:t>
      </w:r>
    </w:p>
    <w:p w:rsidR="00770C1B" w:rsidRPr="00EA0BA6" w:rsidRDefault="00770C1B" w:rsidP="00770C1B">
      <w:pPr>
        <w:pStyle w:val="a3"/>
        <w:numPr>
          <w:ilvl w:val="0"/>
          <w:numId w:val="65"/>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善後處理：</w:t>
      </w:r>
    </w:p>
    <w:p w:rsidR="00770C1B" w:rsidRPr="00EA0BA6" w:rsidRDefault="00770C1B" w:rsidP="00770C1B">
      <w:pPr>
        <w:pStyle w:val="a3"/>
        <w:numPr>
          <w:ilvl w:val="0"/>
          <w:numId w:val="78"/>
        </w:numPr>
        <w:spacing w:line="400" w:lineRule="exact"/>
        <w:ind w:left="567" w:hanging="283"/>
        <w:rPr>
          <w:rFonts w:ascii="標楷體" w:eastAsia="標楷體" w:hAnsi="標楷體"/>
          <w:sz w:val="28"/>
          <w:szCs w:val="28"/>
        </w:rPr>
      </w:pPr>
      <w:r w:rsidRPr="00EA0BA6">
        <w:rPr>
          <w:rFonts w:ascii="標楷體" w:eastAsia="標楷體" w:hAnsi="標楷體" w:hint="eastAsia"/>
          <w:sz w:val="28"/>
          <w:szCs w:val="28"/>
        </w:rPr>
        <w:t>教育局：</w:t>
      </w:r>
    </w:p>
    <w:p w:rsidR="00770C1B" w:rsidRPr="00EA0BA6" w:rsidRDefault="00770C1B" w:rsidP="00770C1B">
      <w:pPr>
        <w:pStyle w:val="a3"/>
        <w:numPr>
          <w:ilvl w:val="0"/>
          <w:numId w:val="79"/>
        </w:numPr>
        <w:spacing w:line="400" w:lineRule="exact"/>
        <w:rPr>
          <w:rFonts w:ascii="標楷體" w:eastAsia="標楷體" w:hAnsi="標楷體"/>
          <w:sz w:val="28"/>
          <w:szCs w:val="28"/>
        </w:rPr>
      </w:pPr>
      <w:r w:rsidRPr="00EA0BA6">
        <w:rPr>
          <w:rFonts w:ascii="標楷體" w:eastAsia="標楷體" w:hAnsi="標楷體" w:hint="eastAsia"/>
          <w:sz w:val="28"/>
          <w:szCs w:val="28"/>
        </w:rPr>
        <w:t>瞭解學生後續上課狀況及供餐情形。</w:t>
      </w:r>
    </w:p>
    <w:p w:rsidR="00770C1B" w:rsidRPr="00EA0BA6" w:rsidRDefault="00770C1B" w:rsidP="00770C1B">
      <w:pPr>
        <w:pStyle w:val="a3"/>
        <w:numPr>
          <w:ilvl w:val="0"/>
          <w:numId w:val="79"/>
        </w:numPr>
        <w:spacing w:line="400" w:lineRule="exact"/>
        <w:rPr>
          <w:rFonts w:ascii="標楷體" w:eastAsia="標楷體" w:hAnsi="標楷體"/>
          <w:sz w:val="28"/>
          <w:szCs w:val="28"/>
        </w:rPr>
      </w:pPr>
      <w:r w:rsidRPr="00EA0BA6">
        <w:rPr>
          <w:rFonts w:ascii="標楷體" w:eastAsia="標楷體" w:hAnsi="標楷體" w:hint="eastAsia"/>
          <w:sz w:val="28"/>
          <w:szCs w:val="28"/>
        </w:rPr>
        <w:t>針對委外供應廠商，協助評估是否終止學校午餐供應，如屬情</w:t>
      </w:r>
      <w:r w:rsidRPr="00EA0BA6">
        <w:rPr>
          <w:rFonts w:ascii="標楷體" w:eastAsia="標楷體" w:hAnsi="標楷體" w:hint="eastAsia"/>
          <w:sz w:val="28"/>
          <w:szCs w:val="28"/>
        </w:rPr>
        <w:lastRenderedPageBreak/>
        <w:t>節重大時，評估是否終止本市其他學校午餐供應。</w:t>
      </w:r>
    </w:p>
    <w:p w:rsidR="00770C1B" w:rsidRPr="00EA0BA6" w:rsidRDefault="00770C1B" w:rsidP="00770C1B">
      <w:pPr>
        <w:pStyle w:val="a3"/>
        <w:numPr>
          <w:ilvl w:val="0"/>
          <w:numId w:val="79"/>
        </w:numPr>
        <w:spacing w:line="400" w:lineRule="exact"/>
        <w:rPr>
          <w:rFonts w:ascii="標楷體" w:eastAsia="標楷體" w:hAnsi="標楷體"/>
          <w:sz w:val="28"/>
          <w:szCs w:val="28"/>
        </w:rPr>
      </w:pPr>
      <w:r w:rsidRPr="00EA0BA6">
        <w:rPr>
          <w:rFonts w:ascii="標楷體" w:eastAsia="標楷體" w:hAnsi="標楷體" w:hint="eastAsia"/>
          <w:sz w:val="28"/>
          <w:szCs w:val="28"/>
        </w:rPr>
        <w:t>協助學校向廠商事後求償事宜。</w:t>
      </w:r>
    </w:p>
    <w:p w:rsidR="00770C1B" w:rsidRPr="00EA0BA6" w:rsidRDefault="00770C1B" w:rsidP="00770C1B">
      <w:pPr>
        <w:pStyle w:val="a3"/>
        <w:numPr>
          <w:ilvl w:val="0"/>
          <w:numId w:val="78"/>
        </w:numPr>
        <w:spacing w:line="400" w:lineRule="exact"/>
        <w:ind w:left="567" w:hanging="283"/>
        <w:rPr>
          <w:rFonts w:ascii="標楷體" w:eastAsia="標楷體" w:hAnsi="標楷體"/>
          <w:sz w:val="28"/>
          <w:szCs w:val="28"/>
        </w:rPr>
      </w:pPr>
      <w:r w:rsidRPr="00EA0BA6">
        <w:rPr>
          <w:rFonts w:ascii="標楷體" w:eastAsia="標楷體" w:hAnsi="標楷體" w:hint="eastAsia"/>
          <w:sz w:val="28"/>
          <w:szCs w:val="28"/>
        </w:rPr>
        <w:t>衛生局：</w:t>
      </w:r>
    </w:p>
    <w:p w:rsidR="00770C1B" w:rsidRPr="00EA0BA6" w:rsidRDefault="00770C1B" w:rsidP="00770C1B">
      <w:pPr>
        <w:pStyle w:val="a3"/>
        <w:numPr>
          <w:ilvl w:val="0"/>
          <w:numId w:val="80"/>
        </w:numPr>
        <w:spacing w:line="400" w:lineRule="exact"/>
        <w:rPr>
          <w:rFonts w:ascii="標楷體" w:eastAsia="標楷體" w:hAnsi="標楷體"/>
          <w:sz w:val="28"/>
          <w:szCs w:val="28"/>
        </w:rPr>
      </w:pPr>
      <w:r w:rsidRPr="00EA0BA6">
        <w:rPr>
          <w:rFonts w:ascii="標楷體" w:eastAsia="標楷體" w:hAnsi="標楷體" w:hint="eastAsia"/>
          <w:sz w:val="28"/>
          <w:szCs w:val="28"/>
        </w:rPr>
        <w:t>提供檢體報告及後續供餐參考意見。</w:t>
      </w:r>
    </w:p>
    <w:p w:rsidR="00770C1B" w:rsidRPr="00EA0BA6" w:rsidRDefault="00770C1B" w:rsidP="00770C1B">
      <w:pPr>
        <w:pStyle w:val="a3"/>
        <w:numPr>
          <w:ilvl w:val="0"/>
          <w:numId w:val="80"/>
        </w:numPr>
        <w:spacing w:line="400" w:lineRule="exact"/>
        <w:rPr>
          <w:rFonts w:ascii="標楷體" w:eastAsia="標楷體" w:hAnsi="標楷體"/>
          <w:sz w:val="28"/>
          <w:szCs w:val="28"/>
        </w:rPr>
      </w:pPr>
      <w:r w:rsidRPr="00EA0BA6">
        <w:rPr>
          <w:rFonts w:ascii="標楷體" w:eastAsia="標楷體" w:hAnsi="標楷體" w:hint="eastAsia"/>
          <w:sz w:val="28"/>
          <w:szCs w:val="28"/>
        </w:rPr>
        <w:t>如查明有可歸責於供餐業者事由時，應依各相關規定辦理。</w:t>
      </w:r>
    </w:p>
    <w:p w:rsidR="00770C1B" w:rsidRPr="00EA0BA6" w:rsidRDefault="00770C1B" w:rsidP="00770C1B">
      <w:pPr>
        <w:pStyle w:val="a3"/>
        <w:numPr>
          <w:ilvl w:val="0"/>
          <w:numId w:val="78"/>
        </w:numPr>
        <w:spacing w:line="400" w:lineRule="exact"/>
        <w:ind w:left="567" w:hanging="283"/>
        <w:rPr>
          <w:rFonts w:ascii="標楷體" w:eastAsia="標楷體" w:hAnsi="標楷體"/>
          <w:sz w:val="28"/>
          <w:szCs w:val="28"/>
        </w:rPr>
      </w:pPr>
      <w:r w:rsidRPr="00EA0BA6">
        <w:rPr>
          <w:rFonts w:ascii="標楷體" w:eastAsia="標楷體" w:hAnsi="標楷體" w:hint="eastAsia"/>
          <w:sz w:val="28"/>
          <w:szCs w:val="28"/>
        </w:rPr>
        <w:t>學校：</w:t>
      </w:r>
    </w:p>
    <w:p w:rsidR="00770C1B" w:rsidRPr="00EA0BA6" w:rsidRDefault="00770C1B" w:rsidP="00770C1B">
      <w:pPr>
        <w:pStyle w:val="a3"/>
        <w:numPr>
          <w:ilvl w:val="0"/>
          <w:numId w:val="81"/>
        </w:numPr>
        <w:spacing w:line="400" w:lineRule="exact"/>
        <w:rPr>
          <w:rFonts w:ascii="標楷體" w:eastAsia="標楷體" w:hAnsi="標楷體"/>
          <w:sz w:val="28"/>
          <w:szCs w:val="28"/>
        </w:rPr>
      </w:pPr>
      <w:r w:rsidRPr="00EA0BA6">
        <w:rPr>
          <w:rFonts w:ascii="標楷體" w:eastAsia="標楷體" w:hAnsi="標楷體" w:hint="eastAsia"/>
          <w:sz w:val="28"/>
          <w:szCs w:val="28"/>
        </w:rPr>
        <w:t>製作完整事件報告說明（含學生送醫情形），提供教育局掌握處理前後概況，並報告日後供餐之因應及後續處理方式。</w:t>
      </w:r>
    </w:p>
    <w:p w:rsidR="00770C1B" w:rsidRPr="00EA0BA6" w:rsidRDefault="00770C1B" w:rsidP="00770C1B">
      <w:pPr>
        <w:pStyle w:val="a3"/>
        <w:numPr>
          <w:ilvl w:val="0"/>
          <w:numId w:val="81"/>
        </w:numPr>
        <w:spacing w:line="400" w:lineRule="exact"/>
        <w:rPr>
          <w:rFonts w:ascii="標楷體" w:eastAsia="標楷體" w:hAnsi="標楷體"/>
          <w:sz w:val="28"/>
          <w:szCs w:val="28"/>
        </w:rPr>
      </w:pPr>
      <w:r w:rsidRPr="00EA0BA6">
        <w:rPr>
          <w:rFonts w:ascii="標楷體" w:eastAsia="標楷體" w:hAnsi="標楷體" w:hint="eastAsia"/>
          <w:sz w:val="28"/>
          <w:szCs w:val="28"/>
        </w:rPr>
        <w:t>學童出院後，要持續給予關心及必要之協助與心理輔導。</w:t>
      </w:r>
    </w:p>
    <w:p w:rsidR="00770C1B" w:rsidRPr="00EA0BA6" w:rsidRDefault="00770C1B" w:rsidP="00770C1B">
      <w:pPr>
        <w:pStyle w:val="a3"/>
        <w:numPr>
          <w:ilvl w:val="0"/>
          <w:numId w:val="81"/>
        </w:numPr>
        <w:spacing w:line="400" w:lineRule="exact"/>
        <w:rPr>
          <w:rFonts w:ascii="標楷體" w:eastAsia="標楷體" w:hAnsi="標楷體"/>
          <w:sz w:val="28"/>
          <w:szCs w:val="28"/>
        </w:rPr>
      </w:pPr>
      <w:r w:rsidRPr="00EA0BA6">
        <w:rPr>
          <w:rFonts w:ascii="標楷體" w:eastAsia="標楷體" w:hAnsi="標楷體" w:hint="eastAsia"/>
          <w:sz w:val="28"/>
          <w:szCs w:val="28"/>
        </w:rPr>
        <w:t>協助衛生及警察單位調查，若中毒屬可歸責於供應廠商所引起之中毒則專案求償。若因為不法份子下毒，引起之中毒則協助警方破案以嚴懲不法。</w:t>
      </w:r>
    </w:p>
    <w:p w:rsidR="00770C1B" w:rsidRPr="00EA0BA6" w:rsidRDefault="00770C1B" w:rsidP="00770C1B">
      <w:pPr>
        <w:pStyle w:val="a3"/>
        <w:numPr>
          <w:ilvl w:val="0"/>
          <w:numId w:val="81"/>
        </w:numPr>
        <w:spacing w:line="400" w:lineRule="exact"/>
        <w:rPr>
          <w:rFonts w:ascii="標楷體" w:eastAsia="標楷體" w:hAnsi="標楷體"/>
          <w:sz w:val="28"/>
          <w:szCs w:val="28"/>
        </w:rPr>
      </w:pPr>
      <w:r w:rsidRPr="00EA0BA6">
        <w:rPr>
          <w:rFonts w:ascii="標楷體" w:eastAsia="標楷體" w:hAnsi="標楷體" w:hint="eastAsia"/>
          <w:sz w:val="28"/>
          <w:szCs w:val="28"/>
        </w:rPr>
        <w:t>萬一有學生不幸死亡，應成立治喪委員會，協助辦理喪葬事宜。</w:t>
      </w:r>
    </w:p>
    <w:p w:rsidR="00770C1B" w:rsidRPr="00EA0BA6" w:rsidRDefault="00770C1B" w:rsidP="00770C1B">
      <w:pPr>
        <w:pStyle w:val="a3"/>
        <w:numPr>
          <w:ilvl w:val="0"/>
          <w:numId w:val="81"/>
        </w:numPr>
        <w:spacing w:line="400" w:lineRule="exact"/>
        <w:rPr>
          <w:rFonts w:ascii="標楷體" w:eastAsia="標楷體" w:hAnsi="標楷體"/>
          <w:sz w:val="28"/>
          <w:szCs w:val="28"/>
        </w:rPr>
      </w:pPr>
      <w:r w:rsidRPr="00EA0BA6">
        <w:rPr>
          <w:rFonts w:ascii="標楷體" w:eastAsia="標楷體" w:hAnsi="標楷體" w:hint="eastAsia"/>
          <w:sz w:val="28"/>
          <w:szCs w:val="28"/>
        </w:rPr>
        <w:t>對協助處理中毒事件的單位及人員，應由學校及家長會共同具    名致感謝狀或以其他方式表達謝意。</w:t>
      </w:r>
    </w:p>
    <w:p w:rsidR="00770C1B" w:rsidRPr="00EA0BA6" w:rsidRDefault="00770C1B" w:rsidP="00770C1B">
      <w:pPr>
        <w:pStyle w:val="a3"/>
        <w:numPr>
          <w:ilvl w:val="0"/>
          <w:numId w:val="64"/>
        </w:numPr>
        <w:spacing w:line="400" w:lineRule="exact"/>
        <w:ind w:left="567" w:hanging="567"/>
        <w:rPr>
          <w:rFonts w:ascii="標楷體" w:eastAsia="標楷體" w:hAnsi="標楷體"/>
          <w:sz w:val="28"/>
          <w:szCs w:val="28"/>
        </w:rPr>
      </w:pPr>
      <w:r w:rsidRPr="00EA0BA6">
        <w:rPr>
          <w:rFonts w:ascii="標楷體" w:eastAsia="標楷體" w:hAnsi="標楷體" w:hint="eastAsia"/>
          <w:sz w:val="28"/>
          <w:szCs w:val="28"/>
        </w:rPr>
        <w:t>各校得依實際編制及區域特性，調整危機應變小組組織及職掌，但務求各工作事項均有負責人員。</w:t>
      </w:r>
    </w:p>
    <w:p w:rsidR="00770C1B" w:rsidRPr="00EA0BA6" w:rsidRDefault="00770C1B" w:rsidP="00770C1B">
      <w:pPr>
        <w:pStyle w:val="a3"/>
        <w:spacing w:line="400" w:lineRule="exact"/>
        <w:ind w:left="567"/>
        <w:rPr>
          <w:rFonts w:ascii="標楷體" w:eastAsia="標楷體" w:hAnsi="標楷體"/>
          <w:sz w:val="28"/>
          <w:szCs w:val="28"/>
        </w:rPr>
      </w:pP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附件：</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【學校端】</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＊學校發生疑似食品中毒事件應變小組任務組織表（附件1-1）</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＊學校發生疑似食品中毒事件應變處理流程表（附件2-1）</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＊學校發生疑似食品中毒事件班級通報單（附件3）</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＊學校發生疑似食品中毒事件後送就醫紀錄表（附件4）</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＊學校發生疑似食品中毒事件速報單（附件5）</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＊學校發生疑似食品中毒事件學生名冊（附件6）</w:t>
      </w:r>
    </w:p>
    <w:p w:rsidR="00770C1B" w:rsidRPr="00EA0BA6" w:rsidRDefault="00770C1B"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【教育局端】</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＊處理學校發生疑似食品中毒事件應變小組任務組織表（附件1-2）</w:t>
      </w:r>
    </w:p>
    <w:p w:rsidR="00770C1B" w:rsidRPr="00EA0BA6" w:rsidRDefault="00C50F94" w:rsidP="00770C1B">
      <w:pPr>
        <w:pStyle w:val="a3"/>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＊處理學校發生疑似食品中毒事件應變流程表（附件2-2）</w:t>
      </w:r>
    </w:p>
    <w:p w:rsidR="00307E03" w:rsidRPr="00EA0BA6" w:rsidRDefault="00C50F94" w:rsidP="00770C1B">
      <w:pPr>
        <w:pStyle w:val="a3"/>
        <w:spacing w:line="400" w:lineRule="exact"/>
        <w:rPr>
          <w:rFonts w:ascii="標楷體" w:eastAsia="標楷體" w:hAnsi="標楷體"/>
          <w:sz w:val="28"/>
          <w:szCs w:val="28"/>
        </w:rPr>
        <w:sectPr w:rsidR="00307E03" w:rsidRPr="00EA0BA6" w:rsidSect="00E71D13">
          <w:pgSz w:w="11906" w:h="16838"/>
          <w:pgMar w:top="1276" w:right="1797" w:bottom="1440" w:left="1797" w:header="851" w:footer="992" w:gutter="0"/>
          <w:cols w:space="425"/>
          <w:docGrid w:type="lines" w:linePitch="360"/>
        </w:sectPr>
      </w:pPr>
      <w:r w:rsidRPr="00EA0BA6">
        <w:rPr>
          <w:rFonts w:ascii="標楷體" w:eastAsia="標楷體" w:hAnsi="標楷體" w:hint="eastAsia"/>
          <w:sz w:val="28"/>
          <w:szCs w:val="28"/>
        </w:rPr>
        <w:t xml:space="preserve"> </w:t>
      </w:r>
      <w:r w:rsidR="00770C1B" w:rsidRPr="00EA0BA6">
        <w:rPr>
          <w:rFonts w:ascii="標楷體" w:eastAsia="標楷體" w:hAnsi="標楷體" w:hint="eastAsia"/>
          <w:sz w:val="28"/>
          <w:szCs w:val="28"/>
        </w:rPr>
        <w:t>＊處理學校發生疑似食品中毒事件應變小組責任分工表（附件7）</w:t>
      </w:r>
    </w:p>
    <w:p w:rsidR="00307E03" w:rsidRPr="00EA0BA6" w:rsidRDefault="00307E03" w:rsidP="00307E03">
      <w:pPr>
        <w:spacing w:before="7"/>
        <w:outlineLvl w:val="0"/>
        <w:rPr>
          <w:rFonts w:ascii="標楷體" w:eastAsia="標楷體" w:hAnsi="標楷體"/>
        </w:rPr>
      </w:pPr>
      <w:bookmarkStart w:id="251" w:name="_Toc81472601"/>
      <w:bookmarkStart w:id="252" w:name="_Toc81473519"/>
      <w:r w:rsidRPr="00EA0BA6">
        <w:rPr>
          <w:rFonts w:ascii="標楷體" w:eastAsia="標楷體" w:hAnsi="標楷體"/>
          <w:b/>
          <w:bCs/>
          <w:noProof/>
          <w:sz w:val="36"/>
          <w:szCs w:val="36"/>
        </w:rPr>
        <w:lastRenderedPageBreak/>
        <mc:AlternateContent>
          <mc:Choice Requires="wps">
            <w:drawing>
              <wp:anchor distT="0" distB="0" distL="114300" distR="114300" simplePos="0" relativeHeight="252182016" behindDoc="0" locked="0" layoutInCell="1" allowOverlap="1" wp14:anchorId="5860BB10" wp14:editId="11F53879">
                <wp:simplePos x="0" y="0"/>
                <wp:positionH relativeFrom="column">
                  <wp:posOffset>17780</wp:posOffset>
                </wp:positionH>
                <wp:positionV relativeFrom="paragraph">
                  <wp:posOffset>-427355</wp:posOffset>
                </wp:positionV>
                <wp:extent cx="1028700" cy="457200"/>
                <wp:effectExtent l="0" t="0" r="0" b="0"/>
                <wp:wrapNone/>
                <wp:docPr id="248" name="文字方塊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104704" w:rsidRDefault="00BD624E" w:rsidP="00307E03">
                            <w:pPr>
                              <w:rPr>
                                <w:rFonts w:ascii="標楷體" w:eastAsia="標楷體" w:hAnsi="標楷體"/>
                                <w:b/>
                              </w:rPr>
                            </w:pPr>
                            <w:r w:rsidRPr="00104704">
                              <w:rPr>
                                <w:rFonts w:ascii="標楷體" w:eastAsia="標楷體" w:hAnsi="標楷體" w:hint="eastAsia"/>
                                <w:b/>
                              </w:rPr>
                              <w:t>附件1</w:t>
                            </w:r>
                            <w:r w:rsidRPr="00104704">
                              <w:rPr>
                                <w:rFonts w:ascii="標楷體" w:eastAsia="標楷體" w:hAnsi="標楷體"/>
                                <w:b/>
                              </w:rPr>
                              <w:t>-</w:t>
                            </w:r>
                            <w:r w:rsidRPr="00104704">
                              <w:rPr>
                                <w:rFonts w:ascii="標楷體" w:eastAsia="標楷體" w:hAnsi="標楷體" w:hint="eastAs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BB10" id="文字方塊 248" o:spid="_x0000_s1090" type="#_x0000_t202" style="position:absolute;margin-left:1.4pt;margin-top:-33.65pt;width:81pt;height:36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bizgIAAMk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" filled="f" stroked="f">
                <v:textbox>
                  <w:txbxContent>
                    <w:p w:rsidR="00BD624E" w:rsidRPr="00104704" w:rsidRDefault="00BD624E" w:rsidP="00307E03">
                      <w:pPr>
                        <w:rPr>
                          <w:rFonts w:ascii="標楷體" w:eastAsia="標楷體" w:hAnsi="標楷體"/>
                          <w:b/>
                        </w:rPr>
                      </w:pPr>
                      <w:r w:rsidRPr="00104704">
                        <w:rPr>
                          <w:rFonts w:ascii="標楷體" w:eastAsia="標楷體" w:hAnsi="標楷體" w:hint="eastAsia"/>
                          <w:b/>
                        </w:rPr>
                        <w:t>附件1</w:t>
                      </w:r>
                      <w:r w:rsidRPr="00104704">
                        <w:rPr>
                          <w:rFonts w:ascii="標楷體" w:eastAsia="標楷體" w:hAnsi="標楷體"/>
                          <w:b/>
                        </w:rPr>
                        <w:t>-</w:t>
                      </w:r>
                      <w:r w:rsidRPr="00104704">
                        <w:rPr>
                          <w:rFonts w:ascii="標楷體" w:eastAsia="標楷體" w:hAnsi="標楷體" w:hint="eastAsia"/>
                          <w:b/>
                        </w:rPr>
                        <w:t>1</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016128" behindDoc="0" locked="0" layoutInCell="1" allowOverlap="1" wp14:anchorId="07842BCA" wp14:editId="74908FD7">
                <wp:simplePos x="0" y="0"/>
                <wp:positionH relativeFrom="column">
                  <wp:posOffset>3885565</wp:posOffset>
                </wp:positionH>
                <wp:positionV relativeFrom="paragraph">
                  <wp:posOffset>449580</wp:posOffset>
                </wp:positionV>
                <wp:extent cx="1600200" cy="342900"/>
                <wp:effectExtent l="0" t="0" r="19050" b="19050"/>
                <wp:wrapNone/>
                <wp:docPr id="249" name="文字方塊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BD624E" w:rsidRPr="00A23815" w:rsidRDefault="00BD624E" w:rsidP="00307E03">
                            <w:pPr>
                              <w:jc w:val="center"/>
                              <w:rPr>
                                <w:rFonts w:ascii="標楷體" w:eastAsia="標楷體" w:hAnsi="標楷體"/>
                              </w:rPr>
                            </w:pPr>
                            <w:r w:rsidRPr="00A23815">
                              <w:rPr>
                                <w:rFonts w:ascii="標楷體" w:eastAsia="標楷體" w:hAnsi="標楷體" w:hint="eastAsia"/>
                              </w:rPr>
                              <w:t>事件發生</w:t>
                            </w:r>
                          </w:p>
                          <w:p w:rsidR="00BD624E" w:rsidRDefault="00BD624E" w:rsidP="00307E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2BCA" id="文字方塊 249" o:spid="_x0000_s1091" type="#_x0000_t202" style="position:absolute;margin-left:305.95pt;margin-top:35.4pt;width:126pt;height:27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">
                <v:textbox>
                  <w:txbxContent>
                    <w:p w:rsidR="00BD624E" w:rsidRPr="00A23815" w:rsidRDefault="00BD624E" w:rsidP="00307E03">
                      <w:pPr>
                        <w:jc w:val="center"/>
                        <w:rPr>
                          <w:rFonts w:ascii="標楷體" w:eastAsia="標楷體" w:hAnsi="標楷體"/>
                        </w:rPr>
                      </w:pPr>
                      <w:r w:rsidRPr="00A23815">
                        <w:rPr>
                          <w:rFonts w:ascii="標楷體" w:eastAsia="標楷體" w:hAnsi="標楷體" w:hint="eastAsia"/>
                        </w:rPr>
                        <w:t>事件發生</w:t>
                      </w:r>
                    </w:p>
                    <w:p w:rsidR="00BD624E" w:rsidRDefault="00BD624E" w:rsidP="00307E03"/>
                  </w:txbxContent>
                </v:textbox>
              </v:shape>
            </w:pict>
          </mc:Fallback>
        </mc:AlternateContent>
      </w:r>
      <w:r w:rsidRPr="00EA0BA6">
        <w:rPr>
          <w:rFonts w:ascii="標楷體" w:eastAsia="標楷體" w:hAnsi="標楷體" w:hint="eastAsia"/>
          <w:b/>
          <w:bCs/>
          <w:sz w:val="36"/>
          <w:szCs w:val="36"/>
        </w:rPr>
        <w:t>臺南市高級中等以下學校發生疑似食品中毒事件應變小組任務組織表</w:t>
      </w:r>
      <w:r w:rsidRPr="00EA0BA6">
        <w:rPr>
          <w:rFonts w:ascii="標楷體" w:eastAsia="標楷體" w:hAnsi="標楷體" w:hint="eastAsia"/>
          <w:b/>
          <w:sz w:val="36"/>
        </w:rPr>
        <w:t xml:space="preserve"> 【參考範例-學校版】</w:t>
      </w:r>
      <w:bookmarkEnd w:id="251"/>
      <w:bookmarkEnd w:id="252"/>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299" distR="114299" simplePos="0" relativeHeight="252083712" behindDoc="0" locked="0" layoutInCell="1" allowOverlap="1" wp14:anchorId="68EB126E" wp14:editId="1D2EF262">
                <wp:simplePos x="0" y="0"/>
                <wp:positionH relativeFrom="column">
                  <wp:posOffset>4686299</wp:posOffset>
                </wp:positionH>
                <wp:positionV relativeFrom="paragraph">
                  <wp:posOffset>114300</wp:posOffset>
                </wp:positionV>
                <wp:extent cx="0" cy="113665"/>
                <wp:effectExtent l="0" t="0" r="19050" b="19685"/>
                <wp:wrapNone/>
                <wp:docPr id="250" name="直線接點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56BB9" id="直線接點 250" o:spid="_x0000_s1026" style="position:absolute;z-index:25208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9pt" to="36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"/>
            </w:pict>
          </mc:Fallback>
        </mc:AlternateContent>
      </w:r>
    </w:p>
    <w:p w:rsidR="00307E03" w:rsidRPr="00EA0BA6" w:rsidRDefault="00307E03" w:rsidP="00307E03">
      <w:pPr>
        <w:tabs>
          <w:tab w:val="left" w:pos="9041"/>
        </w:tabs>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157440" behindDoc="0" locked="0" layoutInCell="1" allowOverlap="1" wp14:anchorId="2D156D13" wp14:editId="2A0632B8">
                <wp:simplePos x="0" y="0"/>
                <wp:positionH relativeFrom="column">
                  <wp:posOffset>5943600</wp:posOffset>
                </wp:positionH>
                <wp:positionV relativeFrom="paragraph">
                  <wp:posOffset>0</wp:posOffset>
                </wp:positionV>
                <wp:extent cx="1600200" cy="571500"/>
                <wp:effectExtent l="0" t="0" r="19050" b="19050"/>
                <wp:wrapNone/>
                <wp:docPr id="251" name="矩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BD624E" w:rsidRPr="00A23815" w:rsidRDefault="00BD624E" w:rsidP="00307E03">
                            <w:pPr>
                              <w:jc w:val="center"/>
                              <w:rPr>
                                <w:rFonts w:ascii="標楷體" w:eastAsia="標楷體" w:hAnsi="標楷體"/>
                              </w:rPr>
                            </w:pPr>
                            <w:r w:rsidRPr="00A23815">
                              <w:rPr>
                                <w:rFonts w:ascii="標楷體" w:eastAsia="標楷體" w:hAnsi="標楷體" w:hint="eastAsia"/>
                              </w:rPr>
                              <w:t>發言人</w:t>
                            </w:r>
                          </w:p>
                          <w:p w:rsidR="00BD624E" w:rsidRPr="00B36B56" w:rsidRDefault="00BD624E" w:rsidP="00307E03">
                            <w:pPr>
                              <w:jc w:val="center"/>
                              <w:rPr>
                                <w:rFonts w:ascii="標楷體" w:eastAsia="標楷體" w:hAnsi="標楷體"/>
                                <w:sz w:val="20"/>
                                <w:szCs w:val="20"/>
                              </w:rPr>
                            </w:pPr>
                            <w:r w:rsidRPr="00B36B56">
                              <w:rPr>
                                <w:rFonts w:ascii="標楷體" w:eastAsia="標楷體" w:hAnsi="標楷體" w:hint="eastAsia"/>
                                <w:sz w:val="20"/>
                                <w:szCs w:val="20"/>
                              </w:rPr>
                              <w:t>（由校長本人或指定）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56D13" id="矩形 251" o:spid="_x0000_s1092" style="position:absolute;margin-left:468pt;margin-top:0;width:126pt;height:4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">
                <v:textbox>
                  <w:txbxContent>
                    <w:p w:rsidR="00BD624E" w:rsidRPr="00A23815" w:rsidRDefault="00BD624E" w:rsidP="00307E03">
                      <w:pPr>
                        <w:jc w:val="center"/>
                        <w:rPr>
                          <w:rFonts w:ascii="標楷體" w:eastAsia="標楷體" w:hAnsi="標楷體"/>
                        </w:rPr>
                      </w:pPr>
                      <w:r w:rsidRPr="00A23815">
                        <w:rPr>
                          <w:rFonts w:ascii="標楷體" w:eastAsia="標楷體" w:hAnsi="標楷體" w:hint="eastAsia"/>
                        </w:rPr>
                        <w:t>發言人</w:t>
                      </w:r>
                    </w:p>
                    <w:p w:rsidR="00BD624E" w:rsidRPr="00B36B56" w:rsidRDefault="00BD624E" w:rsidP="00307E03">
                      <w:pPr>
                        <w:jc w:val="center"/>
                        <w:rPr>
                          <w:rFonts w:ascii="標楷體" w:eastAsia="標楷體" w:hAnsi="標楷體"/>
                          <w:sz w:val="20"/>
                          <w:szCs w:val="20"/>
                        </w:rPr>
                      </w:pPr>
                      <w:r w:rsidRPr="00B36B56">
                        <w:rPr>
                          <w:rFonts w:ascii="標楷體" w:eastAsia="標楷體" w:hAnsi="標楷體" w:hint="eastAsia"/>
                          <w:sz w:val="20"/>
                          <w:szCs w:val="20"/>
                        </w:rPr>
                        <w:t>（由校長本人或指定）</w:t>
                      </w:r>
                    </w:p>
                  </w:txbxContent>
                </v:textbox>
              </v:rect>
            </w:pict>
          </mc:Fallback>
        </mc:AlternateContent>
      </w:r>
      <w:r w:rsidRPr="00EA0BA6">
        <w:rPr>
          <w:rFonts w:ascii="標楷體" w:eastAsia="標楷體" w:hAnsi="標楷體"/>
          <w:noProof/>
        </w:rPr>
        <mc:AlternateContent>
          <mc:Choice Requires="wps">
            <w:drawing>
              <wp:anchor distT="0" distB="0" distL="114300" distR="114300" simplePos="0" relativeHeight="252169728" behindDoc="0" locked="0" layoutInCell="1" allowOverlap="1" wp14:anchorId="4AD474E4" wp14:editId="53952392">
                <wp:simplePos x="0" y="0"/>
                <wp:positionH relativeFrom="column">
                  <wp:posOffset>1714500</wp:posOffset>
                </wp:positionH>
                <wp:positionV relativeFrom="paragraph">
                  <wp:posOffset>-635</wp:posOffset>
                </wp:positionV>
                <wp:extent cx="1600200" cy="571500"/>
                <wp:effectExtent l="0" t="0" r="19050" b="19050"/>
                <wp:wrapNone/>
                <wp:docPr id="252" name="矩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BD624E" w:rsidRPr="00A23815" w:rsidRDefault="00BD624E" w:rsidP="00307E03">
                            <w:pPr>
                              <w:jc w:val="center"/>
                              <w:rPr>
                                <w:rFonts w:ascii="標楷體" w:eastAsia="標楷體" w:hAnsi="標楷體"/>
                              </w:rPr>
                            </w:pPr>
                            <w:r>
                              <w:rPr>
                                <w:rFonts w:ascii="標楷體" w:eastAsia="標楷體" w:hAnsi="標楷體" w:hint="eastAsia"/>
                              </w:rPr>
                              <w:t>通報教育局</w:t>
                            </w:r>
                            <w:r w:rsidRPr="00A23815">
                              <w:rPr>
                                <w:rFonts w:ascii="標楷體" w:eastAsia="標楷體" w:hAnsi="標楷體" w:hint="eastAsia"/>
                              </w:rPr>
                              <w:t>、校安中心、衛</w:t>
                            </w:r>
                            <w:r>
                              <w:rPr>
                                <w:rFonts w:ascii="標楷體" w:eastAsia="標楷體" w:hAnsi="標楷體" w:hint="eastAsia"/>
                              </w:rPr>
                              <w:t>生局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474E4" id="矩形 252" o:spid="_x0000_s1093" style="position:absolute;margin-left:135pt;margin-top:-.05pt;width:126pt;height:4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">
                <v:textbox>
                  <w:txbxContent>
                    <w:p w:rsidR="00BD624E" w:rsidRPr="00A23815" w:rsidRDefault="00BD624E" w:rsidP="00307E03">
                      <w:pPr>
                        <w:jc w:val="center"/>
                        <w:rPr>
                          <w:rFonts w:ascii="標楷體" w:eastAsia="標楷體" w:hAnsi="標楷體"/>
                        </w:rPr>
                      </w:pPr>
                      <w:r>
                        <w:rPr>
                          <w:rFonts w:ascii="標楷體" w:eastAsia="標楷體" w:hAnsi="標楷體" w:hint="eastAsia"/>
                        </w:rPr>
                        <w:t>通報教育局</w:t>
                      </w:r>
                      <w:r w:rsidRPr="00A23815">
                        <w:rPr>
                          <w:rFonts w:ascii="標楷體" w:eastAsia="標楷體" w:hAnsi="標楷體" w:hint="eastAsia"/>
                        </w:rPr>
                        <w:t>、校安中心、衛</w:t>
                      </w:r>
                      <w:r>
                        <w:rPr>
                          <w:rFonts w:ascii="標楷體" w:eastAsia="標楷體" w:hAnsi="標楷體" w:hint="eastAsia"/>
                        </w:rPr>
                        <w:t>生局</w:t>
                      </w:r>
                    </w:p>
                  </w:txbxContent>
                </v:textbox>
              </v:rect>
            </w:pict>
          </mc:Fallback>
        </mc:AlternateContent>
      </w:r>
      <w:r w:rsidRPr="00EA0BA6">
        <w:rPr>
          <w:rFonts w:ascii="標楷體" w:eastAsia="標楷體" w:hAnsi="標楷體"/>
          <w:noProof/>
        </w:rPr>
        <mc:AlternateContent>
          <mc:Choice Requires="wps">
            <w:drawing>
              <wp:anchor distT="0" distB="0" distL="114300" distR="114300" simplePos="0" relativeHeight="252028416" behindDoc="0" locked="0" layoutInCell="1" allowOverlap="1" wp14:anchorId="1B828297" wp14:editId="78D89991">
                <wp:simplePos x="0" y="0"/>
                <wp:positionH relativeFrom="column">
                  <wp:posOffset>3886200</wp:posOffset>
                </wp:positionH>
                <wp:positionV relativeFrom="paragraph">
                  <wp:posOffset>0</wp:posOffset>
                </wp:positionV>
                <wp:extent cx="1600200" cy="571500"/>
                <wp:effectExtent l="0" t="0" r="19050" b="19050"/>
                <wp:wrapNone/>
                <wp:docPr id="253" name="文字方塊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BD624E" w:rsidRPr="00A23815" w:rsidRDefault="00BD624E" w:rsidP="00307E03">
                            <w:pPr>
                              <w:jc w:val="center"/>
                              <w:rPr>
                                <w:rFonts w:ascii="標楷體" w:eastAsia="標楷體" w:hAnsi="標楷體"/>
                                <w:sz w:val="26"/>
                              </w:rPr>
                            </w:pPr>
                            <w:r w:rsidRPr="00A23815">
                              <w:rPr>
                                <w:rFonts w:ascii="標楷體" w:eastAsia="標楷體" w:hAnsi="標楷體" w:hint="eastAsia"/>
                                <w:sz w:val="26"/>
                              </w:rPr>
                              <w:t>啟動處理小組</w:t>
                            </w:r>
                          </w:p>
                          <w:p w:rsidR="00BD624E" w:rsidRPr="00A23815" w:rsidRDefault="00BD624E" w:rsidP="00307E03">
                            <w:pPr>
                              <w:jc w:val="center"/>
                              <w:rPr>
                                <w:rFonts w:ascii="標楷體" w:eastAsia="標楷體" w:hAnsi="標楷體"/>
                              </w:rPr>
                            </w:pPr>
                            <w:r w:rsidRPr="00A23815">
                              <w:rPr>
                                <w:rFonts w:ascii="標楷體" w:eastAsia="標楷體" w:hAnsi="標楷體" w:hint="eastAsia"/>
                                <w:sz w:val="26"/>
                              </w:rPr>
                              <w:t>總指揮：校長</w:t>
                            </w:r>
                          </w:p>
                          <w:p w:rsidR="00BD624E" w:rsidRDefault="00BD624E" w:rsidP="00307E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8297" id="文字方塊 253" o:spid="_x0000_s1094" type="#_x0000_t202" style="position:absolute;margin-left:306pt;margin-top:0;width:126pt;height:4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">
                <v:textbox>
                  <w:txbxContent>
                    <w:p w:rsidR="00BD624E" w:rsidRPr="00A23815" w:rsidRDefault="00BD624E" w:rsidP="00307E03">
                      <w:pPr>
                        <w:jc w:val="center"/>
                        <w:rPr>
                          <w:rFonts w:ascii="標楷體" w:eastAsia="標楷體" w:hAnsi="標楷體"/>
                          <w:sz w:val="26"/>
                        </w:rPr>
                      </w:pPr>
                      <w:r w:rsidRPr="00A23815">
                        <w:rPr>
                          <w:rFonts w:ascii="標楷體" w:eastAsia="標楷體" w:hAnsi="標楷體" w:hint="eastAsia"/>
                          <w:sz w:val="26"/>
                        </w:rPr>
                        <w:t>啟動處理小組</w:t>
                      </w:r>
                    </w:p>
                    <w:p w:rsidR="00BD624E" w:rsidRPr="00A23815" w:rsidRDefault="00BD624E" w:rsidP="00307E03">
                      <w:pPr>
                        <w:jc w:val="center"/>
                        <w:rPr>
                          <w:rFonts w:ascii="標楷體" w:eastAsia="標楷體" w:hAnsi="標楷體"/>
                        </w:rPr>
                      </w:pPr>
                      <w:r w:rsidRPr="00A23815">
                        <w:rPr>
                          <w:rFonts w:ascii="標楷體" w:eastAsia="標楷體" w:hAnsi="標楷體" w:hint="eastAsia"/>
                          <w:sz w:val="26"/>
                        </w:rPr>
                        <w:t>總指揮：校長</w:t>
                      </w:r>
                    </w:p>
                    <w:p w:rsidR="00BD624E" w:rsidRDefault="00BD624E" w:rsidP="00307E03"/>
                  </w:txbxContent>
                </v:textbox>
              </v:shape>
            </w:pict>
          </mc:Fallback>
        </mc:AlternateContent>
      </w:r>
      <w:r w:rsidRPr="00EA0BA6">
        <w:rPr>
          <w:rFonts w:ascii="標楷體" w:eastAsia="標楷體" w:hAnsi="標楷體"/>
        </w:rPr>
        <w:tab/>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4294967295" distB="4294967295" distL="114300" distR="114300" simplePos="0" relativeHeight="252175872" behindDoc="0" locked="0" layoutInCell="1" allowOverlap="1" wp14:anchorId="28885127" wp14:editId="109E1A37">
                <wp:simplePos x="0" y="0"/>
                <wp:positionH relativeFrom="column">
                  <wp:posOffset>3314700</wp:posOffset>
                </wp:positionH>
                <wp:positionV relativeFrom="paragraph">
                  <wp:posOffset>-636</wp:posOffset>
                </wp:positionV>
                <wp:extent cx="571500" cy="0"/>
                <wp:effectExtent l="38100" t="76200" r="0" b="95250"/>
                <wp:wrapNone/>
                <wp:docPr id="254" name="直線接點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D336F" id="直線接點 254" o:spid="_x0000_s1026" style="position:absolute;flip:x;z-index:25217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1pt,-.05pt" to="30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">
                <v:stroke endarrow="block"/>
              </v:line>
            </w:pict>
          </mc:Fallback>
        </mc:AlternateContent>
      </w:r>
      <w:r w:rsidRPr="00EA0BA6">
        <w:rPr>
          <w:rFonts w:ascii="標楷體" w:eastAsia="標楷體" w:hAnsi="標楷體"/>
          <w:noProof/>
        </w:rPr>
        <mc:AlternateContent>
          <mc:Choice Requires="wps">
            <w:drawing>
              <wp:anchor distT="4294967295" distB="4294967295" distL="114300" distR="114300" simplePos="0" relativeHeight="252163584" behindDoc="0" locked="0" layoutInCell="1" allowOverlap="1" wp14:anchorId="1C6069AE" wp14:editId="39C2E671">
                <wp:simplePos x="0" y="0"/>
                <wp:positionH relativeFrom="column">
                  <wp:posOffset>5486400</wp:posOffset>
                </wp:positionH>
                <wp:positionV relativeFrom="paragraph">
                  <wp:posOffset>-1</wp:posOffset>
                </wp:positionV>
                <wp:extent cx="457200" cy="0"/>
                <wp:effectExtent l="0" t="0" r="19050" b="19050"/>
                <wp:wrapNone/>
                <wp:docPr id="255" name="直線接點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F751" id="直線接點 255" o:spid="_x0000_s1026" style="position:absolute;z-index:25216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in,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"/>
            </w:pict>
          </mc:Fallback>
        </mc:AlternateContent>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299" distR="114299" simplePos="0" relativeHeight="252089856" behindDoc="0" locked="0" layoutInCell="1" allowOverlap="1" wp14:anchorId="050F59AB" wp14:editId="38EF95B7">
                <wp:simplePos x="0" y="0"/>
                <wp:positionH relativeFrom="column">
                  <wp:posOffset>4686299</wp:posOffset>
                </wp:positionH>
                <wp:positionV relativeFrom="paragraph">
                  <wp:posOffset>114300</wp:posOffset>
                </wp:positionV>
                <wp:extent cx="0" cy="113665"/>
                <wp:effectExtent l="0" t="0" r="19050" b="19685"/>
                <wp:wrapNone/>
                <wp:docPr id="665" name="直線接點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E0114" id="直線接點 665" o:spid="_x0000_s1026" style="position:absolute;z-index:25208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9pt" to="36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"/>
            </w:pict>
          </mc:Fallback>
        </mc:AlternateContent>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299" distR="114299" simplePos="0" relativeHeight="252126720" behindDoc="0" locked="0" layoutInCell="1" allowOverlap="1" wp14:anchorId="5A4F67D8" wp14:editId="334FA58F">
                <wp:simplePos x="0" y="0"/>
                <wp:positionH relativeFrom="column">
                  <wp:posOffset>8572499</wp:posOffset>
                </wp:positionH>
                <wp:positionV relativeFrom="paragraph">
                  <wp:posOffset>0</wp:posOffset>
                </wp:positionV>
                <wp:extent cx="0" cy="228600"/>
                <wp:effectExtent l="0" t="0" r="19050" b="19050"/>
                <wp:wrapNone/>
                <wp:docPr id="666" name="直線接點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C0819" id="直線接點 666" o:spid="_x0000_s1026" style="position:absolute;z-index:25212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5pt,0" to="6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"/>
            </w:pict>
          </mc:Fallback>
        </mc:AlternateContent>
      </w:r>
      <w:r w:rsidRPr="00EA0BA6">
        <w:rPr>
          <w:rFonts w:ascii="標楷體" w:eastAsia="標楷體" w:hAnsi="標楷體"/>
          <w:noProof/>
        </w:rPr>
        <mc:AlternateContent>
          <mc:Choice Requires="wps">
            <w:drawing>
              <wp:anchor distT="0" distB="0" distL="114299" distR="114299" simplePos="0" relativeHeight="252120576" behindDoc="0" locked="0" layoutInCell="1" allowOverlap="1" wp14:anchorId="118F1B7F" wp14:editId="3A1E819F">
                <wp:simplePos x="0" y="0"/>
                <wp:positionH relativeFrom="column">
                  <wp:posOffset>5600699</wp:posOffset>
                </wp:positionH>
                <wp:positionV relativeFrom="paragraph">
                  <wp:posOffset>0</wp:posOffset>
                </wp:positionV>
                <wp:extent cx="0" cy="228600"/>
                <wp:effectExtent l="0" t="0" r="19050" b="19050"/>
                <wp:wrapNone/>
                <wp:docPr id="667" name="直線接點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6011C" id="直線接點 667" o:spid="_x0000_s1026" style="position:absolute;z-index:25212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0"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"/>
            </w:pict>
          </mc:Fallback>
        </mc:AlternateContent>
      </w:r>
      <w:r w:rsidRPr="00EA0BA6">
        <w:rPr>
          <w:rFonts w:ascii="標楷體" w:eastAsia="標楷體" w:hAnsi="標楷體"/>
          <w:noProof/>
        </w:rPr>
        <mc:AlternateContent>
          <mc:Choice Requires="wps">
            <w:drawing>
              <wp:anchor distT="0" distB="0" distL="114299" distR="114299" simplePos="0" relativeHeight="252114432" behindDoc="0" locked="0" layoutInCell="1" allowOverlap="1" wp14:anchorId="3F5F8A3A" wp14:editId="4F46A843">
                <wp:simplePos x="0" y="0"/>
                <wp:positionH relativeFrom="column">
                  <wp:posOffset>3314699</wp:posOffset>
                </wp:positionH>
                <wp:positionV relativeFrom="paragraph">
                  <wp:posOffset>0</wp:posOffset>
                </wp:positionV>
                <wp:extent cx="0" cy="228600"/>
                <wp:effectExtent l="0" t="0" r="19050" b="19050"/>
                <wp:wrapNone/>
                <wp:docPr id="703" name="直線接點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A6C2E" id="直線接點 703" o:spid="_x0000_s1026" style="position:absolute;z-index:25211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0" to="26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"/>
            </w:pict>
          </mc:Fallback>
        </mc:AlternateContent>
      </w:r>
      <w:r w:rsidRPr="00EA0BA6">
        <w:rPr>
          <w:rFonts w:ascii="標楷體" w:eastAsia="標楷體" w:hAnsi="標楷體"/>
          <w:noProof/>
        </w:rPr>
        <mc:AlternateContent>
          <mc:Choice Requires="wps">
            <w:drawing>
              <wp:anchor distT="0" distB="0" distL="114299" distR="114299" simplePos="0" relativeHeight="252108288" behindDoc="0" locked="0" layoutInCell="1" allowOverlap="1" wp14:anchorId="64B20055" wp14:editId="1BC3AF99">
                <wp:simplePos x="0" y="0"/>
                <wp:positionH relativeFrom="column">
                  <wp:posOffset>1028699</wp:posOffset>
                </wp:positionH>
                <wp:positionV relativeFrom="paragraph">
                  <wp:posOffset>0</wp:posOffset>
                </wp:positionV>
                <wp:extent cx="0" cy="228600"/>
                <wp:effectExtent l="0" t="0" r="19050" b="19050"/>
                <wp:wrapNone/>
                <wp:docPr id="256" name="直線接點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07CD3" id="直線接點 256" o:spid="_x0000_s1026" style="position:absolute;z-index:25210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0" to="8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"/>
            </w:pict>
          </mc:Fallback>
        </mc:AlternateContent>
      </w:r>
      <w:r w:rsidRPr="00EA0BA6">
        <w:rPr>
          <w:rFonts w:ascii="標楷體" w:eastAsia="標楷體" w:hAnsi="標楷體"/>
          <w:noProof/>
        </w:rPr>
        <mc:AlternateContent>
          <mc:Choice Requires="wps">
            <w:drawing>
              <wp:anchor distT="0" distB="0" distL="114300" distR="114300" simplePos="0" relativeHeight="252102144" behindDoc="0" locked="0" layoutInCell="1" allowOverlap="1" wp14:anchorId="3D343794" wp14:editId="17450F0C">
                <wp:simplePos x="0" y="0"/>
                <wp:positionH relativeFrom="column">
                  <wp:posOffset>1028700</wp:posOffset>
                </wp:positionH>
                <wp:positionV relativeFrom="paragraph">
                  <wp:posOffset>-635</wp:posOffset>
                </wp:positionV>
                <wp:extent cx="3657600" cy="635"/>
                <wp:effectExtent l="0" t="0" r="19050" b="37465"/>
                <wp:wrapNone/>
                <wp:docPr id="257" name="直線接點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D9EA" id="直線接點 257" o:spid="_x0000_s1026" style="position:absolute;flip:x;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5pt" to="3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"/>
            </w:pict>
          </mc:Fallback>
        </mc:AlternateContent>
      </w:r>
      <w:r w:rsidRPr="00EA0BA6">
        <w:rPr>
          <w:rFonts w:ascii="標楷體" w:eastAsia="標楷體" w:hAnsi="標楷體"/>
          <w:noProof/>
        </w:rPr>
        <mc:AlternateContent>
          <mc:Choice Requires="wps">
            <w:drawing>
              <wp:anchor distT="4294967295" distB="4294967295" distL="114300" distR="114300" simplePos="0" relativeHeight="252096000" behindDoc="0" locked="0" layoutInCell="1" allowOverlap="1" wp14:anchorId="4F5EF083" wp14:editId="083DB16D">
                <wp:simplePos x="0" y="0"/>
                <wp:positionH relativeFrom="column">
                  <wp:posOffset>4686300</wp:posOffset>
                </wp:positionH>
                <wp:positionV relativeFrom="paragraph">
                  <wp:posOffset>-1</wp:posOffset>
                </wp:positionV>
                <wp:extent cx="3886200" cy="0"/>
                <wp:effectExtent l="0" t="0" r="19050" b="19050"/>
                <wp:wrapNone/>
                <wp:docPr id="258" name="直線接點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A7594" id="直線接點 258" o:spid="_x0000_s1026" style="position:absolute;flip:y;z-index:25209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0" to="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"/>
            </w:pict>
          </mc:Fallback>
        </mc:AlternateContent>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046848" behindDoc="0" locked="0" layoutInCell="1" allowOverlap="1" wp14:anchorId="41CC6249" wp14:editId="58E3737E">
                <wp:simplePos x="0" y="0"/>
                <wp:positionH relativeFrom="column">
                  <wp:posOffset>4572000</wp:posOffset>
                </wp:positionH>
                <wp:positionV relativeFrom="paragraph">
                  <wp:posOffset>0</wp:posOffset>
                </wp:positionV>
                <wp:extent cx="2628900" cy="800100"/>
                <wp:effectExtent l="0" t="0" r="19050" b="19050"/>
                <wp:wrapNone/>
                <wp:docPr id="259" name="文字方塊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w="9525">
                          <a:solidFill>
                            <a:srgbClr val="000000"/>
                          </a:solidFill>
                          <a:miter lim="800000"/>
                          <a:headEnd/>
                          <a:tailEnd/>
                        </a:ln>
                      </wps:spPr>
                      <wps:txbx>
                        <w:txbxContent>
                          <w:p w:rsidR="00BD624E" w:rsidRPr="00F22FF0" w:rsidRDefault="00BD624E" w:rsidP="00307E03">
                            <w:pPr>
                              <w:jc w:val="center"/>
                              <w:rPr>
                                <w:rFonts w:ascii="標楷體" w:eastAsia="標楷體" w:hAnsi="標楷體"/>
                                <w:sz w:val="36"/>
                                <w:szCs w:val="36"/>
                              </w:rPr>
                            </w:pPr>
                            <w:r>
                              <w:rPr>
                                <w:rFonts w:ascii="標楷體" w:eastAsia="標楷體" w:hAnsi="標楷體" w:hint="eastAsia"/>
                                <w:sz w:val="36"/>
                                <w:szCs w:val="36"/>
                              </w:rPr>
                              <w:t>醫護組</w:t>
                            </w:r>
                          </w:p>
                          <w:p w:rsidR="00BD624E" w:rsidRPr="0025697E" w:rsidRDefault="00BD624E" w:rsidP="00307E03">
                            <w:pPr>
                              <w:jc w:val="center"/>
                              <w:rPr>
                                <w:rFonts w:ascii="標楷體" w:eastAsia="標楷體" w:hAnsi="標楷體"/>
                                <w:sz w:val="36"/>
                                <w:szCs w:val="36"/>
                              </w:rPr>
                            </w:pPr>
                            <w:r w:rsidRPr="0025697E">
                              <w:rPr>
                                <w:rFonts w:ascii="標楷體" w:eastAsia="標楷體" w:hAnsi="標楷體" w:hint="eastAsia"/>
                                <w:sz w:val="26"/>
                              </w:rPr>
                              <w:t>輔導室、級任老師、校護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C6249" id="文字方塊 259" o:spid="_x0000_s1095" type="#_x0000_t202" style="position:absolute;margin-left:5in;margin-top:0;width:207pt;height:63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">
                <v:textbox>
                  <w:txbxContent>
                    <w:p w:rsidR="00BD624E" w:rsidRPr="00F22FF0" w:rsidRDefault="00BD624E" w:rsidP="00307E03">
                      <w:pPr>
                        <w:jc w:val="center"/>
                        <w:rPr>
                          <w:rFonts w:ascii="標楷體" w:eastAsia="標楷體" w:hAnsi="標楷體"/>
                          <w:sz w:val="36"/>
                          <w:szCs w:val="36"/>
                        </w:rPr>
                      </w:pPr>
                      <w:r>
                        <w:rPr>
                          <w:rFonts w:ascii="標楷體" w:eastAsia="標楷體" w:hAnsi="標楷體" w:hint="eastAsia"/>
                          <w:sz w:val="36"/>
                          <w:szCs w:val="36"/>
                        </w:rPr>
                        <w:t>醫護組</w:t>
                      </w:r>
                    </w:p>
                    <w:p w:rsidR="00BD624E" w:rsidRPr="0025697E" w:rsidRDefault="00BD624E" w:rsidP="00307E03">
                      <w:pPr>
                        <w:jc w:val="center"/>
                        <w:rPr>
                          <w:rFonts w:ascii="標楷體" w:eastAsia="標楷體" w:hAnsi="標楷體"/>
                          <w:sz w:val="36"/>
                          <w:szCs w:val="36"/>
                        </w:rPr>
                      </w:pPr>
                      <w:r w:rsidRPr="0025697E">
                        <w:rPr>
                          <w:rFonts w:ascii="標楷體" w:eastAsia="標楷體" w:hAnsi="標楷體" w:hint="eastAsia"/>
                          <w:sz w:val="26"/>
                        </w:rPr>
                        <w:t>輔導室、級任老師、校護</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040704" behindDoc="0" locked="0" layoutInCell="1" allowOverlap="1" wp14:anchorId="28D294F9" wp14:editId="31A9D306">
                <wp:simplePos x="0" y="0"/>
                <wp:positionH relativeFrom="column">
                  <wp:posOffset>2522855</wp:posOffset>
                </wp:positionH>
                <wp:positionV relativeFrom="paragraph">
                  <wp:posOffset>0</wp:posOffset>
                </wp:positionV>
                <wp:extent cx="1835150" cy="800100"/>
                <wp:effectExtent l="0" t="0" r="12700" b="19050"/>
                <wp:wrapNone/>
                <wp:docPr id="260" name="文字方塊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800100"/>
                        </a:xfrm>
                        <a:prstGeom prst="rect">
                          <a:avLst/>
                        </a:prstGeom>
                        <a:solidFill>
                          <a:srgbClr val="FFFFFF"/>
                        </a:solidFill>
                        <a:ln w="9525">
                          <a:solidFill>
                            <a:srgbClr val="000000"/>
                          </a:solidFill>
                          <a:miter lim="800000"/>
                          <a:headEnd/>
                          <a:tailEnd/>
                        </a:ln>
                      </wps:spPr>
                      <wps:txbx>
                        <w:txbxContent>
                          <w:p w:rsidR="00BD624E" w:rsidRPr="00A23815" w:rsidRDefault="00BD624E" w:rsidP="00307E03">
                            <w:pPr>
                              <w:jc w:val="center"/>
                              <w:rPr>
                                <w:rFonts w:ascii="標楷體" w:eastAsia="標楷體" w:hAnsi="標楷體"/>
                                <w:sz w:val="36"/>
                                <w:szCs w:val="36"/>
                              </w:rPr>
                            </w:pPr>
                            <w:r>
                              <w:rPr>
                                <w:rFonts w:ascii="標楷體" w:eastAsia="標楷體" w:hAnsi="標楷體" w:hint="eastAsia"/>
                                <w:sz w:val="36"/>
                                <w:szCs w:val="36"/>
                              </w:rPr>
                              <w:t>支援組</w:t>
                            </w:r>
                          </w:p>
                          <w:p w:rsidR="00BD624E" w:rsidRPr="00A23815" w:rsidRDefault="00BD624E" w:rsidP="00307E03">
                            <w:pPr>
                              <w:jc w:val="center"/>
                              <w:rPr>
                                <w:rFonts w:ascii="標楷體" w:eastAsia="標楷體" w:hAnsi="標楷體"/>
                              </w:rPr>
                            </w:pPr>
                            <w:r w:rsidRPr="00A23815">
                              <w:rPr>
                                <w:rFonts w:ascii="標楷體" w:eastAsia="標楷體" w:hAnsi="標楷體" w:hint="eastAsia"/>
                              </w:rPr>
                              <w:t>總務處、教務處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294F9" id="文字方塊 260" o:spid="_x0000_s1096" type="#_x0000_t202" style="position:absolute;margin-left:198.65pt;margin-top:0;width:144.5pt;height:63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">
                <v:textbox>
                  <w:txbxContent>
                    <w:p w:rsidR="00BD624E" w:rsidRPr="00A23815" w:rsidRDefault="00BD624E" w:rsidP="00307E03">
                      <w:pPr>
                        <w:jc w:val="center"/>
                        <w:rPr>
                          <w:rFonts w:ascii="標楷體" w:eastAsia="標楷體" w:hAnsi="標楷體"/>
                          <w:sz w:val="36"/>
                          <w:szCs w:val="36"/>
                        </w:rPr>
                      </w:pPr>
                      <w:r>
                        <w:rPr>
                          <w:rFonts w:ascii="標楷體" w:eastAsia="標楷體" w:hAnsi="標楷體" w:hint="eastAsia"/>
                          <w:sz w:val="36"/>
                          <w:szCs w:val="36"/>
                        </w:rPr>
                        <w:t>支援組</w:t>
                      </w:r>
                    </w:p>
                    <w:p w:rsidR="00BD624E" w:rsidRPr="00A23815" w:rsidRDefault="00BD624E" w:rsidP="00307E03">
                      <w:pPr>
                        <w:jc w:val="center"/>
                        <w:rPr>
                          <w:rFonts w:ascii="標楷體" w:eastAsia="標楷體" w:hAnsi="標楷體"/>
                        </w:rPr>
                      </w:pPr>
                      <w:r w:rsidRPr="00A23815">
                        <w:rPr>
                          <w:rFonts w:ascii="標楷體" w:eastAsia="標楷體" w:hAnsi="標楷體" w:hint="eastAsia"/>
                        </w:rPr>
                        <w:t>總務處、教務處</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034560" behindDoc="0" locked="0" layoutInCell="1" allowOverlap="1" wp14:anchorId="5B115A5B" wp14:editId="43C43258">
                <wp:simplePos x="0" y="0"/>
                <wp:positionH relativeFrom="column">
                  <wp:posOffset>114300</wp:posOffset>
                </wp:positionH>
                <wp:positionV relativeFrom="paragraph">
                  <wp:posOffset>0</wp:posOffset>
                </wp:positionV>
                <wp:extent cx="2286000" cy="800100"/>
                <wp:effectExtent l="0" t="0" r="19050" b="19050"/>
                <wp:wrapNone/>
                <wp:docPr id="261" name="文字方塊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9525">
                          <a:solidFill>
                            <a:srgbClr val="000000"/>
                          </a:solidFill>
                          <a:miter lim="800000"/>
                          <a:headEnd/>
                          <a:tailEnd/>
                        </a:ln>
                      </wps:spPr>
                      <wps:txbx>
                        <w:txbxContent>
                          <w:p w:rsidR="00BD624E" w:rsidRPr="00A23815" w:rsidRDefault="00BD624E" w:rsidP="00307E03">
                            <w:pPr>
                              <w:ind w:firstLineChars="150" w:firstLine="540"/>
                              <w:rPr>
                                <w:rFonts w:ascii="標楷體" w:eastAsia="標楷體" w:hAnsi="標楷體"/>
                                <w:sz w:val="36"/>
                                <w:szCs w:val="36"/>
                              </w:rPr>
                            </w:pPr>
                            <w:r>
                              <w:rPr>
                                <w:rFonts w:ascii="標楷體" w:eastAsia="標楷體" w:hAnsi="標楷體" w:hint="eastAsia"/>
                                <w:sz w:val="36"/>
                                <w:szCs w:val="36"/>
                              </w:rPr>
                              <w:t>行政組</w:t>
                            </w:r>
                          </w:p>
                          <w:p w:rsidR="00BD624E" w:rsidRPr="00A23815" w:rsidRDefault="00BD624E" w:rsidP="00307E03">
                            <w:pPr>
                              <w:jc w:val="center"/>
                              <w:rPr>
                                <w:rFonts w:ascii="標楷體" w:eastAsia="標楷體" w:hAnsi="標楷體"/>
                                <w:sz w:val="26"/>
                              </w:rPr>
                            </w:pPr>
                            <w:r>
                              <w:rPr>
                                <w:rFonts w:ascii="標楷體" w:eastAsia="標楷體" w:hAnsi="標楷體" w:hint="eastAsia"/>
                                <w:sz w:val="26"/>
                              </w:rPr>
                              <w:t>學務處、</w:t>
                            </w:r>
                            <w:r w:rsidRPr="00A23815">
                              <w:rPr>
                                <w:rFonts w:ascii="標楷體" w:eastAsia="標楷體" w:hAnsi="標楷體" w:hint="eastAsia"/>
                                <w:sz w:val="26"/>
                              </w:rPr>
                              <w:t>衛生</w:t>
                            </w:r>
                            <w:r>
                              <w:rPr>
                                <w:rFonts w:ascii="標楷體" w:eastAsia="標楷體" w:hAnsi="標楷體" w:hint="eastAsia"/>
                                <w:sz w:val="26"/>
                              </w:rPr>
                              <w:t>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15A5B" id="文字方塊 261" o:spid="_x0000_s1097" type="#_x0000_t202" style="position:absolute;margin-left:9pt;margin-top:0;width:180pt;height:63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">
                <v:textbox>
                  <w:txbxContent>
                    <w:p w:rsidR="00BD624E" w:rsidRPr="00A23815" w:rsidRDefault="00BD624E" w:rsidP="00307E03">
                      <w:pPr>
                        <w:ind w:firstLineChars="150" w:firstLine="540"/>
                        <w:rPr>
                          <w:rFonts w:ascii="標楷體" w:eastAsia="標楷體" w:hAnsi="標楷體"/>
                          <w:sz w:val="36"/>
                          <w:szCs w:val="36"/>
                        </w:rPr>
                      </w:pPr>
                      <w:r>
                        <w:rPr>
                          <w:rFonts w:ascii="標楷體" w:eastAsia="標楷體" w:hAnsi="標楷體" w:hint="eastAsia"/>
                          <w:sz w:val="36"/>
                          <w:szCs w:val="36"/>
                        </w:rPr>
                        <w:t>行政組</w:t>
                      </w:r>
                    </w:p>
                    <w:p w:rsidR="00BD624E" w:rsidRPr="00A23815" w:rsidRDefault="00BD624E" w:rsidP="00307E03">
                      <w:pPr>
                        <w:jc w:val="center"/>
                        <w:rPr>
                          <w:rFonts w:ascii="標楷體" w:eastAsia="標楷體" w:hAnsi="標楷體"/>
                          <w:sz w:val="26"/>
                        </w:rPr>
                      </w:pPr>
                      <w:r>
                        <w:rPr>
                          <w:rFonts w:ascii="標楷體" w:eastAsia="標楷體" w:hAnsi="標楷體" w:hint="eastAsia"/>
                          <w:sz w:val="26"/>
                        </w:rPr>
                        <w:t>學務處、</w:t>
                      </w:r>
                      <w:r w:rsidRPr="00A23815">
                        <w:rPr>
                          <w:rFonts w:ascii="標楷體" w:eastAsia="標楷體" w:hAnsi="標楷體" w:hint="eastAsia"/>
                          <w:sz w:val="26"/>
                        </w:rPr>
                        <w:t>衛生</w:t>
                      </w:r>
                      <w:r>
                        <w:rPr>
                          <w:rFonts w:ascii="標楷體" w:eastAsia="標楷體" w:hAnsi="標楷體" w:hint="eastAsia"/>
                          <w:sz w:val="26"/>
                        </w:rPr>
                        <w:t>組</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052992" behindDoc="0" locked="0" layoutInCell="1" allowOverlap="1" wp14:anchorId="58CC3947" wp14:editId="2DBE346F">
                <wp:simplePos x="0" y="0"/>
                <wp:positionH relativeFrom="column">
                  <wp:posOffset>7429500</wp:posOffset>
                </wp:positionH>
                <wp:positionV relativeFrom="paragraph">
                  <wp:posOffset>0</wp:posOffset>
                </wp:positionV>
                <wp:extent cx="2286000" cy="800100"/>
                <wp:effectExtent l="0" t="0" r="19050" b="19050"/>
                <wp:wrapNone/>
                <wp:docPr id="262" name="文字方塊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w="9525">
                          <a:solidFill>
                            <a:srgbClr val="000000"/>
                          </a:solidFill>
                          <a:miter lim="800000"/>
                          <a:headEnd/>
                          <a:tailEnd/>
                        </a:ln>
                      </wps:spPr>
                      <wps:txbx>
                        <w:txbxContent>
                          <w:p w:rsidR="00BD624E" w:rsidRPr="00F22FF0" w:rsidRDefault="00BD624E" w:rsidP="00307E03">
                            <w:pPr>
                              <w:ind w:firstLineChars="150" w:firstLine="540"/>
                              <w:jc w:val="center"/>
                              <w:rPr>
                                <w:rFonts w:ascii="標楷體" w:eastAsia="標楷體" w:hAnsi="標楷體"/>
                                <w:sz w:val="36"/>
                                <w:szCs w:val="36"/>
                              </w:rPr>
                            </w:pPr>
                            <w:r w:rsidRPr="00F22FF0">
                              <w:rPr>
                                <w:rFonts w:ascii="標楷體" w:eastAsia="標楷體" w:hAnsi="標楷體" w:hint="eastAsia"/>
                                <w:sz w:val="36"/>
                                <w:szCs w:val="36"/>
                              </w:rPr>
                              <w:t>衛生組</w:t>
                            </w:r>
                          </w:p>
                          <w:p w:rsidR="00BD624E" w:rsidRPr="000968E3" w:rsidRDefault="00BD624E" w:rsidP="00307E03">
                            <w:pPr>
                              <w:jc w:val="center"/>
                              <w:rPr>
                                <w:rFonts w:ascii="標楷體" w:eastAsia="標楷體" w:hAnsi="標楷體"/>
                                <w:sz w:val="26"/>
                              </w:rPr>
                            </w:pPr>
                            <w:r w:rsidRPr="0025697E">
                              <w:rPr>
                                <w:rFonts w:ascii="標楷體" w:eastAsia="標楷體" w:hAnsi="標楷體" w:hint="eastAsia"/>
                                <w:sz w:val="26"/>
                              </w:rPr>
                              <w:t>午餐執秘、營養師</w:t>
                            </w:r>
                            <w:r w:rsidRPr="000968E3">
                              <w:rPr>
                                <w:rFonts w:ascii="標楷體" w:eastAsia="標楷體" w:hAnsi="標楷體" w:hint="eastAsia"/>
                                <w:sz w:val="26"/>
                              </w:rPr>
                              <w:t>、幹事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C3947" id="文字方塊 262" o:spid="_x0000_s1098" type="#_x0000_t202" style="position:absolute;margin-left:585pt;margin-top:0;width:180pt;height:63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">
                <v:textbox>
                  <w:txbxContent>
                    <w:p w:rsidR="00BD624E" w:rsidRPr="00F22FF0" w:rsidRDefault="00BD624E" w:rsidP="00307E03">
                      <w:pPr>
                        <w:ind w:firstLineChars="150" w:firstLine="540"/>
                        <w:jc w:val="center"/>
                        <w:rPr>
                          <w:rFonts w:ascii="標楷體" w:eastAsia="標楷體" w:hAnsi="標楷體"/>
                          <w:sz w:val="36"/>
                          <w:szCs w:val="36"/>
                        </w:rPr>
                      </w:pPr>
                      <w:r w:rsidRPr="00F22FF0">
                        <w:rPr>
                          <w:rFonts w:ascii="標楷體" w:eastAsia="標楷體" w:hAnsi="標楷體" w:hint="eastAsia"/>
                          <w:sz w:val="36"/>
                          <w:szCs w:val="36"/>
                        </w:rPr>
                        <w:t>衛生組</w:t>
                      </w:r>
                    </w:p>
                    <w:p w:rsidR="00BD624E" w:rsidRPr="000968E3" w:rsidRDefault="00BD624E" w:rsidP="00307E03">
                      <w:pPr>
                        <w:jc w:val="center"/>
                        <w:rPr>
                          <w:rFonts w:ascii="標楷體" w:eastAsia="標楷體" w:hAnsi="標楷體"/>
                          <w:sz w:val="26"/>
                        </w:rPr>
                      </w:pPr>
                      <w:r w:rsidRPr="0025697E">
                        <w:rPr>
                          <w:rFonts w:ascii="標楷體" w:eastAsia="標楷體" w:hAnsi="標楷體" w:hint="eastAsia"/>
                          <w:sz w:val="26"/>
                        </w:rPr>
                        <w:t>午餐執秘、營養師</w:t>
                      </w:r>
                      <w:r w:rsidRPr="000968E3">
                        <w:rPr>
                          <w:rFonts w:ascii="標楷體" w:eastAsia="標楷體" w:hAnsi="標楷體" w:hint="eastAsia"/>
                          <w:sz w:val="26"/>
                        </w:rPr>
                        <w:t>、幹事</w:t>
                      </w:r>
                    </w:p>
                  </w:txbxContent>
                </v:textbox>
              </v:shape>
            </w:pict>
          </mc:Fallback>
        </mc:AlternateContent>
      </w:r>
      <w:r w:rsidRPr="00EA0BA6">
        <w:rPr>
          <w:rFonts w:ascii="標楷體" w:eastAsia="標楷體" w:hAnsi="標楷體" w:hint="eastAsia"/>
        </w:rPr>
        <w:t xml:space="preserve"> </w: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299" distR="114299" simplePos="0" relativeHeight="252139008" behindDoc="0" locked="0" layoutInCell="1" allowOverlap="1" wp14:anchorId="74EE3F6B" wp14:editId="7303D571">
                <wp:simplePos x="0" y="0"/>
                <wp:positionH relativeFrom="column">
                  <wp:posOffset>5714999</wp:posOffset>
                </wp:positionH>
                <wp:positionV relativeFrom="paragraph">
                  <wp:posOffset>114300</wp:posOffset>
                </wp:positionV>
                <wp:extent cx="0" cy="228600"/>
                <wp:effectExtent l="0" t="0" r="19050" b="19050"/>
                <wp:wrapNone/>
                <wp:docPr id="263" name="直線接點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F005" id="直線接點 263" o:spid="_x0000_s1026" style="position:absolute;z-index:25213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0pt,9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"/>
            </w:pict>
          </mc:Fallback>
        </mc:AlternateContent>
      </w:r>
      <w:r w:rsidRPr="00EA0BA6">
        <w:rPr>
          <w:rFonts w:ascii="標楷體" w:eastAsia="標楷體" w:hAnsi="標楷體"/>
          <w:noProof/>
        </w:rPr>
        <mc:AlternateContent>
          <mc:Choice Requires="wps">
            <w:drawing>
              <wp:anchor distT="0" distB="0" distL="114299" distR="114299" simplePos="0" relativeHeight="252151296" behindDoc="0" locked="0" layoutInCell="1" allowOverlap="1" wp14:anchorId="75204DB4" wp14:editId="7351E3C1">
                <wp:simplePos x="0" y="0"/>
                <wp:positionH relativeFrom="column">
                  <wp:posOffset>1028699</wp:posOffset>
                </wp:positionH>
                <wp:positionV relativeFrom="paragraph">
                  <wp:posOffset>114300</wp:posOffset>
                </wp:positionV>
                <wp:extent cx="0" cy="228600"/>
                <wp:effectExtent l="0" t="0" r="19050" b="19050"/>
                <wp:wrapNone/>
                <wp:docPr id="264" name="直線接點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77D55" id="直線接點 264" o:spid="_x0000_s1026" style="position:absolute;z-index:25215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pt,9pt" to="8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"/>
            </w:pict>
          </mc:Fallback>
        </mc:AlternateContent>
      </w:r>
      <w:r w:rsidRPr="00EA0BA6">
        <w:rPr>
          <w:rFonts w:ascii="標楷體" w:eastAsia="標楷體" w:hAnsi="標楷體"/>
          <w:noProof/>
        </w:rPr>
        <mc:AlternateContent>
          <mc:Choice Requires="wps">
            <w:drawing>
              <wp:anchor distT="0" distB="0" distL="114299" distR="114299" simplePos="0" relativeHeight="252132864" behindDoc="0" locked="0" layoutInCell="1" allowOverlap="1" wp14:anchorId="279B5C93" wp14:editId="0E3B37D1">
                <wp:simplePos x="0" y="0"/>
                <wp:positionH relativeFrom="column">
                  <wp:posOffset>8572499</wp:posOffset>
                </wp:positionH>
                <wp:positionV relativeFrom="paragraph">
                  <wp:posOffset>114300</wp:posOffset>
                </wp:positionV>
                <wp:extent cx="0" cy="228600"/>
                <wp:effectExtent l="0" t="0" r="19050" b="19050"/>
                <wp:wrapNone/>
                <wp:docPr id="265" name="直線接點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FB890" id="直線接點 265" o:spid="_x0000_s1026" style="position:absolute;z-index:25213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5pt,9pt" to="6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"/>
            </w:pict>
          </mc:Fallback>
        </mc:AlternateContent>
      </w:r>
      <w:r w:rsidRPr="00EA0BA6">
        <w:rPr>
          <w:rFonts w:ascii="標楷體" w:eastAsia="標楷體" w:hAnsi="標楷體"/>
          <w:noProof/>
        </w:rPr>
        <mc:AlternateContent>
          <mc:Choice Requires="wps">
            <w:drawing>
              <wp:anchor distT="0" distB="0" distL="114299" distR="114299" simplePos="0" relativeHeight="252145152" behindDoc="0" locked="0" layoutInCell="1" allowOverlap="1" wp14:anchorId="10D8FA30" wp14:editId="6F02ABD2">
                <wp:simplePos x="0" y="0"/>
                <wp:positionH relativeFrom="column">
                  <wp:posOffset>3314699</wp:posOffset>
                </wp:positionH>
                <wp:positionV relativeFrom="paragraph">
                  <wp:posOffset>114300</wp:posOffset>
                </wp:positionV>
                <wp:extent cx="0" cy="228600"/>
                <wp:effectExtent l="0" t="0" r="19050" b="19050"/>
                <wp:wrapNone/>
                <wp:docPr id="266" name="直線接點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54C09" id="直線接點 266" o:spid="_x0000_s1026" style="position:absolute;z-index:25214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9pt" to="26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"/>
            </w:pict>
          </mc:Fallback>
        </mc:AlternateContent>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077568" behindDoc="0" locked="0" layoutInCell="1" allowOverlap="1" wp14:anchorId="548693D2" wp14:editId="49E1B4EF">
                <wp:simplePos x="0" y="0"/>
                <wp:positionH relativeFrom="column">
                  <wp:posOffset>7432675</wp:posOffset>
                </wp:positionH>
                <wp:positionV relativeFrom="paragraph">
                  <wp:posOffset>110490</wp:posOffset>
                </wp:positionV>
                <wp:extent cx="2286000" cy="2583815"/>
                <wp:effectExtent l="0" t="0" r="19050" b="26035"/>
                <wp:wrapNone/>
                <wp:docPr id="267" name="文字方塊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83815"/>
                        </a:xfrm>
                        <a:prstGeom prst="rect">
                          <a:avLst/>
                        </a:prstGeom>
                        <a:solidFill>
                          <a:srgbClr val="FFFFFF"/>
                        </a:solidFill>
                        <a:ln w="9525">
                          <a:solidFill>
                            <a:srgbClr val="000000"/>
                          </a:solidFill>
                          <a:miter lim="800000"/>
                          <a:headEnd/>
                          <a:tailEnd/>
                        </a:ln>
                      </wps:spPr>
                      <wps:txbx>
                        <w:txbxContent>
                          <w:p w:rsidR="00BD624E" w:rsidRPr="000968E3" w:rsidRDefault="00BD624E" w:rsidP="00307E03">
                            <w:pPr>
                              <w:ind w:left="360" w:hangingChars="150" w:hanging="360"/>
                              <w:rPr>
                                <w:rFonts w:ascii="標楷體" w:eastAsia="標楷體" w:hAnsi="標楷體"/>
                              </w:rPr>
                            </w:pPr>
                            <w:r>
                              <w:rPr>
                                <w:rFonts w:ascii="標楷體" w:eastAsia="標楷體" w:hAnsi="標楷體" w:hint="eastAsia"/>
                              </w:rPr>
                              <w:t>1</w:t>
                            </w:r>
                            <w:r w:rsidRPr="000968E3">
                              <w:rPr>
                                <w:rFonts w:ascii="標楷體" w:eastAsia="標楷體" w:hAnsi="標楷體" w:hint="eastAsia"/>
                              </w:rPr>
                              <w:t>、保留剩餘食品</w:t>
                            </w:r>
                            <w:r>
                              <w:rPr>
                                <w:rFonts w:ascii="標楷體" w:eastAsia="標楷體" w:hAnsi="標楷體" w:hint="eastAsia"/>
                              </w:rPr>
                              <w:t>檢體</w:t>
                            </w:r>
                            <w:r w:rsidRPr="000968E3">
                              <w:rPr>
                                <w:rFonts w:ascii="標楷體" w:eastAsia="標楷體" w:hAnsi="標楷體" w:hint="eastAsia"/>
                              </w:rPr>
                              <w:t>（留存於冰箱冷藏室），</w:t>
                            </w:r>
                            <w:r>
                              <w:rPr>
                                <w:rFonts w:ascii="標楷體" w:eastAsia="標楷體" w:hAnsi="標楷體" w:hint="eastAsia"/>
                              </w:rPr>
                              <w:t>配合衛生單位調查並提供食材來源之廠商名單</w:t>
                            </w:r>
                            <w:r w:rsidRPr="000968E3">
                              <w:rPr>
                                <w:rFonts w:ascii="標楷體" w:eastAsia="標楷體" w:hAnsi="標楷體" w:hint="eastAsia"/>
                              </w:rPr>
                              <w:t>。</w:t>
                            </w:r>
                          </w:p>
                          <w:p w:rsidR="00BD624E" w:rsidRDefault="00BD624E" w:rsidP="00307E03">
                            <w:pPr>
                              <w:ind w:left="360" w:hangingChars="150" w:hanging="360"/>
                              <w:rPr>
                                <w:rFonts w:ascii="標楷體" w:eastAsia="標楷體" w:hAnsi="標楷體"/>
                              </w:rPr>
                            </w:pPr>
                            <w:r>
                              <w:rPr>
                                <w:rFonts w:ascii="標楷體" w:eastAsia="標楷體" w:hAnsi="標楷體" w:hint="eastAsia"/>
                              </w:rPr>
                              <w:t>2</w:t>
                            </w:r>
                            <w:r w:rsidRPr="000968E3">
                              <w:rPr>
                                <w:rFonts w:ascii="標楷體" w:eastAsia="標楷體" w:hAnsi="標楷體" w:hint="eastAsia"/>
                              </w:rPr>
                              <w:t>、</w:t>
                            </w:r>
                            <w:r>
                              <w:rPr>
                                <w:rFonts w:ascii="標楷體" w:eastAsia="標楷體" w:hAnsi="標楷體" w:hint="eastAsia"/>
                              </w:rPr>
                              <w:t>廚房</w:t>
                            </w:r>
                            <w:r w:rsidRPr="000968E3">
                              <w:rPr>
                                <w:rFonts w:ascii="標楷體" w:eastAsia="標楷體" w:hAnsi="標楷體" w:hint="eastAsia"/>
                              </w:rPr>
                              <w:t>安全管制</w:t>
                            </w:r>
                            <w:r>
                              <w:rPr>
                                <w:rFonts w:ascii="標楷體" w:eastAsia="標楷體" w:hAnsi="標楷體" w:hint="eastAsia"/>
                              </w:rPr>
                              <w:t>，禁止非相關人員進入</w:t>
                            </w:r>
                            <w:r w:rsidRPr="000968E3">
                              <w:rPr>
                                <w:rFonts w:ascii="標楷體" w:eastAsia="標楷體" w:hAnsi="標楷體" w:hint="eastAsia"/>
                              </w:rPr>
                              <w:t>。</w:t>
                            </w:r>
                          </w:p>
                          <w:p w:rsidR="00BD624E" w:rsidRPr="000A13B6" w:rsidRDefault="00BD624E" w:rsidP="00307E03">
                            <w:pPr>
                              <w:ind w:left="360" w:hangingChars="150" w:hanging="360"/>
                              <w:rPr>
                                <w:rFonts w:ascii="標楷體" w:eastAsia="標楷體" w:hAnsi="標楷體"/>
                              </w:rPr>
                            </w:pPr>
                            <w:r>
                              <w:rPr>
                                <w:rFonts w:ascii="標楷體" w:eastAsia="標楷體" w:hAnsi="標楷體" w:hint="eastAsia"/>
                              </w:rPr>
                              <w:t>3</w:t>
                            </w:r>
                            <w:r w:rsidRPr="000968E3">
                              <w:rPr>
                                <w:rFonts w:ascii="標楷體" w:eastAsia="標楷體" w:hAnsi="標楷體" w:hint="eastAsia"/>
                              </w:rPr>
                              <w:t>、</w:t>
                            </w:r>
                            <w:r>
                              <w:rPr>
                                <w:rFonts w:ascii="標楷體" w:eastAsia="標楷體" w:hAnsi="標楷體" w:hint="eastAsia"/>
                              </w:rPr>
                              <w:t>與指揮官研議隔日是否供餐及供餐方式</w:t>
                            </w:r>
                            <w:r w:rsidRPr="000968E3">
                              <w:rPr>
                                <w:rFonts w:ascii="標楷體" w:eastAsia="標楷體" w:hAnsi="標楷體" w:hint="eastAsia"/>
                              </w:rPr>
                              <w:t>。</w:t>
                            </w:r>
                          </w:p>
                          <w:p w:rsidR="00BD624E" w:rsidRPr="000968E3" w:rsidRDefault="00BD624E" w:rsidP="00307E03">
                            <w:pPr>
                              <w:rPr>
                                <w:rFonts w:ascii="標楷體" w:eastAsia="標楷體" w:hAnsi="標楷體"/>
                              </w:rPr>
                            </w:pPr>
                            <w:r w:rsidRPr="000968E3">
                              <w:rPr>
                                <w:rFonts w:ascii="標楷體" w:eastAsia="標楷體" w:hAnsi="標楷體" w:hint="eastAsia"/>
                              </w:rPr>
                              <w:t>4、</w:t>
                            </w:r>
                            <w:r>
                              <w:rPr>
                                <w:rFonts w:ascii="標楷體" w:eastAsia="標楷體" w:hAnsi="標楷體" w:hint="eastAsia"/>
                              </w:rPr>
                              <w:t>加強飲食衛生教育宣導</w:t>
                            </w:r>
                            <w:r w:rsidRPr="000968E3">
                              <w:rPr>
                                <w:rFonts w:ascii="標楷體" w:eastAsia="標楷體" w:hAnsi="標楷體" w:hint="eastAsia"/>
                              </w:rPr>
                              <w:t>。</w:t>
                            </w:r>
                          </w:p>
                          <w:p w:rsidR="00BD624E" w:rsidRPr="000968E3" w:rsidRDefault="00BD624E" w:rsidP="00307E03">
                            <w:pPr>
                              <w:ind w:left="360" w:hangingChars="150" w:hanging="360"/>
                              <w:rPr>
                                <w:rFonts w:ascii="標楷體" w:eastAsia="標楷體" w:hAnsi="標楷體"/>
                              </w:rPr>
                            </w:pPr>
                            <w:r w:rsidRPr="000968E3">
                              <w:rPr>
                                <w:rFonts w:ascii="標楷體" w:eastAsia="標楷體" w:hAnsi="標楷體" w:hint="eastAsia"/>
                              </w:rPr>
                              <w:t>5、督促廚房或食材供應商改善衛生。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93D2" id="文字方塊 267" o:spid="_x0000_s1099" type="#_x0000_t202" style="position:absolute;margin-left:585.25pt;margin-top:8.7pt;width:180pt;height:203.4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">
                <v:textbox>
                  <w:txbxContent>
                    <w:p w:rsidR="00BD624E" w:rsidRPr="000968E3" w:rsidRDefault="00BD624E" w:rsidP="00307E03">
                      <w:pPr>
                        <w:ind w:left="360" w:hangingChars="150" w:hanging="360"/>
                        <w:rPr>
                          <w:rFonts w:ascii="標楷體" w:eastAsia="標楷體" w:hAnsi="標楷體"/>
                        </w:rPr>
                      </w:pPr>
                      <w:r>
                        <w:rPr>
                          <w:rFonts w:ascii="標楷體" w:eastAsia="標楷體" w:hAnsi="標楷體" w:hint="eastAsia"/>
                        </w:rPr>
                        <w:t>1</w:t>
                      </w:r>
                      <w:r w:rsidRPr="000968E3">
                        <w:rPr>
                          <w:rFonts w:ascii="標楷體" w:eastAsia="標楷體" w:hAnsi="標楷體" w:hint="eastAsia"/>
                        </w:rPr>
                        <w:t>、保留剩餘食品</w:t>
                      </w:r>
                      <w:r>
                        <w:rPr>
                          <w:rFonts w:ascii="標楷體" w:eastAsia="標楷體" w:hAnsi="標楷體" w:hint="eastAsia"/>
                        </w:rPr>
                        <w:t>檢體</w:t>
                      </w:r>
                      <w:r w:rsidRPr="000968E3">
                        <w:rPr>
                          <w:rFonts w:ascii="標楷體" w:eastAsia="標楷體" w:hAnsi="標楷體" w:hint="eastAsia"/>
                        </w:rPr>
                        <w:t>（留存於冰箱冷藏室），</w:t>
                      </w:r>
                      <w:r>
                        <w:rPr>
                          <w:rFonts w:ascii="標楷體" w:eastAsia="標楷體" w:hAnsi="標楷體" w:hint="eastAsia"/>
                        </w:rPr>
                        <w:t>配合衛生單位調查並提供食材來源之廠商名單</w:t>
                      </w:r>
                      <w:r w:rsidRPr="000968E3">
                        <w:rPr>
                          <w:rFonts w:ascii="標楷體" w:eastAsia="標楷體" w:hAnsi="標楷體" w:hint="eastAsia"/>
                        </w:rPr>
                        <w:t>。</w:t>
                      </w:r>
                    </w:p>
                    <w:p w:rsidR="00BD624E" w:rsidRDefault="00BD624E" w:rsidP="00307E03">
                      <w:pPr>
                        <w:ind w:left="360" w:hangingChars="150" w:hanging="360"/>
                        <w:rPr>
                          <w:rFonts w:ascii="標楷體" w:eastAsia="標楷體" w:hAnsi="標楷體"/>
                        </w:rPr>
                      </w:pPr>
                      <w:r>
                        <w:rPr>
                          <w:rFonts w:ascii="標楷體" w:eastAsia="標楷體" w:hAnsi="標楷體" w:hint="eastAsia"/>
                        </w:rPr>
                        <w:t>2</w:t>
                      </w:r>
                      <w:r w:rsidRPr="000968E3">
                        <w:rPr>
                          <w:rFonts w:ascii="標楷體" w:eastAsia="標楷體" w:hAnsi="標楷體" w:hint="eastAsia"/>
                        </w:rPr>
                        <w:t>、</w:t>
                      </w:r>
                      <w:r>
                        <w:rPr>
                          <w:rFonts w:ascii="標楷體" w:eastAsia="標楷體" w:hAnsi="標楷體" w:hint="eastAsia"/>
                        </w:rPr>
                        <w:t>廚房</w:t>
                      </w:r>
                      <w:r w:rsidRPr="000968E3">
                        <w:rPr>
                          <w:rFonts w:ascii="標楷體" w:eastAsia="標楷體" w:hAnsi="標楷體" w:hint="eastAsia"/>
                        </w:rPr>
                        <w:t>安全管制</w:t>
                      </w:r>
                      <w:r>
                        <w:rPr>
                          <w:rFonts w:ascii="標楷體" w:eastAsia="標楷體" w:hAnsi="標楷體" w:hint="eastAsia"/>
                        </w:rPr>
                        <w:t>，禁止非相關人員進入</w:t>
                      </w:r>
                      <w:r w:rsidRPr="000968E3">
                        <w:rPr>
                          <w:rFonts w:ascii="標楷體" w:eastAsia="標楷體" w:hAnsi="標楷體" w:hint="eastAsia"/>
                        </w:rPr>
                        <w:t>。</w:t>
                      </w:r>
                    </w:p>
                    <w:p w:rsidR="00BD624E" w:rsidRPr="000A13B6" w:rsidRDefault="00BD624E" w:rsidP="00307E03">
                      <w:pPr>
                        <w:ind w:left="360" w:hangingChars="150" w:hanging="360"/>
                        <w:rPr>
                          <w:rFonts w:ascii="標楷體" w:eastAsia="標楷體" w:hAnsi="標楷體"/>
                        </w:rPr>
                      </w:pPr>
                      <w:r>
                        <w:rPr>
                          <w:rFonts w:ascii="標楷體" w:eastAsia="標楷體" w:hAnsi="標楷體" w:hint="eastAsia"/>
                        </w:rPr>
                        <w:t>3</w:t>
                      </w:r>
                      <w:r w:rsidRPr="000968E3">
                        <w:rPr>
                          <w:rFonts w:ascii="標楷體" w:eastAsia="標楷體" w:hAnsi="標楷體" w:hint="eastAsia"/>
                        </w:rPr>
                        <w:t>、</w:t>
                      </w:r>
                      <w:r>
                        <w:rPr>
                          <w:rFonts w:ascii="標楷體" w:eastAsia="標楷體" w:hAnsi="標楷體" w:hint="eastAsia"/>
                        </w:rPr>
                        <w:t>與指揮官研議隔日是否供餐及供餐方式</w:t>
                      </w:r>
                      <w:r w:rsidRPr="000968E3">
                        <w:rPr>
                          <w:rFonts w:ascii="標楷體" w:eastAsia="標楷體" w:hAnsi="標楷體" w:hint="eastAsia"/>
                        </w:rPr>
                        <w:t>。</w:t>
                      </w:r>
                    </w:p>
                    <w:p w:rsidR="00BD624E" w:rsidRPr="000968E3" w:rsidRDefault="00BD624E" w:rsidP="00307E03">
                      <w:pPr>
                        <w:rPr>
                          <w:rFonts w:ascii="標楷體" w:eastAsia="標楷體" w:hAnsi="標楷體"/>
                        </w:rPr>
                      </w:pPr>
                      <w:r w:rsidRPr="000968E3">
                        <w:rPr>
                          <w:rFonts w:ascii="標楷體" w:eastAsia="標楷體" w:hAnsi="標楷體" w:hint="eastAsia"/>
                        </w:rPr>
                        <w:t>4、</w:t>
                      </w:r>
                      <w:r>
                        <w:rPr>
                          <w:rFonts w:ascii="標楷體" w:eastAsia="標楷體" w:hAnsi="標楷體" w:hint="eastAsia"/>
                        </w:rPr>
                        <w:t>加強飲食衛生教育宣導</w:t>
                      </w:r>
                      <w:r w:rsidRPr="000968E3">
                        <w:rPr>
                          <w:rFonts w:ascii="標楷體" w:eastAsia="標楷體" w:hAnsi="標楷體" w:hint="eastAsia"/>
                        </w:rPr>
                        <w:t>。</w:t>
                      </w:r>
                    </w:p>
                    <w:p w:rsidR="00BD624E" w:rsidRPr="000968E3" w:rsidRDefault="00BD624E" w:rsidP="00307E03">
                      <w:pPr>
                        <w:ind w:left="360" w:hangingChars="150" w:hanging="360"/>
                        <w:rPr>
                          <w:rFonts w:ascii="標楷體" w:eastAsia="標楷體" w:hAnsi="標楷體"/>
                        </w:rPr>
                      </w:pPr>
                      <w:r w:rsidRPr="000968E3">
                        <w:rPr>
                          <w:rFonts w:ascii="標楷體" w:eastAsia="標楷體" w:hAnsi="標楷體" w:hint="eastAsia"/>
                        </w:rPr>
                        <w:t>5、督促廚房或食材供應商改善衛生。</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071424" behindDoc="0" locked="0" layoutInCell="1" allowOverlap="1" wp14:anchorId="72E6FFE6" wp14:editId="22F41AE9">
                <wp:simplePos x="0" y="0"/>
                <wp:positionH relativeFrom="column">
                  <wp:posOffset>4571365</wp:posOffset>
                </wp:positionH>
                <wp:positionV relativeFrom="paragraph">
                  <wp:posOffset>110490</wp:posOffset>
                </wp:positionV>
                <wp:extent cx="2628900" cy="2583815"/>
                <wp:effectExtent l="0" t="0" r="19050" b="26035"/>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83815"/>
                        </a:xfrm>
                        <a:prstGeom prst="rect">
                          <a:avLst/>
                        </a:prstGeom>
                        <a:solidFill>
                          <a:srgbClr val="FFFFFF"/>
                        </a:solidFill>
                        <a:ln w="9525">
                          <a:solidFill>
                            <a:srgbClr val="000000"/>
                          </a:solidFill>
                          <a:miter lim="800000"/>
                          <a:headEnd/>
                          <a:tailEnd/>
                        </a:ln>
                      </wps:spPr>
                      <wps:txbx>
                        <w:txbxContent>
                          <w:p w:rsidR="00BD624E" w:rsidRDefault="00BD624E" w:rsidP="00307E03">
                            <w:pPr>
                              <w:rPr>
                                <w:rFonts w:ascii="標楷體" w:eastAsia="標楷體" w:hAnsi="標楷體"/>
                              </w:rPr>
                            </w:pPr>
                            <w:r>
                              <w:rPr>
                                <w:rFonts w:ascii="標楷體" w:eastAsia="標楷體" w:hAnsi="標楷體" w:hint="eastAsia"/>
                              </w:rPr>
                              <w:t>1</w:t>
                            </w:r>
                            <w:r w:rsidRPr="00AE552F">
                              <w:rPr>
                                <w:rFonts w:ascii="標楷體" w:eastAsia="標楷體" w:hAnsi="標楷體" w:hint="eastAsia"/>
                              </w:rPr>
                              <w:t>、</w:t>
                            </w:r>
                            <w:r w:rsidRPr="00A23815">
                              <w:rPr>
                                <w:rFonts w:ascii="標楷體" w:eastAsia="標楷體" w:hAnsi="標楷體" w:hint="eastAsia"/>
                              </w:rPr>
                              <w:t>導師清查不適情形，並速報健康</w:t>
                            </w:r>
                          </w:p>
                          <w:p w:rsidR="00BD624E" w:rsidRDefault="00BD624E" w:rsidP="00307E03">
                            <w:pPr>
                              <w:rPr>
                                <w:rFonts w:ascii="標楷體" w:eastAsia="標楷體" w:hAnsi="標楷體"/>
                              </w:rPr>
                            </w:pPr>
                            <w:r>
                              <w:rPr>
                                <w:rFonts w:ascii="標楷體" w:eastAsia="標楷體" w:hAnsi="標楷體" w:hint="eastAsia"/>
                              </w:rPr>
                              <w:t xml:space="preserve">   </w:t>
                            </w:r>
                            <w:r w:rsidRPr="00A23815">
                              <w:rPr>
                                <w:rFonts w:ascii="標楷體" w:eastAsia="標楷體" w:hAnsi="標楷體" w:hint="eastAsia"/>
                              </w:rPr>
                              <w:t>中心。</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2</w:t>
                            </w:r>
                            <w:r w:rsidRPr="00AE552F">
                              <w:rPr>
                                <w:rFonts w:ascii="標楷體" w:eastAsia="標楷體" w:hAnsi="標楷體" w:hint="eastAsia"/>
                              </w:rPr>
                              <w:t>、檢傷分類。</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3</w:t>
                            </w:r>
                            <w:r w:rsidRPr="00AE552F">
                              <w:rPr>
                                <w:rFonts w:ascii="標楷體" w:eastAsia="標楷體" w:hAnsi="標楷體" w:hint="eastAsia"/>
                              </w:rPr>
                              <w:t>、症狀處置(送醫或留中心觀察)並填寫單張。</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4</w:t>
                            </w:r>
                            <w:r w:rsidRPr="00AE552F">
                              <w:rPr>
                                <w:rFonts w:ascii="標楷體" w:eastAsia="標楷體" w:hAnsi="標楷體" w:hint="eastAsia"/>
                              </w:rPr>
                              <w:t>、安撫學生情緒。</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5</w:t>
                            </w:r>
                            <w:r w:rsidRPr="00AE552F">
                              <w:rPr>
                                <w:rFonts w:ascii="標楷體" w:eastAsia="標楷體" w:hAnsi="標楷體" w:hint="eastAsia"/>
                              </w:rPr>
                              <w:t>、檢體收集(如：嘔吐物5件為原則)並標示學生班級、姓名及時間。</w:t>
                            </w:r>
                          </w:p>
                          <w:p w:rsidR="00BD624E" w:rsidRPr="00A23815" w:rsidRDefault="00BD624E" w:rsidP="00307E03">
                            <w:pPr>
                              <w:ind w:left="360" w:hangingChars="150" w:hanging="360"/>
                              <w:rPr>
                                <w:rFonts w:ascii="標楷體" w:eastAsia="標楷體" w:hAnsi="標楷體"/>
                              </w:rPr>
                            </w:pPr>
                            <w:r>
                              <w:rPr>
                                <w:rFonts w:ascii="標楷體" w:eastAsia="標楷體" w:hAnsi="標楷體" w:hint="eastAsia"/>
                              </w:rPr>
                              <w:t>6</w:t>
                            </w:r>
                            <w:r w:rsidRPr="00AE552F">
                              <w:rPr>
                                <w:rFonts w:ascii="標楷體" w:eastAsia="標楷體" w:hAnsi="標楷體" w:hint="eastAsia"/>
                              </w:rPr>
                              <w:t>、加強飲食衛生教育宣導。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6FFE6" id="文字方塊 268" o:spid="_x0000_s1100" type="#_x0000_t202" style="position:absolute;margin-left:359.95pt;margin-top:8.7pt;width:207pt;height:203.4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">
                <v:textbox>
                  <w:txbxContent>
                    <w:p w:rsidR="00BD624E" w:rsidRDefault="00BD624E" w:rsidP="00307E03">
                      <w:pPr>
                        <w:rPr>
                          <w:rFonts w:ascii="標楷體" w:eastAsia="標楷體" w:hAnsi="標楷體"/>
                        </w:rPr>
                      </w:pPr>
                      <w:r>
                        <w:rPr>
                          <w:rFonts w:ascii="標楷體" w:eastAsia="標楷體" w:hAnsi="標楷體" w:hint="eastAsia"/>
                        </w:rPr>
                        <w:t>1</w:t>
                      </w:r>
                      <w:r w:rsidRPr="00AE552F">
                        <w:rPr>
                          <w:rFonts w:ascii="標楷體" w:eastAsia="標楷體" w:hAnsi="標楷體" w:hint="eastAsia"/>
                        </w:rPr>
                        <w:t>、</w:t>
                      </w:r>
                      <w:r w:rsidRPr="00A23815">
                        <w:rPr>
                          <w:rFonts w:ascii="標楷體" w:eastAsia="標楷體" w:hAnsi="標楷體" w:hint="eastAsia"/>
                        </w:rPr>
                        <w:t>導師清查不適情形，並速報健康</w:t>
                      </w:r>
                    </w:p>
                    <w:p w:rsidR="00BD624E" w:rsidRDefault="00BD624E" w:rsidP="00307E03">
                      <w:pPr>
                        <w:rPr>
                          <w:rFonts w:ascii="標楷體" w:eastAsia="標楷體" w:hAnsi="標楷體"/>
                        </w:rPr>
                      </w:pPr>
                      <w:r>
                        <w:rPr>
                          <w:rFonts w:ascii="標楷體" w:eastAsia="標楷體" w:hAnsi="標楷體" w:hint="eastAsia"/>
                        </w:rPr>
                        <w:t xml:space="preserve">   </w:t>
                      </w:r>
                      <w:r w:rsidRPr="00A23815">
                        <w:rPr>
                          <w:rFonts w:ascii="標楷體" w:eastAsia="標楷體" w:hAnsi="標楷體" w:hint="eastAsia"/>
                        </w:rPr>
                        <w:t>中心。</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2</w:t>
                      </w:r>
                      <w:r w:rsidRPr="00AE552F">
                        <w:rPr>
                          <w:rFonts w:ascii="標楷體" w:eastAsia="標楷體" w:hAnsi="標楷體" w:hint="eastAsia"/>
                        </w:rPr>
                        <w:t>、檢傷分類。</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3</w:t>
                      </w:r>
                      <w:r w:rsidRPr="00AE552F">
                        <w:rPr>
                          <w:rFonts w:ascii="標楷體" w:eastAsia="標楷體" w:hAnsi="標楷體" w:hint="eastAsia"/>
                        </w:rPr>
                        <w:t>、症狀處置(送醫或留中心觀察)並填寫單張。</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4</w:t>
                      </w:r>
                      <w:r w:rsidRPr="00AE552F">
                        <w:rPr>
                          <w:rFonts w:ascii="標楷體" w:eastAsia="標楷體" w:hAnsi="標楷體" w:hint="eastAsia"/>
                        </w:rPr>
                        <w:t>、安撫學生情緒。</w:t>
                      </w:r>
                    </w:p>
                    <w:p w:rsidR="00BD624E" w:rsidRPr="00AE552F" w:rsidRDefault="00BD624E" w:rsidP="00307E03">
                      <w:pPr>
                        <w:ind w:left="360" w:hangingChars="150" w:hanging="360"/>
                        <w:rPr>
                          <w:rFonts w:ascii="標楷體" w:eastAsia="標楷體" w:hAnsi="標楷體"/>
                        </w:rPr>
                      </w:pPr>
                      <w:r>
                        <w:rPr>
                          <w:rFonts w:ascii="標楷體" w:eastAsia="標楷體" w:hAnsi="標楷體" w:hint="eastAsia"/>
                        </w:rPr>
                        <w:t>5</w:t>
                      </w:r>
                      <w:r w:rsidRPr="00AE552F">
                        <w:rPr>
                          <w:rFonts w:ascii="標楷體" w:eastAsia="標楷體" w:hAnsi="標楷體" w:hint="eastAsia"/>
                        </w:rPr>
                        <w:t>、檢體收集(如：嘔吐物5件為原則)並標示學生班級、姓名及時間。</w:t>
                      </w:r>
                    </w:p>
                    <w:p w:rsidR="00BD624E" w:rsidRPr="00A23815" w:rsidRDefault="00BD624E" w:rsidP="00307E03">
                      <w:pPr>
                        <w:ind w:left="360" w:hangingChars="150" w:hanging="360"/>
                        <w:rPr>
                          <w:rFonts w:ascii="標楷體" w:eastAsia="標楷體" w:hAnsi="標楷體"/>
                        </w:rPr>
                      </w:pPr>
                      <w:r>
                        <w:rPr>
                          <w:rFonts w:ascii="標楷體" w:eastAsia="標楷體" w:hAnsi="標楷體" w:hint="eastAsia"/>
                        </w:rPr>
                        <w:t>6</w:t>
                      </w:r>
                      <w:r w:rsidRPr="00AE552F">
                        <w:rPr>
                          <w:rFonts w:ascii="標楷體" w:eastAsia="標楷體" w:hAnsi="標楷體" w:hint="eastAsia"/>
                        </w:rPr>
                        <w:t>、加強飲食衛生教育宣導。</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065280" behindDoc="0" locked="0" layoutInCell="1" allowOverlap="1" wp14:anchorId="09B915F8" wp14:editId="1C8C7CD9">
                <wp:simplePos x="0" y="0"/>
                <wp:positionH relativeFrom="column">
                  <wp:posOffset>2513965</wp:posOffset>
                </wp:positionH>
                <wp:positionV relativeFrom="paragraph">
                  <wp:posOffset>110490</wp:posOffset>
                </wp:positionV>
                <wp:extent cx="1828800" cy="2583815"/>
                <wp:effectExtent l="0" t="0" r="19050" b="26035"/>
                <wp:wrapNone/>
                <wp:docPr id="269" name="文字方塊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83815"/>
                        </a:xfrm>
                        <a:prstGeom prst="rect">
                          <a:avLst/>
                        </a:prstGeom>
                        <a:solidFill>
                          <a:srgbClr val="FFFFFF"/>
                        </a:solidFill>
                        <a:ln w="9525">
                          <a:solidFill>
                            <a:srgbClr val="000000"/>
                          </a:solidFill>
                          <a:miter lim="800000"/>
                          <a:headEnd/>
                          <a:tailEnd/>
                        </a:ln>
                      </wps:spPr>
                      <wps:txbx>
                        <w:txbxContent>
                          <w:p w:rsidR="00BD624E" w:rsidRDefault="00BD624E" w:rsidP="00307E03">
                            <w:pPr>
                              <w:rPr>
                                <w:rFonts w:ascii="標楷體" w:eastAsia="標楷體" w:hAnsi="標楷體"/>
                              </w:rPr>
                            </w:pPr>
                            <w:r>
                              <w:rPr>
                                <w:rFonts w:ascii="標楷體" w:eastAsia="標楷體" w:hAnsi="標楷體" w:hint="eastAsia"/>
                              </w:rPr>
                              <w:t>1</w:t>
                            </w:r>
                            <w:r w:rsidRPr="00A23815">
                              <w:rPr>
                                <w:rFonts w:ascii="標楷體" w:eastAsia="標楷體" w:hAnsi="標楷體" w:hint="eastAsia"/>
                              </w:rPr>
                              <w:t>、</w:t>
                            </w:r>
                            <w:r w:rsidRPr="00D44964">
                              <w:rPr>
                                <w:rFonts w:ascii="標楷體" w:eastAsia="標楷體" w:hAnsi="標楷體" w:hint="eastAsia"/>
                              </w:rPr>
                              <w:t>到各醫院安撫就醫學</w:t>
                            </w:r>
                          </w:p>
                          <w:p w:rsidR="00BD624E" w:rsidRPr="00A23815" w:rsidRDefault="00BD624E" w:rsidP="00307E03">
                            <w:pPr>
                              <w:rPr>
                                <w:rFonts w:ascii="標楷體" w:eastAsia="標楷體" w:hAnsi="標楷體"/>
                              </w:rPr>
                            </w:pPr>
                            <w:r>
                              <w:rPr>
                                <w:rFonts w:ascii="標楷體" w:eastAsia="標楷體" w:hAnsi="標楷體" w:hint="eastAsia"/>
                              </w:rPr>
                              <w:t xml:space="preserve">   </w:t>
                            </w:r>
                            <w:r w:rsidRPr="00D44964">
                              <w:rPr>
                                <w:rFonts w:ascii="標楷體" w:eastAsia="標楷體" w:hAnsi="標楷體" w:hint="eastAsia"/>
                              </w:rPr>
                              <w:t>生及協助連絡家長。</w:t>
                            </w:r>
                          </w:p>
                          <w:p w:rsidR="00BD624E" w:rsidRPr="00A23815" w:rsidRDefault="00BD624E" w:rsidP="00307E03">
                            <w:pPr>
                              <w:ind w:left="360" w:hangingChars="150" w:hanging="360"/>
                              <w:rPr>
                                <w:rFonts w:ascii="標楷體" w:eastAsia="標楷體" w:hAnsi="標楷體"/>
                              </w:rPr>
                            </w:pPr>
                            <w:r>
                              <w:rPr>
                                <w:rFonts w:ascii="標楷體" w:eastAsia="標楷體" w:hAnsi="標楷體" w:hint="eastAsia"/>
                              </w:rPr>
                              <w:t>2</w:t>
                            </w:r>
                            <w:r w:rsidRPr="00A23815">
                              <w:rPr>
                                <w:rFonts w:ascii="標楷體" w:eastAsia="標楷體" w:hAnsi="標楷體" w:hint="eastAsia"/>
                              </w:rPr>
                              <w:t>、協助校園安全秩序維護。</w:t>
                            </w:r>
                          </w:p>
                          <w:p w:rsidR="00BD624E" w:rsidRPr="00A23815" w:rsidRDefault="00BD624E" w:rsidP="00307E03">
                            <w:pPr>
                              <w:rPr>
                                <w:rFonts w:ascii="標楷體" w:eastAsia="標楷體" w:hAnsi="標楷體"/>
                              </w:rPr>
                            </w:pPr>
                            <w:r>
                              <w:rPr>
                                <w:rFonts w:ascii="標楷體" w:eastAsia="標楷體" w:hAnsi="標楷體" w:hint="eastAsia"/>
                              </w:rPr>
                              <w:t>3</w:t>
                            </w:r>
                            <w:r w:rsidRPr="00A23815">
                              <w:rPr>
                                <w:rFonts w:ascii="標楷體" w:eastAsia="標楷體" w:hAnsi="標楷體" w:hint="eastAsia"/>
                              </w:rPr>
                              <w:t>、其他臨時支援事項。</w:t>
                            </w:r>
                          </w:p>
                          <w:p w:rsidR="00BD624E" w:rsidRPr="00A23815" w:rsidRDefault="00BD624E" w:rsidP="00307E03">
                            <w:pPr>
                              <w:ind w:left="360" w:hangingChars="150" w:hanging="360"/>
                              <w:rPr>
                                <w:rFonts w:ascii="標楷體" w:eastAsia="標楷體" w:hAnsi="標楷體"/>
                              </w:rPr>
                            </w:pPr>
                            <w:r>
                              <w:rPr>
                                <w:rFonts w:ascii="標楷體" w:eastAsia="標楷體" w:hAnsi="標楷體" w:hint="eastAsia"/>
                              </w:rPr>
                              <w:t>4</w:t>
                            </w:r>
                            <w:r w:rsidRPr="00A23815">
                              <w:rPr>
                                <w:rFonts w:ascii="標楷體" w:eastAsia="標楷體" w:hAnsi="標楷體" w:hint="eastAsia"/>
                              </w:rPr>
                              <w:t>、致函感謝協助單位及人員。</w:t>
                            </w:r>
                          </w:p>
                          <w:p w:rsidR="00BD624E" w:rsidRPr="00A52E59" w:rsidRDefault="00BD624E" w:rsidP="00307E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915F8" id="文字方塊 269" o:spid="_x0000_s1101" type="#_x0000_t202" style="position:absolute;margin-left:197.95pt;margin-top:8.7pt;width:2in;height:203.4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">
                <v:textbox>
                  <w:txbxContent>
                    <w:p w:rsidR="00BD624E" w:rsidRDefault="00BD624E" w:rsidP="00307E03">
                      <w:pPr>
                        <w:rPr>
                          <w:rFonts w:ascii="標楷體" w:eastAsia="標楷體" w:hAnsi="標楷體"/>
                        </w:rPr>
                      </w:pPr>
                      <w:r>
                        <w:rPr>
                          <w:rFonts w:ascii="標楷體" w:eastAsia="標楷體" w:hAnsi="標楷體" w:hint="eastAsia"/>
                        </w:rPr>
                        <w:t>1</w:t>
                      </w:r>
                      <w:r w:rsidRPr="00A23815">
                        <w:rPr>
                          <w:rFonts w:ascii="標楷體" w:eastAsia="標楷體" w:hAnsi="標楷體" w:hint="eastAsia"/>
                        </w:rPr>
                        <w:t>、</w:t>
                      </w:r>
                      <w:r w:rsidRPr="00D44964">
                        <w:rPr>
                          <w:rFonts w:ascii="標楷體" w:eastAsia="標楷體" w:hAnsi="標楷體" w:hint="eastAsia"/>
                        </w:rPr>
                        <w:t>到各醫院安撫就醫學</w:t>
                      </w:r>
                    </w:p>
                    <w:p w:rsidR="00BD624E" w:rsidRPr="00A23815" w:rsidRDefault="00BD624E" w:rsidP="00307E03">
                      <w:pPr>
                        <w:rPr>
                          <w:rFonts w:ascii="標楷體" w:eastAsia="標楷體" w:hAnsi="標楷體"/>
                        </w:rPr>
                      </w:pPr>
                      <w:r>
                        <w:rPr>
                          <w:rFonts w:ascii="標楷體" w:eastAsia="標楷體" w:hAnsi="標楷體" w:hint="eastAsia"/>
                        </w:rPr>
                        <w:t xml:space="preserve">   </w:t>
                      </w:r>
                      <w:r w:rsidRPr="00D44964">
                        <w:rPr>
                          <w:rFonts w:ascii="標楷體" w:eastAsia="標楷體" w:hAnsi="標楷體" w:hint="eastAsia"/>
                        </w:rPr>
                        <w:t>生及協助連絡家長。</w:t>
                      </w:r>
                    </w:p>
                    <w:p w:rsidR="00BD624E" w:rsidRPr="00A23815" w:rsidRDefault="00BD624E" w:rsidP="00307E03">
                      <w:pPr>
                        <w:ind w:left="360" w:hangingChars="150" w:hanging="360"/>
                        <w:rPr>
                          <w:rFonts w:ascii="標楷體" w:eastAsia="標楷體" w:hAnsi="標楷體"/>
                        </w:rPr>
                      </w:pPr>
                      <w:r>
                        <w:rPr>
                          <w:rFonts w:ascii="標楷體" w:eastAsia="標楷體" w:hAnsi="標楷體" w:hint="eastAsia"/>
                        </w:rPr>
                        <w:t>2</w:t>
                      </w:r>
                      <w:r w:rsidRPr="00A23815">
                        <w:rPr>
                          <w:rFonts w:ascii="標楷體" w:eastAsia="標楷體" w:hAnsi="標楷體" w:hint="eastAsia"/>
                        </w:rPr>
                        <w:t>、協助校園安全秩序維護。</w:t>
                      </w:r>
                    </w:p>
                    <w:p w:rsidR="00BD624E" w:rsidRPr="00A23815" w:rsidRDefault="00BD624E" w:rsidP="00307E03">
                      <w:pPr>
                        <w:rPr>
                          <w:rFonts w:ascii="標楷體" w:eastAsia="標楷體" w:hAnsi="標楷體"/>
                        </w:rPr>
                      </w:pPr>
                      <w:r>
                        <w:rPr>
                          <w:rFonts w:ascii="標楷體" w:eastAsia="標楷體" w:hAnsi="標楷體" w:hint="eastAsia"/>
                        </w:rPr>
                        <w:t>3</w:t>
                      </w:r>
                      <w:r w:rsidRPr="00A23815">
                        <w:rPr>
                          <w:rFonts w:ascii="標楷體" w:eastAsia="標楷體" w:hAnsi="標楷體" w:hint="eastAsia"/>
                        </w:rPr>
                        <w:t>、其他臨時支援事項。</w:t>
                      </w:r>
                    </w:p>
                    <w:p w:rsidR="00BD624E" w:rsidRPr="00A23815" w:rsidRDefault="00BD624E" w:rsidP="00307E03">
                      <w:pPr>
                        <w:ind w:left="360" w:hangingChars="150" w:hanging="360"/>
                        <w:rPr>
                          <w:rFonts w:ascii="標楷體" w:eastAsia="標楷體" w:hAnsi="標楷體"/>
                        </w:rPr>
                      </w:pPr>
                      <w:r>
                        <w:rPr>
                          <w:rFonts w:ascii="標楷體" w:eastAsia="標楷體" w:hAnsi="標楷體" w:hint="eastAsia"/>
                        </w:rPr>
                        <w:t>4</w:t>
                      </w:r>
                      <w:r w:rsidRPr="00A23815">
                        <w:rPr>
                          <w:rFonts w:ascii="標楷體" w:eastAsia="標楷體" w:hAnsi="標楷體" w:hint="eastAsia"/>
                        </w:rPr>
                        <w:t>、致函感謝協助單位及人員。</w:t>
                      </w:r>
                    </w:p>
                    <w:p w:rsidR="00BD624E" w:rsidRPr="00A52E59" w:rsidRDefault="00BD624E" w:rsidP="00307E03"/>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059136" behindDoc="0" locked="0" layoutInCell="1" allowOverlap="1" wp14:anchorId="549E5BAF" wp14:editId="5A303405">
                <wp:simplePos x="0" y="0"/>
                <wp:positionH relativeFrom="column">
                  <wp:posOffset>117475</wp:posOffset>
                </wp:positionH>
                <wp:positionV relativeFrom="paragraph">
                  <wp:posOffset>110490</wp:posOffset>
                </wp:positionV>
                <wp:extent cx="2286000" cy="2583815"/>
                <wp:effectExtent l="0" t="0" r="19050" b="26035"/>
                <wp:wrapNone/>
                <wp:docPr id="270" name="文字方塊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83815"/>
                        </a:xfrm>
                        <a:prstGeom prst="rect">
                          <a:avLst/>
                        </a:prstGeom>
                        <a:solidFill>
                          <a:srgbClr val="FFFFFF"/>
                        </a:solidFill>
                        <a:ln w="9525">
                          <a:solidFill>
                            <a:srgbClr val="000000"/>
                          </a:solidFill>
                          <a:miter lim="800000"/>
                          <a:headEnd/>
                          <a:tailEnd/>
                        </a:ln>
                      </wps:spPr>
                      <wps:txbx>
                        <w:txbxContent>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1</w:t>
                            </w:r>
                            <w:r>
                              <w:rPr>
                                <w:rFonts w:ascii="標楷體" w:eastAsia="標楷體" w:hAnsi="標楷體" w:hint="eastAsia"/>
                              </w:rPr>
                              <w:t>、通報業務</w:t>
                            </w:r>
                            <w:r w:rsidRPr="00D44964">
                              <w:rPr>
                                <w:rFonts w:ascii="標楷體" w:eastAsia="標楷體" w:hAnsi="標楷體" w:hint="eastAsia"/>
                              </w:rPr>
                              <w:t>科長、駐區督學、</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 xml:space="preserve">  </w:t>
                            </w:r>
                            <w:r>
                              <w:rPr>
                                <w:rFonts w:ascii="標楷體" w:eastAsia="標楷體" w:hAnsi="標楷體" w:hint="eastAsia"/>
                              </w:rPr>
                              <w:t xml:space="preserve"> </w:t>
                            </w:r>
                            <w:r w:rsidRPr="00D44964">
                              <w:rPr>
                                <w:rFonts w:ascii="標楷體" w:eastAsia="標楷體" w:hAnsi="標楷體" w:hint="eastAsia"/>
                              </w:rPr>
                              <w:t>衛生局。</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2、負責填寫速報單，回傳教育</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 xml:space="preserve">   局及衛生局。</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3、安排課務處理。</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4、掌握學生送醫資料俟確認後</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 xml:space="preserve">   公布並通知家長。</w:t>
                            </w:r>
                          </w:p>
                          <w:p w:rsidR="00BD624E" w:rsidRDefault="00BD624E" w:rsidP="00307E03">
                            <w:pPr>
                              <w:ind w:left="360" w:hangingChars="150" w:hanging="360"/>
                              <w:rPr>
                                <w:rFonts w:ascii="標楷體" w:eastAsia="標楷體" w:hAnsi="標楷體"/>
                              </w:rPr>
                            </w:pPr>
                            <w:r w:rsidRPr="00D44964">
                              <w:rPr>
                                <w:rFonts w:ascii="標楷體" w:eastAsia="標楷體" w:hAnsi="標楷體" w:hint="eastAsia"/>
                              </w:rPr>
                              <w:t>5、掌握出院學生時間及人數。</w:t>
                            </w:r>
                          </w:p>
                          <w:p w:rsidR="00BD624E" w:rsidRDefault="00BD624E" w:rsidP="00307E03">
                            <w:pPr>
                              <w:ind w:left="360" w:hangingChars="150" w:hanging="360"/>
                              <w:rPr>
                                <w:rFonts w:ascii="標楷體" w:eastAsia="標楷體" w:hAnsi="標楷體"/>
                              </w:rPr>
                            </w:pPr>
                            <w:r>
                              <w:rPr>
                                <w:rFonts w:ascii="標楷體" w:eastAsia="標楷體" w:hAnsi="標楷體" w:hint="eastAsia"/>
                              </w:rPr>
                              <w:t>6</w:t>
                            </w:r>
                            <w:r w:rsidRPr="00D44964">
                              <w:rPr>
                                <w:rFonts w:ascii="標楷體" w:eastAsia="標楷體" w:hAnsi="標楷體" w:hint="eastAsia"/>
                              </w:rPr>
                              <w:t>、</w:t>
                            </w:r>
                            <w:r>
                              <w:rPr>
                                <w:rFonts w:ascii="標楷體" w:eastAsia="標楷體" w:hAnsi="標楷體" w:hint="eastAsia"/>
                              </w:rPr>
                              <w:t>檢討原因並記錄事件經過以備查</w:t>
                            </w:r>
                            <w:r w:rsidRPr="00D44964">
                              <w:rPr>
                                <w:rFonts w:ascii="標楷體" w:eastAsia="標楷體" w:hAnsi="標楷體"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5BAF" id="文字方塊 270" o:spid="_x0000_s1102" type="#_x0000_t202" style="position:absolute;margin-left:9.25pt;margin-top:8.7pt;width:180pt;height:203.4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">
                <v:textbox>
                  <w:txbxContent>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1</w:t>
                      </w:r>
                      <w:r>
                        <w:rPr>
                          <w:rFonts w:ascii="標楷體" w:eastAsia="標楷體" w:hAnsi="標楷體" w:hint="eastAsia"/>
                        </w:rPr>
                        <w:t>、通報業務</w:t>
                      </w:r>
                      <w:r w:rsidRPr="00D44964">
                        <w:rPr>
                          <w:rFonts w:ascii="標楷體" w:eastAsia="標楷體" w:hAnsi="標楷體" w:hint="eastAsia"/>
                        </w:rPr>
                        <w:t>科長、駐區督學、</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 xml:space="preserve">  </w:t>
                      </w:r>
                      <w:r>
                        <w:rPr>
                          <w:rFonts w:ascii="標楷體" w:eastAsia="標楷體" w:hAnsi="標楷體" w:hint="eastAsia"/>
                        </w:rPr>
                        <w:t xml:space="preserve"> </w:t>
                      </w:r>
                      <w:r w:rsidRPr="00D44964">
                        <w:rPr>
                          <w:rFonts w:ascii="標楷體" w:eastAsia="標楷體" w:hAnsi="標楷體" w:hint="eastAsia"/>
                        </w:rPr>
                        <w:t>衛生局。</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2、負責填寫速報單，回傳教育</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 xml:space="preserve">   局及衛生局。</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3、安排課務處理。</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4、掌握學生送醫資料俟確認後</w:t>
                      </w:r>
                    </w:p>
                    <w:p w:rsidR="00BD624E" w:rsidRPr="00D44964" w:rsidRDefault="00BD624E" w:rsidP="00307E03">
                      <w:pPr>
                        <w:ind w:left="360" w:hangingChars="150" w:hanging="360"/>
                        <w:rPr>
                          <w:rFonts w:ascii="標楷體" w:eastAsia="標楷體" w:hAnsi="標楷體"/>
                        </w:rPr>
                      </w:pPr>
                      <w:r w:rsidRPr="00D44964">
                        <w:rPr>
                          <w:rFonts w:ascii="標楷體" w:eastAsia="標楷體" w:hAnsi="標楷體" w:hint="eastAsia"/>
                        </w:rPr>
                        <w:t xml:space="preserve">   公布並通知家長。</w:t>
                      </w:r>
                    </w:p>
                    <w:p w:rsidR="00BD624E" w:rsidRDefault="00BD624E" w:rsidP="00307E03">
                      <w:pPr>
                        <w:ind w:left="360" w:hangingChars="150" w:hanging="360"/>
                        <w:rPr>
                          <w:rFonts w:ascii="標楷體" w:eastAsia="標楷體" w:hAnsi="標楷體"/>
                        </w:rPr>
                      </w:pPr>
                      <w:r w:rsidRPr="00D44964">
                        <w:rPr>
                          <w:rFonts w:ascii="標楷體" w:eastAsia="標楷體" w:hAnsi="標楷體" w:hint="eastAsia"/>
                        </w:rPr>
                        <w:t>5、掌握出院學生時間及人數。</w:t>
                      </w:r>
                    </w:p>
                    <w:p w:rsidR="00BD624E" w:rsidRDefault="00BD624E" w:rsidP="00307E03">
                      <w:pPr>
                        <w:ind w:left="360" w:hangingChars="150" w:hanging="360"/>
                        <w:rPr>
                          <w:rFonts w:ascii="標楷體" w:eastAsia="標楷體" w:hAnsi="標楷體"/>
                        </w:rPr>
                      </w:pPr>
                      <w:r>
                        <w:rPr>
                          <w:rFonts w:ascii="標楷體" w:eastAsia="標楷體" w:hAnsi="標楷體" w:hint="eastAsia"/>
                        </w:rPr>
                        <w:t>6</w:t>
                      </w:r>
                      <w:r w:rsidRPr="00D44964">
                        <w:rPr>
                          <w:rFonts w:ascii="標楷體" w:eastAsia="標楷體" w:hAnsi="標楷體" w:hint="eastAsia"/>
                        </w:rPr>
                        <w:t>、</w:t>
                      </w:r>
                      <w:r>
                        <w:rPr>
                          <w:rFonts w:ascii="標楷體" w:eastAsia="標楷體" w:hAnsi="標楷體" w:hint="eastAsia"/>
                        </w:rPr>
                        <w:t>檢討原因並記錄事件經過以備查</w:t>
                      </w:r>
                      <w:r w:rsidRPr="00D44964">
                        <w:rPr>
                          <w:rFonts w:ascii="標楷體" w:eastAsia="標楷體" w:hAnsi="標楷體" w:hint="eastAsia"/>
                        </w:rPr>
                        <w:t>。</w:t>
                      </w:r>
                    </w:p>
                  </w:txbxContent>
                </v:textbox>
              </v:shape>
            </w:pict>
          </mc:Fallback>
        </mc:AlternateConten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hint="eastAsia"/>
        </w:rPr>
        <w:t xml:space="preserve"> </w: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022272" behindDoc="0" locked="0" layoutInCell="1" allowOverlap="1" wp14:anchorId="06488FCB" wp14:editId="28C10868">
                <wp:simplePos x="0" y="0"/>
                <wp:positionH relativeFrom="column">
                  <wp:posOffset>114935</wp:posOffset>
                </wp:positionH>
                <wp:positionV relativeFrom="paragraph">
                  <wp:posOffset>178435</wp:posOffset>
                </wp:positionV>
                <wp:extent cx="8695055" cy="678815"/>
                <wp:effectExtent l="0" t="0" r="0" b="0"/>
                <wp:wrapNone/>
                <wp:docPr id="271" name="文字方塊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055" cy="678815"/>
                        </a:xfrm>
                        <a:prstGeom prst="rect">
                          <a:avLst/>
                        </a:prstGeom>
                        <a:noFill/>
                        <a:ln w="9525">
                          <a:noFill/>
                          <a:miter lim="800000"/>
                          <a:headEnd/>
                          <a:tailEnd/>
                        </a:ln>
                        <a:extLst/>
                      </wps:spPr>
                      <wps:txbx>
                        <w:txbxContent>
                          <w:p w:rsidR="00BD624E" w:rsidRPr="0025697E" w:rsidRDefault="00BD624E" w:rsidP="00307E03">
                            <w:pPr>
                              <w:spacing w:line="300" w:lineRule="exact"/>
                              <w:rPr>
                                <w:rFonts w:ascii="標楷體" w:eastAsia="標楷體" w:hAnsi="標楷體"/>
                                <w:b/>
                              </w:rPr>
                            </w:pPr>
                            <w:r w:rsidRPr="0025697E">
                              <w:rPr>
                                <w:rFonts w:ascii="標楷體" w:eastAsia="標楷體" w:hAnsi="標楷體" w:hint="eastAsia"/>
                                <w:b/>
                              </w:rPr>
                              <w:t>註：1、學校發生疑似食品中毒事件時，請立即通知教育局(業務科：學輔科)及衛生局</w:t>
                            </w:r>
                          </w:p>
                          <w:p w:rsidR="00BD624E" w:rsidRPr="0025697E" w:rsidRDefault="00BD624E" w:rsidP="00307E03">
                            <w:pPr>
                              <w:spacing w:line="300" w:lineRule="exact"/>
                              <w:rPr>
                                <w:rFonts w:ascii="標楷體" w:eastAsia="標楷體" w:hAnsi="標楷體"/>
                                <w:b/>
                              </w:rPr>
                            </w:pPr>
                            <w:r w:rsidRPr="0025697E">
                              <w:rPr>
                                <w:rFonts w:ascii="標楷體" w:eastAsia="標楷體" w:hAnsi="標楷體" w:hint="eastAsia"/>
                                <w:b/>
                              </w:rPr>
                              <w:t xml:space="preserve">    2、臺南市政府教育局(學輔校安科)：電話：（06）635-6638或635-6683；傳真：(06)635-0758</w:t>
                            </w:r>
                          </w:p>
                          <w:p w:rsidR="00BD624E" w:rsidRPr="0011484F" w:rsidRDefault="00BD624E" w:rsidP="00307E03">
                            <w:pPr>
                              <w:spacing w:line="300" w:lineRule="exact"/>
                              <w:rPr>
                                <w:rFonts w:ascii="標楷體" w:eastAsia="標楷體" w:hAnsi="標楷體"/>
                                <w:b/>
                                <w:color w:val="FF0000"/>
                                <w:sz w:val="28"/>
                                <w:szCs w:val="28"/>
                              </w:rPr>
                            </w:pPr>
                            <w:r w:rsidRPr="0025697E">
                              <w:rPr>
                                <w:rFonts w:ascii="標楷體" w:eastAsia="標楷體" w:hAnsi="標楷體" w:hint="eastAsia"/>
                                <w:b/>
                              </w:rPr>
                              <w:t xml:space="preserve">    3、臺南市政府衛生局(食品藥物管理科)：電話：（06）260-4140；傳真：(06)268-2964 ；公務手機：0937-306127  </w:t>
                            </w:r>
                            <w:r w:rsidRPr="0025697E">
                              <w:rPr>
                                <w:rFonts w:ascii="標楷體" w:eastAsia="標楷體" w:hAnsi="標楷體" w:hint="eastAsia"/>
                                <w:b/>
                                <w:sz w:val="28"/>
                                <w:szCs w:val="28"/>
                              </w:rPr>
                              <w:t xml:space="preserve">  </w:t>
                            </w:r>
                            <w:r w:rsidRPr="0025697E">
                              <w:rPr>
                                <w:rFonts w:ascii="新細明體" w:hAnsi="新細明體" w:hint="eastAsia"/>
                                <w:sz w:val="28"/>
                                <w:szCs w:val="28"/>
                              </w:rPr>
                              <w:t xml:space="preserve">  </w:t>
                            </w:r>
                            <w:r w:rsidRPr="0011484F">
                              <w:rPr>
                                <w:rFonts w:ascii="新細明體" w:hAnsi="新細明體" w:hint="eastAsia"/>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88FCB" id="文字方塊 271" o:spid="_x0000_s1103" type="#_x0000_t202" style="position:absolute;margin-left:9.05pt;margin-top:14.05pt;width:684.65pt;height:53.4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" filled="f" stroked="f">
                <v:textbox>
                  <w:txbxContent>
                    <w:p w:rsidR="00BD624E" w:rsidRPr="0025697E" w:rsidRDefault="00BD624E" w:rsidP="00307E03">
                      <w:pPr>
                        <w:spacing w:line="300" w:lineRule="exact"/>
                        <w:rPr>
                          <w:rFonts w:ascii="標楷體" w:eastAsia="標楷體" w:hAnsi="標楷體"/>
                          <w:b/>
                        </w:rPr>
                      </w:pPr>
                      <w:r w:rsidRPr="0025697E">
                        <w:rPr>
                          <w:rFonts w:ascii="標楷體" w:eastAsia="標楷體" w:hAnsi="標楷體" w:hint="eastAsia"/>
                          <w:b/>
                        </w:rPr>
                        <w:t>註：1、學校發生疑似食品中毒事件時，請立即通知教育局(業務科：學輔科)及衛生局</w:t>
                      </w:r>
                    </w:p>
                    <w:p w:rsidR="00BD624E" w:rsidRPr="0025697E" w:rsidRDefault="00BD624E" w:rsidP="00307E03">
                      <w:pPr>
                        <w:spacing w:line="300" w:lineRule="exact"/>
                        <w:rPr>
                          <w:rFonts w:ascii="標楷體" w:eastAsia="標楷體" w:hAnsi="標楷體"/>
                          <w:b/>
                        </w:rPr>
                      </w:pPr>
                      <w:r w:rsidRPr="0025697E">
                        <w:rPr>
                          <w:rFonts w:ascii="標楷體" w:eastAsia="標楷體" w:hAnsi="標楷體" w:hint="eastAsia"/>
                          <w:b/>
                        </w:rPr>
                        <w:t xml:space="preserve">    2、臺南市政府教育局(學輔校安科)：電話：（06）635-6638或635-6683；傳真：(06)635-0758</w:t>
                      </w:r>
                    </w:p>
                    <w:p w:rsidR="00BD624E" w:rsidRPr="0011484F" w:rsidRDefault="00BD624E" w:rsidP="00307E03">
                      <w:pPr>
                        <w:spacing w:line="300" w:lineRule="exact"/>
                        <w:rPr>
                          <w:rFonts w:ascii="標楷體" w:eastAsia="標楷體" w:hAnsi="標楷體"/>
                          <w:b/>
                          <w:color w:val="FF0000"/>
                          <w:sz w:val="28"/>
                          <w:szCs w:val="28"/>
                        </w:rPr>
                      </w:pPr>
                      <w:r w:rsidRPr="0025697E">
                        <w:rPr>
                          <w:rFonts w:ascii="標楷體" w:eastAsia="標楷體" w:hAnsi="標楷體" w:hint="eastAsia"/>
                          <w:b/>
                        </w:rPr>
                        <w:t xml:space="preserve">    3、臺南市政府衛生局(食品藥物管理科)：電話：（06）260-4140；傳真：(06)268-2964 ；公務手機：0937-306127  </w:t>
                      </w:r>
                      <w:r w:rsidRPr="0025697E">
                        <w:rPr>
                          <w:rFonts w:ascii="標楷體" w:eastAsia="標楷體" w:hAnsi="標楷體" w:hint="eastAsia"/>
                          <w:b/>
                          <w:sz w:val="28"/>
                          <w:szCs w:val="28"/>
                        </w:rPr>
                        <w:t xml:space="preserve">  </w:t>
                      </w:r>
                      <w:r w:rsidRPr="0025697E">
                        <w:rPr>
                          <w:rFonts w:ascii="新細明體" w:hAnsi="新細明體" w:hint="eastAsia"/>
                          <w:sz w:val="28"/>
                          <w:szCs w:val="28"/>
                        </w:rPr>
                        <w:t xml:space="preserve">  </w:t>
                      </w:r>
                      <w:r w:rsidRPr="0011484F">
                        <w:rPr>
                          <w:rFonts w:ascii="新細明體" w:hAnsi="新細明體" w:hint="eastAsia"/>
                          <w:sz w:val="28"/>
                          <w:szCs w:val="28"/>
                        </w:rPr>
                        <w:t xml:space="preserve">  </w:t>
                      </w:r>
                    </w:p>
                  </w:txbxContent>
                </v:textbox>
              </v:shape>
            </w:pict>
          </mc:Fallback>
        </mc:AlternateConten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770C1B">
      <w:pPr>
        <w:pStyle w:val="a3"/>
        <w:spacing w:line="400" w:lineRule="exact"/>
        <w:rPr>
          <w:rFonts w:ascii="標楷體" w:eastAsia="標楷體" w:hAnsi="標楷體"/>
          <w:sz w:val="28"/>
          <w:szCs w:val="28"/>
        </w:rPr>
        <w:sectPr w:rsidR="00307E03" w:rsidRPr="00EA0BA6" w:rsidSect="00307E03">
          <w:pgSz w:w="16838" w:h="11906" w:orient="landscape"/>
          <w:pgMar w:top="720" w:right="720" w:bottom="720" w:left="720" w:header="851" w:footer="992" w:gutter="0"/>
          <w:cols w:space="425"/>
          <w:docGrid w:type="lines" w:linePitch="360"/>
        </w:sectPr>
      </w:pPr>
    </w:p>
    <w:p w:rsidR="00307E03" w:rsidRPr="00EA0BA6" w:rsidRDefault="00307E03" w:rsidP="00307E03">
      <w:pPr>
        <w:spacing w:before="7"/>
        <w:jc w:val="center"/>
        <w:outlineLvl w:val="0"/>
        <w:rPr>
          <w:rFonts w:ascii="標楷體" w:eastAsia="標楷體" w:hAnsi="標楷體"/>
        </w:rPr>
      </w:pPr>
      <w:bookmarkStart w:id="253" w:name="_Toc81472602"/>
      <w:bookmarkStart w:id="254" w:name="_Toc81473520"/>
      <w:r w:rsidRPr="00EA0BA6">
        <w:rPr>
          <w:rFonts w:ascii="標楷體" w:eastAsia="標楷體" w:hAnsi="標楷體"/>
          <w:noProof/>
        </w:rPr>
        <w:lastRenderedPageBreak/>
        <mc:AlternateContent>
          <mc:Choice Requires="wps">
            <w:drawing>
              <wp:anchor distT="0" distB="0" distL="114300" distR="114300" simplePos="0" relativeHeight="252188160" behindDoc="0" locked="0" layoutInCell="1" allowOverlap="1" wp14:anchorId="20693820" wp14:editId="7F9AEA47">
                <wp:simplePos x="0" y="0"/>
                <wp:positionH relativeFrom="column">
                  <wp:posOffset>114935</wp:posOffset>
                </wp:positionH>
                <wp:positionV relativeFrom="paragraph">
                  <wp:posOffset>178435</wp:posOffset>
                </wp:positionV>
                <wp:extent cx="8695055" cy="678815"/>
                <wp:effectExtent l="0" t="0" r="0" b="0"/>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5055" cy="678815"/>
                        </a:xfrm>
                        <a:prstGeom prst="rect">
                          <a:avLst/>
                        </a:prstGeom>
                        <a:noFill/>
                        <a:ln w="9525">
                          <a:noFill/>
                          <a:miter lim="800000"/>
                          <a:headEnd/>
                          <a:tailEnd/>
                        </a:ln>
                        <a:extLst/>
                      </wps:spPr>
                      <wps:txbx>
                        <w:txbxContent>
                          <w:p w:rsidR="00BD624E" w:rsidRPr="0011484F" w:rsidRDefault="00BD624E" w:rsidP="00307E03">
                            <w:pPr>
                              <w:spacing w:line="300" w:lineRule="exact"/>
                              <w:rPr>
                                <w:rFonts w:ascii="標楷體" w:eastAsia="標楷體" w:hAnsi="標楷體"/>
                                <w:b/>
                                <w:color w:val="FF0000"/>
                                <w:sz w:val="28"/>
                                <w:szCs w:val="28"/>
                              </w:rPr>
                            </w:pPr>
                            <w:r w:rsidRPr="0025697E">
                              <w:rPr>
                                <w:rFonts w:ascii="標楷體" w:eastAsia="標楷體" w:hAnsi="標楷體" w:hint="eastAsia"/>
                                <w:b/>
                                <w:sz w:val="28"/>
                                <w:szCs w:val="28"/>
                              </w:rPr>
                              <w:t xml:space="preserve">  </w:t>
                            </w:r>
                            <w:r w:rsidRPr="0025697E">
                              <w:rPr>
                                <w:rFonts w:ascii="新細明體" w:hAnsi="新細明體" w:hint="eastAsia"/>
                                <w:sz w:val="28"/>
                                <w:szCs w:val="28"/>
                              </w:rPr>
                              <w:t xml:space="preserve">  </w:t>
                            </w:r>
                            <w:r w:rsidRPr="0011484F">
                              <w:rPr>
                                <w:rFonts w:ascii="新細明體" w:hAnsi="新細明體" w:hint="eastAsia"/>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93820" id="文字方塊 272" o:spid="_x0000_s1104" type="#_x0000_t202" style="position:absolute;left:0;text-align:left;margin-left:9.05pt;margin-top:14.05pt;width:684.65pt;height:53.4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" filled="f" stroked="f">
                <v:textbox>
                  <w:txbxContent>
                    <w:p w:rsidR="00BD624E" w:rsidRPr="0011484F" w:rsidRDefault="00BD624E" w:rsidP="00307E03">
                      <w:pPr>
                        <w:spacing w:line="300" w:lineRule="exact"/>
                        <w:rPr>
                          <w:rFonts w:ascii="標楷體" w:eastAsia="標楷體" w:hAnsi="標楷體"/>
                          <w:b/>
                          <w:color w:val="FF0000"/>
                          <w:sz w:val="28"/>
                          <w:szCs w:val="28"/>
                        </w:rPr>
                      </w:pPr>
                      <w:r w:rsidRPr="0025697E">
                        <w:rPr>
                          <w:rFonts w:ascii="標楷體" w:eastAsia="標楷體" w:hAnsi="標楷體" w:hint="eastAsia"/>
                          <w:b/>
                          <w:sz w:val="28"/>
                          <w:szCs w:val="28"/>
                        </w:rPr>
                        <w:t xml:space="preserve">  </w:t>
                      </w:r>
                      <w:r w:rsidRPr="0025697E">
                        <w:rPr>
                          <w:rFonts w:ascii="新細明體" w:hAnsi="新細明體" w:hint="eastAsia"/>
                          <w:sz w:val="28"/>
                          <w:szCs w:val="28"/>
                        </w:rPr>
                        <w:t xml:space="preserve">  </w:t>
                      </w:r>
                      <w:r w:rsidRPr="0011484F">
                        <w:rPr>
                          <w:rFonts w:ascii="新細明體" w:hAnsi="新細明體" w:hint="eastAsia"/>
                          <w:sz w:val="28"/>
                          <w:szCs w:val="28"/>
                        </w:rPr>
                        <w:t xml:space="preserve">  </w:t>
                      </w:r>
                    </w:p>
                  </w:txbxContent>
                </v:textbox>
              </v:shape>
            </w:pict>
          </mc:Fallback>
        </mc:AlternateContent>
      </w:r>
      <w:r w:rsidRPr="00EA0BA6">
        <w:rPr>
          <w:rFonts w:ascii="標楷體" w:eastAsia="標楷體" w:hAnsi="標楷體"/>
          <w:b/>
          <w:bCs/>
          <w:noProof/>
          <w:sz w:val="36"/>
          <w:szCs w:val="36"/>
        </w:rPr>
        <mc:AlternateContent>
          <mc:Choice Requires="wps">
            <w:drawing>
              <wp:anchor distT="0" distB="0" distL="114300" distR="114300" simplePos="0" relativeHeight="252268032" behindDoc="0" locked="0" layoutInCell="1" allowOverlap="1" wp14:anchorId="751AB102" wp14:editId="1C058673">
                <wp:simplePos x="0" y="0"/>
                <wp:positionH relativeFrom="column">
                  <wp:posOffset>9525</wp:posOffset>
                </wp:positionH>
                <wp:positionV relativeFrom="paragraph">
                  <wp:posOffset>-438150</wp:posOffset>
                </wp:positionV>
                <wp:extent cx="762000" cy="457200"/>
                <wp:effectExtent l="0" t="0" r="0" b="0"/>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913972" w:rsidRDefault="00BD624E" w:rsidP="00307E03">
                            <w:pPr>
                              <w:rPr>
                                <w:rFonts w:ascii="標楷體" w:eastAsia="標楷體" w:hAnsi="標楷體"/>
                                <w:b/>
                              </w:rPr>
                            </w:pPr>
                            <w:r>
                              <w:rPr>
                                <w:rFonts w:ascii="標楷體" w:eastAsia="標楷體" w:hAnsi="標楷體" w:hint="eastAsia"/>
                                <w:b/>
                              </w:rPr>
                              <w:t>附件1</w:t>
                            </w:r>
                            <w:r>
                              <w:rPr>
                                <w:rFonts w:ascii="標楷體" w:eastAsia="標楷體" w:hAnsi="標楷體"/>
                                <w:b/>
                              </w:rPr>
                              <w:t>-</w:t>
                            </w:r>
                            <w:r>
                              <w:rPr>
                                <w:rFonts w:ascii="標楷體" w:eastAsia="標楷體" w:hAnsi="標楷體" w:hint="eastAsia"/>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AB102" id="文字方塊 273" o:spid="_x0000_s1105" type="#_x0000_t202" style="position:absolute;left:0;text-align:left;margin-left:.75pt;margin-top:-34.5pt;width:60pt;height:36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" filled="f" stroked="f">
                <v:textbox>
                  <w:txbxContent>
                    <w:p w:rsidR="00BD624E" w:rsidRPr="00913972" w:rsidRDefault="00BD624E" w:rsidP="00307E03">
                      <w:pPr>
                        <w:rPr>
                          <w:rFonts w:ascii="標楷體" w:eastAsia="標楷體" w:hAnsi="標楷體"/>
                          <w:b/>
                        </w:rPr>
                      </w:pPr>
                      <w:r>
                        <w:rPr>
                          <w:rFonts w:ascii="標楷體" w:eastAsia="標楷體" w:hAnsi="標楷體" w:hint="eastAsia"/>
                          <w:b/>
                        </w:rPr>
                        <w:t>附件1</w:t>
                      </w:r>
                      <w:r>
                        <w:rPr>
                          <w:rFonts w:ascii="標楷體" w:eastAsia="標楷體" w:hAnsi="標楷體"/>
                          <w:b/>
                        </w:rPr>
                        <w:t>-</w:t>
                      </w:r>
                      <w:r>
                        <w:rPr>
                          <w:rFonts w:ascii="標楷體" w:eastAsia="標楷體" w:hAnsi="標楷體" w:hint="eastAsia"/>
                          <w:b/>
                        </w:rPr>
                        <w:t>2</w:t>
                      </w:r>
                    </w:p>
                  </w:txbxContent>
                </v:textbox>
              </v:shape>
            </w:pict>
          </mc:Fallback>
        </mc:AlternateContent>
      </w:r>
      <w:r w:rsidRPr="00EA0BA6">
        <w:rPr>
          <w:rFonts w:ascii="標楷體" w:eastAsia="標楷體" w:hAnsi="標楷體"/>
          <w:noProof/>
          <w:sz w:val="20"/>
        </w:rPr>
        <mc:AlternateContent>
          <mc:Choice Requires="wps">
            <w:drawing>
              <wp:anchor distT="0" distB="0" distL="114300" distR="114300" simplePos="0" relativeHeight="252286464" behindDoc="0" locked="0" layoutInCell="1" allowOverlap="1" wp14:anchorId="1B03B2D6" wp14:editId="77F07309">
                <wp:simplePos x="0" y="0"/>
                <wp:positionH relativeFrom="column">
                  <wp:posOffset>215900</wp:posOffset>
                </wp:positionH>
                <wp:positionV relativeFrom="paragraph">
                  <wp:posOffset>424180</wp:posOffset>
                </wp:positionV>
                <wp:extent cx="2630805" cy="663575"/>
                <wp:effectExtent l="0" t="0" r="17145" b="22225"/>
                <wp:wrapNone/>
                <wp:docPr id="274" name="文字方塊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663575"/>
                        </a:xfrm>
                        <a:prstGeom prst="rect">
                          <a:avLst/>
                        </a:prstGeom>
                        <a:solidFill>
                          <a:srgbClr val="FFFFFF"/>
                        </a:solidFill>
                        <a:ln w="9525">
                          <a:solidFill>
                            <a:srgbClr val="000000"/>
                          </a:solidFill>
                          <a:prstDash val="sysDot"/>
                          <a:miter lim="800000"/>
                          <a:headEnd/>
                          <a:tailEnd/>
                        </a:ln>
                      </wps:spPr>
                      <wps:txbx>
                        <w:txbxContent>
                          <w:p w:rsidR="00BD624E" w:rsidRDefault="00BD624E" w:rsidP="00307E03">
                            <w:pPr>
                              <w:spacing w:line="480" w:lineRule="exact"/>
                              <w:jc w:val="center"/>
                            </w:pPr>
                            <w:r>
                              <w:rPr>
                                <w:rFonts w:ascii="標楷體" w:eastAsia="標楷體" w:hAnsi="標楷體" w:hint="eastAsia"/>
                              </w:rPr>
                              <w:t>通報校安中心、衛生局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3B2D6" id="文字方塊 274" o:spid="_x0000_s1106" type="#_x0000_t202" style="position:absolute;left:0;text-align:left;margin-left:17pt;margin-top:33.4pt;width:207.15pt;height:52.2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">
                <v:stroke dashstyle="1 1"/>
                <v:textbox>
                  <w:txbxContent>
                    <w:p w:rsidR="00BD624E" w:rsidRDefault="00BD624E" w:rsidP="00307E03">
                      <w:pPr>
                        <w:spacing w:line="480" w:lineRule="exact"/>
                        <w:jc w:val="center"/>
                      </w:pPr>
                      <w:r>
                        <w:rPr>
                          <w:rFonts w:ascii="標楷體" w:eastAsia="標楷體" w:hAnsi="標楷體" w:hint="eastAsia"/>
                        </w:rPr>
                        <w:t>通報校安中心、衛生局</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194304" behindDoc="0" locked="0" layoutInCell="1" allowOverlap="1" wp14:anchorId="5E7A226B" wp14:editId="0E875058">
                <wp:simplePos x="0" y="0"/>
                <wp:positionH relativeFrom="column">
                  <wp:posOffset>3429000</wp:posOffset>
                </wp:positionH>
                <wp:positionV relativeFrom="paragraph">
                  <wp:posOffset>424180</wp:posOffset>
                </wp:positionV>
                <wp:extent cx="2628900" cy="663575"/>
                <wp:effectExtent l="0" t="0" r="19050" b="22225"/>
                <wp:wrapNone/>
                <wp:docPr id="275" name="文字方塊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63575"/>
                        </a:xfrm>
                        <a:prstGeom prst="rect">
                          <a:avLst/>
                        </a:prstGeom>
                        <a:solidFill>
                          <a:srgbClr val="FFFFFF"/>
                        </a:solidFill>
                        <a:ln w="9525">
                          <a:solidFill>
                            <a:srgbClr val="000000"/>
                          </a:solidFill>
                          <a:prstDash val="sysDot"/>
                          <a:miter lim="800000"/>
                          <a:headEnd/>
                          <a:tailEnd/>
                        </a:ln>
                      </wps:spPr>
                      <wps:txbx>
                        <w:txbxContent>
                          <w:p w:rsidR="00BD624E" w:rsidRPr="00A24B7F" w:rsidRDefault="00BD624E" w:rsidP="00307E03">
                            <w:pPr>
                              <w:jc w:val="center"/>
                              <w:rPr>
                                <w:rFonts w:ascii="標楷體" w:eastAsia="標楷體" w:hAnsi="標楷體"/>
                                <w:b/>
                                <w:sz w:val="26"/>
                              </w:rPr>
                            </w:pPr>
                            <w:r>
                              <w:rPr>
                                <w:rFonts w:ascii="標楷體" w:eastAsia="標楷體" w:hAnsi="標楷體" w:hint="eastAsia"/>
                                <w:b/>
                                <w:sz w:val="26"/>
                              </w:rPr>
                              <w:t>(學校)</w:t>
                            </w:r>
                          </w:p>
                          <w:p w:rsidR="00BD624E" w:rsidRPr="006C41F3" w:rsidRDefault="00BD624E" w:rsidP="00307E03">
                            <w:pPr>
                              <w:spacing w:line="400" w:lineRule="exact"/>
                              <w:jc w:val="center"/>
                            </w:pPr>
                            <w:r w:rsidRPr="006C41F3">
                              <w:rPr>
                                <w:rFonts w:ascii="標楷體" w:eastAsia="標楷體" w:hAnsi="標楷體" w:hint="eastAsia"/>
                                <w:sz w:val="28"/>
                                <w:szCs w:val="28"/>
                              </w:rPr>
                              <w:t>發生疑似食品中毒事件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226B" id="文字方塊 275" o:spid="_x0000_s1107" type="#_x0000_t202" style="position:absolute;left:0;text-align:left;margin-left:270pt;margin-top:33.4pt;width:207pt;height:52.2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">
                <v:stroke dashstyle="1 1"/>
                <v:textbox>
                  <w:txbxContent>
                    <w:p w:rsidR="00BD624E" w:rsidRPr="00A24B7F" w:rsidRDefault="00BD624E" w:rsidP="00307E03">
                      <w:pPr>
                        <w:jc w:val="center"/>
                        <w:rPr>
                          <w:rFonts w:ascii="標楷體" w:eastAsia="標楷體" w:hAnsi="標楷體"/>
                          <w:b/>
                          <w:sz w:val="26"/>
                        </w:rPr>
                      </w:pPr>
                      <w:r>
                        <w:rPr>
                          <w:rFonts w:ascii="標楷體" w:eastAsia="標楷體" w:hAnsi="標楷體" w:hint="eastAsia"/>
                          <w:b/>
                          <w:sz w:val="26"/>
                        </w:rPr>
                        <w:t>(學校)</w:t>
                      </w:r>
                    </w:p>
                    <w:p w:rsidR="00BD624E" w:rsidRPr="006C41F3" w:rsidRDefault="00BD624E" w:rsidP="00307E03">
                      <w:pPr>
                        <w:spacing w:line="400" w:lineRule="exact"/>
                        <w:jc w:val="center"/>
                      </w:pPr>
                      <w:r w:rsidRPr="006C41F3">
                        <w:rPr>
                          <w:rFonts w:ascii="標楷體" w:eastAsia="標楷體" w:hAnsi="標楷體" w:hint="eastAsia"/>
                          <w:sz w:val="28"/>
                          <w:szCs w:val="28"/>
                        </w:rPr>
                        <w:t>發生疑似食品中毒事件</w:t>
                      </w:r>
                    </w:p>
                  </w:txbxContent>
                </v:textbox>
              </v:shape>
            </w:pict>
          </mc:Fallback>
        </mc:AlternateContent>
      </w:r>
      <w:r w:rsidRPr="00EA0BA6">
        <w:rPr>
          <w:rFonts w:ascii="標楷體" w:eastAsia="標楷體" w:hAnsi="標楷體" w:hint="eastAsia"/>
          <w:b/>
          <w:bCs/>
          <w:sz w:val="36"/>
          <w:szCs w:val="36"/>
        </w:rPr>
        <w:t>臺南市政府教育局處理學校發生疑似食品中毒事件應變小組任務組織表</w:t>
      </w:r>
      <w:r w:rsidRPr="00EA0BA6">
        <w:rPr>
          <w:rFonts w:ascii="標楷體" w:eastAsia="標楷體" w:hAnsi="標楷體" w:hint="eastAsia"/>
          <w:b/>
          <w:sz w:val="36"/>
        </w:rPr>
        <w:t xml:space="preserve">   【教育局端】</w:t>
      </w:r>
      <w:bookmarkEnd w:id="253"/>
      <w:bookmarkEnd w:id="254"/>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4294967295" distB="4294967295" distL="114300" distR="114300" simplePos="0" relativeHeight="252261888" behindDoc="0" locked="0" layoutInCell="1" allowOverlap="1" wp14:anchorId="782201E7" wp14:editId="4BAFF520">
                <wp:simplePos x="0" y="0"/>
                <wp:positionH relativeFrom="column">
                  <wp:posOffset>2879090</wp:posOffset>
                </wp:positionH>
                <wp:positionV relativeFrom="paragraph">
                  <wp:posOffset>64769</wp:posOffset>
                </wp:positionV>
                <wp:extent cx="549910" cy="0"/>
                <wp:effectExtent l="38100" t="76200" r="0" b="95250"/>
                <wp:wrapNone/>
                <wp:docPr id="276" name="直線接點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18B6C" id="直線接點 276" o:spid="_x0000_s1026" style="position:absolute;flip:x;z-index:25226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7pt,5.1pt" to="270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">
                <v:stroke endarrow="block"/>
              </v:line>
            </w:pict>
          </mc:Fallback>
        </mc:AlternateContent>
      </w:r>
    </w:p>
    <w:p w:rsidR="00307E03" w:rsidRPr="00EA0BA6" w:rsidRDefault="00307E03" w:rsidP="00307E03">
      <w:pPr>
        <w:tabs>
          <w:tab w:val="left" w:pos="9041"/>
        </w:tabs>
        <w:rPr>
          <w:rFonts w:ascii="標楷體" w:eastAsia="標楷體" w:hAnsi="標楷體"/>
        </w:rPr>
      </w:pPr>
      <w:r w:rsidRPr="00EA0BA6">
        <w:rPr>
          <w:rFonts w:ascii="標楷體" w:eastAsia="標楷體" w:hAnsi="標楷體"/>
          <w:noProof/>
        </w:rPr>
        <mc:AlternateContent>
          <mc:Choice Requires="wps">
            <w:drawing>
              <wp:anchor distT="0" distB="0" distL="114299" distR="114299" simplePos="0" relativeHeight="252311040" behindDoc="0" locked="0" layoutInCell="1" allowOverlap="1" wp14:anchorId="385BB05B" wp14:editId="308963D5">
                <wp:simplePos x="0" y="0"/>
                <wp:positionH relativeFrom="column">
                  <wp:posOffset>4686299</wp:posOffset>
                </wp:positionH>
                <wp:positionV relativeFrom="paragraph">
                  <wp:posOffset>173355</wp:posOffset>
                </wp:positionV>
                <wp:extent cx="0" cy="342900"/>
                <wp:effectExtent l="76200" t="0" r="76200" b="57150"/>
                <wp:wrapNone/>
                <wp:docPr id="277" name="直線單箭頭接點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C89971" id="_x0000_t32" coordsize="21600,21600" o:spt="32" o:oned="t" path="m,l21600,21600e" filled="f">
                <v:path arrowok="t" fillok="f" o:connecttype="none"/>
                <o:lock v:ext="edit" shapetype="t"/>
              </v:shapetype>
              <v:shape id="直線單箭頭接點 277" o:spid="_x0000_s1026" type="#_x0000_t32" style="position:absolute;margin-left:369pt;margin-top:13.65pt;width:0;height:27pt;z-index:25231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">
                <v:stroke endarrow="block"/>
              </v:shape>
            </w:pict>
          </mc:Fallback>
        </mc:AlternateContent>
      </w:r>
      <w:r w:rsidRPr="00EA0BA6">
        <w:rPr>
          <w:rFonts w:ascii="標楷體" w:eastAsia="標楷體" w:hAnsi="標楷體"/>
        </w:rPr>
        <w:tab/>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200448" behindDoc="0" locked="0" layoutInCell="1" allowOverlap="1" wp14:anchorId="21C7B4E1" wp14:editId="0572CEB2">
                <wp:simplePos x="0" y="0"/>
                <wp:positionH relativeFrom="column">
                  <wp:posOffset>3429000</wp:posOffset>
                </wp:positionH>
                <wp:positionV relativeFrom="paragraph">
                  <wp:posOffset>59055</wp:posOffset>
                </wp:positionV>
                <wp:extent cx="2628900" cy="1180465"/>
                <wp:effectExtent l="0" t="0" r="19050" b="19685"/>
                <wp:wrapNone/>
                <wp:docPr id="278" name="文字方塊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80465"/>
                        </a:xfrm>
                        <a:prstGeom prst="rect">
                          <a:avLst/>
                        </a:prstGeom>
                        <a:solidFill>
                          <a:srgbClr val="FFFFFF"/>
                        </a:solidFill>
                        <a:ln w="9525">
                          <a:solidFill>
                            <a:srgbClr val="000000"/>
                          </a:solidFill>
                          <a:miter lim="800000"/>
                          <a:headEnd/>
                          <a:tailEnd/>
                        </a:ln>
                      </wps:spPr>
                      <wps:txbx>
                        <w:txbxContent>
                          <w:p w:rsidR="00BD624E" w:rsidRDefault="00BD624E" w:rsidP="00307E03">
                            <w:pPr>
                              <w:jc w:val="center"/>
                              <w:rPr>
                                <w:rFonts w:ascii="標楷體" w:eastAsia="標楷體" w:hAnsi="標楷體"/>
                                <w:b/>
                                <w:sz w:val="26"/>
                              </w:rPr>
                            </w:pPr>
                            <w:r>
                              <w:rPr>
                                <w:rFonts w:ascii="標楷體" w:eastAsia="標楷體" w:hAnsi="標楷體" w:hint="eastAsia"/>
                                <w:b/>
                                <w:sz w:val="26"/>
                              </w:rPr>
                              <w:t>(教育局)</w:t>
                            </w:r>
                          </w:p>
                          <w:p w:rsidR="00BD624E" w:rsidRPr="000443DC" w:rsidRDefault="00BD624E" w:rsidP="00307E03">
                            <w:pPr>
                              <w:jc w:val="center"/>
                              <w:rPr>
                                <w:rFonts w:ascii="標楷體" w:eastAsia="標楷體" w:hAnsi="標楷體"/>
                                <w:b/>
                                <w:sz w:val="26"/>
                              </w:rPr>
                            </w:pPr>
                            <w:r w:rsidRPr="000443DC">
                              <w:rPr>
                                <w:rFonts w:ascii="標楷體" w:eastAsia="標楷體" w:hAnsi="標楷體" w:hint="eastAsia"/>
                                <w:b/>
                                <w:sz w:val="26"/>
                              </w:rPr>
                              <w:t>啟動校園危機處理小組</w:t>
                            </w:r>
                          </w:p>
                          <w:p w:rsidR="00BD624E" w:rsidRDefault="00BD624E" w:rsidP="00307E03">
                            <w:pPr>
                              <w:spacing w:line="300" w:lineRule="exact"/>
                              <w:rPr>
                                <w:rFonts w:ascii="標楷體" w:eastAsia="標楷體" w:hAnsi="標楷體"/>
                              </w:rPr>
                            </w:pPr>
                            <w:r>
                              <w:rPr>
                                <w:rFonts w:ascii="標楷體" w:eastAsia="標楷體" w:hAnsi="標楷體" w:hint="eastAsia"/>
                                <w:sz w:val="26"/>
                              </w:rPr>
                              <w:t>召 集 人：局    長</w:t>
                            </w:r>
                          </w:p>
                          <w:p w:rsidR="00BD624E" w:rsidRDefault="00BD624E" w:rsidP="00307E03">
                            <w:pPr>
                              <w:spacing w:line="300" w:lineRule="exact"/>
                              <w:rPr>
                                <w:rFonts w:ascii="標楷體" w:eastAsia="標楷體" w:hAnsi="標楷體"/>
                                <w:sz w:val="26"/>
                              </w:rPr>
                            </w:pPr>
                            <w:r>
                              <w:rPr>
                                <w:rFonts w:ascii="標楷體" w:eastAsia="標楷體" w:hAnsi="標楷體" w:hint="eastAsia"/>
                                <w:sz w:val="26"/>
                              </w:rPr>
                              <w:t>副召集人：副 局 長</w:t>
                            </w:r>
                          </w:p>
                          <w:p w:rsidR="00BD624E" w:rsidRDefault="00BD624E" w:rsidP="00307E03">
                            <w:pPr>
                              <w:spacing w:line="300" w:lineRule="exact"/>
                            </w:pPr>
                            <w:r>
                              <w:rPr>
                                <w:rFonts w:ascii="標楷體" w:eastAsia="標楷體" w:hAnsi="標楷體" w:hint="eastAsia"/>
                                <w:sz w:val="26"/>
                              </w:rPr>
                              <w:t>總 指 揮：主任秘書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7B4E1" id="文字方塊 278" o:spid="_x0000_s1108" type="#_x0000_t202" style="position:absolute;margin-left:270pt;margin-top:4.65pt;width:207pt;height:92.95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">
                <v:textbox>
                  <w:txbxContent>
                    <w:p w:rsidR="00BD624E" w:rsidRDefault="00BD624E" w:rsidP="00307E03">
                      <w:pPr>
                        <w:jc w:val="center"/>
                        <w:rPr>
                          <w:rFonts w:ascii="標楷體" w:eastAsia="標楷體" w:hAnsi="標楷體"/>
                          <w:b/>
                          <w:sz w:val="26"/>
                        </w:rPr>
                      </w:pPr>
                      <w:r>
                        <w:rPr>
                          <w:rFonts w:ascii="標楷體" w:eastAsia="標楷體" w:hAnsi="標楷體" w:hint="eastAsia"/>
                          <w:b/>
                          <w:sz w:val="26"/>
                        </w:rPr>
                        <w:t>(教育局)</w:t>
                      </w:r>
                    </w:p>
                    <w:p w:rsidR="00BD624E" w:rsidRPr="000443DC" w:rsidRDefault="00BD624E" w:rsidP="00307E03">
                      <w:pPr>
                        <w:jc w:val="center"/>
                        <w:rPr>
                          <w:rFonts w:ascii="標楷體" w:eastAsia="標楷體" w:hAnsi="標楷體"/>
                          <w:b/>
                          <w:sz w:val="26"/>
                        </w:rPr>
                      </w:pPr>
                      <w:r w:rsidRPr="000443DC">
                        <w:rPr>
                          <w:rFonts w:ascii="標楷體" w:eastAsia="標楷體" w:hAnsi="標楷體" w:hint="eastAsia"/>
                          <w:b/>
                          <w:sz w:val="26"/>
                        </w:rPr>
                        <w:t>啟動校園危機處理小組</w:t>
                      </w:r>
                    </w:p>
                    <w:p w:rsidR="00BD624E" w:rsidRDefault="00BD624E" w:rsidP="00307E03">
                      <w:pPr>
                        <w:spacing w:line="300" w:lineRule="exact"/>
                        <w:rPr>
                          <w:rFonts w:ascii="標楷體" w:eastAsia="標楷體" w:hAnsi="標楷體"/>
                        </w:rPr>
                      </w:pPr>
                      <w:r>
                        <w:rPr>
                          <w:rFonts w:ascii="標楷體" w:eastAsia="標楷體" w:hAnsi="標楷體" w:hint="eastAsia"/>
                          <w:sz w:val="26"/>
                        </w:rPr>
                        <w:t>召 集 人：局    長</w:t>
                      </w:r>
                    </w:p>
                    <w:p w:rsidR="00BD624E" w:rsidRDefault="00BD624E" w:rsidP="00307E03">
                      <w:pPr>
                        <w:spacing w:line="300" w:lineRule="exact"/>
                        <w:rPr>
                          <w:rFonts w:ascii="標楷體" w:eastAsia="標楷體" w:hAnsi="標楷體"/>
                          <w:sz w:val="26"/>
                        </w:rPr>
                      </w:pPr>
                      <w:r>
                        <w:rPr>
                          <w:rFonts w:ascii="標楷體" w:eastAsia="標楷體" w:hAnsi="標楷體" w:hint="eastAsia"/>
                          <w:sz w:val="26"/>
                        </w:rPr>
                        <w:t>副召集人：副 局 長</w:t>
                      </w:r>
                    </w:p>
                    <w:p w:rsidR="00BD624E" w:rsidRDefault="00BD624E" w:rsidP="00307E03">
                      <w:pPr>
                        <w:spacing w:line="300" w:lineRule="exact"/>
                      </w:pPr>
                      <w:r>
                        <w:rPr>
                          <w:rFonts w:ascii="標楷體" w:eastAsia="標楷體" w:hAnsi="標楷體" w:hint="eastAsia"/>
                          <w:sz w:val="26"/>
                        </w:rPr>
                        <w:t>總 指 揮：主任秘書</w:t>
                      </w:r>
                    </w:p>
                  </w:txbxContent>
                </v:textbox>
              </v:shape>
            </w:pict>
          </mc:Fallback>
        </mc:AlternateConten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hint="eastAsia"/>
        </w:rPr>
        <w:t xml:space="preserve"> </w: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299" distR="114299" simplePos="0" relativeHeight="252218880" behindDoc="0" locked="0" layoutInCell="1" allowOverlap="1" wp14:anchorId="2070238F" wp14:editId="0910F4D4">
                <wp:simplePos x="0" y="0"/>
                <wp:positionH relativeFrom="column">
                  <wp:posOffset>4686299</wp:posOffset>
                </wp:positionH>
                <wp:positionV relativeFrom="paragraph">
                  <wp:posOffset>96520</wp:posOffset>
                </wp:positionV>
                <wp:extent cx="0" cy="169545"/>
                <wp:effectExtent l="0" t="0" r="19050" b="20955"/>
                <wp:wrapNone/>
                <wp:docPr id="279" name="直線接點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5E15C" id="直線接點 279" o:spid="_x0000_s1026" style="position:absolute;z-index:252218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7.6pt" to="36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"/>
            </w:pict>
          </mc:Fallback>
        </mc:AlternateContent>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299" distR="114299" simplePos="0" relativeHeight="252225024" behindDoc="0" locked="0" layoutInCell="1" allowOverlap="1" wp14:anchorId="6A8D0E41" wp14:editId="4068B804">
                <wp:simplePos x="0" y="0"/>
                <wp:positionH relativeFrom="column">
                  <wp:posOffset>1427479</wp:posOffset>
                </wp:positionH>
                <wp:positionV relativeFrom="paragraph">
                  <wp:posOffset>45085</wp:posOffset>
                </wp:positionV>
                <wp:extent cx="0" cy="228600"/>
                <wp:effectExtent l="0" t="0" r="19050" b="19050"/>
                <wp:wrapNone/>
                <wp:docPr id="280" name="直線接點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C718" id="直線接點 280" o:spid="_x0000_s1026" style="position:absolute;z-index:25222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4pt,3.55pt" to="112.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"/>
            </w:pict>
          </mc:Fallback>
        </mc:AlternateContent>
      </w:r>
      <w:r w:rsidRPr="00EA0BA6">
        <w:rPr>
          <w:rFonts w:ascii="標楷體" w:eastAsia="標楷體" w:hAnsi="標楷體"/>
          <w:noProof/>
        </w:rPr>
        <mc:AlternateContent>
          <mc:Choice Requires="wps">
            <w:drawing>
              <wp:anchor distT="0" distB="0" distL="114299" distR="114299" simplePos="0" relativeHeight="252237312" behindDoc="0" locked="0" layoutInCell="1" allowOverlap="1" wp14:anchorId="0C685A95" wp14:editId="1A67B38A">
                <wp:simplePos x="0" y="0"/>
                <wp:positionH relativeFrom="column">
                  <wp:posOffset>8272144</wp:posOffset>
                </wp:positionH>
                <wp:positionV relativeFrom="paragraph">
                  <wp:posOffset>45085</wp:posOffset>
                </wp:positionV>
                <wp:extent cx="0" cy="228600"/>
                <wp:effectExtent l="0" t="0" r="19050" b="19050"/>
                <wp:wrapNone/>
                <wp:docPr id="281" name="直線接點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181CF" id="直線接點 281" o:spid="_x0000_s1026" style="position:absolute;z-index:25223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1.35pt,3.55pt" to="651.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"/>
            </w:pict>
          </mc:Fallback>
        </mc:AlternateContent>
      </w:r>
      <w:r w:rsidRPr="00EA0BA6">
        <w:rPr>
          <w:rFonts w:ascii="標楷體" w:eastAsia="標楷體" w:hAnsi="標楷體"/>
          <w:noProof/>
          <w:sz w:val="20"/>
        </w:rPr>
        <mc:AlternateContent>
          <mc:Choice Requires="wps">
            <w:drawing>
              <wp:anchor distT="4294967295" distB="4294967295" distL="114300" distR="114300" simplePos="0" relativeHeight="252280320" behindDoc="0" locked="0" layoutInCell="1" allowOverlap="1" wp14:anchorId="175F6B75" wp14:editId="42AA356E">
                <wp:simplePos x="0" y="0"/>
                <wp:positionH relativeFrom="column">
                  <wp:posOffset>1427480</wp:posOffset>
                </wp:positionH>
                <wp:positionV relativeFrom="paragraph">
                  <wp:posOffset>37464</wp:posOffset>
                </wp:positionV>
                <wp:extent cx="6844665" cy="0"/>
                <wp:effectExtent l="0" t="0" r="13335" b="19050"/>
                <wp:wrapNone/>
                <wp:docPr id="282" name="直線接點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4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D94A3" id="直線接點 282" o:spid="_x0000_s1026" style="position:absolute;z-index:25228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4pt,2.95pt" to="651.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"/>
            </w:pict>
          </mc:Fallback>
        </mc:AlternateContent>
      </w:r>
      <w:r w:rsidRPr="00EA0BA6">
        <w:rPr>
          <w:rFonts w:ascii="標楷體" w:eastAsia="標楷體" w:hAnsi="標楷體"/>
          <w:noProof/>
        </w:rPr>
        <mc:AlternateContent>
          <mc:Choice Requires="wps">
            <w:drawing>
              <wp:anchor distT="0" distB="0" distL="114299" distR="114299" simplePos="0" relativeHeight="252231168" behindDoc="0" locked="0" layoutInCell="1" allowOverlap="1" wp14:anchorId="16D09335" wp14:editId="5AAC0E5A">
                <wp:simplePos x="0" y="0"/>
                <wp:positionH relativeFrom="column">
                  <wp:posOffset>4686299</wp:posOffset>
                </wp:positionH>
                <wp:positionV relativeFrom="paragraph">
                  <wp:posOffset>37465</wp:posOffset>
                </wp:positionV>
                <wp:extent cx="0" cy="228600"/>
                <wp:effectExtent l="0" t="0" r="19050" b="19050"/>
                <wp:wrapNone/>
                <wp:docPr id="283" name="直線接點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6484B" id="直線接點 283" o:spid="_x0000_s1026" style="position:absolute;z-index:25223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pt,2.95pt" to="36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"/>
            </w:pict>
          </mc:Fallback>
        </mc:AlternateContent>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292608" behindDoc="0" locked="0" layoutInCell="1" allowOverlap="1" wp14:anchorId="15AF7215" wp14:editId="06B84BE0">
                <wp:simplePos x="0" y="0"/>
                <wp:positionH relativeFrom="column">
                  <wp:posOffset>6939915</wp:posOffset>
                </wp:positionH>
                <wp:positionV relativeFrom="paragraph">
                  <wp:posOffset>48260</wp:posOffset>
                </wp:positionV>
                <wp:extent cx="2675255" cy="851535"/>
                <wp:effectExtent l="0" t="0" r="10795" b="24765"/>
                <wp:wrapNone/>
                <wp:docPr id="284" name="文字方塊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851535"/>
                        </a:xfrm>
                        <a:prstGeom prst="rect">
                          <a:avLst/>
                        </a:prstGeom>
                        <a:solidFill>
                          <a:srgbClr val="FFFFFF"/>
                        </a:solidFill>
                        <a:ln w="9525">
                          <a:solidFill>
                            <a:srgbClr val="000000"/>
                          </a:solidFill>
                          <a:miter lim="800000"/>
                          <a:headEnd/>
                          <a:tailEnd/>
                        </a:ln>
                      </wps:spPr>
                      <wps:txbx>
                        <w:txbxContent>
                          <w:p w:rsidR="00BD624E" w:rsidRDefault="00BD624E" w:rsidP="00307E03">
                            <w:pPr>
                              <w:jc w:val="center"/>
                              <w:rPr>
                                <w:rFonts w:ascii="標楷體" w:eastAsia="標楷體" w:hAnsi="標楷體"/>
                                <w:sz w:val="36"/>
                                <w:szCs w:val="36"/>
                              </w:rPr>
                            </w:pPr>
                            <w:r>
                              <w:rPr>
                                <w:rFonts w:ascii="標楷體" w:eastAsia="標楷體" w:hAnsi="標楷體" w:hint="eastAsia"/>
                                <w:sz w:val="36"/>
                                <w:szCs w:val="36"/>
                              </w:rPr>
                              <w:t>行政支援組</w:t>
                            </w:r>
                          </w:p>
                          <w:p w:rsidR="00BD624E" w:rsidRPr="007C00A4" w:rsidRDefault="00BD624E" w:rsidP="00307E03">
                            <w:pPr>
                              <w:jc w:val="center"/>
                              <w:rPr>
                                <w:rFonts w:ascii="標楷體" w:eastAsia="標楷體" w:hAnsi="標楷體"/>
                                <w:sz w:val="36"/>
                                <w:szCs w:val="36"/>
                              </w:rPr>
                            </w:pPr>
                            <w:r>
                              <w:rPr>
                                <w:rFonts w:ascii="標楷體" w:eastAsia="標楷體" w:hAnsi="標楷體" w:hint="eastAsia"/>
                              </w:rPr>
                              <w:t>由督學</w:t>
                            </w:r>
                            <w:r w:rsidRPr="00976986">
                              <w:rPr>
                                <w:rFonts w:ascii="標楷體" w:eastAsia="標楷體" w:hAnsi="標楷體" w:hint="eastAsia"/>
                              </w:rPr>
                              <w:t>負責，各科協辦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F7215" id="文字方塊 284" o:spid="_x0000_s1109" type="#_x0000_t202" style="position:absolute;margin-left:546.45pt;margin-top:3.8pt;width:210.65pt;height:67.0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">
                <v:textbox>
                  <w:txbxContent>
                    <w:p w:rsidR="00BD624E" w:rsidRDefault="00BD624E" w:rsidP="00307E03">
                      <w:pPr>
                        <w:jc w:val="center"/>
                        <w:rPr>
                          <w:rFonts w:ascii="標楷體" w:eastAsia="標楷體" w:hAnsi="標楷體"/>
                          <w:sz w:val="36"/>
                          <w:szCs w:val="36"/>
                        </w:rPr>
                      </w:pPr>
                      <w:r>
                        <w:rPr>
                          <w:rFonts w:ascii="標楷體" w:eastAsia="標楷體" w:hAnsi="標楷體" w:hint="eastAsia"/>
                          <w:sz w:val="36"/>
                          <w:szCs w:val="36"/>
                        </w:rPr>
                        <w:t>行政支援組</w:t>
                      </w:r>
                    </w:p>
                    <w:p w:rsidR="00BD624E" w:rsidRPr="007C00A4" w:rsidRDefault="00BD624E" w:rsidP="00307E03">
                      <w:pPr>
                        <w:jc w:val="center"/>
                        <w:rPr>
                          <w:rFonts w:ascii="標楷體" w:eastAsia="標楷體" w:hAnsi="標楷體"/>
                          <w:sz w:val="36"/>
                          <w:szCs w:val="36"/>
                        </w:rPr>
                      </w:pPr>
                      <w:r>
                        <w:rPr>
                          <w:rFonts w:ascii="標楷體" w:eastAsia="標楷體" w:hAnsi="標楷體" w:hint="eastAsia"/>
                        </w:rPr>
                        <w:t>由督學</w:t>
                      </w:r>
                      <w:r w:rsidRPr="00976986">
                        <w:rPr>
                          <w:rFonts w:ascii="標楷體" w:eastAsia="標楷體" w:hAnsi="標楷體" w:hint="eastAsia"/>
                        </w:rPr>
                        <w:t>負責，各科協辦</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206592" behindDoc="0" locked="0" layoutInCell="1" allowOverlap="1" wp14:anchorId="67438559" wp14:editId="245F9148">
                <wp:simplePos x="0" y="0"/>
                <wp:positionH relativeFrom="column">
                  <wp:posOffset>3428365</wp:posOffset>
                </wp:positionH>
                <wp:positionV relativeFrom="paragraph">
                  <wp:posOffset>48260</wp:posOffset>
                </wp:positionV>
                <wp:extent cx="2675255" cy="851535"/>
                <wp:effectExtent l="0" t="0" r="10795" b="24765"/>
                <wp:wrapNone/>
                <wp:docPr id="285" name="文字方塊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851535"/>
                        </a:xfrm>
                        <a:prstGeom prst="rect">
                          <a:avLst/>
                        </a:prstGeom>
                        <a:solidFill>
                          <a:srgbClr val="FFFFFF"/>
                        </a:solidFill>
                        <a:ln w="9525">
                          <a:solidFill>
                            <a:srgbClr val="000000"/>
                          </a:solidFill>
                          <a:miter lim="800000"/>
                          <a:headEnd/>
                          <a:tailEnd/>
                        </a:ln>
                      </wps:spPr>
                      <wps:txbx>
                        <w:txbxContent>
                          <w:p w:rsidR="00BD624E" w:rsidRPr="006C41F3" w:rsidRDefault="00BD624E" w:rsidP="00307E03">
                            <w:pPr>
                              <w:jc w:val="center"/>
                              <w:rPr>
                                <w:rFonts w:ascii="標楷體" w:eastAsia="標楷體" w:hAnsi="標楷體"/>
                                <w:sz w:val="36"/>
                                <w:szCs w:val="36"/>
                              </w:rPr>
                            </w:pPr>
                            <w:r w:rsidRPr="006C41F3">
                              <w:rPr>
                                <w:rFonts w:ascii="標楷體" w:eastAsia="標楷體" w:hAnsi="標楷體" w:hint="eastAsia"/>
                                <w:sz w:val="36"/>
                                <w:szCs w:val="36"/>
                              </w:rPr>
                              <w:t>現場管控組</w:t>
                            </w:r>
                          </w:p>
                          <w:p w:rsidR="00BD624E" w:rsidRPr="006C41F3" w:rsidRDefault="00BD624E" w:rsidP="00307E03">
                            <w:pPr>
                              <w:spacing w:line="240" w:lineRule="exact"/>
                              <w:jc w:val="center"/>
                              <w:rPr>
                                <w:rFonts w:ascii="標楷體" w:eastAsia="標楷體" w:hAnsi="標楷體"/>
                              </w:rPr>
                            </w:pPr>
                            <w:r w:rsidRPr="006C41F3">
                              <w:rPr>
                                <w:rFonts w:ascii="標楷體" w:eastAsia="標楷體" w:hAnsi="標楷體" w:hint="eastAsia"/>
                              </w:rPr>
                              <w:t>由業務科(學輔校安科長)負責，</w:t>
                            </w:r>
                          </w:p>
                          <w:p w:rsidR="00BD624E" w:rsidRPr="006C41F3" w:rsidRDefault="00BD624E" w:rsidP="00307E03">
                            <w:pPr>
                              <w:spacing w:line="240" w:lineRule="exact"/>
                              <w:jc w:val="center"/>
                              <w:rPr>
                                <w:rFonts w:ascii="標楷體" w:eastAsia="標楷體" w:hAnsi="標楷體"/>
                              </w:rPr>
                            </w:pPr>
                            <w:r w:rsidRPr="006C41F3">
                              <w:rPr>
                                <w:rFonts w:ascii="標楷體" w:eastAsia="標楷體" w:hAnsi="標楷體" w:hint="eastAsia"/>
                              </w:rPr>
                              <w:t>督學及各科協辦</w:t>
                            </w:r>
                          </w:p>
                          <w:p w:rsidR="00BD624E" w:rsidRDefault="00BD624E" w:rsidP="00307E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38559" id="文字方塊 285" o:spid="_x0000_s1110" type="#_x0000_t202" style="position:absolute;margin-left:269.95pt;margin-top:3.8pt;width:210.65pt;height:67.0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">
                <v:textbox>
                  <w:txbxContent>
                    <w:p w:rsidR="00BD624E" w:rsidRPr="006C41F3" w:rsidRDefault="00BD624E" w:rsidP="00307E03">
                      <w:pPr>
                        <w:jc w:val="center"/>
                        <w:rPr>
                          <w:rFonts w:ascii="標楷體" w:eastAsia="標楷體" w:hAnsi="標楷體"/>
                          <w:sz w:val="36"/>
                          <w:szCs w:val="36"/>
                        </w:rPr>
                      </w:pPr>
                      <w:r w:rsidRPr="006C41F3">
                        <w:rPr>
                          <w:rFonts w:ascii="標楷體" w:eastAsia="標楷體" w:hAnsi="標楷體" w:hint="eastAsia"/>
                          <w:sz w:val="36"/>
                          <w:szCs w:val="36"/>
                        </w:rPr>
                        <w:t>現場管控組</w:t>
                      </w:r>
                    </w:p>
                    <w:p w:rsidR="00BD624E" w:rsidRPr="006C41F3" w:rsidRDefault="00BD624E" w:rsidP="00307E03">
                      <w:pPr>
                        <w:spacing w:line="240" w:lineRule="exact"/>
                        <w:jc w:val="center"/>
                        <w:rPr>
                          <w:rFonts w:ascii="標楷體" w:eastAsia="標楷體" w:hAnsi="標楷體"/>
                        </w:rPr>
                      </w:pPr>
                      <w:r w:rsidRPr="006C41F3">
                        <w:rPr>
                          <w:rFonts w:ascii="標楷體" w:eastAsia="標楷體" w:hAnsi="標楷體" w:hint="eastAsia"/>
                        </w:rPr>
                        <w:t>由業務科(學輔校安科長)負責，</w:t>
                      </w:r>
                    </w:p>
                    <w:p w:rsidR="00BD624E" w:rsidRPr="006C41F3" w:rsidRDefault="00BD624E" w:rsidP="00307E03">
                      <w:pPr>
                        <w:spacing w:line="240" w:lineRule="exact"/>
                        <w:jc w:val="center"/>
                        <w:rPr>
                          <w:rFonts w:ascii="標楷體" w:eastAsia="標楷體" w:hAnsi="標楷體"/>
                        </w:rPr>
                      </w:pPr>
                      <w:r w:rsidRPr="006C41F3">
                        <w:rPr>
                          <w:rFonts w:ascii="標楷體" w:eastAsia="標楷體" w:hAnsi="標楷體" w:hint="eastAsia"/>
                        </w:rPr>
                        <w:t>督學及各科協辦</w:t>
                      </w:r>
                    </w:p>
                    <w:p w:rsidR="00BD624E" w:rsidRDefault="00BD624E" w:rsidP="00307E03"/>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298752" behindDoc="0" locked="0" layoutInCell="1" allowOverlap="1" wp14:anchorId="01554ADB" wp14:editId="402562EA">
                <wp:simplePos x="0" y="0"/>
                <wp:positionH relativeFrom="column">
                  <wp:posOffset>213995</wp:posOffset>
                </wp:positionH>
                <wp:positionV relativeFrom="paragraph">
                  <wp:posOffset>48260</wp:posOffset>
                </wp:positionV>
                <wp:extent cx="2675255" cy="851535"/>
                <wp:effectExtent l="0" t="0" r="10795" b="24765"/>
                <wp:wrapNone/>
                <wp:docPr id="286" name="文字方塊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851535"/>
                        </a:xfrm>
                        <a:prstGeom prst="rect">
                          <a:avLst/>
                        </a:prstGeom>
                        <a:solidFill>
                          <a:srgbClr val="FFFFFF"/>
                        </a:solidFill>
                        <a:ln w="9525">
                          <a:solidFill>
                            <a:srgbClr val="000000"/>
                          </a:solidFill>
                          <a:miter lim="800000"/>
                          <a:headEnd/>
                          <a:tailEnd/>
                        </a:ln>
                      </wps:spPr>
                      <wps:txbx>
                        <w:txbxContent>
                          <w:p w:rsidR="00BD624E" w:rsidRPr="006C41F3" w:rsidRDefault="00BD624E" w:rsidP="00307E03">
                            <w:pPr>
                              <w:ind w:firstLineChars="350" w:firstLine="1260"/>
                              <w:jc w:val="both"/>
                              <w:rPr>
                                <w:rFonts w:ascii="標楷體" w:eastAsia="標楷體" w:hAnsi="標楷體"/>
                                <w:sz w:val="36"/>
                                <w:szCs w:val="36"/>
                              </w:rPr>
                            </w:pPr>
                            <w:r w:rsidRPr="006C41F3">
                              <w:rPr>
                                <w:rFonts w:ascii="標楷體" w:eastAsia="標楷體" w:hAnsi="標楷體" w:hint="eastAsia"/>
                                <w:sz w:val="36"/>
                                <w:szCs w:val="36"/>
                              </w:rPr>
                              <w:t>新聞組</w:t>
                            </w:r>
                          </w:p>
                          <w:p w:rsidR="00BD624E" w:rsidRPr="006C41F3" w:rsidRDefault="00BD624E" w:rsidP="00307E03">
                            <w:pPr>
                              <w:jc w:val="center"/>
                            </w:pPr>
                            <w:r w:rsidRPr="006C41F3">
                              <w:rPr>
                                <w:rFonts w:ascii="標楷體" w:eastAsia="標楷體" w:hAnsi="標楷體" w:hint="eastAsia"/>
                              </w:rPr>
                              <w:t>由新聞秘書負責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54ADB" id="文字方塊 286" o:spid="_x0000_s1111" type="#_x0000_t202" style="position:absolute;margin-left:16.85pt;margin-top:3.8pt;width:210.65pt;height:67.05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">
                <v:textbox>
                  <w:txbxContent>
                    <w:p w:rsidR="00BD624E" w:rsidRPr="006C41F3" w:rsidRDefault="00BD624E" w:rsidP="00307E03">
                      <w:pPr>
                        <w:ind w:firstLineChars="350" w:firstLine="1260"/>
                        <w:jc w:val="both"/>
                        <w:rPr>
                          <w:rFonts w:ascii="標楷體" w:eastAsia="標楷體" w:hAnsi="標楷體"/>
                          <w:sz w:val="36"/>
                          <w:szCs w:val="36"/>
                        </w:rPr>
                      </w:pPr>
                      <w:r w:rsidRPr="006C41F3">
                        <w:rPr>
                          <w:rFonts w:ascii="標楷體" w:eastAsia="標楷體" w:hAnsi="標楷體" w:hint="eastAsia"/>
                          <w:sz w:val="36"/>
                          <w:szCs w:val="36"/>
                        </w:rPr>
                        <w:t>新聞組</w:t>
                      </w:r>
                    </w:p>
                    <w:p w:rsidR="00BD624E" w:rsidRPr="006C41F3" w:rsidRDefault="00BD624E" w:rsidP="00307E03">
                      <w:pPr>
                        <w:jc w:val="center"/>
                      </w:pPr>
                      <w:r w:rsidRPr="006C41F3">
                        <w:rPr>
                          <w:rFonts w:ascii="標楷體" w:eastAsia="標楷體" w:hAnsi="標楷體" w:hint="eastAsia"/>
                        </w:rPr>
                        <w:t>由新聞秘書負責</w:t>
                      </w:r>
                    </w:p>
                  </w:txbxContent>
                </v:textbox>
              </v:shape>
            </w:pict>
          </mc:Fallback>
        </mc:AlternateConten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hint="eastAsia"/>
        </w:rPr>
        <w:t xml:space="preserve"> </w:t>
      </w: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243456" behindDoc="0" locked="0" layoutInCell="1" allowOverlap="1" wp14:anchorId="75507D0D" wp14:editId="2BDA636B">
                <wp:simplePos x="0" y="0"/>
                <wp:positionH relativeFrom="column">
                  <wp:posOffset>8270875</wp:posOffset>
                </wp:positionH>
                <wp:positionV relativeFrom="paragraph">
                  <wp:posOffset>213995</wp:posOffset>
                </wp:positionV>
                <wp:extent cx="4445" cy="283845"/>
                <wp:effectExtent l="0" t="0" r="33655" b="20955"/>
                <wp:wrapNone/>
                <wp:docPr id="287" name="直線接點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83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555D6" id="直線接點 287" o:spid="_x0000_s1026" style="position:absolute;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1.25pt,16.85pt" to="651.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"/>
            </w:pict>
          </mc:Fallback>
        </mc:AlternateContent>
      </w:r>
      <w:r w:rsidRPr="00EA0BA6">
        <w:rPr>
          <w:rFonts w:ascii="標楷體" w:eastAsia="標楷體" w:hAnsi="標楷體"/>
          <w:noProof/>
        </w:rPr>
        <mc:AlternateContent>
          <mc:Choice Requires="wps">
            <w:drawing>
              <wp:anchor distT="0" distB="0" distL="114299" distR="114299" simplePos="0" relativeHeight="252249600" behindDoc="0" locked="0" layoutInCell="1" allowOverlap="1" wp14:anchorId="7424D7E9" wp14:editId="447BEFE5">
                <wp:simplePos x="0" y="0"/>
                <wp:positionH relativeFrom="column">
                  <wp:posOffset>4668519</wp:posOffset>
                </wp:positionH>
                <wp:positionV relativeFrom="paragraph">
                  <wp:posOffset>213360</wp:posOffset>
                </wp:positionV>
                <wp:extent cx="0" cy="283845"/>
                <wp:effectExtent l="0" t="0" r="19050" b="20955"/>
                <wp:wrapNone/>
                <wp:docPr id="288" name="直線接點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A4B6F" id="直線接點 288" o:spid="_x0000_s1026" style="position:absolute;z-index:25224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7.6pt,16.8pt" to="367.6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"/>
            </w:pict>
          </mc:Fallback>
        </mc:AlternateContent>
      </w:r>
      <w:r w:rsidRPr="00EA0BA6">
        <w:rPr>
          <w:rFonts w:ascii="標楷體" w:eastAsia="標楷體" w:hAnsi="標楷體"/>
          <w:noProof/>
        </w:rPr>
        <mc:AlternateContent>
          <mc:Choice Requires="wps">
            <w:drawing>
              <wp:anchor distT="0" distB="0" distL="114299" distR="114299" simplePos="0" relativeHeight="252255744" behindDoc="0" locked="0" layoutInCell="1" allowOverlap="1" wp14:anchorId="61AEED8B" wp14:editId="0EDBE708">
                <wp:simplePos x="0" y="0"/>
                <wp:positionH relativeFrom="column">
                  <wp:posOffset>1384934</wp:posOffset>
                </wp:positionH>
                <wp:positionV relativeFrom="paragraph">
                  <wp:posOffset>213995</wp:posOffset>
                </wp:positionV>
                <wp:extent cx="0" cy="283845"/>
                <wp:effectExtent l="0" t="0" r="19050" b="20955"/>
                <wp:wrapNone/>
                <wp:docPr id="704" name="直線接點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1202C" id="直線接點 704" o:spid="_x0000_s1026" style="position:absolute;z-index:25225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05pt,16.85pt" to="109.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"/>
            </w:pict>
          </mc:Fallback>
        </mc:AlternateConten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2304896" behindDoc="0" locked="0" layoutInCell="1" allowOverlap="1" wp14:anchorId="253AE936" wp14:editId="60118525">
                <wp:simplePos x="0" y="0"/>
                <wp:positionH relativeFrom="column">
                  <wp:posOffset>213995</wp:posOffset>
                </wp:positionH>
                <wp:positionV relativeFrom="paragraph">
                  <wp:posOffset>48260</wp:posOffset>
                </wp:positionV>
                <wp:extent cx="2628900" cy="1682750"/>
                <wp:effectExtent l="0" t="0" r="19050" b="12700"/>
                <wp:wrapNone/>
                <wp:docPr id="705" name="文字方塊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82750"/>
                        </a:xfrm>
                        <a:prstGeom prst="rect">
                          <a:avLst/>
                        </a:prstGeom>
                        <a:solidFill>
                          <a:srgbClr val="FFFFFF"/>
                        </a:solidFill>
                        <a:ln w="9525">
                          <a:solidFill>
                            <a:srgbClr val="000000"/>
                          </a:solidFill>
                          <a:miter lim="800000"/>
                          <a:headEnd/>
                          <a:tailEnd/>
                        </a:ln>
                      </wps:spPr>
                      <wps:txbx>
                        <w:txbxContent>
                          <w:p w:rsidR="00BD624E" w:rsidRDefault="00BD624E" w:rsidP="00307E03">
                            <w:pPr>
                              <w:spacing w:line="300" w:lineRule="exact"/>
                              <w:ind w:left="360" w:hangingChars="150" w:hanging="360"/>
                              <w:rPr>
                                <w:rFonts w:ascii="標楷體" w:eastAsia="標楷體" w:hAnsi="標楷體"/>
                              </w:rPr>
                            </w:pPr>
                            <w:r w:rsidRPr="00810BE0">
                              <w:rPr>
                                <w:rFonts w:ascii="標楷體" w:eastAsia="標楷體" w:hAnsi="標楷體" w:hint="eastAsia"/>
                              </w:rPr>
                              <w:t>協助督導校園食品中毒緊急應變處</w:t>
                            </w:r>
                          </w:p>
                          <w:p w:rsidR="00BD624E" w:rsidRPr="00810BE0" w:rsidRDefault="00BD624E" w:rsidP="00307E03">
                            <w:pPr>
                              <w:spacing w:line="300" w:lineRule="exact"/>
                              <w:ind w:left="360" w:hangingChars="150" w:hanging="360"/>
                              <w:rPr>
                                <w:rFonts w:ascii="標楷體" w:eastAsia="標楷體" w:hAnsi="標楷體"/>
                              </w:rPr>
                            </w:pPr>
                            <w:r w:rsidRPr="00810BE0">
                              <w:rPr>
                                <w:rFonts w:ascii="標楷體" w:eastAsia="標楷體" w:hAnsi="標楷體" w:hint="eastAsia"/>
                              </w:rPr>
                              <w:t>理及本局新聞聯繫與發布事宜。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AE936" id="文字方塊 705" o:spid="_x0000_s1112" type="#_x0000_t202" style="position:absolute;margin-left:16.85pt;margin-top:3.8pt;width:207pt;height:132.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">
                <v:textbox>
                  <w:txbxContent>
                    <w:p w:rsidR="00BD624E" w:rsidRDefault="00BD624E" w:rsidP="00307E03">
                      <w:pPr>
                        <w:spacing w:line="300" w:lineRule="exact"/>
                        <w:ind w:left="360" w:hangingChars="150" w:hanging="360"/>
                        <w:rPr>
                          <w:rFonts w:ascii="標楷體" w:eastAsia="標楷體" w:hAnsi="標楷體"/>
                        </w:rPr>
                      </w:pPr>
                      <w:r w:rsidRPr="00810BE0">
                        <w:rPr>
                          <w:rFonts w:ascii="標楷體" w:eastAsia="標楷體" w:hAnsi="標楷體" w:hint="eastAsia"/>
                        </w:rPr>
                        <w:t>協助督導校園食品中毒緊急應變處</w:t>
                      </w:r>
                    </w:p>
                    <w:p w:rsidR="00BD624E" w:rsidRPr="00810BE0" w:rsidRDefault="00BD624E" w:rsidP="00307E03">
                      <w:pPr>
                        <w:spacing w:line="300" w:lineRule="exact"/>
                        <w:ind w:left="360" w:hangingChars="150" w:hanging="360"/>
                        <w:rPr>
                          <w:rFonts w:ascii="標楷體" w:eastAsia="標楷體" w:hAnsi="標楷體"/>
                        </w:rPr>
                      </w:pPr>
                      <w:r w:rsidRPr="00810BE0">
                        <w:rPr>
                          <w:rFonts w:ascii="標楷體" w:eastAsia="標楷體" w:hAnsi="標楷體" w:hint="eastAsia"/>
                        </w:rPr>
                        <w:t>理及本局新聞聯繫與發布事宜。</w:t>
                      </w:r>
                    </w:p>
                  </w:txbxContent>
                </v:textbox>
              </v:shape>
            </w:pict>
          </mc:Fallback>
        </mc:AlternateContent>
      </w:r>
      <w:r w:rsidRPr="00EA0BA6">
        <w:rPr>
          <w:rFonts w:ascii="標楷體" w:eastAsia="標楷體" w:hAnsi="標楷體"/>
          <w:noProof/>
        </w:rPr>
        <mc:AlternateContent>
          <mc:Choice Requires="wps">
            <w:drawing>
              <wp:anchor distT="0" distB="0" distL="114300" distR="114300" simplePos="0" relativeHeight="252212736" behindDoc="0" locked="0" layoutInCell="1" allowOverlap="1" wp14:anchorId="1B2DD60D" wp14:editId="487982FE">
                <wp:simplePos x="0" y="0"/>
                <wp:positionH relativeFrom="column">
                  <wp:posOffset>3428365</wp:posOffset>
                </wp:positionH>
                <wp:positionV relativeFrom="paragraph">
                  <wp:posOffset>48260</wp:posOffset>
                </wp:positionV>
                <wp:extent cx="2628900" cy="1682750"/>
                <wp:effectExtent l="0" t="0" r="19050" b="12700"/>
                <wp:wrapNone/>
                <wp:docPr id="706" name="文字方塊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82750"/>
                        </a:xfrm>
                        <a:prstGeom prst="rect">
                          <a:avLst/>
                        </a:prstGeom>
                        <a:solidFill>
                          <a:srgbClr val="FFFFFF"/>
                        </a:solidFill>
                        <a:ln w="9525">
                          <a:solidFill>
                            <a:srgbClr val="000000"/>
                          </a:solidFill>
                          <a:miter lim="800000"/>
                          <a:headEnd/>
                          <a:tailEnd/>
                        </a:ln>
                      </wps:spPr>
                      <wps:txbx>
                        <w:txbxContent>
                          <w:p w:rsidR="00BD624E" w:rsidRPr="006C41F3" w:rsidRDefault="00BD624E" w:rsidP="00307E03">
                            <w:pPr>
                              <w:numPr>
                                <w:ilvl w:val="0"/>
                                <w:numId w:val="1"/>
                              </w:numPr>
                              <w:spacing w:line="300" w:lineRule="exact"/>
                              <w:ind w:left="357" w:hanging="357"/>
                              <w:rPr>
                                <w:rFonts w:ascii="標楷體" w:eastAsia="標楷體" w:hAnsi="標楷體"/>
                              </w:rPr>
                            </w:pPr>
                            <w:r>
                              <w:rPr>
                                <w:rFonts w:ascii="標楷體" w:eastAsia="標楷體" w:hAnsi="標楷體" w:hint="eastAsia"/>
                              </w:rPr>
                              <w:t>統</w:t>
                            </w:r>
                            <w:r w:rsidRPr="006C41F3">
                              <w:rPr>
                                <w:rFonts w:ascii="標楷體" w:eastAsia="標楷體" w:hAnsi="標楷體" w:hint="eastAsia"/>
                              </w:rPr>
                              <w:t>籌與執行有關校園食品中毒緊急應變之通報、就醫、管制、採樣等緊急應變事宜。</w:t>
                            </w:r>
                          </w:p>
                          <w:p w:rsidR="00BD624E" w:rsidRPr="006C41F3" w:rsidRDefault="00BD624E" w:rsidP="00307E03">
                            <w:pPr>
                              <w:spacing w:line="300" w:lineRule="exact"/>
                              <w:ind w:left="357" w:hanging="357"/>
                              <w:rPr>
                                <w:rFonts w:ascii="標楷體" w:eastAsia="標楷體" w:hAnsi="標楷體"/>
                              </w:rPr>
                            </w:pPr>
                            <w:r w:rsidRPr="006C41F3">
                              <w:rPr>
                                <w:rFonts w:ascii="標楷體" w:eastAsia="標楷體" w:hAnsi="標楷體" w:hint="eastAsia"/>
                              </w:rPr>
                              <w:t>2、協助追蹤發生原因、責任歸屬及後續改善。</w:t>
                            </w:r>
                          </w:p>
                          <w:p w:rsidR="00BD624E" w:rsidRPr="006C41F3" w:rsidRDefault="00BD624E" w:rsidP="00307E03">
                            <w:pPr>
                              <w:spacing w:line="300" w:lineRule="exact"/>
                              <w:ind w:left="357" w:hanging="357"/>
                              <w:rPr>
                                <w:rFonts w:ascii="標楷體" w:eastAsia="標楷體" w:hAnsi="標楷體"/>
                              </w:rPr>
                            </w:pPr>
                            <w:r w:rsidRPr="006C41F3">
                              <w:rPr>
                                <w:rFonts w:ascii="標楷體" w:eastAsia="標楷體" w:hAnsi="標楷體" w:hint="eastAsia"/>
                              </w:rPr>
                              <w:t>3、檢討及改善發生原因，並將其他可能發生之學校列為改善對象。</w:t>
                            </w:r>
                          </w:p>
                          <w:p w:rsidR="00BD624E" w:rsidRPr="006C41F3" w:rsidRDefault="00BD624E" w:rsidP="00307E03">
                            <w:pPr>
                              <w:spacing w:line="300" w:lineRule="exact"/>
                              <w:ind w:left="357" w:hanging="357"/>
                              <w:rPr>
                                <w:rFonts w:ascii="標楷體" w:eastAsia="標楷體" w:hAnsi="標楷體"/>
                              </w:rPr>
                            </w:pPr>
                            <w:r w:rsidRPr="006C41F3">
                              <w:rPr>
                                <w:rFonts w:ascii="標楷體" w:eastAsia="標楷體" w:hAnsi="標楷體" w:hint="eastAsia"/>
                              </w:rPr>
                              <w:t>4、其他臨時交辦事宜。</w:t>
                            </w:r>
                          </w:p>
                          <w:p w:rsidR="00BD624E" w:rsidRDefault="00BD624E" w:rsidP="00307E03">
                            <w:pPr>
                              <w:ind w:left="360" w:hangingChars="150" w:hanging="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DD60D" id="文字方塊 706" o:spid="_x0000_s1113" type="#_x0000_t202" style="position:absolute;margin-left:269.95pt;margin-top:3.8pt;width:207pt;height:132.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">
                <v:textbox>
                  <w:txbxContent>
                    <w:p w:rsidR="00BD624E" w:rsidRPr="006C41F3" w:rsidRDefault="00BD624E" w:rsidP="00307E03">
                      <w:pPr>
                        <w:numPr>
                          <w:ilvl w:val="0"/>
                          <w:numId w:val="1"/>
                        </w:numPr>
                        <w:spacing w:line="300" w:lineRule="exact"/>
                        <w:ind w:left="357" w:hanging="357"/>
                        <w:rPr>
                          <w:rFonts w:ascii="標楷體" w:eastAsia="標楷體" w:hAnsi="標楷體"/>
                        </w:rPr>
                      </w:pPr>
                      <w:r>
                        <w:rPr>
                          <w:rFonts w:ascii="標楷體" w:eastAsia="標楷體" w:hAnsi="標楷體" w:hint="eastAsia"/>
                        </w:rPr>
                        <w:t>統</w:t>
                      </w:r>
                      <w:r w:rsidRPr="006C41F3">
                        <w:rPr>
                          <w:rFonts w:ascii="標楷體" w:eastAsia="標楷體" w:hAnsi="標楷體" w:hint="eastAsia"/>
                        </w:rPr>
                        <w:t>籌與執行有關校園食品中毒緊急應變之通報、就醫、管制、採樣等緊急應變事宜。</w:t>
                      </w:r>
                    </w:p>
                    <w:p w:rsidR="00BD624E" w:rsidRPr="006C41F3" w:rsidRDefault="00BD624E" w:rsidP="00307E03">
                      <w:pPr>
                        <w:spacing w:line="300" w:lineRule="exact"/>
                        <w:ind w:left="357" w:hanging="357"/>
                        <w:rPr>
                          <w:rFonts w:ascii="標楷體" w:eastAsia="標楷體" w:hAnsi="標楷體"/>
                        </w:rPr>
                      </w:pPr>
                      <w:r w:rsidRPr="006C41F3">
                        <w:rPr>
                          <w:rFonts w:ascii="標楷體" w:eastAsia="標楷體" w:hAnsi="標楷體" w:hint="eastAsia"/>
                        </w:rPr>
                        <w:t>2、協助追蹤發生原因、責任歸屬及後續改善。</w:t>
                      </w:r>
                    </w:p>
                    <w:p w:rsidR="00BD624E" w:rsidRPr="006C41F3" w:rsidRDefault="00BD624E" w:rsidP="00307E03">
                      <w:pPr>
                        <w:spacing w:line="300" w:lineRule="exact"/>
                        <w:ind w:left="357" w:hanging="357"/>
                        <w:rPr>
                          <w:rFonts w:ascii="標楷體" w:eastAsia="標楷體" w:hAnsi="標楷體"/>
                        </w:rPr>
                      </w:pPr>
                      <w:r w:rsidRPr="006C41F3">
                        <w:rPr>
                          <w:rFonts w:ascii="標楷體" w:eastAsia="標楷體" w:hAnsi="標楷體" w:hint="eastAsia"/>
                        </w:rPr>
                        <w:t>3、檢討及改善發生原因，並將其他可能發生之學校列為改善對象。</w:t>
                      </w:r>
                    </w:p>
                    <w:p w:rsidR="00BD624E" w:rsidRPr="006C41F3" w:rsidRDefault="00BD624E" w:rsidP="00307E03">
                      <w:pPr>
                        <w:spacing w:line="300" w:lineRule="exact"/>
                        <w:ind w:left="357" w:hanging="357"/>
                        <w:rPr>
                          <w:rFonts w:ascii="標楷體" w:eastAsia="標楷體" w:hAnsi="標楷體"/>
                        </w:rPr>
                      </w:pPr>
                      <w:r w:rsidRPr="006C41F3">
                        <w:rPr>
                          <w:rFonts w:ascii="標楷體" w:eastAsia="標楷體" w:hAnsi="標楷體" w:hint="eastAsia"/>
                        </w:rPr>
                        <w:t>4、其他臨時交辦事宜。</w:t>
                      </w:r>
                    </w:p>
                    <w:p w:rsidR="00BD624E" w:rsidRDefault="00BD624E" w:rsidP="00307E03">
                      <w:pPr>
                        <w:ind w:left="360" w:hangingChars="150" w:hanging="360"/>
                      </w:pPr>
                    </w:p>
                  </w:txbxContent>
                </v:textbox>
              </v:shape>
            </w:pict>
          </mc:Fallback>
        </mc:AlternateContent>
      </w:r>
      <w:r w:rsidRPr="00EA0BA6">
        <w:rPr>
          <w:rFonts w:ascii="標楷體" w:eastAsia="標楷體" w:hAnsi="標楷體"/>
          <w:noProof/>
          <w:sz w:val="20"/>
        </w:rPr>
        <mc:AlternateContent>
          <mc:Choice Requires="wps">
            <w:drawing>
              <wp:anchor distT="0" distB="0" distL="114300" distR="114300" simplePos="0" relativeHeight="252274176" behindDoc="0" locked="0" layoutInCell="1" allowOverlap="1" wp14:anchorId="78A3350B" wp14:editId="2836E0FB">
                <wp:simplePos x="0" y="0"/>
                <wp:positionH relativeFrom="column">
                  <wp:posOffset>6975475</wp:posOffset>
                </wp:positionH>
                <wp:positionV relativeFrom="paragraph">
                  <wp:posOffset>41275</wp:posOffset>
                </wp:positionV>
                <wp:extent cx="2628900" cy="1689735"/>
                <wp:effectExtent l="0" t="0" r="19050" b="24765"/>
                <wp:wrapNone/>
                <wp:docPr id="707" name="文字方塊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689735"/>
                        </a:xfrm>
                        <a:prstGeom prst="rect">
                          <a:avLst/>
                        </a:prstGeom>
                        <a:solidFill>
                          <a:srgbClr val="FFFFFF"/>
                        </a:solidFill>
                        <a:ln w="9525">
                          <a:solidFill>
                            <a:srgbClr val="000000"/>
                          </a:solidFill>
                          <a:miter lim="800000"/>
                          <a:headEnd/>
                          <a:tailEnd/>
                        </a:ln>
                      </wps:spPr>
                      <wps:txbx>
                        <w:txbxContent>
                          <w:p w:rsidR="00BD624E" w:rsidRPr="006C41F3" w:rsidRDefault="00BD624E" w:rsidP="00307E03">
                            <w:pPr>
                              <w:spacing w:line="280" w:lineRule="exact"/>
                              <w:ind w:left="480" w:hangingChars="200" w:hanging="480"/>
                              <w:rPr>
                                <w:rFonts w:ascii="標楷體" w:eastAsia="標楷體" w:hAnsi="標楷體"/>
                              </w:rPr>
                            </w:pPr>
                            <w:r>
                              <w:rPr>
                                <w:rFonts w:hint="eastAsia"/>
                              </w:rPr>
                              <w:t>1</w:t>
                            </w:r>
                            <w:r>
                              <w:rPr>
                                <w:rFonts w:hint="eastAsia"/>
                              </w:rPr>
                              <w:t>、</w:t>
                            </w:r>
                            <w:r>
                              <w:rPr>
                                <w:rFonts w:ascii="標楷體" w:eastAsia="標楷體" w:hAnsi="標楷體" w:hint="eastAsia"/>
                              </w:rPr>
                              <w:t>督導學校</w:t>
                            </w:r>
                            <w:r w:rsidRPr="006C41F3">
                              <w:rPr>
                                <w:rFonts w:ascii="標楷體" w:eastAsia="標楷體" w:hAnsi="標楷體" w:hint="eastAsia"/>
                              </w:rPr>
                              <w:t>執行有關校園食品中毒</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緊急應變之通報、就醫、管制、</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採樣等緊急應變事宜。</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2、負責學校校園安全通報追踪及協</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助緊急應變事宜。</w:t>
                            </w:r>
                          </w:p>
                          <w:p w:rsidR="00BD624E" w:rsidRPr="006C41F3" w:rsidRDefault="00BD624E" w:rsidP="00307E03">
                            <w:pPr>
                              <w:spacing w:line="280" w:lineRule="exact"/>
                              <w:rPr>
                                <w:rFonts w:ascii="標楷體" w:eastAsia="標楷體" w:hAnsi="標楷體"/>
                              </w:rPr>
                            </w:pPr>
                            <w:r w:rsidRPr="006C41F3">
                              <w:rPr>
                                <w:rFonts w:ascii="標楷體" w:eastAsia="標楷體" w:hAnsi="標楷體" w:hint="eastAsia"/>
                              </w:rPr>
                              <w:t>3、督導學校食品中毒通報作業。</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4、督導學校後續上課、請假及學生</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關懷事宜。</w:t>
                            </w:r>
                          </w:p>
                          <w:p w:rsidR="00BD624E" w:rsidRPr="006C41F3" w:rsidRDefault="00BD624E" w:rsidP="00307E03">
                            <w:pPr>
                              <w:spacing w:line="280" w:lineRule="exact"/>
                            </w:pPr>
                            <w:r w:rsidRPr="006C41F3">
                              <w:rPr>
                                <w:rFonts w:ascii="標楷體" w:eastAsia="標楷體" w:hAnsi="標楷體" w:hint="eastAsia"/>
                              </w:rPr>
                              <w:t>5、督導學校改善情形。</w:t>
                            </w:r>
                          </w:p>
                          <w:p w:rsidR="00BD624E" w:rsidRDefault="00BD624E" w:rsidP="00307E03">
                            <w:pPr>
                              <w:ind w:left="360" w:hangingChars="150" w:hanging="360"/>
                              <w:rPr>
                                <w:rFonts w:ascii="標楷體" w:eastAsia="標楷體" w:hAnsi="標楷體"/>
                              </w:rPr>
                            </w:pPr>
                          </w:p>
                          <w:p w:rsidR="00BD624E" w:rsidRDefault="00BD624E" w:rsidP="00307E03">
                            <w:pPr>
                              <w:ind w:left="360" w:hangingChars="150" w:hanging="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350B" id="文字方塊 707" o:spid="_x0000_s1114" type="#_x0000_t202" style="position:absolute;margin-left:549.25pt;margin-top:3.25pt;width:207pt;height:133.0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">
                <v:textbox>
                  <w:txbxContent>
                    <w:p w:rsidR="00BD624E" w:rsidRPr="006C41F3" w:rsidRDefault="00BD624E" w:rsidP="00307E03">
                      <w:pPr>
                        <w:spacing w:line="280" w:lineRule="exact"/>
                        <w:ind w:left="480" w:hangingChars="200" w:hanging="480"/>
                        <w:rPr>
                          <w:rFonts w:ascii="標楷體" w:eastAsia="標楷體" w:hAnsi="標楷體"/>
                        </w:rPr>
                      </w:pPr>
                      <w:r>
                        <w:rPr>
                          <w:rFonts w:hint="eastAsia"/>
                        </w:rPr>
                        <w:t>1</w:t>
                      </w:r>
                      <w:r>
                        <w:rPr>
                          <w:rFonts w:hint="eastAsia"/>
                        </w:rPr>
                        <w:t>、</w:t>
                      </w:r>
                      <w:r>
                        <w:rPr>
                          <w:rFonts w:ascii="標楷體" w:eastAsia="標楷體" w:hAnsi="標楷體" w:hint="eastAsia"/>
                        </w:rPr>
                        <w:t>督導學校</w:t>
                      </w:r>
                      <w:r w:rsidRPr="006C41F3">
                        <w:rPr>
                          <w:rFonts w:ascii="標楷體" w:eastAsia="標楷體" w:hAnsi="標楷體" w:hint="eastAsia"/>
                        </w:rPr>
                        <w:t>執行有關校園食品中毒</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緊急應變之通報、就醫、管制、</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採樣等緊急應變事宜。</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2、負責學校校園安全通報追踪及協</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助緊急應變事宜。</w:t>
                      </w:r>
                    </w:p>
                    <w:p w:rsidR="00BD624E" w:rsidRPr="006C41F3" w:rsidRDefault="00BD624E" w:rsidP="00307E03">
                      <w:pPr>
                        <w:spacing w:line="280" w:lineRule="exact"/>
                        <w:rPr>
                          <w:rFonts w:ascii="標楷體" w:eastAsia="標楷體" w:hAnsi="標楷體"/>
                        </w:rPr>
                      </w:pPr>
                      <w:r w:rsidRPr="006C41F3">
                        <w:rPr>
                          <w:rFonts w:ascii="標楷體" w:eastAsia="標楷體" w:hAnsi="標楷體" w:hint="eastAsia"/>
                        </w:rPr>
                        <w:t>3、督導學校食品中毒通報作業。</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4、督導學校後續上課、請假及學生</w:t>
                      </w:r>
                    </w:p>
                    <w:p w:rsidR="00BD624E" w:rsidRPr="006C41F3" w:rsidRDefault="00BD624E" w:rsidP="00307E03">
                      <w:pPr>
                        <w:spacing w:line="280" w:lineRule="exact"/>
                        <w:ind w:left="480" w:hangingChars="200" w:hanging="480"/>
                        <w:rPr>
                          <w:rFonts w:ascii="標楷體" w:eastAsia="標楷體" w:hAnsi="標楷體"/>
                        </w:rPr>
                      </w:pPr>
                      <w:r w:rsidRPr="006C41F3">
                        <w:rPr>
                          <w:rFonts w:ascii="標楷體" w:eastAsia="標楷體" w:hAnsi="標楷體" w:hint="eastAsia"/>
                        </w:rPr>
                        <w:t xml:space="preserve">   關懷事宜。</w:t>
                      </w:r>
                    </w:p>
                    <w:p w:rsidR="00BD624E" w:rsidRPr="006C41F3" w:rsidRDefault="00BD624E" w:rsidP="00307E03">
                      <w:pPr>
                        <w:spacing w:line="280" w:lineRule="exact"/>
                      </w:pPr>
                      <w:r w:rsidRPr="006C41F3">
                        <w:rPr>
                          <w:rFonts w:ascii="標楷體" w:eastAsia="標楷體" w:hAnsi="標楷體" w:hint="eastAsia"/>
                        </w:rPr>
                        <w:t>5、督導學校改善情形。</w:t>
                      </w:r>
                    </w:p>
                    <w:p w:rsidR="00BD624E" w:rsidRDefault="00BD624E" w:rsidP="00307E03">
                      <w:pPr>
                        <w:ind w:left="360" w:hangingChars="150" w:hanging="360"/>
                        <w:rPr>
                          <w:rFonts w:ascii="標楷體" w:eastAsia="標楷體" w:hAnsi="標楷體"/>
                        </w:rPr>
                      </w:pPr>
                    </w:p>
                    <w:p w:rsidR="00BD624E" w:rsidRDefault="00BD624E" w:rsidP="00307E03">
                      <w:pPr>
                        <w:ind w:left="360" w:hangingChars="150" w:hanging="360"/>
                      </w:pPr>
                    </w:p>
                  </w:txbxContent>
                </v:textbox>
              </v:shape>
            </w:pict>
          </mc:Fallback>
        </mc:AlternateContent>
      </w: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307E03" w:rsidRPr="00EA0BA6" w:rsidRDefault="00307E03" w:rsidP="00307E03">
      <w:pPr>
        <w:rPr>
          <w:rFonts w:ascii="標楷體" w:eastAsia="標楷體" w:hAnsi="標楷體"/>
        </w:rPr>
      </w:pPr>
    </w:p>
    <w:p w:rsidR="00770C1B" w:rsidRPr="00EA0BA6" w:rsidRDefault="00770C1B" w:rsidP="00770C1B">
      <w:pPr>
        <w:pStyle w:val="a3"/>
        <w:spacing w:line="400" w:lineRule="exact"/>
        <w:rPr>
          <w:rFonts w:ascii="標楷體" w:eastAsia="標楷體" w:hAnsi="標楷體"/>
          <w:sz w:val="28"/>
          <w:szCs w:val="28"/>
        </w:rPr>
        <w:sectPr w:rsidR="00770C1B" w:rsidRPr="00EA0BA6" w:rsidSect="00307E03">
          <w:pgSz w:w="16838" w:h="11906" w:orient="landscape"/>
          <w:pgMar w:top="720" w:right="720" w:bottom="720" w:left="720" w:header="851" w:footer="992" w:gutter="0"/>
          <w:cols w:space="425"/>
          <w:docGrid w:type="lines" w:linePitch="360"/>
        </w:sectPr>
      </w:pPr>
    </w:p>
    <w:p w:rsidR="00670783" w:rsidRPr="00EA0BA6" w:rsidRDefault="00670783" w:rsidP="00104704">
      <w:pPr>
        <w:snapToGrid w:val="0"/>
        <w:rPr>
          <w:rFonts w:ascii="標楷體" w:eastAsia="標楷體" w:hAnsi="標楷體" w:cs="細明體"/>
          <w:b/>
          <w:spacing w:val="40"/>
          <w:sz w:val="36"/>
          <w:szCs w:val="40"/>
        </w:rPr>
      </w:pPr>
      <w:r w:rsidRPr="00EA0BA6">
        <w:rPr>
          <w:rFonts w:ascii="標楷體" w:eastAsia="標楷體" w:hAnsi="標楷體" w:cs="細明體"/>
          <w:b/>
          <w:noProof/>
          <w:spacing w:val="40"/>
          <w:sz w:val="36"/>
          <w:szCs w:val="40"/>
        </w:rPr>
        <w:lastRenderedPageBreak/>
        <mc:AlternateContent>
          <mc:Choice Requires="wps">
            <w:drawing>
              <wp:anchor distT="0" distB="0" distL="114300" distR="114300" simplePos="0" relativeHeight="251264512" behindDoc="0" locked="0" layoutInCell="1" allowOverlap="1" wp14:anchorId="76E02B94" wp14:editId="10F4C0E8">
                <wp:simplePos x="0" y="0"/>
                <wp:positionH relativeFrom="margin">
                  <wp:align>left</wp:align>
                </wp:positionH>
                <wp:positionV relativeFrom="paragraph">
                  <wp:posOffset>-255905</wp:posOffset>
                </wp:positionV>
                <wp:extent cx="910590" cy="457200"/>
                <wp:effectExtent l="0" t="0" r="0" b="0"/>
                <wp:wrapNone/>
                <wp:docPr id="398" name="文字方塊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104704" w:rsidRDefault="00BD624E" w:rsidP="00670783">
                            <w:pPr>
                              <w:rPr>
                                <w:rFonts w:ascii="標楷體" w:eastAsia="標楷體" w:hAnsi="標楷體"/>
                                <w:b/>
                              </w:rPr>
                            </w:pPr>
                            <w:r w:rsidRPr="00104704">
                              <w:rPr>
                                <w:rFonts w:ascii="標楷體" w:eastAsia="標楷體" w:hAnsi="標楷體" w:hint="eastAsia"/>
                                <w:b/>
                              </w:rPr>
                              <w:t>附件2</w:t>
                            </w:r>
                            <w:r w:rsidRPr="00104704">
                              <w:rPr>
                                <w:rFonts w:ascii="標楷體" w:eastAsia="標楷體" w:hAnsi="標楷體"/>
                                <w:b/>
                              </w:rPr>
                              <w:t>-</w:t>
                            </w:r>
                            <w:r w:rsidRPr="00104704">
                              <w:rPr>
                                <w:rFonts w:ascii="標楷體" w:eastAsia="標楷體" w:hAnsi="標楷體" w:hint="eastAsia"/>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02B94" id="文字方塊 398" o:spid="_x0000_s1115" type="#_x0000_t202" style="position:absolute;margin-left:0;margin-top:-20.15pt;width:71.7pt;height:36pt;z-index:25126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azwIAAMg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" filled="f" stroked="f">
                <v:textbox>
                  <w:txbxContent>
                    <w:p w:rsidR="00BD624E" w:rsidRPr="00104704" w:rsidRDefault="00BD624E" w:rsidP="00670783">
                      <w:pPr>
                        <w:rPr>
                          <w:rFonts w:ascii="標楷體" w:eastAsia="標楷體" w:hAnsi="標楷體"/>
                          <w:b/>
                        </w:rPr>
                      </w:pPr>
                      <w:r w:rsidRPr="00104704">
                        <w:rPr>
                          <w:rFonts w:ascii="標楷體" w:eastAsia="標楷體" w:hAnsi="標楷體" w:hint="eastAsia"/>
                          <w:b/>
                        </w:rPr>
                        <w:t>附件2</w:t>
                      </w:r>
                      <w:r w:rsidRPr="00104704">
                        <w:rPr>
                          <w:rFonts w:ascii="標楷體" w:eastAsia="標楷體" w:hAnsi="標楷體"/>
                          <w:b/>
                        </w:rPr>
                        <w:t>-</w:t>
                      </w:r>
                      <w:r w:rsidRPr="00104704">
                        <w:rPr>
                          <w:rFonts w:ascii="標楷體" w:eastAsia="標楷體" w:hAnsi="標楷體" w:hint="eastAsia"/>
                          <w:b/>
                        </w:rPr>
                        <w:t>1</w:t>
                      </w:r>
                    </w:p>
                  </w:txbxContent>
                </v:textbox>
                <w10:wrap anchorx="margin"/>
              </v:shape>
            </w:pict>
          </mc:Fallback>
        </mc:AlternateContent>
      </w:r>
    </w:p>
    <w:p w:rsidR="00670783" w:rsidRPr="00EA0BA6" w:rsidRDefault="00670783" w:rsidP="00670783">
      <w:pPr>
        <w:snapToGrid w:val="0"/>
        <w:jc w:val="center"/>
        <w:rPr>
          <w:rFonts w:ascii="標楷體" w:eastAsia="標楷體" w:hAnsi="標楷體"/>
          <w:b/>
          <w:sz w:val="36"/>
          <w:szCs w:val="40"/>
        </w:rPr>
      </w:pPr>
      <w:r w:rsidRPr="00EA0BA6">
        <w:rPr>
          <w:rFonts w:ascii="標楷體" w:eastAsia="標楷體" w:hAnsi="標楷體" w:cs="細明體" w:hint="eastAsia"/>
          <w:b/>
          <w:spacing w:val="40"/>
          <w:sz w:val="36"/>
          <w:szCs w:val="40"/>
        </w:rPr>
        <w:t>臺南</w:t>
      </w:r>
      <w:r w:rsidRPr="00EA0BA6">
        <w:rPr>
          <w:rFonts w:ascii="標楷體" w:eastAsia="標楷體" w:hAnsi="標楷體" w:hint="eastAsia"/>
          <w:b/>
          <w:sz w:val="36"/>
          <w:szCs w:val="40"/>
        </w:rPr>
        <w:t>市高級中等以下學校發生疑似食品中毒事件應變</w:t>
      </w:r>
    </w:p>
    <w:p w:rsidR="00670783" w:rsidRPr="00EA0BA6" w:rsidRDefault="00670783" w:rsidP="00670783">
      <w:pPr>
        <w:snapToGrid w:val="0"/>
        <w:jc w:val="center"/>
        <w:rPr>
          <w:rFonts w:ascii="標楷體" w:eastAsia="標楷體" w:hAnsi="標楷體"/>
          <w:b/>
          <w:sz w:val="36"/>
          <w:szCs w:val="40"/>
        </w:rPr>
      </w:pPr>
      <w:r w:rsidRPr="00EA0BA6">
        <w:rPr>
          <w:rFonts w:ascii="標楷體" w:eastAsia="標楷體" w:hAnsi="標楷體" w:hint="eastAsia"/>
          <w:b/>
          <w:sz w:val="36"/>
          <w:szCs w:val="40"/>
        </w:rPr>
        <w:t>處理流程表(學校端)</w:t>
      </w:r>
    </w:p>
    <w:p w:rsidR="00670783" w:rsidRPr="00EA0BA6" w:rsidRDefault="00670783" w:rsidP="00670783">
      <w:pPr>
        <w:snapToGrid w:val="0"/>
        <w:jc w:val="center"/>
        <w:rPr>
          <w:rFonts w:ascii="標楷體" w:eastAsia="標楷體" w:hAnsi="標楷體"/>
          <w:b/>
          <w:sz w:val="36"/>
          <w:szCs w:val="40"/>
        </w:rPr>
      </w:pPr>
    </w:p>
    <w:p w:rsidR="00670783" w:rsidRPr="00EA0BA6" w:rsidRDefault="00670783" w:rsidP="00670783">
      <w:pPr>
        <w:snapToGrid w:val="0"/>
        <w:rPr>
          <w:rFonts w:ascii="標楷體" w:eastAsia="標楷體" w:hAnsi="標楷體"/>
          <w:b/>
          <w:sz w:val="36"/>
          <w:szCs w:val="40"/>
        </w:rPr>
      </w:pPr>
      <w:r w:rsidRPr="00EA0BA6">
        <w:rPr>
          <w:noProof/>
        </w:rPr>
        <w:drawing>
          <wp:inline distT="0" distB="0" distL="0" distR="0" wp14:anchorId="18994C97" wp14:editId="4C1BFB32">
            <wp:extent cx="6343481" cy="620194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l="12278"/>
                    <a:stretch>
                      <a:fillRect/>
                    </a:stretch>
                  </pic:blipFill>
                  <pic:spPr bwMode="auto">
                    <a:xfrm>
                      <a:off x="0" y="0"/>
                      <a:ext cx="6343482" cy="6201942"/>
                    </a:xfrm>
                    <a:prstGeom prst="rect">
                      <a:avLst/>
                    </a:prstGeom>
                    <a:noFill/>
                    <a:ln w="9525">
                      <a:noFill/>
                      <a:miter lim="800000"/>
                      <a:headEnd/>
                      <a:tailEnd/>
                    </a:ln>
                  </pic:spPr>
                </pic:pic>
              </a:graphicData>
            </a:graphic>
          </wp:inline>
        </w:drawing>
      </w:r>
    </w:p>
    <w:p w:rsidR="00670783" w:rsidRPr="00EA0BA6" w:rsidRDefault="00670783" w:rsidP="00670783">
      <w:pPr>
        <w:widowControl/>
        <w:rPr>
          <w:rFonts w:ascii="標楷體" w:eastAsia="標楷體" w:hAnsi="標楷體" w:cs="DFKaiShu-SB-Estd-BF"/>
          <w:b/>
          <w:kern w:val="0"/>
          <w:sz w:val="28"/>
          <w:szCs w:val="26"/>
        </w:rPr>
      </w:pPr>
      <w:r w:rsidRPr="00EA0BA6">
        <w:rPr>
          <w:rFonts w:ascii="標楷體" w:eastAsia="標楷體" w:hAnsi="標楷體" w:cs="DFKaiShu-SB-Estd-BF"/>
          <w:b/>
          <w:kern w:val="0"/>
          <w:sz w:val="28"/>
          <w:szCs w:val="26"/>
        </w:rPr>
        <w:br w:type="page"/>
      </w:r>
    </w:p>
    <w:p w:rsidR="00670783" w:rsidRPr="00EA0BA6" w:rsidRDefault="00670783" w:rsidP="00670783">
      <w:pPr>
        <w:spacing w:line="600" w:lineRule="exact"/>
        <w:jc w:val="center"/>
        <w:rPr>
          <w:rFonts w:ascii="標楷體" w:eastAsia="標楷體" w:hAnsi="標楷體" w:cs="DFKaiShu-SB-Estd-BF"/>
          <w:b/>
          <w:kern w:val="0"/>
          <w:sz w:val="36"/>
          <w:szCs w:val="26"/>
        </w:rPr>
      </w:pPr>
      <w:r w:rsidRPr="00EA0BA6">
        <w:rPr>
          <w:rFonts w:ascii="標楷體" w:eastAsia="標楷體" w:hAnsi="標楷體" w:cs="DFKaiShu-SB-Estd-BF"/>
          <w:b/>
          <w:noProof/>
          <w:kern w:val="0"/>
          <w:sz w:val="36"/>
          <w:szCs w:val="26"/>
        </w:rPr>
        <w:lastRenderedPageBreak/>
        <mc:AlternateContent>
          <mc:Choice Requires="wps">
            <w:drawing>
              <wp:anchor distT="0" distB="0" distL="114300" distR="114300" simplePos="0" relativeHeight="251319808" behindDoc="0" locked="0" layoutInCell="1" allowOverlap="1" wp14:anchorId="68808BCC" wp14:editId="267FFAC3">
                <wp:simplePos x="0" y="0"/>
                <wp:positionH relativeFrom="margin">
                  <wp:align>left</wp:align>
                </wp:positionH>
                <wp:positionV relativeFrom="paragraph">
                  <wp:posOffset>-259080</wp:posOffset>
                </wp:positionV>
                <wp:extent cx="762000" cy="457200"/>
                <wp:effectExtent l="0" t="0" r="0" b="0"/>
                <wp:wrapNone/>
                <wp:docPr id="445" name="文字方塊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913972" w:rsidRDefault="00BD624E" w:rsidP="00670783">
                            <w:pPr>
                              <w:rPr>
                                <w:rFonts w:ascii="標楷體" w:eastAsia="標楷體" w:hAnsi="標楷體"/>
                                <w:b/>
                              </w:rPr>
                            </w:pPr>
                            <w:r>
                              <w:rPr>
                                <w:rFonts w:ascii="標楷體" w:eastAsia="標楷體" w:hAnsi="標楷體" w:hint="eastAsia"/>
                                <w:b/>
                              </w:rPr>
                              <w:t>附件2</w:t>
                            </w:r>
                            <w:r>
                              <w:rPr>
                                <w:rFonts w:ascii="標楷體" w:eastAsia="標楷體" w:hAnsi="標楷體"/>
                                <w:b/>
                              </w:rPr>
                              <w:t>-</w:t>
                            </w:r>
                            <w:r>
                              <w:rPr>
                                <w:rFonts w:ascii="標楷體" w:eastAsia="標楷體" w:hAnsi="標楷體" w:hint="eastAsia"/>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8BCC" id="文字方塊 445" o:spid="_x0000_s1116" type="#_x0000_t202" style="position:absolute;left:0;text-align:left;margin-left:0;margin-top:-20.4pt;width:60pt;height:36pt;z-index:25131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" filled="f" stroked="f">
                <v:textbox>
                  <w:txbxContent>
                    <w:p w:rsidR="00BD624E" w:rsidRPr="00913972" w:rsidRDefault="00BD624E" w:rsidP="00670783">
                      <w:pPr>
                        <w:rPr>
                          <w:rFonts w:ascii="標楷體" w:eastAsia="標楷體" w:hAnsi="標楷體"/>
                          <w:b/>
                        </w:rPr>
                      </w:pPr>
                      <w:r>
                        <w:rPr>
                          <w:rFonts w:ascii="標楷體" w:eastAsia="標楷體" w:hAnsi="標楷體" w:hint="eastAsia"/>
                          <w:b/>
                        </w:rPr>
                        <w:t>附件2</w:t>
                      </w:r>
                      <w:r>
                        <w:rPr>
                          <w:rFonts w:ascii="標楷體" w:eastAsia="標楷體" w:hAnsi="標楷體"/>
                          <w:b/>
                        </w:rPr>
                        <w:t>-</w:t>
                      </w:r>
                      <w:r>
                        <w:rPr>
                          <w:rFonts w:ascii="標楷體" w:eastAsia="標楷體" w:hAnsi="標楷體" w:hint="eastAsia"/>
                          <w:b/>
                        </w:rPr>
                        <w:t>2</w:t>
                      </w:r>
                    </w:p>
                  </w:txbxContent>
                </v:textbox>
                <w10:wrap anchorx="margin"/>
              </v:shape>
            </w:pict>
          </mc:Fallback>
        </mc:AlternateContent>
      </w:r>
      <w:r w:rsidRPr="00EA0BA6">
        <w:rPr>
          <w:rFonts w:ascii="標楷體" w:eastAsia="標楷體" w:hAnsi="標楷體" w:cs="DFKaiShu-SB-Estd-BF" w:hint="eastAsia"/>
          <w:b/>
          <w:kern w:val="0"/>
          <w:sz w:val="36"/>
          <w:szCs w:val="26"/>
        </w:rPr>
        <w:t>臺南市高級中等以下學校發生疑似食品中毒事件應變</w:t>
      </w:r>
    </w:p>
    <w:p w:rsidR="00670783" w:rsidRPr="00EA0BA6" w:rsidRDefault="00670783" w:rsidP="00670783">
      <w:pPr>
        <w:spacing w:line="600" w:lineRule="exact"/>
        <w:jc w:val="center"/>
        <w:rPr>
          <w:rFonts w:ascii="標楷體" w:eastAsia="標楷體" w:hAnsi="標楷體"/>
          <w:sz w:val="28"/>
          <w:szCs w:val="28"/>
        </w:rPr>
        <w:sectPr w:rsidR="00670783" w:rsidRPr="00EA0BA6" w:rsidSect="0049648B">
          <w:headerReference w:type="default" r:id="rId35"/>
          <w:headerReference w:type="first" r:id="rId36"/>
          <w:pgSz w:w="11906" w:h="16838" w:code="9"/>
          <w:pgMar w:top="680" w:right="1134" w:bottom="851" w:left="1134" w:header="851" w:footer="737" w:gutter="0"/>
          <w:cols w:space="425"/>
          <w:docGrid w:type="lines" w:linePitch="360"/>
        </w:sectPr>
      </w:pPr>
      <w:r w:rsidRPr="00EA0BA6">
        <w:rPr>
          <w:rFonts w:ascii="標楷體" w:eastAsia="標楷體" w:hAnsi="標楷體" w:cs="DFKaiShu-SB-Estd-BF" w:hint="eastAsia"/>
          <w:b/>
          <w:noProof/>
          <w:kern w:val="0"/>
          <w:sz w:val="36"/>
          <w:szCs w:val="26"/>
        </w:rPr>
        <w:drawing>
          <wp:anchor distT="0" distB="0" distL="114300" distR="114300" simplePos="0" relativeHeight="251332096" behindDoc="1" locked="0" layoutInCell="1" allowOverlap="1" wp14:anchorId="16C3C2AA" wp14:editId="6F0FB398">
            <wp:simplePos x="0" y="0"/>
            <wp:positionH relativeFrom="column">
              <wp:posOffset>71755</wp:posOffset>
            </wp:positionH>
            <wp:positionV relativeFrom="paragraph">
              <wp:posOffset>394970</wp:posOffset>
            </wp:positionV>
            <wp:extent cx="5978978" cy="8619382"/>
            <wp:effectExtent l="0" t="0" r="3175" b="0"/>
            <wp:wrapNone/>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978978" cy="8619382"/>
                    </a:xfrm>
                    <a:prstGeom prst="rect">
                      <a:avLst/>
                    </a:prstGeom>
                    <a:noFill/>
                    <a:ln w="9525">
                      <a:noFill/>
                      <a:miter lim="800000"/>
                      <a:headEnd/>
                      <a:tailEnd/>
                    </a:ln>
                  </pic:spPr>
                </pic:pic>
              </a:graphicData>
            </a:graphic>
          </wp:anchor>
        </w:drawing>
      </w:r>
      <w:r w:rsidRPr="00EA0BA6">
        <w:rPr>
          <w:rFonts w:ascii="標楷體" w:eastAsia="標楷體" w:hAnsi="標楷體" w:cs="DFKaiShu-SB-Estd-BF" w:hint="eastAsia"/>
          <w:b/>
          <w:kern w:val="0"/>
          <w:sz w:val="36"/>
          <w:szCs w:val="26"/>
        </w:rPr>
        <w:t xml:space="preserve">處理流程表(教育局端) </w:t>
      </w:r>
      <w:r w:rsidRPr="00EA0BA6">
        <w:rPr>
          <w:rFonts w:ascii="標楷體" w:eastAsia="標楷體" w:hAnsi="標楷體" w:cs="DFKaiShu-SB-Estd-BF"/>
          <w:noProof/>
          <w:kern w:val="0"/>
        </w:rPr>
        <mc:AlternateContent>
          <mc:Choice Requires="wps">
            <w:drawing>
              <wp:anchor distT="0" distB="0" distL="114300" distR="114300" simplePos="0" relativeHeight="251313664" behindDoc="0" locked="0" layoutInCell="1" allowOverlap="1" wp14:anchorId="4869C521" wp14:editId="1CBC6705">
                <wp:simplePos x="0" y="0"/>
                <wp:positionH relativeFrom="column">
                  <wp:posOffset>-2618740</wp:posOffset>
                </wp:positionH>
                <wp:positionV relativeFrom="paragraph">
                  <wp:posOffset>83185</wp:posOffset>
                </wp:positionV>
                <wp:extent cx="2540" cy="214630"/>
                <wp:effectExtent l="76200" t="0" r="73660" b="52070"/>
                <wp:wrapNone/>
                <wp:docPr id="55" name="直線單箭頭接點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9D917" id="直線單箭頭接點 55" o:spid="_x0000_s1026" type="#_x0000_t32" style="position:absolute;margin-left:-206.2pt;margin-top:6.55pt;width:.2pt;height:16.9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">
                <v:stroke endarrow="block"/>
              </v:shape>
            </w:pict>
          </mc:Fallback>
        </mc:AlternateContent>
      </w:r>
    </w:p>
    <w:p w:rsidR="00670783" w:rsidRPr="00EA0BA6" w:rsidRDefault="00670783" w:rsidP="00670783">
      <w:pPr>
        <w:jc w:val="center"/>
        <w:rPr>
          <w:rFonts w:ascii="標楷體" w:eastAsia="標楷體" w:hAnsi="標楷體"/>
          <w:b/>
          <w:bCs/>
          <w:sz w:val="32"/>
          <w:szCs w:val="32"/>
        </w:rPr>
      </w:pPr>
      <w:r w:rsidRPr="00EA0BA6">
        <w:rPr>
          <w:rFonts w:ascii="標楷體" w:eastAsia="標楷體" w:hAnsi="標楷體"/>
          <w:b/>
          <w:bCs/>
          <w:noProof/>
          <w:sz w:val="32"/>
          <w:szCs w:val="32"/>
        </w:rPr>
        <w:lastRenderedPageBreak/>
        <mc:AlternateContent>
          <mc:Choice Requires="wps">
            <w:drawing>
              <wp:anchor distT="0" distB="0" distL="114300" distR="114300" simplePos="0" relativeHeight="251270656" behindDoc="0" locked="0" layoutInCell="1" allowOverlap="1" wp14:anchorId="02C8F11A" wp14:editId="71D63474">
                <wp:simplePos x="0" y="0"/>
                <wp:positionH relativeFrom="margin">
                  <wp:align>left</wp:align>
                </wp:positionH>
                <wp:positionV relativeFrom="paragraph">
                  <wp:posOffset>-411480</wp:posOffset>
                </wp:positionV>
                <wp:extent cx="762000" cy="457200"/>
                <wp:effectExtent l="0" t="0" r="0" b="0"/>
                <wp:wrapNone/>
                <wp:docPr id="447" name="文字方塊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104704" w:rsidRDefault="00BD624E" w:rsidP="00670783">
                            <w:pPr>
                              <w:rPr>
                                <w:rFonts w:ascii="標楷體" w:eastAsia="標楷體" w:hAnsi="標楷體"/>
                                <w:b/>
                              </w:rPr>
                            </w:pPr>
                            <w:r w:rsidRPr="00104704">
                              <w:rPr>
                                <w:rFonts w:ascii="標楷體" w:eastAsia="標楷體" w:hAnsi="標楷體" w:hint="eastAsia"/>
                                <w:b/>
                              </w:rPr>
                              <w:t>附件3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8F11A" id="文字方塊 447" o:spid="_x0000_s1117" type="#_x0000_t202" style="position:absolute;left:0;text-align:left;margin-left:0;margin-top:-32.4pt;width:60pt;height:36pt;z-index:25127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" filled="f" stroked="f">
                <v:textbox>
                  <w:txbxContent>
                    <w:p w:rsidR="00BD624E" w:rsidRPr="00104704" w:rsidRDefault="00BD624E" w:rsidP="00670783">
                      <w:pPr>
                        <w:rPr>
                          <w:rFonts w:ascii="標楷體" w:eastAsia="標楷體" w:hAnsi="標楷體"/>
                          <w:b/>
                        </w:rPr>
                      </w:pPr>
                      <w:r w:rsidRPr="00104704">
                        <w:rPr>
                          <w:rFonts w:ascii="標楷體" w:eastAsia="標楷體" w:hAnsi="標楷體" w:hint="eastAsia"/>
                          <w:b/>
                        </w:rPr>
                        <w:t>附件3</w:t>
                      </w:r>
                    </w:p>
                  </w:txbxContent>
                </v:textbox>
                <w10:wrap anchorx="margin"/>
              </v:shape>
            </w:pict>
          </mc:Fallback>
        </mc:AlternateContent>
      </w:r>
      <w:r w:rsidRPr="00EA0BA6">
        <w:rPr>
          <w:rFonts w:ascii="標楷體" w:eastAsia="標楷體" w:hAnsi="標楷體" w:hint="eastAsia"/>
          <w:b/>
          <w:bCs/>
          <w:sz w:val="32"/>
          <w:szCs w:val="32"/>
        </w:rPr>
        <w:t xml:space="preserve">臺南市〈機關全銜〉發生疑似校園食品中毒事件班級通報單      </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2"/>
        <w:gridCol w:w="1666"/>
        <w:gridCol w:w="560"/>
        <w:gridCol w:w="560"/>
        <w:gridCol w:w="553"/>
        <w:gridCol w:w="556"/>
        <w:gridCol w:w="556"/>
        <w:gridCol w:w="556"/>
        <w:gridCol w:w="739"/>
        <w:gridCol w:w="739"/>
        <w:gridCol w:w="742"/>
        <w:gridCol w:w="651"/>
        <w:gridCol w:w="751"/>
        <w:gridCol w:w="748"/>
        <w:gridCol w:w="3579"/>
        <w:gridCol w:w="1666"/>
      </w:tblGrid>
      <w:tr w:rsidR="00670783" w:rsidRPr="00EA0BA6" w:rsidTr="00E71D13">
        <w:trPr>
          <w:cantSplit/>
          <w:trHeight w:val="126"/>
        </w:trPr>
        <w:tc>
          <w:tcPr>
            <w:tcW w:w="5000" w:type="pct"/>
            <w:gridSpan w:val="16"/>
            <w:tcBorders>
              <w:top w:val="single" w:sz="18" w:space="0" w:color="auto"/>
              <w:left w:val="single" w:sz="18" w:space="0" w:color="auto"/>
              <w:bottom w:val="single" w:sz="18" w:space="0" w:color="auto"/>
              <w:right w:val="single" w:sz="18" w:space="0" w:color="auto"/>
            </w:tcBorders>
            <w:vAlign w:val="center"/>
          </w:tcPr>
          <w:p w:rsidR="00670783" w:rsidRPr="00EA0BA6" w:rsidRDefault="00670783" w:rsidP="00E71D13">
            <w:pPr>
              <w:adjustRightInd w:val="0"/>
              <w:snapToGrid w:val="0"/>
              <w:jc w:val="center"/>
              <w:rPr>
                <w:rFonts w:ascii="標楷體" w:eastAsia="標楷體" w:hAnsi="標楷體"/>
                <w:bCs/>
                <w:sz w:val="28"/>
              </w:rPr>
            </w:pPr>
            <w:r w:rsidRPr="00EA0BA6">
              <w:rPr>
                <w:rFonts w:ascii="標楷體" w:eastAsia="標楷體" w:hAnsi="標楷體" w:hint="eastAsia"/>
                <w:bCs/>
                <w:sz w:val="28"/>
              </w:rPr>
              <w:t>級    任    教    師    填    寫</w:t>
            </w:r>
          </w:p>
        </w:tc>
      </w:tr>
      <w:tr w:rsidR="00670783" w:rsidRPr="00EA0BA6" w:rsidTr="00E71D13">
        <w:trPr>
          <w:cantSplit/>
        </w:trPr>
        <w:tc>
          <w:tcPr>
            <w:tcW w:w="191" w:type="pct"/>
            <w:vMerge w:val="restart"/>
            <w:tcBorders>
              <w:top w:val="single" w:sz="18" w:space="0" w:color="auto"/>
              <w:left w:val="single" w:sz="18" w:space="0" w:color="auto"/>
            </w:tcBorders>
            <w:vAlign w:val="center"/>
          </w:tcPr>
          <w:p w:rsidR="00670783" w:rsidRPr="00EA0BA6" w:rsidRDefault="00670783" w:rsidP="00E71D13">
            <w:pPr>
              <w:spacing w:line="340" w:lineRule="exact"/>
              <w:jc w:val="center"/>
              <w:rPr>
                <w:rFonts w:ascii="標楷體" w:eastAsia="標楷體" w:hAnsi="標楷體"/>
                <w:bCs/>
              </w:rPr>
            </w:pPr>
            <w:r w:rsidRPr="00EA0BA6">
              <w:rPr>
                <w:rFonts w:ascii="標楷體" w:eastAsia="標楷體" w:hAnsi="標楷體" w:hint="eastAsia"/>
                <w:bCs/>
              </w:rPr>
              <w:t>座號</w:t>
            </w:r>
          </w:p>
        </w:tc>
        <w:tc>
          <w:tcPr>
            <w:tcW w:w="548" w:type="pct"/>
            <w:vMerge w:val="restart"/>
            <w:tcBorders>
              <w:top w:val="single" w:sz="18" w:space="0" w:color="auto"/>
            </w:tcBorders>
            <w:vAlign w:val="center"/>
          </w:tcPr>
          <w:p w:rsidR="00670783" w:rsidRPr="00EA0BA6" w:rsidRDefault="00670783" w:rsidP="00E71D13">
            <w:pPr>
              <w:spacing w:line="340" w:lineRule="exact"/>
              <w:rPr>
                <w:rFonts w:ascii="標楷體" w:eastAsia="標楷體" w:hAnsi="標楷體"/>
              </w:rPr>
            </w:pPr>
            <w:r w:rsidRPr="00EA0BA6">
              <w:rPr>
                <w:rFonts w:ascii="標楷體" w:eastAsia="標楷體" w:hAnsi="標楷體" w:hint="eastAsia"/>
                <w:bCs/>
              </w:rPr>
              <w:t xml:space="preserve">   姓  名</w:t>
            </w:r>
          </w:p>
        </w:tc>
        <w:tc>
          <w:tcPr>
            <w:tcW w:w="3713" w:type="pct"/>
            <w:gridSpan w:val="13"/>
            <w:tcBorders>
              <w:top w:val="single" w:sz="18" w:space="0" w:color="auto"/>
            </w:tcBorders>
            <w:vAlign w:val="center"/>
          </w:tcPr>
          <w:p w:rsidR="00670783" w:rsidRPr="00EA0BA6" w:rsidRDefault="00670783" w:rsidP="00E71D13">
            <w:pPr>
              <w:spacing w:line="340" w:lineRule="exact"/>
              <w:jc w:val="center"/>
              <w:rPr>
                <w:rFonts w:ascii="標楷體" w:eastAsia="標楷體" w:hAnsi="標楷體"/>
                <w:bCs/>
              </w:rPr>
            </w:pPr>
            <w:r w:rsidRPr="00EA0BA6">
              <w:rPr>
                <w:rFonts w:ascii="標楷體" w:eastAsia="標楷體" w:hAnsi="標楷體" w:hint="eastAsia"/>
                <w:bCs/>
              </w:rPr>
              <w:t>出 現 病 況 勾 選 及 簡 述</w:t>
            </w:r>
          </w:p>
        </w:tc>
        <w:tc>
          <w:tcPr>
            <w:tcW w:w="549" w:type="pct"/>
            <w:vMerge w:val="restart"/>
            <w:tcBorders>
              <w:top w:val="single" w:sz="18" w:space="0" w:color="auto"/>
              <w:right w:val="single" w:sz="18" w:space="0" w:color="auto"/>
            </w:tcBorders>
            <w:vAlign w:val="center"/>
          </w:tcPr>
          <w:p w:rsidR="00670783" w:rsidRPr="00EA0BA6" w:rsidRDefault="00670783" w:rsidP="00E71D13">
            <w:pPr>
              <w:spacing w:line="340" w:lineRule="exact"/>
              <w:jc w:val="center"/>
              <w:rPr>
                <w:rFonts w:ascii="標楷體" w:eastAsia="標楷體" w:hAnsi="標楷體"/>
                <w:bCs/>
              </w:rPr>
            </w:pPr>
            <w:r w:rsidRPr="00EA0BA6">
              <w:rPr>
                <w:rFonts w:ascii="標楷體" w:eastAsia="標楷體" w:hAnsi="標楷體" w:hint="eastAsia"/>
                <w:bCs/>
              </w:rPr>
              <w:t>家    長</w:t>
            </w:r>
          </w:p>
          <w:p w:rsidR="00670783" w:rsidRPr="00EA0BA6" w:rsidRDefault="00670783" w:rsidP="00E71D13">
            <w:pPr>
              <w:spacing w:line="340" w:lineRule="exact"/>
              <w:jc w:val="center"/>
              <w:rPr>
                <w:rFonts w:ascii="標楷體" w:eastAsia="標楷體" w:hAnsi="標楷體"/>
                <w:bCs/>
              </w:rPr>
            </w:pPr>
            <w:r w:rsidRPr="00EA0BA6">
              <w:rPr>
                <w:rFonts w:ascii="標楷體" w:eastAsia="標楷體" w:hAnsi="標楷體" w:hint="eastAsia"/>
                <w:bCs/>
              </w:rPr>
              <w:t>聯絡電話</w:t>
            </w:r>
          </w:p>
        </w:tc>
      </w:tr>
      <w:tr w:rsidR="00670783" w:rsidRPr="00EA0BA6" w:rsidTr="00E71D13">
        <w:trPr>
          <w:cantSplit/>
        </w:trPr>
        <w:tc>
          <w:tcPr>
            <w:tcW w:w="191" w:type="pct"/>
            <w:vMerge/>
            <w:tcBorders>
              <w:left w:val="single" w:sz="18" w:space="0" w:color="auto"/>
            </w:tcBorders>
            <w:vAlign w:val="center"/>
          </w:tcPr>
          <w:p w:rsidR="00670783" w:rsidRPr="00EA0BA6" w:rsidRDefault="00670783" w:rsidP="00E71D13">
            <w:pPr>
              <w:spacing w:line="340" w:lineRule="exact"/>
              <w:jc w:val="center"/>
              <w:rPr>
                <w:rFonts w:ascii="標楷體" w:eastAsia="標楷體" w:hAnsi="標楷體"/>
                <w:bCs/>
                <w:sz w:val="28"/>
              </w:rPr>
            </w:pPr>
          </w:p>
        </w:tc>
        <w:tc>
          <w:tcPr>
            <w:tcW w:w="548" w:type="pct"/>
            <w:vMerge/>
            <w:vAlign w:val="center"/>
          </w:tcPr>
          <w:p w:rsidR="00670783" w:rsidRPr="00EA0BA6" w:rsidRDefault="00670783" w:rsidP="00E71D13">
            <w:pPr>
              <w:spacing w:line="340" w:lineRule="exact"/>
              <w:rPr>
                <w:rFonts w:ascii="標楷體" w:eastAsia="標楷體" w:hAnsi="標楷體"/>
              </w:rPr>
            </w:pPr>
          </w:p>
        </w:tc>
        <w:tc>
          <w:tcPr>
            <w:tcW w:w="184"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嘔心</w:t>
            </w:r>
          </w:p>
        </w:tc>
        <w:tc>
          <w:tcPr>
            <w:tcW w:w="184"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嘔吐</w:t>
            </w:r>
          </w:p>
        </w:tc>
        <w:tc>
          <w:tcPr>
            <w:tcW w:w="182"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上</w:t>
            </w:r>
          </w:p>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腹痛</w:t>
            </w:r>
          </w:p>
        </w:tc>
        <w:tc>
          <w:tcPr>
            <w:tcW w:w="183"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下</w:t>
            </w:r>
          </w:p>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腹痛</w:t>
            </w:r>
          </w:p>
        </w:tc>
        <w:tc>
          <w:tcPr>
            <w:tcW w:w="183"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腹瀉</w:t>
            </w:r>
          </w:p>
        </w:tc>
        <w:tc>
          <w:tcPr>
            <w:tcW w:w="183"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發燒</w:t>
            </w:r>
          </w:p>
        </w:tc>
        <w:tc>
          <w:tcPr>
            <w:tcW w:w="243"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喉嚨痛</w:t>
            </w:r>
          </w:p>
        </w:tc>
        <w:tc>
          <w:tcPr>
            <w:tcW w:w="243"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過敏</w:t>
            </w:r>
          </w:p>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反應</w:t>
            </w:r>
          </w:p>
        </w:tc>
        <w:tc>
          <w:tcPr>
            <w:tcW w:w="244"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神經</w:t>
            </w:r>
          </w:p>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症狀</w:t>
            </w:r>
          </w:p>
        </w:tc>
        <w:tc>
          <w:tcPr>
            <w:tcW w:w="214"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休克</w:t>
            </w:r>
          </w:p>
        </w:tc>
        <w:tc>
          <w:tcPr>
            <w:tcW w:w="247"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頭痛</w:t>
            </w:r>
          </w:p>
        </w:tc>
        <w:tc>
          <w:tcPr>
            <w:tcW w:w="246"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頭暈</w:t>
            </w:r>
          </w:p>
        </w:tc>
        <w:tc>
          <w:tcPr>
            <w:tcW w:w="1176" w:type="pct"/>
            <w:vAlign w:val="center"/>
          </w:tcPr>
          <w:p w:rsidR="00670783" w:rsidRPr="00EA0BA6" w:rsidRDefault="00670783" w:rsidP="00E71D13">
            <w:pPr>
              <w:spacing w:line="340" w:lineRule="exact"/>
              <w:jc w:val="center"/>
              <w:rPr>
                <w:rFonts w:ascii="標楷體" w:eastAsia="標楷體" w:hAnsi="標楷體"/>
                <w:sz w:val="20"/>
              </w:rPr>
            </w:pPr>
            <w:r w:rsidRPr="00EA0BA6">
              <w:rPr>
                <w:rFonts w:ascii="標楷體" w:eastAsia="標楷體" w:hAnsi="標楷體" w:hint="eastAsia"/>
                <w:sz w:val="20"/>
              </w:rPr>
              <w:t>其它註明</w:t>
            </w:r>
          </w:p>
        </w:tc>
        <w:tc>
          <w:tcPr>
            <w:tcW w:w="549" w:type="pct"/>
            <w:vMerge/>
            <w:tcBorders>
              <w:right w:val="single" w:sz="18" w:space="0" w:color="auto"/>
            </w:tcBorders>
            <w:vAlign w:val="center"/>
          </w:tcPr>
          <w:p w:rsidR="00670783" w:rsidRPr="00EA0BA6" w:rsidRDefault="00670783" w:rsidP="00E71D13">
            <w:pPr>
              <w:spacing w:line="340" w:lineRule="exact"/>
              <w:jc w:val="center"/>
              <w:rPr>
                <w:rFonts w:ascii="標楷體" w:eastAsia="標楷體" w:hAnsi="標楷體"/>
                <w:bCs/>
              </w:rPr>
            </w:pPr>
          </w:p>
        </w:tc>
      </w:tr>
      <w:tr w:rsidR="00670783" w:rsidRPr="00EA0BA6" w:rsidTr="00E71D13">
        <w:trPr>
          <w:cantSplit/>
          <w:trHeight w:val="696"/>
        </w:trPr>
        <w:tc>
          <w:tcPr>
            <w:tcW w:w="191" w:type="pct"/>
            <w:tcBorders>
              <w:left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Pr>
          <w:p w:rsidR="00670783" w:rsidRPr="00EA0BA6" w:rsidRDefault="00670783" w:rsidP="00E71D13">
            <w:pPr>
              <w:spacing w:line="340" w:lineRule="exact"/>
              <w:rPr>
                <w:rFonts w:ascii="標楷體" w:eastAsia="標楷體" w:hAnsi="標楷體"/>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r w:rsidRPr="00EA0BA6">
              <w:rPr>
                <w:rFonts w:ascii="標楷體" w:eastAsia="標楷體" w:hAnsi="標楷體" w:hint="eastAsia"/>
                <w:bCs/>
                <w:sz w:val="28"/>
              </w:rPr>
              <w:t xml:space="preserve">   </w:t>
            </w: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r w:rsidRPr="00EA0BA6">
              <w:rPr>
                <w:rFonts w:ascii="標楷體" w:eastAsia="標楷體" w:hAnsi="標楷體" w:hint="eastAsia"/>
                <w:bCs/>
                <w:sz w:val="28"/>
              </w:rPr>
              <w:t xml:space="preserve">   </w:t>
            </w:r>
          </w:p>
        </w:tc>
        <w:tc>
          <w:tcPr>
            <w:tcW w:w="182"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r w:rsidRPr="00EA0BA6">
              <w:rPr>
                <w:rFonts w:ascii="標楷體" w:eastAsia="標楷體" w:hAnsi="標楷體" w:hint="eastAsia"/>
                <w:bCs/>
                <w:sz w:val="28"/>
              </w:rPr>
              <w:t xml:space="preserve">    </w:t>
            </w: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r w:rsidRPr="00EA0BA6">
              <w:rPr>
                <w:rFonts w:ascii="標楷體" w:eastAsia="標楷體" w:hAnsi="標楷體" w:hint="eastAsia"/>
                <w:bCs/>
                <w:sz w:val="28"/>
              </w:rPr>
              <w:t xml:space="preserve">    </w:t>
            </w: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r w:rsidRPr="00EA0BA6">
              <w:rPr>
                <w:rFonts w:ascii="標楷體" w:eastAsia="標楷體" w:hAnsi="標楷體" w:hint="eastAsia"/>
                <w:bCs/>
                <w:sz w:val="28"/>
              </w:rPr>
              <w:t xml:space="preserve"> </w:t>
            </w: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r w:rsidRPr="00EA0BA6">
              <w:rPr>
                <w:rFonts w:ascii="標楷體" w:eastAsia="標楷體" w:hAnsi="標楷體" w:hint="eastAsia"/>
                <w:bCs/>
                <w:sz w:val="28"/>
              </w:rPr>
              <w:t xml:space="preserve">   </w:t>
            </w: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r w:rsidR="00670783" w:rsidRPr="00EA0BA6" w:rsidTr="00E71D13">
        <w:trPr>
          <w:cantSplit/>
        </w:trPr>
        <w:tc>
          <w:tcPr>
            <w:tcW w:w="191" w:type="pct"/>
            <w:tcBorders>
              <w:left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Pr>
          <w:p w:rsidR="00670783" w:rsidRPr="00EA0BA6" w:rsidRDefault="00670783" w:rsidP="00E71D13">
            <w:pPr>
              <w:spacing w:line="340" w:lineRule="exact"/>
              <w:rPr>
                <w:rFonts w:ascii="標楷體" w:eastAsia="標楷體" w:hAnsi="標楷體"/>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2"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r w:rsidR="00670783" w:rsidRPr="00EA0BA6" w:rsidTr="00E71D13">
        <w:trPr>
          <w:cantSplit/>
        </w:trPr>
        <w:tc>
          <w:tcPr>
            <w:tcW w:w="191" w:type="pct"/>
            <w:tcBorders>
              <w:left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Pr>
          <w:p w:rsidR="00670783" w:rsidRPr="00EA0BA6" w:rsidRDefault="00670783" w:rsidP="00E71D13">
            <w:pPr>
              <w:spacing w:line="340" w:lineRule="exact"/>
              <w:rPr>
                <w:rFonts w:ascii="標楷體" w:eastAsia="標楷體" w:hAnsi="標楷體"/>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2"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r w:rsidR="00670783" w:rsidRPr="00EA0BA6" w:rsidTr="00E71D13">
        <w:trPr>
          <w:cantSplit/>
        </w:trPr>
        <w:tc>
          <w:tcPr>
            <w:tcW w:w="191" w:type="pct"/>
            <w:tcBorders>
              <w:left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Pr>
          <w:p w:rsidR="00670783" w:rsidRPr="00EA0BA6" w:rsidRDefault="00670783" w:rsidP="00E71D13">
            <w:pPr>
              <w:spacing w:line="340" w:lineRule="exact"/>
              <w:rPr>
                <w:rFonts w:ascii="標楷體" w:eastAsia="標楷體" w:hAnsi="標楷體"/>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2"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r w:rsidR="00670783" w:rsidRPr="00EA0BA6" w:rsidTr="00E71D13">
        <w:trPr>
          <w:cantSplit/>
        </w:trPr>
        <w:tc>
          <w:tcPr>
            <w:tcW w:w="191" w:type="pct"/>
            <w:tcBorders>
              <w:left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Pr>
          <w:p w:rsidR="00670783" w:rsidRPr="00EA0BA6" w:rsidRDefault="00670783" w:rsidP="00E71D13">
            <w:pPr>
              <w:spacing w:line="340" w:lineRule="exact"/>
              <w:rPr>
                <w:rFonts w:ascii="標楷體" w:eastAsia="標楷體" w:hAnsi="標楷體"/>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2"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r w:rsidR="00670783" w:rsidRPr="00EA0BA6" w:rsidTr="00E71D13">
        <w:trPr>
          <w:cantSplit/>
        </w:trPr>
        <w:tc>
          <w:tcPr>
            <w:tcW w:w="191" w:type="pct"/>
            <w:tcBorders>
              <w:left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Pr>
          <w:p w:rsidR="00670783" w:rsidRPr="00EA0BA6" w:rsidRDefault="00670783" w:rsidP="00E71D13">
            <w:pPr>
              <w:spacing w:line="340" w:lineRule="exact"/>
              <w:rPr>
                <w:rFonts w:ascii="標楷體" w:eastAsia="標楷體" w:hAnsi="標楷體"/>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2"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r w:rsidR="00670783" w:rsidRPr="00EA0BA6" w:rsidTr="00E71D13">
        <w:trPr>
          <w:cantSplit/>
        </w:trPr>
        <w:tc>
          <w:tcPr>
            <w:tcW w:w="191" w:type="pct"/>
            <w:tcBorders>
              <w:left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Pr>
          <w:p w:rsidR="00670783" w:rsidRPr="00EA0BA6" w:rsidRDefault="00670783" w:rsidP="00E71D13">
            <w:pPr>
              <w:spacing w:line="340" w:lineRule="exact"/>
              <w:rPr>
                <w:rFonts w:ascii="標楷體" w:eastAsia="標楷體" w:hAnsi="標楷體"/>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2"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r w:rsidR="00670783" w:rsidRPr="00EA0BA6" w:rsidTr="00E71D13">
        <w:trPr>
          <w:cantSplit/>
        </w:trPr>
        <w:tc>
          <w:tcPr>
            <w:tcW w:w="191" w:type="pct"/>
            <w:tcBorders>
              <w:left w:val="single" w:sz="18" w:space="0" w:color="auto"/>
              <w:bottom w:val="single" w:sz="18" w:space="0" w:color="auto"/>
            </w:tcBorders>
            <w:vAlign w:val="center"/>
          </w:tcPr>
          <w:p w:rsidR="00670783" w:rsidRPr="00EA0BA6" w:rsidRDefault="00670783" w:rsidP="00E71D13">
            <w:pPr>
              <w:spacing w:beforeLines="30" w:before="108" w:afterLines="30" w:after="108" w:line="340" w:lineRule="exact"/>
              <w:jc w:val="center"/>
              <w:rPr>
                <w:rFonts w:ascii="標楷體" w:eastAsia="標楷體" w:hAnsi="標楷體"/>
                <w:bCs/>
                <w:sz w:val="28"/>
              </w:rPr>
            </w:pPr>
          </w:p>
        </w:tc>
        <w:tc>
          <w:tcPr>
            <w:tcW w:w="548" w:type="pct"/>
            <w:tcBorders>
              <w:bottom w:val="single" w:sz="18" w:space="0" w:color="auto"/>
            </w:tcBorders>
          </w:tcPr>
          <w:p w:rsidR="00670783" w:rsidRPr="00EA0BA6" w:rsidRDefault="00670783" w:rsidP="00E71D13">
            <w:pPr>
              <w:spacing w:line="340" w:lineRule="exact"/>
              <w:rPr>
                <w:rFonts w:ascii="標楷體" w:eastAsia="標楷體" w:hAnsi="標楷體"/>
              </w:rPr>
            </w:pPr>
          </w:p>
        </w:tc>
        <w:tc>
          <w:tcPr>
            <w:tcW w:w="184"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4"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2"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83"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3"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4"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14"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7"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246"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1176" w:type="pct"/>
            <w:tcBorders>
              <w:bottom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c>
          <w:tcPr>
            <w:tcW w:w="549" w:type="pct"/>
            <w:tcBorders>
              <w:bottom w:val="single" w:sz="18" w:space="0" w:color="auto"/>
              <w:right w:val="single" w:sz="18" w:space="0" w:color="auto"/>
            </w:tcBorders>
          </w:tcPr>
          <w:p w:rsidR="00670783" w:rsidRPr="00EA0BA6" w:rsidRDefault="00670783" w:rsidP="00E71D13">
            <w:pPr>
              <w:spacing w:beforeLines="30" w:before="108" w:afterLines="30" w:after="108" w:line="340" w:lineRule="exact"/>
              <w:jc w:val="both"/>
              <w:rPr>
                <w:rFonts w:ascii="標楷體" w:eastAsia="標楷體" w:hAnsi="標楷體"/>
                <w:bCs/>
                <w:sz w:val="28"/>
              </w:rPr>
            </w:pPr>
          </w:p>
        </w:tc>
      </w:tr>
    </w:tbl>
    <w:p w:rsidR="00670783" w:rsidRPr="00EA0BA6" w:rsidRDefault="00670783" w:rsidP="00670783">
      <w:pPr>
        <w:spacing w:line="400" w:lineRule="exact"/>
        <w:jc w:val="both"/>
        <w:rPr>
          <w:rFonts w:ascii="標楷體" w:eastAsia="標楷體" w:hAnsi="標楷體"/>
          <w:b/>
          <w:bCs/>
          <w:sz w:val="28"/>
          <w:szCs w:val="28"/>
        </w:rPr>
      </w:pPr>
      <w:r w:rsidRPr="00EA0BA6">
        <w:rPr>
          <w:rFonts w:ascii="標楷體" w:eastAsia="標楷體" w:hAnsi="標楷體" w:hint="eastAsia"/>
          <w:b/>
          <w:bCs/>
          <w:sz w:val="28"/>
          <w:szCs w:val="28"/>
        </w:rPr>
        <w:t xml:space="preserve">班級：   年   班 ； 班級學生總人數(       )人 ； 疑似食品中毒人數(       )人；身體狀況良好人數(       )人 </w:t>
      </w:r>
    </w:p>
    <w:p w:rsidR="00670783" w:rsidRPr="00EA0BA6" w:rsidRDefault="00670783" w:rsidP="00670783">
      <w:pPr>
        <w:spacing w:line="400" w:lineRule="exact"/>
        <w:jc w:val="both"/>
        <w:rPr>
          <w:rFonts w:ascii="標楷體" w:eastAsia="標楷體" w:hAnsi="標楷體"/>
          <w:b/>
          <w:bCs/>
          <w:sz w:val="32"/>
          <w:szCs w:val="32"/>
        </w:rPr>
      </w:pPr>
      <w:r w:rsidRPr="00EA0BA6">
        <w:rPr>
          <w:rFonts w:ascii="標楷體" w:eastAsia="標楷體" w:hAnsi="標楷體" w:hint="eastAsia"/>
          <w:b/>
          <w:bCs/>
          <w:sz w:val="32"/>
          <w:szCs w:val="32"/>
        </w:rPr>
        <w:t>級任教師：                  聯絡電話：                       手機：</w:t>
      </w:r>
    </w:p>
    <w:p w:rsidR="00670783" w:rsidRPr="00EA0BA6" w:rsidRDefault="00670783" w:rsidP="00670783">
      <w:pPr>
        <w:spacing w:line="260" w:lineRule="exact"/>
        <w:jc w:val="both"/>
        <w:rPr>
          <w:rFonts w:ascii="標楷體" w:eastAsia="標楷體" w:hAnsi="標楷體"/>
          <w:bCs/>
        </w:rPr>
      </w:pPr>
      <w:r w:rsidRPr="00EA0BA6">
        <w:rPr>
          <w:rFonts w:ascii="標楷體" w:eastAsia="標楷體" w:hAnsi="標楷體" w:hint="eastAsia"/>
          <w:bCs/>
        </w:rPr>
        <w:t xml:space="preserve">   處理流程說明：</w:t>
      </w:r>
    </w:p>
    <w:p w:rsidR="00670783" w:rsidRPr="00EA0BA6" w:rsidRDefault="00670783" w:rsidP="001F134F">
      <w:pPr>
        <w:numPr>
          <w:ilvl w:val="0"/>
          <w:numId w:val="2"/>
        </w:numPr>
        <w:spacing w:line="260" w:lineRule="exact"/>
        <w:jc w:val="both"/>
        <w:rPr>
          <w:rFonts w:ascii="標楷體" w:eastAsia="標楷體" w:hAnsi="標楷體"/>
          <w:bCs/>
        </w:rPr>
      </w:pPr>
      <w:r w:rsidRPr="00EA0BA6">
        <w:rPr>
          <w:rFonts w:ascii="標楷體" w:eastAsia="標楷體" w:hAnsi="標楷體" w:hint="eastAsia"/>
          <w:bCs/>
        </w:rPr>
        <w:t>級任教師發現學生疑似食品中毒，若情況危急需行急救時，則先行急救，並交待無中毒學生立即口頭通報：校護、鄰近班級老師、主任、等尋求支援協助。</w:t>
      </w:r>
    </w:p>
    <w:p w:rsidR="00670783" w:rsidRPr="00EA0BA6" w:rsidRDefault="00670783" w:rsidP="001F134F">
      <w:pPr>
        <w:numPr>
          <w:ilvl w:val="0"/>
          <w:numId w:val="2"/>
        </w:numPr>
        <w:spacing w:line="260" w:lineRule="exact"/>
        <w:jc w:val="both"/>
        <w:rPr>
          <w:rFonts w:ascii="標楷體" w:eastAsia="標楷體" w:hAnsi="標楷體"/>
          <w:bCs/>
        </w:rPr>
      </w:pPr>
      <w:r w:rsidRPr="00EA0BA6">
        <w:rPr>
          <w:rFonts w:ascii="標楷體" w:eastAsia="標楷體" w:hAnsi="標楷體" w:hint="eastAsia"/>
          <w:bCs/>
        </w:rPr>
        <w:t>級任教師亦發生疑似食品中毒無法處理事件時，亦請交待無中毒學生立即依前項處理尋求支援協助。</w:t>
      </w:r>
    </w:p>
    <w:p w:rsidR="00670783" w:rsidRPr="00EA0BA6" w:rsidRDefault="00670783" w:rsidP="001F134F">
      <w:pPr>
        <w:numPr>
          <w:ilvl w:val="0"/>
          <w:numId w:val="2"/>
        </w:numPr>
        <w:spacing w:line="260" w:lineRule="exact"/>
        <w:jc w:val="both"/>
        <w:rPr>
          <w:rFonts w:ascii="標楷體" w:eastAsia="標楷體" w:hAnsi="標楷體"/>
          <w:bCs/>
        </w:rPr>
      </w:pPr>
      <w:r w:rsidRPr="00EA0BA6">
        <w:rPr>
          <w:rFonts w:ascii="標楷體" w:eastAsia="標楷體" w:hAnsi="標楷體" w:hint="eastAsia"/>
          <w:bCs/>
        </w:rPr>
        <w:t>若需送醫但無需進行急救情況時，級任老師應立即清查班上中毒情形，填妥本通單，送交學校健康中心（醫護組）。</w:t>
      </w:r>
    </w:p>
    <w:p w:rsidR="00670783" w:rsidRPr="00EA0BA6" w:rsidRDefault="00670783" w:rsidP="001F134F">
      <w:pPr>
        <w:numPr>
          <w:ilvl w:val="0"/>
          <w:numId w:val="2"/>
        </w:numPr>
        <w:spacing w:line="260" w:lineRule="exact"/>
        <w:jc w:val="both"/>
        <w:rPr>
          <w:rFonts w:ascii="標楷體" w:eastAsia="標楷體" w:hAnsi="標楷體"/>
          <w:bCs/>
        </w:rPr>
      </w:pPr>
      <w:r w:rsidRPr="00EA0BA6">
        <w:rPr>
          <w:rFonts w:ascii="標楷體" w:eastAsia="標楷體" w:hAnsi="標楷體" w:hint="eastAsia"/>
          <w:bCs/>
        </w:rPr>
        <w:t>本通報單處理流程：級任導師填單→醫護組登錄送醫情況→（影印二份）一份交隨車照護人員、一份交行政組→行政組彙整掌握最新狀況。</w:t>
      </w:r>
    </w:p>
    <w:p w:rsidR="00670783" w:rsidRPr="00EA0BA6" w:rsidRDefault="00670783" w:rsidP="00670783">
      <w:pPr>
        <w:spacing w:line="260" w:lineRule="exact"/>
        <w:jc w:val="both"/>
        <w:rPr>
          <w:rFonts w:ascii="標楷體" w:eastAsia="標楷體" w:hAnsi="標楷體"/>
          <w:bCs/>
        </w:rPr>
      </w:pPr>
      <w:r w:rsidRPr="00EA0BA6">
        <w:rPr>
          <w:rFonts w:ascii="標楷體" w:eastAsia="標楷體" w:hAnsi="標楷體" w:hint="eastAsia"/>
          <w:bCs/>
        </w:rPr>
        <w:t>備註：健康狀況良好學生，統一留校觀察二小時後，通知家長帶回，並提醒注意其身體狀況，必要時務必送醫檢查。</w:t>
      </w:r>
    </w:p>
    <w:p w:rsidR="00670783" w:rsidRPr="00EA0BA6" w:rsidRDefault="00670783" w:rsidP="00670783">
      <w:pPr>
        <w:spacing w:line="260" w:lineRule="exact"/>
        <w:jc w:val="both"/>
        <w:rPr>
          <w:rFonts w:ascii="標楷體" w:eastAsia="標楷體" w:hAnsi="標楷體"/>
          <w:bCs/>
        </w:rPr>
      </w:pPr>
      <w:r w:rsidRPr="00EA0BA6">
        <w:rPr>
          <w:rFonts w:ascii="標楷體" w:eastAsia="標楷體" w:hAnsi="標楷體"/>
          <w:bCs/>
          <w:noProof/>
        </w:rPr>
        <mc:AlternateContent>
          <mc:Choice Requires="wps">
            <w:drawing>
              <wp:anchor distT="0" distB="0" distL="114300" distR="114300" simplePos="0" relativeHeight="251276800" behindDoc="0" locked="0" layoutInCell="1" allowOverlap="1" wp14:anchorId="41A74752" wp14:editId="4967E4E3">
                <wp:simplePos x="0" y="0"/>
                <wp:positionH relativeFrom="column">
                  <wp:posOffset>6396355</wp:posOffset>
                </wp:positionH>
                <wp:positionV relativeFrom="paragraph">
                  <wp:posOffset>123825</wp:posOffset>
                </wp:positionV>
                <wp:extent cx="3400425" cy="320040"/>
                <wp:effectExtent l="0" t="0" r="0" b="3810"/>
                <wp:wrapNone/>
                <wp:docPr id="446" name="文字方塊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4A167E" w:rsidRDefault="00BD624E" w:rsidP="00670783">
                            <w:pPr>
                              <w:rPr>
                                <w:rFonts w:ascii="標楷體" w:eastAsia="標楷體" w:hAnsi="標楷體"/>
                                <w:sz w:val="20"/>
                                <w:szCs w:val="20"/>
                              </w:rPr>
                            </w:pPr>
                            <w:r w:rsidRPr="004A167E">
                              <w:rPr>
                                <w:rFonts w:ascii="標楷體" w:eastAsia="標楷體" w:hAnsi="標楷體" w:hint="eastAsia"/>
                                <w:sz w:val="20"/>
                                <w:szCs w:val="20"/>
                              </w:rPr>
                              <w:t>參考資料來源：中華民國學校護理人員協進會實務手冊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A74752" id="文字方塊 446" o:spid="_x0000_s1118" type="#_x0000_t202" style="position:absolute;left:0;text-align:left;margin-left:503.65pt;margin-top:9.75pt;width:267.75pt;height:25.2pt;z-index:25127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" filled="f" stroked="f">
                <v:textbox style="mso-fit-shape-to-text:t">
                  <w:txbxContent>
                    <w:p w:rsidR="00BD624E" w:rsidRPr="004A167E" w:rsidRDefault="00BD624E" w:rsidP="00670783">
                      <w:pPr>
                        <w:rPr>
                          <w:rFonts w:ascii="標楷體" w:eastAsia="標楷體" w:hAnsi="標楷體"/>
                          <w:sz w:val="20"/>
                          <w:szCs w:val="20"/>
                        </w:rPr>
                      </w:pPr>
                      <w:r w:rsidRPr="004A167E">
                        <w:rPr>
                          <w:rFonts w:ascii="標楷體" w:eastAsia="標楷體" w:hAnsi="標楷體" w:hint="eastAsia"/>
                          <w:sz w:val="20"/>
                          <w:szCs w:val="20"/>
                        </w:rPr>
                        <w:t>參考資料來源：中華民國學校護理人員協進會實務手冊</w:t>
                      </w:r>
                    </w:p>
                  </w:txbxContent>
                </v:textbox>
              </v:shape>
            </w:pict>
          </mc:Fallback>
        </mc:AlternateContent>
      </w:r>
    </w:p>
    <w:p w:rsidR="00670783" w:rsidRPr="00EA0BA6" w:rsidRDefault="00104704" w:rsidP="00670783">
      <w:pPr>
        <w:jc w:val="center"/>
        <w:rPr>
          <w:rFonts w:ascii="標楷體" w:eastAsia="標楷體" w:hAnsi="標楷體"/>
          <w:b/>
          <w:bCs/>
          <w:sz w:val="40"/>
          <w:szCs w:val="40"/>
        </w:rPr>
      </w:pPr>
      <w:r w:rsidRPr="00EA0BA6">
        <w:rPr>
          <w:rFonts w:ascii="標楷體" w:eastAsia="標楷體" w:hAnsi="標楷體"/>
          <w:b/>
          <w:bCs/>
          <w:noProof/>
          <w:sz w:val="40"/>
          <w:szCs w:val="40"/>
        </w:rPr>
        <w:lastRenderedPageBreak/>
        <mc:AlternateContent>
          <mc:Choice Requires="wps">
            <w:drawing>
              <wp:anchor distT="0" distB="0" distL="114300" distR="114300" simplePos="0" relativeHeight="251289088" behindDoc="0" locked="0" layoutInCell="1" allowOverlap="1" wp14:anchorId="31C4B8F9" wp14:editId="62F9007F">
                <wp:simplePos x="0" y="0"/>
                <wp:positionH relativeFrom="margin">
                  <wp:align>left</wp:align>
                </wp:positionH>
                <wp:positionV relativeFrom="paragraph">
                  <wp:posOffset>-422910</wp:posOffset>
                </wp:positionV>
                <wp:extent cx="762000" cy="457200"/>
                <wp:effectExtent l="0" t="0" r="0" b="0"/>
                <wp:wrapNone/>
                <wp:docPr id="503" name="文字方塊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104704" w:rsidRDefault="00BD624E" w:rsidP="00670783">
                            <w:pPr>
                              <w:rPr>
                                <w:rFonts w:ascii="標楷體" w:eastAsia="標楷體" w:hAnsi="標楷體"/>
                                <w:b/>
                              </w:rPr>
                            </w:pPr>
                            <w:r w:rsidRPr="00104704">
                              <w:rPr>
                                <w:rFonts w:ascii="標楷體" w:eastAsia="標楷體" w:hAnsi="標楷體" w:hint="eastAsia"/>
                                <w:b/>
                              </w:rPr>
                              <w:t>附件4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B8F9" id="文字方塊 449" o:spid="_x0000_s1119" type="#_x0000_t202" style="position:absolute;left:0;text-align:left;margin-left:0;margin-top:-33.3pt;width:60pt;height:36pt;z-index:25128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" filled="f" stroked="f">
                <v:textbox>
                  <w:txbxContent>
                    <w:p w:rsidR="00BD624E" w:rsidRPr="00104704" w:rsidRDefault="00BD624E" w:rsidP="00670783">
                      <w:pPr>
                        <w:rPr>
                          <w:rFonts w:ascii="標楷體" w:eastAsia="標楷體" w:hAnsi="標楷體"/>
                          <w:b/>
                        </w:rPr>
                      </w:pPr>
                      <w:r w:rsidRPr="00104704">
                        <w:rPr>
                          <w:rFonts w:ascii="標楷體" w:eastAsia="標楷體" w:hAnsi="標楷體" w:hint="eastAsia"/>
                          <w:b/>
                        </w:rPr>
                        <w:t>附件4</w:t>
                      </w:r>
                    </w:p>
                  </w:txbxContent>
                </v:textbox>
                <w10:wrap anchorx="margin"/>
              </v:shape>
            </w:pict>
          </mc:Fallback>
        </mc:AlternateContent>
      </w:r>
      <w:r w:rsidR="00670783" w:rsidRPr="00EA0BA6">
        <w:rPr>
          <w:rFonts w:ascii="標楷體" w:eastAsia="標楷體" w:hAnsi="標楷體" w:hint="eastAsia"/>
          <w:b/>
          <w:bCs/>
          <w:sz w:val="40"/>
          <w:szCs w:val="40"/>
        </w:rPr>
        <w:t>臺南市〈機關全銜〉發生疑似校園食品中毒事件後送就醫紀錄表</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1276"/>
        <w:gridCol w:w="1139"/>
        <w:gridCol w:w="2271"/>
        <w:gridCol w:w="1563"/>
        <w:gridCol w:w="1703"/>
        <w:gridCol w:w="1419"/>
        <w:gridCol w:w="3410"/>
        <w:gridCol w:w="1563"/>
      </w:tblGrid>
      <w:tr w:rsidR="00670783" w:rsidRPr="00EA0BA6" w:rsidTr="00E71D13">
        <w:trPr>
          <w:cantSplit/>
          <w:trHeight w:val="360"/>
        </w:trPr>
        <w:tc>
          <w:tcPr>
            <w:tcW w:w="200" w:type="pct"/>
            <w:vMerge w:val="restart"/>
          </w:tcPr>
          <w:p w:rsidR="00670783" w:rsidRPr="00EA0BA6" w:rsidRDefault="00670783" w:rsidP="00E71D13">
            <w:pPr>
              <w:jc w:val="center"/>
              <w:rPr>
                <w:rFonts w:ascii="標楷體" w:eastAsia="標楷體" w:hAnsi="標楷體"/>
                <w:b/>
                <w:bCs/>
              </w:rPr>
            </w:pPr>
            <w:r w:rsidRPr="00EA0BA6">
              <w:rPr>
                <w:rFonts w:ascii="標楷體" w:eastAsia="標楷體" w:hAnsi="標楷體" w:hint="eastAsia"/>
                <w:b/>
                <w:bCs/>
              </w:rPr>
              <w:t>號</w:t>
            </w:r>
          </w:p>
          <w:p w:rsidR="00670783" w:rsidRPr="00EA0BA6" w:rsidRDefault="00670783" w:rsidP="00E71D13">
            <w:pPr>
              <w:jc w:val="center"/>
              <w:rPr>
                <w:rFonts w:ascii="標楷體" w:eastAsia="標楷體" w:hAnsi="標楷體"/>
                <w:b/>
                <w:bCs/>
              </w:rPr>
            </w:pPr>
            <w:r w:rsidRPr="00EA0BA6">
              <w:rPr>
                <w:rFonts w:ascii="標楷體" w:eastAsia="標楷體" w:hAnsi="標楷體" w:hint="eastAsia"/>
                <w:b/>
                <w:bCs/>
              </w:rPr>
              <w:t>次</w:t>
            </w:r>
          </w:p>
        </w:tc>
        <w:tc>
          <w:tcPr>
            <w:tcW w:w="427" w:type="pct"/>
            <w:vMerge w:val="restart"/>
          </w:tcPr>
          <w:p w:rsidR="00670783" w:rsidRPr="00EA0BA6" w:rsidRDefault="00670783" w:rsidP="00E71D13">
            <w:pPr>
              <w:pStyle w:val="ae"/>
              <w:tabs>
                <w:tab w:val="clear" w:pos="4153"/>
                <w:tab w:val="clear" w:pos="8306"/>
              </w:tabs>
              <w:snapToGrid/>
              <w:jc w:val="center"/>
              <w:rPr>
                <w:rFonts w:ascii="標楷體" w:eastAsia="標楷體" w:hAnsi="標楷體"/>
                <w:bCs/>
                <w:sz w:val="24"/>
                <w:szCs w:val="24"/>
              </w:rPr>
            </w:pPr>
            <w:r w:rsidRPr="00EA0BA6">
              <w:rPr>
                <w:rFonts w:ascii="標楷體" w:eastAsia="標楷體" w:hAnsi="標楷體" w:hint="eastAsia"/>
                <w:bCs/>
                <w:sz w:val="24"/>
                <w:szCs w:val="24"/>
              </w:rPr>
              <w:t>學生姓名</w:t>
            </w:r>
          </w:p>
        </w:tc>
        <w:tc>
          <w:tcPr>
            <w:tcW w:w="381" w:type="pct"/>
            <w:vMerge w:val="restart"/>
          </w:tcPr>
          <w:p w:rsidR="00670783" w:rsidRPr="00EA0BA6" w:rsidRDefault="00670783" w:rsidP="00E71D13">
            <w:pPr>
              <w:jc w:val="center"/>
              <w:rPr>
                <w:rFonts w:ascii="標楷體" w:eastAsia="標楷體" w:hAnsi="標楷體"/>
                <w:bCs/>
              </w:rPr>
            </w:pPr>
            <w:r w:rsidRPr="00EA0BA6">
              <w:rPr>
                <w:rFonts w:ascii="標楷體" w:eastAsia="標楷體" w:hAnsi="標楷體" w:hint="eastAsia"/>
                <w:bCs/>
              </w:rPr>
              <w:t>就讀</w:t>
            </w:r>
          </w:p>
          <w:p w:rsidR="00670783" w:rsidRPr="00EA0BA6" w:rsidRDefault="00670783" w:rsidP="00E71D13">
            <w:pPr>
              <w:jc w:val="center"/>
              <w:rPr>
                <w:rFonts w:ascii="標楷體" w:eastAsia="標楷體" w:hAnsi="標楷體"/>
                <w:bCs/>
              </w:rPr>
            </w:pPr>
            <w:r w:rsidRPr="00EA0BA6">
              <w:rPr>
                <w:rFonts w:ascii="標楷體" w:eastAsia="標楷體" w:hAnsi="標楷體" w:hint="eastAsia"/>
                <w:bCs/>
              </w:rPr>
              <w:t>班級</w:t>
            </w:r>
          </w:p>
        </w:tc>
        <w:tc>
          <w:tcPr>
            <w:tcW w:w="760" w:type="pct"/>
            <w:vMerge w:val="restart"/>
          </w:tcPr>
          <w:p w:rsidR="00670783" w:rsidRPr="00EA0BA6" w:rsidRDefault="00670783" w:rsidP="00E71D13">
            <w:pPr>
              <w:jc w:val="center"/>
              <w:rPr>
                <w:rFonts w:ascii="標楷體" w:eastAsia="標楷體" w:hAnsi="標楷體"/>
                <w:sz w:val="28"/>
                <w:szCs w:val="28"/>
              </w:rPr>
            </w:pPr>
            <w:r w:rsidRPr="00EA0BA6">
              <w:rPr>
                <w:rFonts w:ascii="標楷體" w:eastAsia="標楷體" w:hAnsi="標楷體" w:hint="eastAsia"/>
                <w:sz w:val="28"/>
                <w:szCs w:val="28"/>
              </w:rPr>
              <w:t>送醫/帶回</w:t>
            </w:r>
          </w:p>
        </w:tc>
        <w:tc>
          <w:tcPr>
            <w:tcW w:w="523" w:type="pct"/>
            <w:vMerge w:val="restart"/>
          </w:tcPr>
          <w:p w:rsidR="00670783" w:rsidRPr="00EA0BA6" w:rsidRDefault="00670783" w:rsidP="00E71D13">
            <w:pPr>
              <w:spacing w:beforeLines="50" w:before="180"/>
              <w:jc w:val="center"/>
              <w:rPr>
                <w:rFonts w:ascii="標楷體" w:eastAsia="標楷體" w:hAnsi="標楷體"/>
                <w:b/>
                <w:bCs/>
              </w:rPr>
            </w:pPr>
            <w:r w:rsidRPr="00EA0BA6">
              <w:rPr>
                <w:rFonts w:ascii="標楷體" w:eastAsia="標楷體" w:hAnsi="標楷體" w:hint="eastAsia"/>
              </w:rPr>
              <w:t>車輛</w:t>
            </w:r>
          </w:p>
          <w:p w:rsidR="00670783" w:rsidRPr="00EA0BA6" w:rsidRDefault="00670783" w:rsidP="00E71D13">
            <w:pPr>
              <w:jc w:val="center"/>
              <w:rPr>
                <w:rFonts w:ascii="標楷體" w:eastAsia="標楷體" w:hAnsi="標楷體"/>
                <w:b/>
                <w:bCs/>
              </w:rPr>
            </w:pPr>
          </w:p>
        </w:tc>
        <w:tc>
          <w:tcPr>
            <w:tcW w:w="570" w:type="pct"/>
            <w:vMerge w:val="restart"/>
          </w:tcPr>
          <w:p w:rsidR="00670783" w:rsidRPr="00EA0BA6" w:rsidRDefault="00670783" w:rsidP="00E71D13">
            <w:pPr>
              <w:spacing w:beforeLines="50" w:before="180"/>
              <w:jc w:val="center"/>
              <w:rPr>
                <w:rFonts w:ascii="標楷體" w:eastAsia="標楷體" w:hAnsi="標楷體"/>
                <w:b/>
                <w:bCs/>
              </w:rPr>
            </w:pPr>
            <w:r w:rsidRPr="00EA0BA6">
              <w:rPr>
                <w:rFonts w:ascii="標楷體" w:eastAsia="標楷體" w:hAnsi="標楷體" w:hint="eastAsia"/>
              </w:rPr>
              <w:t>護送人員</w:t>
            </w:r>
          </w:p>
          <w:p w:rsidR="00670783" w:rsidRPr="00EA0BA6" w:rsidRDefault="00670783" w:rsidP="00E71D13">
            <w:pPr>
              <w:jc w:val="center"/>
              <w:rPr>
                <w:rFonts w:ascii="標楷體" w:eastAsia="標楷體" w:hAnsi="標楷體"/>
                <w:b/>
                <w:bCs/>
              </w:rPr>
            </w:pPr>
          </w:p>
        </w:tc>
        <w:tc>
          <w:tcPr>
            <w:tcW w:w="475" w:type="pct"/>
            <w:vMerge w:val="restart"/>
          </w:tcPr>
          <w:p w:rsidR="00670783" w:rsidRPr="00EA0BA6" w:rsidRDefault="00670783" w:rsidP="00E71D13">
            <w:pPr>
              <w:spacing w:beforeLines="50" w:before="180"/>
              <w:jc w:val="center"/>
              <w:rPr>
                <w:rFonts w:ascii="標楷體" w:eastAsia="標楷體" w:hAnsi="標楷體"/>
                <w:bCs/>
              </w:rPr>
            </w:pPr>
            <w:r w:rsidRPr="00EA0BA6">
              <w:rPr>
                <w:rFonts w:ascii="標楷體" w:eastAsia="標楷體" w:hAnsi="標楷體" w:hint="eastAsia"/>
                <w:bCs/>
              </w:rPr>
              <w:t>送醫</w:t>
            </w:r>
          </w:p>
          <w:p w:rsidR="00670783" w:rsidRPr="00EA0BA6" w:rsidRDefault="00670783" w:rsidP="00E71D13">
            <w:pPr>
              <w:jc w:val="center"/>
              <w:rPr>
                <w:rFonts w:ascii="標楷體" w:eastAsia="標楷體" w:hAnsi="標楷體"/>
                <w:b/>
                <w:bCs/>
              </w:rPr>
            </w:pPr>
            <w:r w:rsidRPr="00EA0BA6">
              <w:rPr>
                <w:rFonts w:ascii="標楷體" w:eastAsia="標楷體" w:hAnsi="標楷體" w:hint="eastAsia"/>
                <w:bCs/>
              </w:rPr>
              <w:t>時間</w:t>
            </w:r>
          </w:p>
        </w:tc>
        <w:tc>
          <w:tcPr>
            <w:tcW w:w="1141" w:type="pct"/>
            <w:vMerge w:val="restart"/>
          </w:tcPr>
          <w:p w:rsidR="00670783" w:rsidRPr="00EA0BA6" w:rsidRDefault="00670783" w:rsidP="00E71D13">
            <w:pPr>
              <w:jc w:val="center"/>
              <w:rPr>
                <w:rFonts w:ascii="標楷體" w:eastAsia="標楷體" w:hAnsi="標楷體"/>
                <w:b/>
                <w:bCs/>
              </w:rPr>
            </w:pPr>
            <w:r w:rsidRPr="00EA0BA6">
              <w:rPr>
                <w:rFonts w:ascii="標楷體" w:eastAsia="標楷體" w:hAnsi="標楷體" w:hint="eastAsia"/>
              </w:rPr>
              <w:t>隨車人員回報</w:t>
            </w:r>
          </w:p>
        </w:tc>
        <w:tc>
          <w:tcPr>
            <w:tcW w:w="523" w:type="pct"/>
            <w:vMerge w:val="restart"/>
          </w:tcPr>
          <w:p w:rsidR="00670783" w:rsidRPr="00EA0BA6" w:rsidRDefault="00670783" w:rsidP="00E71D13">
            <w:pPr>
              <w:jc w:val="center"/>
              <w:rPr>
                <w:rFonts w:ascii="標楷體" w:eastAsia="標楷體" w:hAnsi="標楷體"/>
                <w:b/>
                <w:bCs/>
              </w:rPr>
            </w:pPr>
          </w:p>
        </w:tc>
      </w:tr>
      <w:tr w:rsidR="00670783" w:rsidRPr="00EA0BA6" w:rsidTr="00E71D13">
        <w:trPr>
          <w:cantSplit/>
          <w:trHeight w:val="720"/>
        </w:trPr>
        <w:tc>
          <w:tcPr>
            <w:tcW w:w="200" w:type="pct"/>
            <w:vMerge/>
          </w:tcPr>
          <w:p w:rsidR="00670783" w:rsidRPr="00EA0BA6" w:rsidRDefault="00670783" w:rsidP="00E71D13">
            <w:pPr>
              <w:jc w:val="center"/>
              <w:rPr>
                <w:rFonts w:ascii="標楷體" w:eastAsia="標楷體" w:hAnsi="標楷體"/>
                <w:b/>
                <w:bCs/>
                <w:sz w:val="28"/>
              </w:rPr>
            </w:pPr>
          </w:p>
        </w:tc>
        <w:tc>
          <w:tcPr>
            <w:tcW w:w="427" w:type="pct"/>
            <w:vMerge/>
          </w:tcPr>
          <w:p w:rsidR="00670783" w:rsidRPr="00EA0BA6" w:rsidRDefault="00670783" w:rsidP="00E71D13">
            <w:pPr>
              <w:jc w:val="center"/>
              <w:rPr>
                <w:rFonts w:ascii="標楷體" w:eastAsia="標楷體" w:hAnsi="標楷體"/>
                <w:bCs/>
                <w:sz w:val="28"/>
              </w:rPr>
            </w:pPr>
          </w:p>
        </w:tc>
        <w:tc>
          <w:tcPr>
            <w:tcW w:w="381" w:type="pct"/>
            <w:vMerge/>
          </w:tcPr>
          <w:p w:rsidR="00670783" w:rsidRPr="00EA0BA6" w:rsidRDefault="00670783" w:rsidP="00E71D13">
            <w:pPr>
              <w:jc w:val="center"/>
              <w:rPr>
                <w:rFonts w:ascii="標楷體" w:eastAsia="標楷體" w:hAnsi="標楷體"/>
                <w:bCs/>
                <w:sz w:val="28"/>
              </w:rPr>
            </w:pPr>
          </w:p>
        </w:tc>
        <w:tc>
          <w:tcPr>
            <w:tcW w:w="760" w:type="pct"/>
            <w:vMerge/>
          </w:tcPr>
          <w:p w:rsidR="00670783" w:rsidRPr="00EA0BA6" w:rsidRDefault="00670783" w:rsidP="00E71D13">
            <w:pPr>
              <w:jc w:val="both"/>
              <w:rPr>
                <w:rFonts w:ascii="標楷體" w:eastAsia="標楷體" w:hAnsi="標楷體"/>
                <w:b/>
                <w:bCs/>
              </w:rPr>
            </w:pPr>
          </w:p>
        </w:tc>
        <w:tc>
          <w:tcPr>
            <w:tcW w:w="523" w:type="pct"/>
            <w:vMerge/>
          </w:tcPr>
          <w:p w:rsidR="00670783" w:rsidRPr="00EA0BA6" w:rsidRDefault="00670783" w:rsidP="00E71D13">
            <w:pPr>
              <w:jc w:val="both"/>
              <w:rPr>
                <w:rFonts w:ascii="標楷體" w:eastAsia="標楷體" w:hAnsi="標楷體"/>
                <w:b/>
                <w:bCs/>
              </w:rPr>
            </w:pPr>
          </w:p>
        </w:tc>
        <w:tc>
          <w:tcPr>
            <w:tcW w:w="570" w:type="pct"/>
            <w:vMerge/>
          </w:tcPr>
          <w:p w:rsidR="00670783" w:rsidRPr="00EA0BA6" w:rsidRDefault="00670783" w:rsidP="00E71D13">
            <w:pPr>
              <w:jc w:val="both"/>
              <w:rPr>
                <w:rFonts w:ascii="標楷體" w:eastAsia="標楷體" w:hAnsi="標楷體"/>
                <w:b/>
                <w:bCs/>
              </w:rPr>
            </w:pPr>
          </w:p>
        </w:tc>
        <w:tc>
          <w:tcPr>
            <w:tcW w:w="475" w:type="pct"/>
            <w:vMerge/>
          </w:tcPr>
          <w:p w:rsidR="00670783" w:rsidRPr="00EA0BA6" w:rsidRDefault="00670783" w:rsidP="00E71D13">
            <w:pPr>
              <w:jc w:val="both"/>
              <w:rPr>
                <w:rFonts w:ascii="標楷體" w:eastAsia="標楷體" w:hAnsi="標楷體"/>
                <w:b/>
                <w:bCs/>
              </w:rPr>
            </w:pPr>
          </w:p>
        </w:tc>
        <w:tc>
          <w:tcPr>
            <w:tcW w:w="1141" w:type="pct"/>
            <w:vMerge/>
          </w:tcPr>
          <w:p w:rsidR="00670783" w:rsidRPr="00EA0BA6" w:rsidRDefault="00670783" w:rsidP="00E71D13">
            <w:pPr>
              <w:jc w:val="both"/>
              <w:rPr>
                <w:rFonts w:ascii="標楷體" w:eastAsia="標楷體" w:hAnsi="標楷體"/>
                <w:b/>
                <w:bCs/>
              </w:rPr>
            </w:pPr>
          </w:p>
        </w:tc>
        <w:tc>
          <w:tcPr>
            <w:tcW w:w="523" w:type="pct"/>
            <w:vMerge/>
          </w:tcPr>
          <w:p w:rsidR="00670783" w:rsidRPr="00EA0BA6" w:rsidRDefault="00670783" w:rsidP="00E71D13">
            <w:pPr>
              <w:jc w:val="both"/>
              <w:rPr>
                <w:rFonts w:ascii="標楷體" w:eastAsia="標楷體" w:hAnsi="標楷體"/>
                <w:b/>
                <w:bCs/>
              </w:rPr>
            </w:pPr>
          </w:p>
        </w:tc>
      </w:tr>
      <w:tr w:rsidR="00670783" w:rsidRPr="00EA0BA6" w:rsidTr="00E71D13">
        <w:trPr>
          <w:cantSplit/>
        </w:trPr>
        <w:tc>
          <w:tcPr>
            <w:tcW w:w="200" w:type="pct"/>
          </w:tcPr>
          <w:p w:rsidR="00670783" w:rsidRPr="00EA0BA6" w:rsidRDefault="00670783" w:rsidP="00E71D13">
            <w:pPr>
              <w:spacing w:beforeLines="30" w:before="108" w:afterLines="30" w:after="108"/>
              <w:jc w:val="center"/>
              <w:rPr>
                <w:rFonts w:ascii="標楷體" w:eastAsia="標楷體" w:hAnsi="標楷體"/>
                <w:b/>
                <w:bCs/>
                <w:sz w:val="28"/>
              </w:rPr>
            </w:pPr>
          </w:p>
        </w:tc>
        <w:tc>
          <w:tcPr>
            <w:tcW w:w="427"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381"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760" w:type="pct"/>
          </w:tcPr>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醫院名稱</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□自行就醫</w:t>
            </w:r>
          </w:p>
          <w:p w:rsidR="00670783" w:rsidRPr="00EA0BA6" w:rsidRDefault="00670783" w:rsidP="00E71D13">
            <w:pPr>
              <w:spacing w:beforeLines="30" w:before="108" w:afterLines="30" w:after="108" w:line="280" w:lineRule="exact"/>
              <w:jc w:val="both"/>
              <w:rPr>
                <w:rFonts w:ascii="標楷體" w:eastAsia="標楷體" w:hAnsi="標楷體"/>
                <w:b/>
                <w:bCs/>
                <w:sz w:val="28"/>
              </w:rPr>
            </w:pPr>
            <w:r w:rsidRPr="00EA0BA6">
              <w:rPr>
                <w:rFonts w:ascii="標楷體" w:eastAsia="標楷體" w:hAnsi="標楷體" w:hint="eastAsia"/>
                <w:szCs w:val="22"/>
              </w:rPr>
              <w:t>□返家〔未就醫〕</w:t>
            </w:r>
          </w:p>
        </w:tc>
        <w:tc>
          <w:tcPr>
            <w:tcW w:w="523" w:type="pct"/>
          </w:tcPr>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 119</w:t>
            </w:r>
          </w:p>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□學校派送</w:t>
            </w:r>
          </w:p>
          <w:p w:rsidR="00670783" w:rsidRPr="00EA0BA6" w:rsidRDefault="00670783" w:rsidP="00E71D13">
            <w:pPr>
              <w:spacing w:beforeLines="30" w:before="108" w:afterLines="30" w:after="108" w:line="320" w:lineRule="exact"/>
              <w:jc w:val="both"/>
              <w:rPr>
                <w:rFonts w:ascii="標楷體" w:eastAsia="標楷體" w:hAnsi="標楷體"/>
                <w:b/>
                <w:bCs/>
                <w:sz w:val="28"/>
              </w:rPr>
            </w:pPr>
            <w:r w:rsidRPr="00EA0BA6">
              <w:rPr>
                <w:rFonts w:ascii="標楷體" w:eastAsia="標楷體" w:hAnsi="標楷體" w:hint="eastAsia"/>
                <w:szCs w:val="22"/>
              </w:rPr>
              <w:t>□家屬車輛</w:t>
            </w:r>
          </w:p>
        </w:tc>
        <w:tc>
          <w:tcPr>
            <w:tcW w:w="570"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姓名</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電話</w:t>
            </w:r>
          </w:p>
        </w:tc>
        <w:tc>
          <w:tcPr>
            <w:tcW w:w="475"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1141"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時間：</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地點：</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beforeLines="30" w:before="108" w:afterLines="30" w:after="108"/>
              <w:ind w:left="720" w:hangingChars="300" w:hanging="720"/>
              <w:jc w:val="both"/>
              <w:rPr>
                <w:rFonts w:ascii="標楷體" w:eastAsia="標楷體" w:hAnsi="標楷體"/>
                <w:b/>
                <w:bCs/>
                <w:sz w:val="28"/>
              </w:rPr>
            </w:pPr>
            <w:r w:rsidRPr="00EA0BA6">
              <w:rPr>
                <w:rFonts w:ascii="標楷體" w:eastAsia="標楷體" w:hAnsi="標楷體" w:hint="eastAsia"/>
                <w:szCs w:val="22"/>
              </w:rPr>
              <w:t>情況□急診觀察□住院         □危急   □返家休養</w:t>
            </w:r>
          </w:p>
        </w:tc>
        <w:tc>
          <w:tcPr>
            <w:tcW w:w="523" w:type="pct"/>
          </w:tcPr>
          <w:p w:rsidR="00670783" w:rsidRPr="00EA0BA6" w:rsidRDefault="00670783" w:rsidP="00E71D13">
            <w:pPr>
              <w:spacing w:beforeLines="30" w:before="108" w:afterLines="30" w:after="108"/>
              <w:jc w:val="both"/>
              <w:rPr>
                <w:rFonts w:ascii="標楷體" w:eastAsia="標楷體" w:hAnsi="標楷體"/>
                <w:b/>
                <w:bCs/>
                <w:sz w:val="28"/>
              </w:rPr>
            </w:pPr>
          </w:p>
        </w:tc>
      </w:tr>
      <w:tr w:rsidR="00670783" w:rsidRPr="00EA0BA6" w:rsidTr="00E71D13">
        <w:trPr>
          <w:cantSplit/>
        </w:trPr>
        <w:tc>
          <w:tcPr>
            <w:tcW w:w="200" w:type="pct"/>
          </w:tcPr>
          <w:p w:rsidR="00670783" w:rsidRPr="00EA0BA6" w:rsidRDefault="00670783" w:rsidP="00E71D13">
            <w:pPr>
              <w:spacing w:beforeLines="30" w:before="108" w:afterLines="30" w:after="108"/>
              <w:jc w:val="center"/>
              <w:rPr>
                <w:rFonts w:ascii="標楷體" w:eastAsia="標楷體" w:hAnsi="標楷體"/>
                <w:b/>
                <w:bCs/>
                <w:sz w:val="28"/>
              </w:rPr>
            </w:pPr>
          </w:p>
        </w:tc>
        <w:tc>
          <w:tcPr>
            <w:tcW w:w="427"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381"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760" w:type="pct"/>
          </w:tcPr>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醫院名稱</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□自行就醫</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□返家〔未就醫〕</w:t>
            </w:r>
          </w:p>
        </w:tc>
        <w:tc>
          <w:tcPr>
            <w:tcW w:w="523" w:type="pct"/>
          </w:tcPr>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 119</w:t>
            </w:r>
          </w:p>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□學校派送</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□家屬車輛</w:t>
            </w:r>
          </w:p>
        </w:tc>
        <w:tc>
          <w:tcPr>
            <w:tcW w:w="570"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姓名</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電話</w:t>
            </w:r>
          </w:p>
        </w:tc>
        <w:tc>
          <w:tcPr>
            <w:tcW w:w="475"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1141"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時間：</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地點：</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beforeLines="30" w:before="108" w:afterLines="30" w:after="108"/>
              <w:ind w:left="720" w:hangingChars="300" w:hanging="720"/>
              <w:jc w:val="both"/>
              <w:rPr>
                <w:rFonts w:ascii="標楷體" w:eastAsia="標楷體" w:hAnsi="標楷體"/>
                <w:b/>
                <w:bCs/>
                <w:sz w:val="28"/>
              </w:rPr>
            </w:pPr>
            <w:r w:rsidRPr="00EA0BA6">
              <w:rPr>
                <w:rFonts w:ascii="標楷體" w:eastAsia="標楷體" w:hAnsi="標楷體" w:hint="eastAsia"/>
                <w:szCs w:val="22"/>
              </w:rPr>
              <w:t>情況□急診觀察□住院            □危急   □返家休養</w:t>
            </w:r>
          </w:p>
        </w:tc>
        <w:tc>
          <w:tcPr>
            <w:tcW w:w="523" w:type="pct"/>
          </w:tcPr>
          <w:p w:rsidR="00670783" w:rsidRPr="00EA0BA6" w:rsidRDefault="00670783" w:rsidP="00E71D13">
            <w:pPr>
              <w:spacing w:beforeLines="30" w:before="108" w:afterLines="30" w:after="108"/>
              <w:jc w:val="both"/>
              <w:rPr>
                <w:rFonts w:ascii="標楷體" w:eastAsia="標楷體" w:hAnsi="標楷體"/>
                <w:b/>
                <w:bCs/>
                <w:sz w:val="28"/>
              </w:rPr>
            </w:pPr>
          </w:p>
        </w:tc>
      </w:tr>
      <w:tr w:rsidR="00670783" w:rsidRPr="00EA0BA6" w:rsidTr="00E71D13">
        <w:trPr>
          <w:cantSplit/>
        </w:trPr>
        <w:tc>
          <w:tcPr>
            <w:tcW w:w="200" w:type="pct"/>
          </w:tcPr>
          <w:p w:rsidR="00670783" w:rsidRPr="00EA0BA6" w:rsidRDefault="00670783" w:rsidP="00E71D13">
            <w:pPr>
              <w:spacing w:beforeLines="30" w:before="108" w:afterLines="30" w:after="108"/>
              <w:jc w:val="center"/>
              <w:rPr>
                <w:rFonts w:ascii="標楷體" w:eastAsia="標楷體" w:hAnsi="標楷體"/>
                <w:b/>
                <w:bCs/>
                <w:sz w:val="28"/>
              </w:rPr>
            </w:pPr>
          </w:p>
        </w:tc>
        <w:tc>
          <w:tcPr>
            <w:tcW w:w="427"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381"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760" w:type="pct"/>
          </w:tcPr>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醫院名稱</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□自行就醫</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□返家〔未就醫〕</w:t>
            </w:r>
          </w:p>
        </w:tc>
        <w:tc>
          <w:tcPr>
            <w:tcW w:w="523" w:type="pct"/>
          </w:tcPr>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 119</w:t>
            </w:r>
          </w:p>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□學校派送</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□家屬車輛</w:t>
            </w:r>
          </w:p>
        </w:tc>
        <w:tc>
          <w:tcPr>
            <w:tcW w:w="570"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姓名</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電話</w:t>
            </w:r>
          </w:p>
        </w:tc>
        <w:tc>
          <w:tcPr>
            <w:tcW w:w="475"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1141"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時間：</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地點：</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beforeLines="30" w:before="108" w:afterLines="30" w:after="108"/>
              <w:ind w:left="720" w:hangingChars="300" w:hanging="720"/>
              <w:jc w:val="both"/>
              <w:rPr>
                <w:rFonts w:ascii="標楷體" w:eastAsia="標楷體" w:hAnsi="標楷體"/>
                <w:b/>
                <w:bCs/>
                <w:sz w:val="28"/>
              </w:rPr>
            </w:pPr>
            <w:r w:rsidRPr="00EA0BA6">
              <w:rPr>
                <w:rFonts w:ascii="標楷體" w:eastAsia="標楷體" w:hAnsi="標楷體" w:hint="eastAsia"/>
                <w:szCs w:val="22"/>
              </w:rPr>
              <w:t>情況□急診觀察□住院            □危急   □返家休養</w:t>
            </w:r>
          </w:p>
        </w:tc>
        <w:tc>
          <w:tcPr>
            <w:tcW w:w="523" w:type="pct"/>
          </w:tcPr>
          <w:p w:rsidR="00670783" w:rsidRPr="00EA0BA6" w:rsidRDefault="00670783" w:rsidP="00E71D13">
            <w:pPr>
              <w:spacing w:beforeLines="30" w:before="108" w:afterLines="30" w:after="108"/>
              <w:jc w:val="both"/>
              <w:rPr>
                <w:rFonts w:ascii="標楷體" w:eastAsia="標楷體" w:hAnsi="標楷體"/>
                <w:b/>
                <w:bCs/>
                <w:sz w:val="28"/>
              </w:rPr>
            </w:pPr>
          </w:p>
        </w:tc>
      </w:tr>
      <w:tr w:rsidR="00670783" w:rsidRPr="00EA0BA6" w:rsidTr="00E71D13">
        <w:trPr>
          <w:cantSplit/>
        </w:trPr>
        <w:tc>
          <w:tcPr>
            <w:tcW w:w="200" w:type="pct"/>
          </w:tcPr>
          <w:p w:rsidR="00670783" w:rsidRPr="00EA0BA6" w:rsidRDefault="00670783" w:rsidP="00E71D13">
            <w:pPr>
              <w:spacing w:beforeLines="30" w:before="108" w:afterLines="30" w:after="108"/>
              <w:jc w:val="center"/>
              <w:rPr>
                <w:rFonts w:ascii="標楷體" w:eastAsia="標楷體" w:hAnsi="標楷體"/>
                <w:b/>
                <w:bCs/>
                <w:sz w:val="28"/>
              </w:rPr>
            </w:pPr>
          </w:p>
        </w:tc>
        <w:tc>
          <w:tcPr>
            <w:tcW w:w="427"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381"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760" w:type="pct"/>
          </w:tcPr>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醫院名稱</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□自行就醫</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□返家〔未就醫〕</w:t>
            </w:r>
          </w:p>
        </w:tc>
        <w:tc>
          <w:tcPr>
            <w:tcW w:w="523" w:type="pct"/>
          </w:tcPr>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 119</w:t>
            </w:r>
          </w:p>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□學校派送</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□家屬車輛</w:t>
            </w:r>
          </w:p>
        </w:tc>
        <w:tc>
          <w:tcPr>
            <w:tcW w:w="570"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姓名</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電話</w:t>
            </w:r>
          </w:p>
        </w:tc>
        <w:tc>
          <w:tcPr>
            <w:tcW w:w="475"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1141"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時間：</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地點：</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beforeLines="30" w:before="108" w:afterLines="30" w:after="108"/>
              <w:ind w:left="720" w:hangingChars="300" w:hanging="720"/>
              <w:jc w:val="both"/>
              <w:rPr>
                <w:rFonts w:ascii="標楷體" w:eastAsia="標楷體" w:hAnsi="標楷體"/>
                <w:b/>
                <w:bCs/>
                <w:sz w:val="28"/>
              </w:rPr>
            </w:pPr>
            <w:r w:rsidRPr="00EA0BA6">
              <w:rPr>
                <w:rFonts w:ascii="標楷體" w:eastAsia="標楷體" w:hAnsi="標楷體" w:hint="eastAsia"/>
                <w:szCs w:val="22"/>
              </w:rPr>
              <w:t>情況□急診觀察□住院            □危急   □返家休養</w:t>
            </w:r>
          </w:p>
        </w:tc>
        <w:tc>
          <w:tcPr>
            <w:tcW w:w="523" w:type="pct"/>
          </w:tcPr>
          <w:p w:rsidR="00670783" w:rsidRPr="00EA0BA6" w:rsidRDefault="00670783" w:rsidP="00E71D13">
            <w:pPr>
              <w:spacing w:beforeLines="30" w:before="108" w:afterLines="30" w:after="108"/>
              <w:jc w:val="both"/>
              <w:rPr>
                <w:rFonts w:ascii="標楷體" w:eastAsia="標楷體" w:hAnsi="標楷體"/>
                <w:b/>
                <w:bCs/>
                <w:sz w:val="28"/>
              </w:rPr>
            </w:pPr>
          </w:p>
        </w:tc>
      </w:tr>
      <w:tr w:rsidR="00670783" w:rsidRPr="00EA0BA6" w:rsidTr="00E71D13">
        <w:trPr>
          <w:cantSplit/>
          <w:trHeight w:val="1138"/>
        </w:trPr>
        <w:tc>
          <w:tcPr>
            <w:tcW w:w="200" w:type="pct"/>
          </w:tcPr>
          <w:p w:rsidR="00670783" w:rsidRPr="00EA0BA6" w:rsidRDefault="00670783" w:rsidP="00E71D13">
            <w:pPr>
              <w:spacing w:beforeLines="30" w:before="108" w:afterLines="30" w:after="108"/>
              <w:jc w:val="center"/>
              <w:rPr>
                <w:rFonts w:ascii="標楷體" w:eastAsia="標楷體" w:hAnsi="標楷體"/>
                <w:b/>
                <w:bCs/>
                <w:sz w:val="28"/>
              </w:rPr>
            </w:pPr>
          </w:p>
        </w:tc>
        <w:tc>
          <w:tcPr>
            <w:tcW w:w="427"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381"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760" w:type="pct"/>
          </w:tcPr>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醫院名稱</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line="280" w:lineRule="exact"/>
              <w:rPr>
                <w:rFonts w:ascii="標楷體" w:eastAsia="標楷體" w:hAnsi="標楷體"/>
              </w:rPr>
            </w:pPr>
            <w:r w:rsidRPr="00EA0BA6">
              <w:rPr>
                <w:rFonts w:ascii="標楷體" w:eastAsia="標楷體" w:hAnsi="標楷體" w:hint="eastAsia"/>
                <w:szCs w:val="22"/>
              </w:rPr>
              <w:t>□自行就醫</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□返家〔未就醫〕</w:t>
            </w:r>
          </w:p>
        </w:tc>
        <w:tc>
          <w:tcPr>
            <w:tcW w:w="523" w:type="pct"/>
          </w:tcPr>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 119</w:t>
            </w:r>
          </w:p>
          <w:p w:rsidR="00670783" w:rsidRPr="00EA0BA6" w:rsidRDefault="00670783" w:rsidP="00E71D13">
            <w:pPr>
              <w:spacing w:line="320" w:lineRule="exact"/>
              <w:rPr>
                <w:rFonts w:ascii="標楷體" w:eastAsia="標楷體" w:hAnsi="標楷體"/>
              </w:rPr>
            </w:pPr>
            <w:r w:rsidRPr="00EA0BA6">
              <w:rPr>
                <w:rFonts w:ascii="標楷體" w:eastAsia="標楷體" w:hAnsi="標楷體" w:hint="eastAsia"/>
                <w:szCs w:val="22"/>
              </w:rPr>
              <w:t>□學校派送</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□家屬車輛</w:t>
            </w:r>
          </w:p>
        </w:tc>
        <w:tc>
          <w:tcPr>
            <w:tcW w:w="570"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姓名</w:t>
            </w:r>
          </w:p>
          <w:p w:rsidR="00670783" w:rsidRPr="00EA0BA6" w:rsidRDefault="00670783" w:rsidP="00E71D13">
            <w:pPr>
              <w:spacing w:beforeLines="30" w:before="108" w:afterLines="30" w:after="108"/>
              <w:jc w:val="both"/>
              <w:rPr>
                <w:rFonts w:ascii="標楷體" w:eastAsia="標楷體" w:hAnsi="標楷體"/>
                <w:b/>
                <w:bCs/>
                <w:sz w:val="28"/>
              </w:rPr>
            </w:pPr>
            <w:r w:rsidRPr="00EA0BA6">
              <w:rPr>
                <w:rFonts w:ascii="標楷體" w:eastAsia="標楷體" w:hAnsi="標楷體" w:hint="eastAsia"/>
                <w:szCs w:val="22"/>
              </w:rPr>
              <w:t>電話</w:t>
            </w:r>
          </w:p>
        </w:tc>
        <w:tc>
          <w:tcPr>
            <w:tcW w:w="475" w:type="pct"/>
          </w:tcPr>
          <w:p w:rsidR="00670783" w:rsidRPr="00EA0BA6" w:rsidRDefault="00670783" w:rsidP="00E71D13">
            <w:pPr>
              <w:spacing w:beforeLines="30" w:before="108" w:afterLines="30" w:after="108"/>
              <w:jc w:val="both"/>
              <w:rPr>
                <w:rFonts w:ascii="標楷體" w:eastAsia="標楷體" w:hAnsi="標楷體"/>
                <w:b/>
                <w:bCs/>
                <w:sz w:val="28"/>
              </w:rPr>
            </w:pPr>
          </w:p>
        </w:tc>
        <w:tc>
          <w:tcPr>
            <w:tcW w:w="1141" w:type="pct"/>
          </w:tcPr>
          <w:p w:rsidR="00670783" w:rsidRPr="00EA0BA6" w:rsidRDefault="00670783" w:rsidP="00E71D13">
            <w:pPr>
              <w:spacing w:line="240" w:lineRule="atLeast"/>
              <w:rPr>
                <w:rFonts w:ascii="標楷體" w:eastAsia="標楷體" w:hAnsi="標楷體"/>
              </w:rPr>
            </w:pPr>
            <w:r w:rsidRPr="00EA0BA6">
              <w:rPr>
                <w:rFonts w:ascii="標楷體" w:eastAsia="標楷體" w:hAnsi="標楷體" w:hint="eastAsia"/>
                <w:szCs w:val="22"/>
              </w:rPr>
              <w:t>時間：</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地點：</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 </w:t>
            </w:r>
          </w:p>
          <w:p w:rsidR="00670783" w:rsidRPr="00EA0BA6" w:rsidRDefault="00670783" w:rsidP="00E71D13">
            <w:pPr>
              <w:spacing w:beforeLines="30" w:before="108" w:afterLines="30" w:after="108"/>
              <w:ind w:left="720" w:hangingChars="300" w:hanging="720"/>
              <w:jc w:val="both"/>
              <w:rPr>
                <w:rFonts w:ascii="標楷體" w:eastAsia="標楷體" w:hAnsi="標楷體"/>
                <w:b/>
                <w:bCs/>
                <w:sz w:val="28"/>
              </w:rPr>
            </w:pPr>
            <w:r w:rsidRPr="00EA0BA6">
              <w:rPr>
                <w:rFonts w:ascii="標楷體" w:eastAsia="標楷體" w:hAnsi="標楷體" w:hint="eastAsia"/>
                <w:szCs w:val="22"/>
              </w:rPr>
              <w:t>情況□急診觀察□住院            □危急   □返家休養</w:t>
            </w:r>
          </w:p>
        </w:tc>
        <w:tc>
          <w:tcPr>
            <w:tcW w:w="523" w:type="pct"/>
          </w:tcPr>
          <w:p w:rsidR="00670783" w:rsidRPr="00EA0BA6" w:rsidRDefault="00670783" w:rsidP="00E71D13">
            <w:pPr>
              <w:spacing w:beforeLines="30" w:before="108" w:afterLines="30" w:after="108"/>
              <w:jc w:val="both"/>
              <w:rPr>
                <w:rFonts w:ascii="標楷體" w:eastAsia="標楷體" w:hAnsi="標楷體"/>
                <w:b/>
                <w:bCs/>
                <w:sz w:val="28"/>
              </w:rPr>
            </w:pPr>
          </w:p>
        </w:tc>
      </w:tr>
    </w:tbl>
    <w:p w:rsidR="00670783" w:rsidRPr="00EA0BA6" w:rsidRDefault="00670783" w:rsidP="00670783">
      <w:pPr>
        <w:spacing w:line="300" w:lineRule="exact"/>
        <w:jc w:val="both"/>
        <w:rPr>
          <w:rFonts w:ascii="標楷體" w:eastAsia="標楷體" w:hAnsi="標楷體"/>
        </w:rPr>
      </w:pPr>
      <w:r w:rsidRPr="00EA0BA6">
        <w:rPr>
          <w:rFonts w:ascii="標楷體" w:eastAsia="標楷體" w:hAnsi="標楷體" w:hint="eastAsia"/>
        </w:rPr>
        <w:t>備註：學校支援組應每小時通報學校緊急應變中心一次（或交由現場指揮官），至所有就醫學生出院為止，俾便掌握就醫學生情況。</w:t>
      </w:r>
    </w:p>
    <w:p w:rsidR="00670783" w:rsidRPr="00EA0BA6" w:rsidRDefault="00670783" w:rsidP="00670783">
      <w:pPr>
        <w:jc w:val="both"/>
        <w:rPr>
          <w:rFonts w:ascii="標楷體" w:eastAsia="標楷體" w:hAnsi="標楷體"/>
          <w:b/>
          <w:bCs/>
          <w:sz w:val="28"/>
        </w:rPr>
      </w:pPr>
      <w:r w:rsidRPr="00EA0BA6">
        <w:rPr>
          <w:rFonts w:ascii="標楷體" w:eastAsia="標楷體" w:hAnsi="標楷體"/>
          <w:b/>
          <w:bCs/>
          <w:noProof/>
          <w:sz w:val="28"/>
        </w:rPr>
        <mc:AlternateContent>
          <mc:Choice Requires="wps">
            <w:drawing>
              <wp:anchor distT="0" distB="0" distL="114300" distR="114300" simplePos="0" relativeHeight="251282944" behindDoc="0" locked="0" layoutInCell="1" allowOverlap="1" wp14:anchorId="0594F264" wp14:editId="3E23892C">
                <wp:simplePos x="0" y="0"/>
                <wp:positionH relativeFrom="column">
                  <wp:posOffset>6713220</wp:posOffset>
                </wp:positionH>
                <wp:positionV relativeFrom="paragraph">
                  <wp:posOffset>805815</wp:posOffset>
                </wp:positionV>
                <wp:extent cx="3400425" cy="320040"/>
                <wp:effectExtent l="0" t="0" r="0" b="3810"/>
                <wp:wrapNone/>
                <wp:docPr id="502" name="文字方塊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F11A54" w:rsidRDefault="00BD624E" w:rsidP="00670783">
                            <w:pPr>
                              <w:rPr>
                                <w:rFonts w:ascii="標楷體" w:eastAsia="標楷體" w:hAnsi="標楷體"/>
                                <w:sz w:val="20"/>
                              </w:rPr>
                            </w:pPr>
                            <w:r w:rsidRPr="00F11A54">
                              <w:rPr>
                                <w:rFonts w:ascii="標楷體" w:eastAsia="標楷體" w:hAnsi="標楷體" w:hint="eastAsia"/>
                                <w:sz w:val="20"/>
                              </w:rPr>
                              <w:t>參考資料來源：中華民國學校護理人員協進會實務手冊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94F264" id="文字方塊 448" o:spid="_x0000_s1120" type="#_x0000_t202" style="position:absolute;left:0;text-align:left;margin-left:528.6pt;margin-top:63.45pt;width:267.75pt;height:25.2pt;z-index:25128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" filled="f" stroked="f">
                <v:textbox style="mso-fit-shape-to-text:t">
                  <w:txbxContent>
                    <w:p w:rsidR="00BD624E" w:rsidRPr="00F11A54" w:rsidRDefault="00BD624E" w:rsidP="00670783">
                      <w:pPr>
                        <w:rPr>
                          <w:rFonts w:ascii="標楷體" w:eastAsia="標楷體" w:hAnsi="標楷體"/>
                          <w:sz w:val="20"/>
                        </w:rPr>
                      </w:pPr>
                      <w:r w:rsidRPr="00F11A54">
                        <w:rPr>
                          <w:rFonts w:ascii="標楷體" w:eastAsia="標楷體" w:hAnsi="標楷體" w:hint="eastAsia"/>
                          <w:sz w:val="20"/>
                        </w:rPr>
                        <w:t>參考資料來源：中華民國學校護理人員協進會實務手冊</w:t>
                      </w:r>
                    </w:p>
                  </w:txbxContent>
                </v:textbox>
              </v:shape>
            </w:pict>
          </mc:Fallback>
        </mc:AlternateContent>
      </w:r>
      <w:r w:rsidRPr="00EA0BA6">
        <w:rPr>
          <w:rFonts w:ascii="標楷體" w:eastAsia="標楷體" w:hAnsi="標楷體" w:hint="eastAsia"/>
          <w:b/>
          <w:bCs/>
          <w:sz w:val="28"/>
        </w:rPr>
        <w:t>通報日期、時間：    年    月    日    時    分          填表人：               聯絡電話：</w:t>
      </w:r>
    </w:p>
    <w:p w:rsidR="00670783" w:rsidRPr="00EA0BA6" w:rsidRDefault="00670783" w:rsidP="00670783">
      <w:pPr>
        <w:jc w:val="both"/>
        <w:rPr>
          <w:rFonts w:ascii="標楷體" w:eastAsia="標楷體" w:hAnsi="標楷體"/>
          <w:bCs/>
        </w:rPr>
        <w:sectPr w:rsidR="00670783" w:rsidRPr="00EA0BA6" w:rsidSect="0049648B">
          <w:pgSz w:w="16838" w:h="11906" w:orient="landscape" w:code="9"/>
          <w:pgMar w:top="426" w:right="680" w:bottom="992" w:left="992" w:header="851" w:footer="737" w:gutter="0"/>
          <w:cols w:space="425"/>
          <w:docGrid w:type="linesAndChars" w:linePitch="360"/>
        </w:sectPr>
      </w:pPr>
    </w:p>
    <w:p w:rsidR="00670783" w:rsidRPr="00EA0BA6" w:rsidRDefault="00670783" w:rsidP="00670783">
      <w:pPr>
        <w:spacing w:line="460" w:lineRule="exact"/>
        <w:contextualSpacing/>
        <w:jc w:val="center"/>
        <w:rPr>
          <w:rFonts w:ascii="標楷體" w:eastAsia="標楷體" w:hAnsi="標楷體"/>
          <w:b/>
          <w:bCs/>
          <w:sz w:val="40"/>
          <w:szCs w:val="40"/>
        </w:rPr>
      </w:pPr>
      <w:r w:rsidRPr="00EA0BA6">
        <w:rPr>
          <w:rFonts w:ascii="標楷體" w:eastAsia="標楷體" w:hAnsi="標楷體"/>
          <w:b/>
          <w:bCs/>
          <w:noProof/>
          <w:sz w:val="40"/>
          <w:szCs w:val="40"/>
        </w:rPr>
        <w:lastRenderedPageBreak/>
        <mc:AlternateContent>
          <mc:Choice Requires="wps">
            <w:drawing>
              <wp:anchor distT="0" distB="0" distL="114300" distR="114300" simplePos="0" relativeHeight="251307520" behindDoc="0" locked="0" layoutInCell="1" allowOverlap="1" wp14:anchorId="74522237" wp14:editId="0DF791E4">
                <wp:simplePos x="0" y="0"/>
                <wp:positionH relativeFrom="margin">
                  <wp:align>left</wp:align>
                </wp:positionH>
                <wp:positionV relativeFrom="paragraph">
                  <wp:posOffset>-455295</wp:posOffset>
                </wp:positionV>
                <wp:extent cx="762000" cy="457200"/>
                <wp:effectExtent l="0" t="0" r="0" b="0"/>
                <wp:wrapNone/>
                <wp:docPr id="50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602D99" w:rsidRDefault="00BD624E" w:rsidP="00670783">
                            <w:pPr>
                              <w:rPr>
                                <w:rFonts w:ascii="標楷體" w:eastAsia="標楷體" w:hAnsi="標楷體"/>
                                <w:b/>
                              </w:rPr>
                            </w:pPr>
                            <w:r w:rsidRPr="00602D99">
                              <w:rPr>
                                <w:rFonts w:ascii="標楷體" w:eastAsia="標楷體" w:hAnsi="標楷體" w:hint="eastAsia"/>
                                <w:b/>
                              </w:rPr>
                              <w:t>附件5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2237" id="文字方塊 1" o:spid="_x0000_s1121" type="#_x0000_t202" style="position:absolute;left:0;text-align:left;margin-left:0;margin-top:-35.85pt;width:60pt;height:36pt;z-index:25130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" filled="f" stroked="f">
                <v:textbox>
                  <w:txbxContent>
                    <w:p w:rsidR="00BD624E" w:rsidRPr="00602D99" w:rsidRDefault="00BD624E" w:rsidP="00670783">
                      <w:pPr>
                        <w:rPr>
                          <w:rFonts w:ascii="標楷體" w:eastAsia="標楷體" w:hAnsi="標楷體"/>
                          <w:b/>
                        </w:rPr>
                      </w:pPr>
                      <w:r w:rsidRPr="00602D99">
                        <w:rPr>
                          <w:rFonts w:ascii="標楷體" w:eastAsia="標楷體" w:hAnsi="標楷體" w:hint="eastAsia"/>
                          <w:b/>
                        </w:rPr>
                        <w:t>附件5</w:t>
                      </w:r>
                    </w:p>
                  </w:txbxContent>
                </v:textbox>
                <w10:wrap anchorx="margin"/>
              </v:shape>
            </w:pict>
          </mc:Fallback>
        </mc:AlternateContent>
      </w:r>
      <w:r w:rsidRPr="00EA0BA6">
        <w:rPr>
          <w:rFonts w:ascii="標楷體" w:eastAsia="標楷體" w:hAnsi="標楷體" w:hint="eastAsia"/>
          <w:b/>
          <w:bCs/>
          <w:sz w:val="40"/>
          <w:szCs w:val="40"/>
        </w:rPr>
        <w:t>臺南市</w:t>
      </w:r>
      <w:r w:rsidRPr="00EA0BA6">
        <w:rPr>
          <w:rFonts w:ascii="標楷體" w:eastAsia="標楷體" w:hAnsi="標楷體" w:hint="eastAsia"/>
          <w:b/>
          <w:bCs/>
          <w:sz w:val="36"/>
          <w:szCs w:val="36"/>
        </w:rPr>
        <w:t>高級中等以下學校發生疑似食品中毒事件</w:t>
      </w:r>
      <w:r w:rsidRPr="00EA0BA6">
        <w:rPr>
          <w:rFonts w:ascii="標楷體" w:eastAsia="標楷體" w:hAnsi="標楷體" w:hint="eastAsia"/>
          <w:b/>
          <w:sz w:val="40"/>
          <w:szCs w:val="40"/>
        </w:rPr>
        <w:t>速報單</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78"/>
        <w:gridCol w:w="7973"/>
      </w:tblGrid>
      <w:tr w:rsidR="00670783" w:rsidRPr="00EA0BA6" w:rsidTr="00E71D13">
        <w:trPr>
          <w:trHeight w:val="449"/>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學校名稱</w:t>
            </w:r>
          </w:p>
        </w:tc>
        <w:tc>
          <w:tcPr>
            <w:tcW w:w="7973" w:type="dxa"/>
          </w:tcPr>
          <w:p w:rsidR="00670783" w:rsidRPr="00EA0BA6" w:rsidRDefault="00670783" w:rsidP="00E71D13">
            <w:pPr>
              <w:spacing w:line="460" w:lineRule="exact"/>
              <w:contextualSpacing/>
              <w:rPr>
                <w:rFonts w:ascii="細明體" w:eastAsia="標楷體" w:hAnsi="細明體"/>
                <w:sz w:val="28"/>
                <w:szCs w:val="28"/>
              </w:rPr>
            </w:pPr>
            <w:r w:rsidRPr="00EA0BA6">
              <w:rPr>
                <w:rFonts w:ascii="標楷體" w:eastAsia="標楷體" w:hAnsi="標楷體" w:hint="eastAsia"/>
                <w:sz w:val="28"/>
                <w:szCs w:val="28"/>
              </w:rPr>
              <w:t>臺南市</w:t>
            </w:r>
            <w:r w:rsidRPr="00EA0BA6">
              <w:rPr>
                <w:rFonts w:ascii="標楷體" w:eastAsia="標楷體" w:hAnsi="標楷體" w:hint="eastAsia"/>
                <w:sz w:val="28"/>
                <w:szCs w:val="28"/>
                <w:u w:val="single"/>
              </w:rPr>
              <w:t xml:space="preserve">      </w:t>
            </w:r>
            <w:r w:rsidRPr="00EA0BA6">
              <w:rPr>
                <w:rFonts w:ascii="標楷體" w:eastAsia="標楷體" w:hAnsi="標楷體" w:hint="eastAsia"/>
                <w:sz w:val="28"/>
                <w:szCs w:val="28"/>
              </w:rPr>
              <w:t>區</w:t>
            </w:r>
            <w:r w:rsidRPr="00EA0BA6">
              <w:rPr>
                <w:rFonts w:ascii="標楷體" w:eastAsia="標楷體" w:hAnsi="標楷體" w:hint="eastAsia"/>
                <w:sz w:val="28"/>
                <w:szCs w:val="28"/>
                <w:u w:val="single"/>
              </w:rPr>
              <w:t xml:space="preserve">                  </w:t>
            </w:r>
            <w:r w:rsidRPr="00EA0BA6">
              <w:rPr>
                <w:rFonts w:ascii="標楷體" w:eastAsia="標楷體" w:hAnsi="標楷體" w:hint="eastAsia"/>
                <w:sz w:val="28"/>
                <w:szCs w:val="28"/>
              </w:rPr>
              <w:t xml:space="preserve"> 學校</w:t>
            </w:r>
          </w:p>
        </w:tc>
      </w:tr>
      <w:tr w:rsidR="00670783" w:rsidRPr="00EA0BA6" w:rsidTr="00E71D13">
        <w:trPr>
          <w:trHeight w:val="449"/>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通報日期時間</w:t>
            </w:r>
          </w:p>
        </w:tc>
        <w:tc>
          <w:tcPr>
            <w:tcW w:w="7973" w:type="dxa"/>
          </w:tcPr>
          <w:p w:rsidR="00670783" w:rsidRPr="00EA0BA6" w:rsidRDefault="00670783" w:rsidP="00E71D13">
            <w:pPr>
              <w:spacing w:line="460" w:lineRule="exact"/>
              <w:contextualSpacing/>
              <w:rPr>
                <w:rFonts w:ascii="細明體" w:eastAsia="標楷體" w:hAnsi="細明體"/>
                <w:sz w:val="28"/>
                <w:szCs w:val="28"/>
                <w:u w:val="single"/>
              </w:rPr>
            </w:pP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年</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月</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日</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時</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分</w:t>
            </w:r>
          </w:p>
        </w:tc>
      </w:tr>
      <w:tr w:rsidR="00670783" w:rsidRPr="00EA0BA6" w:rsidTr="00E71D13">
        <w:trPr>
          <w:trHeight w:val="1265"/>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連絡資料</w:t>
            </w:r>
          </w:p>
        </w:tc>
        <w:tc>
          <w:tcPr>
            <w:tcW w:w="7973" w:type="dxa"/>
          </w:tcPr>
          <w:p w:rsidR="00670783" w:rsidRPr="00EA0BA6" w:rsidRDefault="00670783" w:rsidP="00E71D13">
            <w:pPr>
              <w:spacing w:line="460" w:lineRule="exact"/>
              <w:contextualSpacing/>
              <w:rPr>
                <w:rFonts w:ascii="標楷體" w:eastAsia="標楷體" w:hAnsi="標楷體"/>
                <w:sz w:val="28"/>
                <w:szCs w:val="28"/>
              </w:rPr>
            </w:pPr>
            <w:r w:rsidRPr="00EA0BA6">
              <w:rPr>
                <w:rFonts w:ascii="標楷體" w:eastAsia="標楷體" w:hAnsi="標楷體" w:hint="eastAsia"/>
                <w:sz w:val="28"/>
                <w:szCs w:val="28"/>
              </w:rPr>
              <w:t>聯絡電話（二線以上）：</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w:t>
            </w:r>
            <w:r w:rsidRPr="00EA0BA6">
              <w:rPr>
                <w:rFonts w:ascii="細明體" w:eastAsia="標楷體" w:hAnsi="細明體" w:hint="eastAsia"/>
                <w:sz w:val="28"/>
                <w:szCs w:val="28"/>
                <w:u w:val="single"/>
              </w:rPr>
              <w:t xml:space="preserve">           </w:t>
            </w:r>
          </w:p>
          <w:p w:rsidR="00670783" w:rsidRPr="00EA0BA6" w:rsidRDefault="00670783" w:rsidP="00E71D13">
            <w:pPr>
              <w:spacing w:line="460" w:lineRule="exact"/>
              <w:contextualSpacing/>
              <w:rPr>
                <w:rFonts w:ascii="標楷體" w:eastAsia="標楷體" w:hAnsi="標楷體"/>
                <w:sz w:val="28"/>
                <w:szCs w:val="28"/>
              </w:rPr>
            </w:pPr>
            <w:r w:rsidRPr="00EA0BA6">
              <w:rPr>
                <w:rFonts w:ascii="標楷體" w:eastAsia="標楷體" w:hAnsi="標楷體" w:hint="eastAsia"/>
                <w:sz w:val="28"/>
                <w:szCs w:val="28"/>
              </w:rPr>
              <w:t>傳真電話：</w:t>
            </w:r>
            <w:r w:rsidRPr="00EA0BA6">
              <w:rPr>
                <w:rFonts w:ascii="細明體" w:eastAsia="標楷體" w:hAnsi="細明體" w:hint="eastAsia"/>
                <w:sz w:val="28"/>
                <w:szCs w:val="28"/>
                <w:u w:val="single"/>
              </w:rPr>
              <w:t xml:space="preserve">            </w:t>
            </w:r>
          </w:p>
          <w:p w:rsidR="00670783" w:rsidRPr="00EA0BA6" w:rsidRDefault="00670783" w:rsidP="00E71D13">
            <w:pPr>
              <w:spacing w:line="460" w:lineRule="exact"/>
              <w:contextualSpacing/>
              <w:rPr>
                <w:rFonts w:ascii="標楷體" w:eastAsia="標楷體" w:hAnsi="標楷體"/>
                <w:sz w:val="28"/>
                <w:szCs w:val="28"/>
                <w:u w:val="single"/>
              </w:rPr>
            </w:pPr>
            <w:r w:rsidRPr="00EA0BA6">
              <w:rPr>
                <w:rFonts w:ascii="細明體" w:eastAsia="標楷體" w:hAnsi="細明體" w:hint="eastAsia"/>
                <w:sz w:val="28"/>
                <w:szCs w:val="28"/>
              </w:rPr>
              <w:t>聯絡人：</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職稱：</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手機：</w:t>
            </w:r>
            <w:r w:rsidRPr="00EA0BA6">
              <w:rPr>
                <w:rFonts w:ascii="細明體" w:eastAsia="標楷體" w:hAnsi="細明體" w:hint="eastAsia"/>
                <w:sz w:val="28"/>
                <w:szCs w:val="28"/>
                <w:u w:val="single"/>
              </w:rPr>
              <w:t xml:space="preserve">            </w:t>
            </w:r>
          </w:p>
        </w:tc>
      </w:tr>
      <w:tr w:rsidR="00670783" w:rsidRPr="00EA0BA6" w:rsidTr="00E71D13">
        <w:trPr>
          <w:trHeight w:val="449"/>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進食時間</w:t>
            </w:r>
          </w:p>
        </w:tc>
        <w:tc>
          <w:tcPr>
            <w:tcW w:w="7973" w:type="dxa"/>
          </w:tcPr>
          <w:p w:rsidR="00670783" w:rsidRPr="00EA0BA6" w:rsidRDefault="00670783" w:rsidP="00E71D13">
            <w:pPr>
              <w:spacing w:line="460" w:lineRule="exact"/>
              <w:contextualSpacing/>
              <w:rPr>
                <w:rFonts w:ascii="細明體" w:eastAsia="標楷體" w:hAnsi="細明體"/>
              </w:rPr>
            </w:pPr>
            <w:r w:rsidRPr="00EA0BA6">
              <w:rPr>
                <w:rFonts w:ascii="細明體" w:eastAsia="標楷體" w:hAnsi="細明體" w:hint="eastAsia"/>
              </w:rPr>
              <w:t>＿＿年＿＿月＿＿日＿＿時＿＿分</w:t>
            </w:r>
          </w:p>
        </w:tc>
      </w:tr>
      <w:tr w:rsidR="00670783" w:rsidRPr="00EA0BA6" w:rsidTr="00E71D13">
        <w:trPr>
          <w:trHeight w:val="449"/>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發病時間</w:t>
            </w:r>
          </w:p>
        </w:tc>
        <w:tc>
          <w:tcPr>
            <w:tcW w:w="7973" w:type="dxa"/>
          </w:tcPr>
          <w:p w:rsidR="00670783" w:rsidRPr="00EA0BA6" w:rsidRDefault="00670783" w:rsidP="00E71D13">
            <w:pPr>
              <w:spacing w:line="460" w:lineRule="exact"/>
              <w:contextualSpacing/>
              <w:rPr>
                <w:rFonts w:ascii="細明體" w:eastAsia="標楷體" w:hAnsi="細明體"/>
              </w:rPr>
            </w:pPr>
            <w:r w:rsidRPr="00EA0BA6">
              <w:rPr>
                <w:rFonts w:ascii="細明體" w:eastAsia="標楷體" w:hAnsi="細明體" w:hint="eastAsia"/>
              </w:rPr>
              <w:t>＿＿年＿＿月＿＿日＿＿時＿＿分至＿＿時＿＿分</w:t>
            </w:r>
          </w:p>
        </w:tc>
      </w:tr>
      <w:tr w:rsidR="00670783" w:rsidRPr="00EA0BA6" w:rsidTr="00E71D13">
        <w:trPr>
          <w:trHeight w:val="1642"/>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基本概況</w:t>
            </w:r>
          </w:p>
        </w:tc>
        <w:tc>
          <w:tcPr>
            <w:tcW w:w="7973" w:type="dxa"/>
          </w:tcPr>
          <w:p w:rsidR="00670783" w:rsidRPr="00EA0BA6" w:rsidRDefault="00670783" w:rsidP="00E71D13">
            <w:pPr>
              <w:spacing w:line="460" w:lineRule="exact"/>
              <w:contextualSpacing/>
              <w:rPr>
                <w:rFonts w:ascii="細明體" w:eastAsia="標楷體" w:hAnsi="細明體"/>
                <w:sz w:val="28"/>
                <w:szCs w:val="28"/>
              </w:rPr>
            </w:pPr>
            <w:r w:rsidRPr="00EA0BA6">
              <w:rPr>
                <w:rFonts w:ascii="細明體" w:eastAsia="標楷體" w:hAnsi="細明體" w:hint="eastAsia"/>
                <w:sz w:val="28"/>
                <w:szCs w:val="28"/>
              </w:rPr>
              <w:t>攝食人數：學生</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人，教職員工：</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人</w:t>
            </w:r>
          </w:p>
          <w:p w:rsidR="00670783" w:rsidRPr="00EA0BA6" w:rsidRDefault="00670783" w:rsidP="00E71D13">
            <w:pPr>
              <w:spacing w:line="460" w:lineRule="exact"/>
              <w:contextualSpacing/>
              <w:rPr>
                <w:rFonts w:ascii="細明體" w:eastAsia="標楷體" w:hAnsi="細明體"/>
                <w:sz w:val="28"/>
                <w:szCs w:val="28"/>
              </w:rPr>
            </w:pPr>
            <w:r w:rsidRPr="00EA0BA6">
              <w:rPr>
                <w:rFonts w:ascii="細明體" w:eastAsia="標楷體" w:hAnsi="細明體" w:hint="eastAsia"/>
                <w:sz w:val="28"/>
                <w:szCs w:val="28"/>
              </w:rPr>
              <w:t>疑似中毒人數：學生</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人，教職員工：</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人</w:t>
            </w:r>
          </w:p>
          <w:p w:rsidR="00670783" w:rsidRPr="00EA0BA6" w:rsidRDefault="00670783" w:rsidP="00E71D13">
            <w:pPr>
              <w:spacing w:line="460" w:lineRule="exact"/>
              <w:contextualSpacing/>
              <w:rPr>
                <w:rFonts w:ascii="細明體" w:eastAsia="標楷體" w:hAnsi="細明體"/>
                <w:sz w:val="28"/>
                <w:szCs w:val="28"/>
              </w:rPr>
            </w:pPr>
            <w:r w:rsidRPr="00EA0BA6">
              <w:rPr>
                <w:rFonts w:ascii="細明體" w:eastAsia="標楷體" w:hAnsi="細明體" w:hint="eastAsia"/>
                <w:sz w:val="28"/>
                <w:szCs w:val="28"/>
              </w:rPr>
              <w:t>就醫人數：學生</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人，教職員工：</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人</w:t>
            </w:r>
          </w:p>
          <w:p w:rsidR="00670783" w:rsidRPr="00EA0BA6" w:rsidRDefault="00670783" w:rsidP="00E71D13">
            <w:pPr>
              <w:spacing w:afterLines="50" w:after="180" w:line="460" w:lineRule="exact"/>
              <w:contextualSpacing/>
              <w:rPr>
                <w:rFonts w:ascii="細明體" w:eastAsia="標楷體" w:hAnsi="細明體"/>
              </w:rPr>
            </w:pPr>
            <w:r w:rsidRPr="00EA0BA6">
              <w:rPr>
                <w:rFonts w:ascii="細明體" w:eastAsia="標楷體" w:hAnsi="細明體" w:hint="eastAsia"/>
                <w:sz w:val="28"/>
                <w:szCs w:val="28"/>
              </w:rPr>
              <w:t>就醫地點：</w:t>
            </w:r>
            <w:r w:rsidRPr="00EA0BA6">
              <w:rPr>
                <w:rFonts w:ascii="細明體" w:eastAsia="標楷體" w:hAnsi="細明體" w:hint="eastAsia"/>
                <w:sz w:val="28"/>
                <w:szCs w:val="28"/>
                <w:u w:val="single"/>
              </w:rPr>
              <w:t xml:space="preserve">                                            </w:t>
            </w:r>
          </w:p>
        </w:tc>
      </w:tr>
      <w:tr w:rsidR="00670783" w:rsidRPr="00EA0BA6" w:rsidTr="00E71D13">
        <w:trPr>
          <w:trHeight w:val="449"/>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供餐方式</w:t>
            </w:r>
          </w:p>
        </w:tc>
        <w:tc>
          <w:tcPr>
            <w:tcW w:w="7973" w:type="dxa"/>
          </w:tcPr>
          <w:p w:rsidR="00670783" w:rsidRPr="00EA0BA6" w:rsidRDefault="00670783" w:rsidP="00E71D13">
            <w:pPr>
              <w:spacing w:line="460" w:lineRule="exact"/>
              <w:contextualSpacing/>
              <w:rPr>
                <w:rFonts w:ascii="標楷體" w:eastAsia="標楷體" w:hAnsi="標楷體"/>
                <w:sz w:val="28"/>
                <w:szCs w:val="28"/>
              </w:rPr>
            </w:pPr>
            <w:r w:rsidRPr="00EA0BA6">
              <w:rPr>
                <w:rFonts w:ascii="標楷體" w:eastAsia="標楷體" w:hAnsi="標楷體" w:hint="eastAsia"/>
                <w:sz w:val="28"/>
                <w:szCs w:val="28"/>
              </w:rPr>
              <w:t>□自辦廚房　□受</w:t>
            </w:r>
            <w:r w:rsidRPr="00EA0BA6">
              <w:rPr>
                <w:rFonts w:ascii="細明體" w:eastAsia="標楷體" w:hAnsi="細明體" w:hint="eastAsia"/>
                <w:sz w:val="28"/>
                <w:szCs w:val="28"/>
                <w:u w:val="single"/>
              </w:rPr>
              <w:t xml:space="preserve">            </w:t>
            </w:r>
            <w:r w:rsidRPr="00EA0BA6">
              <w:rPr>
                <w:rFonts w:ascii="標楷體" w:eastAsia="標楷體" w:hAnsi="標楷體" w:hint="eastAsia"/>
                <w:sz w:val="28"/>
                <w:szCs w:val="28"/>
              </w:rPr>
              <w:t xml:space="preserve">（學校）供應 </w:t>
            </w:r>
          </w:p>
          <w:p w:rsidR="00670783" w:rsidRPr="00EA0BA6" w:rsidRDefault="00670783" w:rsidP="00E71D13">
            <w:pPr>
              <w:spacing w:line="460" w:lineRule="exact"/>
              <w:contextualSpacing/>
              <w:rPr>
                <w:rFonts w:ascii="細明體" w:eastAsia="標楷體" w:hAnsi="細明體"/>
              </w:rPr>
            </w:pPr>
            <w:r w:rsidRPr="00EA0BA6">
              <w:rPr>
                <w:rFonts w:ascii="標楷體" w:eastAsia="標楷體" w:hAnsi="標楷體" w:hint="eastAsia"/>
                <w:sz w:val="28"/>
                <w:szCs w:val="28"/>
              </w:rPr>
              <w:t>□委外供應  □其他</w:t>
            </w:r>
            <w:r w:rsidRPr="00EA0BA6">
              <w:rPr>
                <w:rFonts w:ascii="細明體" w:eastAsia="標楷體" w:hAnsi="細明體" w:hint="eastAsia"/>
                <w:sz w:val="28"/>
                <w:szCs w:val="28"/>
                <w:u w:val="single"/>
              </w:rPr>
              <w:t xml:space="preserve">                    </w:t>
            </w:r>
          </w:p>
        </w:tc>
      </w:tr>
      <w:tr w:rsidR="00670783" w:rsidRPr="00EA0BA6" w:rsidTr="00E71D13">
        <w:trPr>
          <w:trHeight w:val="854"/>
        </w:trPr>
        <w:tc>
          <w:tcPr>
            <w:tcW w:w="1978" w:type="dxa"/>
          </w:tcPr>
          <w:p w:rsidR="00670783" w:rsidRPr="00EA0BA6" w:rsidRDefault="00670783" w:rsidP="00E71D13">
            <w:pPr>
              <w:spacing w:line="460" w:lineRule="exact"/>
              <w:contextualSpacing/>
              <w:rPr>
                <w:rFonts w:ascii="標楷體" w:eastAsia="標楷體"/>
                <w:sz w:val="32"/>
                <w:szCs w:val="32"/>
              </w:rPr>
            </w:pPr>
            <w:r w:rsidRPr="00EA0BA6">
              <w:rPr>
                <w:rFonts w:ascii="標楷體" w:eastAsia="標楷體" w:hint="eastAsia"/>
                <w:sz w:val="32"/>
                <w:szCs w:val="32"/>
              </w:rPr>
              <w:t>當日午餐菜單</w:t>
            </w:r>
          </w:p>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及供應商資料</w:t>
            </w:r>
          </w:p>
        </w:tc>
        <w:tc>
          <w:tcPr>
            <w:tcW w:w="7973" w:type="dxa"/>
          </w:tcPr>
          <w:p w:rsidR="00670783" w:rsidRPr="00EA0BA6" w:rsidRDefault="00670783" w:rsidP="00E71D13">
            <w:pPr>
              <w:spacing w:line="460" w:lineRule="exact"/>
              <w:contextualSpacing/>
              <w:jc w:val="both"/>
              <w:rPr>
                <w:rFonts w:ascii="標楷體" w:eastAsia="標楷體"/>
                <w:sz w:val="28"/>
                <w:szCs w:val="28"/>
              </w:rPr>
            </w:pPr>
            <w:r w:rsidRPr="00EA0BA6">
              <w:rPr>
                <w:rFonts w:ascii="標楷體" w:eastAsia="標楷體" w:hint="eastAsia"/>
                <w:sz w:val="28"/>
                <w:szCs w:val="28"/>
              </w:rPr>
              <w:t>主食：</w:t>
            </w:r>
            <w:r w:rsidRPr="00EA0BA6">
              <w:rPr>
                <w:rFonts w:ascii="細明體" w:eastAsia="標楷體" w:hAnsi="細明體" w:hint="eastAsia"/>
                <w:sz w:val="28"/>
                <w:szCs w:val="28"/>
                <w:u w:val="single"/>
              </w:rPr>
              <w:t xml:space="preserve">            </w:t>
            </w:r>
            <w:r w:rsidRPr="00EA0BA6">
              <w:rPr>
                <w:rFonts w:ascii="標楷體" w:eastAsia="標楷體" w:hint="eastAsia"/>
                <w:sz w:val="28"/>
                <w:szCs w:val="28"/>
              </w:rPr>
              <w:t>副食：</w:t>
            </w:r>
            <w:r w:rsidRPr="00EA0BA6">
              <w:rPr>
                <w:rFonts w:ascii="細明體" w:eastAsia="標楷體" w:hAnsi="細明體" w:hint="eastAsia"/>
                <w:sz w:val="28"/>
                <w:szCs w:val="28"/>
                <w:u w:val="single"/>
              </w:rPr>
              <w:t xml:space="preserve">                                </w:t>
            </w:r>
          </w:p>
          <w:p w:rsidR="00670783" w:rsidRPr="00EA0BA6" w:rsidRDefault="00670783" w:rsidP="00E71D13">
            <w:pPr>
              <w:spacing w:line="460" w:lineRule="exact"/>
              <w:contextualSpacing/>
              <w:jc w:val="both"/>
              <w:rPr>
                <w:rFonts w:ascii="細明體" w:eastAsia="標楷體" w:hAnsi="細明體"/>
                <w:sz w:val="28"/>
                <w:szCs w:val="28"/>
              </w:rPr>
            </w:pPr>
            <w:r w:rsidRPr="00EA0BA6">
              <w:rPr>
                <w:rFonts w:ascii="標楷體" w:eastAsia="標楷體" w:hint="eastAsia"/>
                <w:sz w:val="28"/>
                <w:szCs w:val="28"/>
              </w:rPr>
              <w:t>湯：</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其他</w:t>
            </w:r>
            <w:r w:rsidRPr="00EA0BA6">
              <w:rPr>
                <w:rFonts w:ascii="細明體" w:eastAsia="標楷體" w:hAnsi="細明體" w:hint="eastAsia"/>
                <w:sz w:val="28"/>
                <w:szCs w:val="28"/>
              </w:rPr>
              <w:t>(</w:t>
            </w:r>
            <w:r w:rsidRPr="00EA0BA6">
              <w:rPr>
                <w:rFonts w:ascii="細明體" w:eastAsia="標楷體" w:hAnsi="細明體" w:hint="eastAsia"/>
                <w:sz w:val="28"/>
                <w:szCs w:val="28"/>
              </w:rPr>
              <w:t>含</w:t>
            </w:r>
            <w:r w:rsidRPr="00EA0BA6">
              <w:rPr>
                <w:rFonts w:ascii="標楷體" w:eastAsia="標楷體" w:hint="eastAsia"/>
                <w:sz w:val="28"/>
                <w:szCs w:val="28"/>
              </w:rPr>
              <w:t>水果</w:t>
            </w:r>
            <w:r w:rsidRPr="00EA0BA6">
              <w:rPr>
                <w:rFonts w:ascii="細明體" w:eastAsia="標楷體" w:hAnsi="細明體" w:hint="eastAsia"/>
                <w:sz w:val="28"/>
                <w:szCs w:val="28"/>
              </w:rPr>
              <w:t>)</w:t>
            </w:r>
            <w:r w:rsidRPr="00EA0BA6">
              <w:rPr>
                <w:rFonts w:ascii="細明體" w:eastAsia="標楷體" w:hAnsi="細明體" w:hint="eastAsia"/>
                <w:sz w:val="28"/>
                <w:szCs w:val="28"/>
              </w:rPr>
              <w:t>：</w:t>
            </w:r>
            <w:r w:rsidRPr="00EA0BA6">
              <w:rPr>
                <w:rFonts w:ascii="細明體" w:eastAsia="標楷體" w:hAnsi="細明體" w:hint="eastAsia"/>
                <w:sz w:val="28"/>
                <w:szCs w:val="28"/>
                <w:u w:val="single"/>
              </w:rPr>
              <w:t xml:space="preserve">                  </w:t>
            </w:r>
          </w:p>
          <w:p w:rsidR="00670783" w:rsidRPr="00EA0BA6" w:rsidRDefault="00670783" w:rsidP="00E71D13">
            <w:pPr>
              <w:spacing w:line="460" w:lineRule="exact"/>
              <w:contextualSpacing/>
              <w:jc w:val="both"/>
              <w:rPr>
                <w:rFonts w:ascii="標楷體" w:eastAsia="標楷體"/>
                <w:sz w:val="28"/>
                <w:szCs w:val="28"/>
              </w:rPr>
            </w:pPr>
            <w:r w:rsidRPr="00EA0BA6">
              <w:rPr>
                <w:rFonts w:ascii="標楷體" w:eastAsia="標楷體" w:hint="eastAsia"/>
                <w:sz w:val="28"/>
                <w:szCs w:val="28"/>
              </w:rPr>
              <w:t>當日食材供應商：</w:t>
            </w:r>
            <w:r w:rsidRPr="00EA0BA6">
              <w:rPr>
                <w:rFonts w:ascii="細明體" w:eastAsia="標楷體" w:hAnsi="細明體" w:hint="eastAsia"/>
                <w:sz w:val="28"/>
                <w:szCs w:val="28"/>
                <w:u w:val="single"/>
              </w:rPr>
              <w:t>＿＿</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u w:val="single"/>
              </w:rPr>
              <w:t>＿</w:t>
            </w:r>
          </w:p>
        </w:tc>
      </w:tr>
      <w:tr w:rsidR="00670783" w:rsidRPr="00EA0BA6" w:rsidTr="00E71D13">
        <w:trPr>
          <w:trHeight w:val="1770"/>
        </w:trPr>
        <w:tc>
          <w:tcPr>
            <w:tcW w:w="1978" w:type="dxa"/>
          </w:tcPr>
          <w:p w:rsidR="00670783" w:rsidRPr="00EA0BA6" w:rsidRDefault="00670783" w:rsidP="00E71D13">
            <w:pPr>
              <w:spacing w:line="460" w:lineRule="exact"/>
              <w:contextualSpacing/>
              <w:rPr>
                <w:rFonts w:ascii="文鼎粗隸" w:eastAsia="標楷體" w:hAnsi="細明體"/>
                <w:bCs/>
                <w:sz w:val="32"/>
                <w:szCs w:val="32"/>
              </w:rPr>
            </w:pPr>
            <w:r w:rsidRPr="00EA0BA6">
              <w:rPr>
                <w:rFonts w:ascii="文鼎粗隸" w:eastAsia="標楷體" w:hAnsi="細明體" w:hint="eastAsia"/>
                <w:bCs/>
                <w:sz w:val="32"/>
                <w:szCs w:val="32"/>
              </w:rPr>
              <w:t>主要症狀</w:t>
            </w:r>
          </w:p>
        </w:tc>
        <w:tc>
          <w:tcPr>
            <w:tcW w:w="7973" w:type="dxa"/>
          </w:tcPr>
          <w:p w:rsidR="00670783" w:rsidRPr="00EA0BA6" w:rsidRDefault="00670783" w:rsidP="00E71D13">
            <w:pPr>
              <w:spacing w:line="460" w:lineRule="exact"/>
              <w:ind w:leftChars="50" w:left="120"/>
              <w:contextualSpacing/>
              <w:rPr>
                <w:rFonts w:ascii="細明體" w:eastAsia="標楷體" w:hAnsi="細明體"/>
                <w:sz w:val="28"/>
                <w:szCs w:val="28"/>
              </w:rPr>
            </w:pPr>
            <w:r w:rsidRPr="00EA0BA6">
              <w:rPr>
                <w:rFonts w:ascii="細明體" w:eastAsia="標楷體" w:hAnsi="細明體" w:hint="eastAsia"/>
                <w:sz w:val="28"/>
                <w:szCs w:val="28"/>
              </w:rPr>
              <w:t xml:space="preserve">□噁心　□嘔吐　□上腹痛　□下腹痛□腹瀉　</w:t>
            </w:r>
          </w:p>
          <w:p w:rsidR="00670783" w:rsidRPr="00EA0BA6" w:rsidRDefault="00670783" w:rsidP="00E71D13">
            <w:pPr>
              <w:spacing w:line="460" w:lineRule="exact"/>
              <w:ind w:leftChars="50" w:left="120"/>
              <w:contextualSpacing/>
              <w:rPr>
                <w:rFonts w:ascii="細明體" w:eastAsia="標楷體" w:hAnsi="細明體"/>
                <w:sz w:val="28"/>
                <w:szCs w:val="28"/>
              </w:rPr>
            </w:pPr>
            <w:r w:rsidRPr="00EA0BA6">
              <w:rPr>
                <w:rFonts w:ascii="細明體" w:eastAsia="標楷體" w:hAnsi="細明體" w:hint="eastAsia"/>
                <w:sz w:val="28"/>
                <w:szCs w:val="28"/>
              </w:rPr>
              <w:t>□發燒　□喉嚨痛□過敏反應（□臉部潮紅□發癢□發疹等）</w:t>
            </w:r>
          </w:p>
          <w:p w:rsidR="00670783" w:rsidRPr="00EA0BA6" w:rsidRDefault="00670783" w:rsidP="001F134F">
            <w:pPr>
              <w:numPr>
                <w:ilvl w:val="0"/>
                <w:numId w:val="3"/>
              </w:numPr>
              <w:spacing w:line="460" w:lineRule="exact"/>
              <w:contextualSpacing/>
              <w:rPr>
                <w:rFonts w:ascii="細明體" w:eastAsia="標楷體" w:hAnsi="細明體"/>
                <w:sz w:val="28"/>
                <w:szCs w:val="28"/>
              </w:rPr>
            </w:pPr>
            <w:r w:rsidRPr="00EA0BA6">
              <w:rPr>
                <w:rFonts w:ascii="細明體" w:eastAsia="標楷體" w:hAnsi="細明體" w:hint="eastAsia"/>
                <w:sz w:val="28"/>
                <w:szCs w:val="28"/>
              </w:rPr>
              <w:t>神經症狀（□視覺障礙□麻痺□暈眩等）</w:t>
            </w:r>
          </w:p>
          <w:p w:rsidR="00670783" w:rsidRPr="00EA0BA6" w:rsidRDefault="00670783" w:rsidP="00E71D13">
            <w:pPr>
              <w:spacing w:line="460" w:lineRule="exact"/>
              <w:ind w:left="120"/>
              <w:contextualSpacing/>
              <w:rPr>
                <w:rFonts w:ascii="細明體" w:eastAsia="標楷體" w:hAnsi="細明體"/>
              </w:rPr>
            </w:pPr>
            <w:r w:rsidRPr="00EA0BA6">
              <w:rPr>
                <w:rFonts w:ascii="細明體" w:eastAsia="標楷體" w:hAnsi="細明體" w:hint="eastAsia"/>
                <w:sz w:val="28"/>
                <w:szCs w:val="28"/>
              </w:rPr>
              <w:t>□其他（請說明：</w:t>
            </w:r>
            <w:r w:rsidRPr="00EA0BA6">
              <w:rPr>
                <w:rFonts w:ascii="細明體" w:eastAsia="標楷體" w:hAnsi="細明體" w:hint="eastAsia"/>
                <w:sz w:val="28"/>
                <w:szCs w:val="28"/>
                <w:u w:val="single"/>
              </w:rPr>
              <w:t xml:space="preserve">                            </w:t>
            </w:r>
            <w:r w:rsidRPr="00EA0BA6">
              <w:rPr>
                <w:rFonts w:ascii="細明體" w:eastAsia="標楷體" w:hAnsi="細明體" w:hint="eastAsia"/>
                <w:sz w:val="28"/>
                <w:szCs w:val="28"/>
              </w:rPr>
              <w:t>）</w:t>
            </w:r>
          </w:p>
        </w:tc>
      </w:tr>
      <w:tr w:rsidR="00670783" w:rsidRPr="00EA0BA6" w:rsidTr="00E71D13">
        <w:trPr>
          <w:trHeight w:val="463"/>
        </w:trPr>
        <w:tc>
          <w:tcPr>
            <w:tcW w:w="1978" w:type="dxa"/>
          </w:tcPr>
          <w:p w:rsidR="00670783" w:rsidRPr="00EA0BA6" w:rsidRDefault="00670783" w:rsidP="00E71D13">
            <w:pPr>
              <w:spacing w:line="460" w:lineRule="exact"/>
              <w:contextualSpacing/>
              <w:rPr>
                <w:rFonts w:ascii="標楷體" w:eastAsia="標楷體"/>
                <w:sz w:val="32"/>
                <w:szCs w:val="32"/>
              </w:rPr>
            </w:pPr>
            <w:r w:rsidRPr="00EA0BA6">
              <w:rPr>
                <w:rFonts w:ascii="標楷體" w:eastAsia="標楷體" w:hint="eastAsia"/>
                <w:sz w:val="32"/>
                <w:szCs w:val="32"/>
              </w:rPr>
              <w:t>其他</w:t>
            </w:r>
          </w:p>
          <w:p w:rsidR="00670783" w:rsidRPr="00EA0BA6" w:rsidRDefault="00670783" w:rsidP="00E71D13">
            <w:pPr>
              <w:spacing w:line="460" w:lineRule="exact"/>
              <w:contextualSpacing/>
              <w:rPr>
                <w:rFonts w:ascii="文鼎粗隸" w:eastAsia="標楷體" w:hAnsi="細明體"/>
                <w:bCs/>
                <w:sz w:val="32"/>
                <w:szCs w:val="32"/>
              </w:rPr>
            </w:pPr>
          </w:p>
        </w:tc>
        <w:tc>
          <w:tcPr>
            <w:tcW w:w="7973" w:type="dxa"/>
          </w:tcPr>
          <w:p w:rsidR="00670783" w:rsidRPr="00EA0BA6" w:rsidRDefault="00670783" w:rsidP="00E71D13">
            <w:pPr>
              <w:spacing w:line="460" w:lineRule="exact"/>
              <w:contextualSpacing/>
              <w:rPr>
                <w:rFonts w:ascii="標楷體" w:eastAsia="標楷體"/>
                <w:sz w:val="28"/>
                <w:szCs w:val="28"/>
              </w:rPr>
            </w:pPr>
            <w:r w:rsidRPr="00EA0BA6">
              <w:rPr>
                <w:rFonts w:ascii="標楷體" w:eastAsia="標楷體" w:hint="eastAsia"/>
                <w:sz w:val="28"/>
                <w:szCs w:val="28"/>
              </w:rPr>
              <w:t>因應替代措施：</w:t>
            </w:r>
            <w:r w:rsidRPr="00EA0BA6">
              <w:rPr>
                <w:rFonts w:ascii="細明體" w:eastAsia="標楷體" w:hAnsi="細明體" w:hint="eastAsia"/>
                <w:sz w:val="28"/>
                <w:szCs w:val="28"/>
                <w:u w:val="single"/>
              </w:rPr>
              <w:t xml:space="preserve">                                         </w:t>
            </w:r>
          </w:p>
          <w:p w:rsidR="00670783" w:rsidRPr="00EA0BA6" w:rsidRDefault="00670783" w:rsidP="00E71D13">
            <w:pPr>
              <w:spacing w:line="460" w:lineRule="exact"/>
              <w:contextualSpacing/>
              <w:rPr>
                <w:rFonts w:ascii="標楷體" w:eastAsia="標楷體"/>
              </w:rPr>
            </w:pPr>
            <w:r w:rsidRPr="00EA0BA6">
              <w:rPr>
                <w:rFonts w:ascii="細明體" w:eastAsia="標楷體" w:hAnsi="細明體" w:hint="eastAsia"/>
                <w:sz w:val="28"/>
                <w:szCs w:val="28"/>
                <w:u w:val="single"/>
              </w:rPr>
              <w:t xml:space="preserve">                                                       </w:t>
            </w:r>
          </w:p>
        </w:tc>
      </w:tr>
      <w:tr w:rsidR="00670783" w:rsidRPr="00EA0BA6" w:rsidTr="00E71D13">
        <w:trPr>
          <w:trHeight w:val="1820"/>
        </w:trPr>
        <w:tc>
          <w:tcPr>
            <w:tcW w:w="1978" w:type="dxa"/>
          </w:tcPr>
          <w:p w:rsidR="00670783" w:rsidRPr="00EA0BA6" w:rsidRDefault="00670783" w:rsidP="00E71D13">
            <w:pPr>
              <w:spacing w:line="460" w:lineRule="exact"/>
              <w:contextualSpacing/>
              <w:rPr>
                <w:rFonts w:ascii="標楷體" w:eastAsia="標楷體"/>
                <w:sz w:val="32"/>
                <w:szCs w:val="32"/>
              </w:rPr>
            </w:pPr>
            <w:r w:rsidRPr="00EA0BA6">
              <w:rPr>
                <w:rFonts w:ascii="標楷體" w:eastAsia="標楷體" w:hint="eastAsia"/>
                <w:sz w:val="32"/>
                <w:szCs w:val="32"/>
              </w:rPr>
              <w:t>聯絡單位</w:t>
            </w:r>
          </w:p>
        </w:tc>
        <w:tc>
          <w:tcPr>
            <w:tcW w:w="7973" w:type="dxa"/>
          </w:tcPr>
          <w:p w:rsidR="00670783" w:rsidRPr="00EA0BA6" w:rsidRDefault="00670783" w:rsidP="00E71D13">
            <w:pPr>
              <w:spacing w:line="460" w:lineRule="exact"/>
              <w:contextualSpacing/>
              <w:rPr>
                <w:rFonts w:ascii="標楷體" w:eastAsia="標楷體"/>
                <w:color w:val="FF0000"/>
                <w:sz w:val="28"/>
                <w:szCs w:val="28"/>
              </w:rPr>
            </w:pPr>
            <w:r w:rsidRPr="00EA0BA6">
              <w:rPr>
                <w:rFonts w:ascii="標楷體" w:eastAsia="標楷體" w:hint="eastAsia"/>
                <w:b/>
                <w:sz w:val="28"/>
                <w:szCs w:val="28"/>
              </w:rPr>
              <w:t>教育局學輔校安科：</w:t>
            </w:r>
            <w:r w:rsidRPr="00EA0BA6">
              <w:rPr>
                <w:rFonts w:ascii="標楷體" w:eastAsia="標楷體" w:hint="eastAsia"/>
                <w:sz w:val="28"/>
                <w:szCs w:val="28"/>
              </w:rPr>
              <w:t>電話：635-6638、299-1111#8729</w:t>
            </w:r>
            <w:r w:rsidR="00376F45" w:rsidRPr="00EA0BA6">
              <w:rPr>
                <w:rFonts w:ascii="標楷體" w:eastAsia="標楷體" w:hint="eastAsia"/>
                <w:color w:val="FF0000"/>
                <w:sz w:val="18"/>
                <w:szCs w:val="18"/>
              </w:rPr>
              <w:t>(轉轄區營養師)</w:t>
            </w:r>
          </w:p>
          <w:p w:rsidR="00670783" w:rsidRPr="00EA0BA6" w:rsidRDefault="00670783" w:rsidP="00E71D13">
            <w:pPr>
              <w:spacing w:line="460" w:lineRule="exact"/>
              <w:contextualSpacing/>
              <w:rPr>
                <w:rFonts w:ascii="標楷體" w:eastAsia="標楷體"/>
                <w:sz w:val="28"/>
                <w:szCs w:val="28"/>
              </w:rPr>
            </w:pPr>
            <w:r w:rsidRPr="00EA0BA6">
              <w:rPr>
                <w:rFonts w:ascii="標楷體" w:eastAsia="標楷體" w:hint="eastAsia"/>
                <w:sz w:val="28"/>
                <w:szCs w:val="28"/>
              </w:rPr>
              <w:t>傳真：635-0758、298-2610；學輔科專線：295-9023</w:t>
            </w:r>
          </w:p>
          <w:p w:rsidR="00670783" w:rsidRPr="00EA0BA6" w:rsidRDefault="00670783" w:rsidP="00E71D13">
            <w:pPr>
              <w:spacing w:line="460" w:lineRule="exact"/>
              <w:ind w:left="3128" w:hangingChars="1116" w:hanging="3128"/>
              <w:contextualSpacing/>
              <w:rPr>
                <w:rFonts w:ascii="標楷體" w:eastAsia="標楷體"/>
                <w:b/>
                <w:sz w:val="28"/>
                <w:szCs w:val="28"/>
              </w:rPr>
            </w:pPr>
            <w:r w:rsidRPr="00EA0BA6">
              <w:rPr>
                <w:rFonts w:ascii="標楷體" w:eastAsia="標楷體" w:hint="eastAsia"/>
                <w:b/>
                <w:sz w:val="28"/>
                <w:szCs w:val="28"/>
              </w:rPr>
              <w:t>衛生局食品藥物管理科：</w:t>
            </w:r>
          </w:p>
          <w:p w:rsidR="00670783" w:rsidRPr="00EA0BA6" w:rsidRDefault="00670783" w:rsidP="00E71D13">
            <w:pPr>
              <w:spacing w:line="460" w:lineRule="exact"/>
              <w:ind w:left="3125" w:hangingChars="1116" w:hanging="3125"/>
              <w:contextualSpacing/>
              <w:rPr>
                <w:rFonts w:ascii="標楷體" w:eastAsia="標楷體"/>
                <w:sz w:val="28"/>
                <w:szCs w:val="28"/>
              </w:rPr>
            </w:pPr>
            <w:r w:rsidRPr="00EA0BA6">
              <w:rPr>
                <w:rFonts w:ascii="標楷體" w:eastAsia="標楷體" w:hint="eastAsia"/>
                <w:sz w:val="28"/>
                <w:szCs w:val="28"/>
              </w:rPr>
              <w:t>食中專線(24小時)：0937-306127、0975-672826</w:t>
            </w:r>
          </w:p>
          <w:p w:rsidR="00670783" w:rsidRPr="00EA0BA6" w:rsidRDefault="00670783" w:rsidP="00E71D13">
            <w:pPr>
              <w:spacing w:line="460" w:lineRule="exact"/>
              <w:ind w:left="3125" w:hangingChars="1116" w:hanging="3125"/>
              <w:contextualSpacing/>
              <w:rPr>
                <w:rFonts w:ascii="標楷體" w:eastAsia="標楷體"/>
                <w:sz w:val="28"/>
                <w:szCs w:val="28"/>
              </w:rPr>
            </w:pPr>
            <w:r w:rsidRPr="00EA0BA6">
              <w:rPr>
                <w:rFonts w:ascii="標楷體" w:eastAsia="標楷體" w:hint="eastAsia"/>
                <w:sz w:val="28"/>
                <w:szCs w:val="28"/>
              </w:rPr>
              <w:t>傳真：632-9367、268-2964</w:t>
            </w:r>
          </w:p>
        </w:tc>
      </w:tr>
    </w:tbl>
    <w:p w:rsidR="00670783" w:rsidRPr="00EA0BA6" w:rsidRDefault="00670783" w:rsidP="00670783">
      <w:pPr>
        <w:spacing w:line="460" w:lineRule="exact"/>
        <w:contextualSpacing/>
        <w:jc w:val="right"/>
        <w:rPr>
          <w:rFonts w:ascii="標楷體" w:eastAsia="標楷體"/>
          <w:sz w:val="32"/>
        </w:rPr>
      </w:pPr>
      <w:r w:rsidRPr="00EA0BA6">
        <w:rPr>
          <w:rFonts w:ascii="標楷體" w:eastAsia="標楷體" w:hint="eastAsia"/>
          <w:sz w:val="32"/>
        </w:rPr>
        <w:t>單位主管：</w:t>
      </w:r>
      <w:r w:rsidRPr="00EA0BA6">
        <w:rPr>
          <w:rFonts w:ascii="標楷體" w:eastAsia="標楷體" w:hint="eastAsia"/>
          <w:sz w:val="32"/>
          <w:u w:val="single"/>
        </w:rPr>
        <w:t xml:space="preserve">　　　　         </w:t>
      </w:r>
      <w:r w:rsidRPr="00EA0BA6">
        <w:rPr>
          <w:rFonts w:ascii="標楷體" w:eastAsia="標楷體" w:hint="eastAsia"/>
          <w:sz w:val="32"/>
        </w:rPr>
        <w:t xml:space="preserve">(核章) </w:t>
      </w:r>
    </w:p>
    <w:p w:rsidR="00670783" w:rsidRPr="00EA0BA6" w:rsidRDefault="00670783" w:rsidP="00670783">
      <w:pPr>
        <w:spacing w:line="460" w:lineRule="exact"/>
        <w:contextualSpacing/>
        <w:rPr>
          <w:rFonts w:ascii="標楷體" w:eastAsia="標楷體" w:hAnsi="標楷體"/>
        </w:rPr>
      </w:pPr>
      <w:r w:rsidRPr="00EA0BA6">
        <w:rPr>
          <w:rFonts w:ascii="標楷體" w:eastAsia="標楷體" w:hAnsi="標楷體" w:hint="eastAsia"/>
        </w:rPr>
        <w:t>備註：1.發生疑似校園食品中毒事件時，請於30分鐘內填報此速報單並完成傳真。</w:t>
      </w:r>
    </w:p>
    <w:p w:rsidR="00670783" w:rsidRPr="00EA0BA6" w:rsidRDefault="00670783" w:rsidP="00670783">
      <w:pPr>
        <w:spacing w:line="460" w:lineRule="exact"/>
        <w:ind w:firstLineChars="295" w:firstLine="708"/>
        <w:contextualSpacing/>
      </w:pPr>
      <w:r w:rsidRPr="00EA0BA6">
        <w:rPr>
          <w:rFonts w:ascii="標楷體" w:eastAsia="標楷體" w:hAnsi="標楷體" w:hint="eastAsia"/>
        </w:rPr>
        <w:t>2.請於傳真本紀錄前，先以電話進行聯絡。</w:t>
      </w:r>
    </w:p>
    <w:p w:rsidR="00670783" w:rsidRPr="00EA0BA6" w:rsidRDefault="00670783" w:rsidP="00670783">
      <w:pPr>
        <w:jc w:val="both"/>
        <w:rPr>
          <w:rFonts w:ascii="標楷體" w:eastAsia="標楷體" w:hAnsi="標楷體"/>
        </w:rPr>
      </w:pPr>
    </w:p>
    <w:p w:rsidR="00670783" w:rsidRPr="00EA0BA6" w:rsidRDefault="00670783" w:rsidP="00670783">
      <w:pPr>
        <w:rPr>
          <w:rFonts w:ascii="標楷體" w:eastAsia="標楷體" w:hAnsi="標楷體"/>
        </w:rPr>
        <w:sectPr w:rsidR="00670783" w:rsidRPr="00EA0BA6" w:rsidSect="0049648B">
          <w:pgSz w:w="11906" w:h="16838" w:code="9"/>
          <w:pgMar w:top="680" w:right="992" w:bottom="992" w:left="992" w:header="851" w:footer="737" w:gutter="0"/>
          <w:cols w:space="425"/>
          <w:docGrid w:type="lines" w:linePitch="360"/>
        </w:sectPr>
      </w:pPr>
    </w:p>
    <w:p w:rsidR="00670783" w:rsidRPr="00EA0BA6" w:rsidRDefault="00670783" w:rsidP="00670783">
      <w:pPr>
        <w:jc w:val="center"/>
        <w:rPr>
          <w:rFonts w:ascii="標楷體" w:eastAsia="標楷體" w:hAnsi="標楷體"/>
        </w:rPr>
      </w:pPr>
      <w:r w:rsidRPr="00EA0BA6">
        <w:rPr>
          <w:rFonts w:ascii="標楷體" w:eastAsia="標楷體" w:hAnsi="標楷體"/>
          <w:noProof/>
          <w:sz w:val="36"/>
          <w:szCs w:val="36"/>
        </w:rPr>
        <w:lastRenderedPageBreak/>
        <mc:AlternateContent>
          <mc:Choice Requires="wps">
            <w:drawing>
              <wp:anchor distT="0" distB="0" distL="114300" distR="114300" simplePos="0" relativeHeight="251295232" behindDoc="0" locked="0" layoutInCell="1" allowOverlap="1" wp14:anchorId="6DA49FAF" wp14:editId="5F8EDDD4">
                <wp:simplePos x="0" y="0"/>
                <wp:positionH relativeFrom="margin">
                  <wp:align>left</wp:align>
                </wp:positionH>
                <wp:positionV relativeFrom="paragraph">
                  <wp:posOffset>-395605</wp:posOffset>
                </wp:positionV>
                <wp:extent cx="762000" cy="457200"/>
                <wp:effectExtent l="0" t="0" r="0" b="0"/>
                <wp:wrapNone/>
                <wp:docPr id="500" name="文字方塊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602D99" w:rsidRDefault="00BD624E" w:rsidP="00670783">
                            <w:pPr>
                              <w:rPr>
                                <w:rFonts w:ascii="標楷體" w:eastAsia="標楷體" w:hAnsi="標楷體"/>
                                <w:b/>
                              </w:rPr>
                            </w:pPr>
                            <w:r w:rsidRPr="00602D99">
                              <w:rPr>
                                <w:rFonts w:ascii="標楷體" w:eastAsia="標楷體" w:hAnsi="標楷體" w:hint="eastAsia"/>
                                <w:b/>
                              </w:rPr>
                              <w:t>附件6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49FAF" id="文字方塊 451" o:spid="_x0000_s1122" type="#_x0000_t202" style="position:absolute;left:0;text-align:left;margin-left:0;margin-top:-31.15pt;width:60pt;height:36pt;z-index:25129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" filled="f" stroked="f">
                <v:textbox>
                  <w:txbxContent>
                    <w:p w:rsidR="00BD624E" w:rsidRPr="00602D99" w:rsidRDefault="00BD624E" w:rsidP="00670783">
                      <w:pPr>
                        <w:rPr>
                          <w:rFonts w:ascii="標楷體" w:eastAsia="標楷體" w:hAnsi="標楷體"/>
                          <w:b/>
                        </w:rPr>
                      </w:pPr>
                      <w:r w:rsidRPr="00602D99">
                        <w:rPr>
                          <w:rFonts w:ascii="標楷體" w:eastAsia="標楷體" w:hAnsi="標楷體" w:hint="eastAsia"/>
                          <w:b/>
                        </w:rPr>
                        <w:t>附件6</w:t>
                      </w:r>
                    </w:p>
                  </w:txbxContent>
                </v:textbox>
                <w10:wrap anchorx="margin"/>
              </v:shape>
            </w:pict>
          </mc:Fallback>
        </mc:AlternateContent>
      </w:r>
      <w:r w:rsidRPr="00EA0BA6">
        <w:rPr>
          <w:rFonts w:ascii="標楷體" w:eastAsia="標楷體" w:hAnsi="標楷體" w:hint="eastAsia"/>
          <w:sz w:val="36"/>
          <w:szCs w:val="36"/>
        </w:rPr>
        <w:t>臺南市＜機關全銜＞學校發生疑似食品中毒學生名冊(參考範例)</w:t>
      </w:r>
    </w:p>
    <w:p w:rsidR="00670783" w:rsidRPr="00EA0BA6" w:rsidRDefault="00670783" w:rsidP="00670783">
      <w:pPr>
        <w:spacing w:line="500" w:lineRule="exact"/>
        <w:rPr>
          <w:rFonts w:ascii="標楷體" w:eastAsia="標楷體" w:hAnsi="標楷體"/>
          <w:sz w:val="28"/>
          <w:szCs w:val="28"/>
        </w:rPr>
      </w:pPr>
    </w:p>
    <w:p w:rsidR="00670783" w:rsidRPr="00EA0BA6" w:rsidRDefault="00670783" w:rsidP="00670783">
      <w:pPr>
        <w:spacing w:line="500" w:lineRule="exact"/>
        <w:rPr>
          <w:rFonts w:ascii="標楷體" w:eastAsia="標楷體" w:hAnsi="標楷體"/>
          <w:sz w:val="28"/>
          <w:szCs w:val="28"/>
        </w:rPr>
      </w:pPr>
    </w:p>
    <w:p w:rsidR="00670783" w:rsidRPr="00EA0BA6" w:rsidRDefault="00670783" w:rsidP="00670783">
      <w:pPr>
        <w:spacing w:line="500" w:lineRule="exact"/>
        <w:rPr>
          <w:rFonts w:ascii="標楷體" w:eastAsia="標楷體" w:hAnsi="標楷體"/>
          <w:sz w:val="28"/>
          <w:szCs w:val="28"/>
        </w:rPr>
      </w:pPr>
    </w:p>
    <w:p w:rsidR="00670783" w:rsidRPr="00EA0BA6" w:rsidRDefault="00670783" w:rsidP="00670783">
      <w:pPr>
        <w:spacing w:line="500" w:lineRule="exact"/>
        <w:rPr>
          <w:rFonts w:ascii="標楷體" w:eastAsia="標楷體" w:hAnsi="標楷體"/>
          <w:sz w:val="28"/>
          <w:szCs w:val="28"/>
        </w:rPr>
      </w:pPr>
    </w:p>
    <w:p w:rsidR="00670783" w:rsidRPr="00EA0BA6" w:rsidRDefault="00670783" w:rsidP="00670783">
      <w:pPr>
        <w:spacing w:line="500" w:lineRule="exact"/>
        <w:rPr>
          <w:rFonts w:ascii="標楷體" w:eastAsia="標楷體" w:hAnsi="標楷體"/>
          <w:sz w:val="28"/>
          <w:szCs w:val="28"/>
        </w:rPr>
      </w:pPr>
    </w:p>
    <w:p w:rsidR="00670783" w:rsidRPr="00EA0BA6" w:rsidRDefault="00670783" w:rsidP="00670783">
      <w:pPr>
        <w:spacing w:line="500" w:lineRule="exact"/>
        <w:ind w:firstLineChars="59" w:firstLine="142"/>
        <w:rPr>
          <w:rFonts w:ascii="標楷體" w:eastAsia="標楷體" w:hAnsi="標楷體"/>
          <w:sz w:val="28"/>
          <w:szCs w:val="28"/>
          <w:u w:val="single"/>
        </w:rPr>
      </w:pPr>
      <w:r w:rsidRPr="00EA0BA6">
        <w:rPr>
          <w:rFonts w:hint="eastAsia"/>
          <w:noProof/>
        </w:rPr>
        <w:drawing>
          <wp:anchor distT="0" distB="0" distL="114300" distR="114300" simplePos="0" relativeHeight="251325952" behindDoc="1" locked="0" layoutInCell="1" allowOverlap="1" wp14:anchorId="06E10561" wp14:editId="01981B48">
            <wp:simplePos x="0" y="0"/>
            <wp:positionH relativeFrom="column">
              <wp:posOffset>-1270</wp:posOffset>
            </wp:positionH>
            <wp:positionV relativeFrom="paragraph">
              <wp:posOffset>-1505585</wp:posOffset>
            </wp:positionV>
            <wp:extent cx="9782175" cy="1752600"/>
            <wp:effectExtent l="0" t="0" r="0" b="0"/>
            <wp:wrapNone/>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9782175" cy="1752600"/>
                    </a:xfrm>
                    <a:prstGeom prst="rect">
                      <a:avLst/>
                    </a:prstGeom>
                    <a:noFill/>
                    <a:ln w="9525">
                      <a:noFill/>
                      <a:miter lim="800000"/>
                      <a:headEnd/>
                      <a:tailEnd/>
                    </a:ln>
                  </pic:spPr>
                </pic:pic>
              </a:graphicData>
            </a:graphic>
          </wp:anchor>
        </w:drawing>
      </w:r>
      <w:r w:rsidRPr="00EA0BA6">
        <w:rPr>
          <w:rFonts w:ascii="標楷體" w:eastAsia="標楷體" w:hAnsi="標楷體" w:hint="eastAsia"/>
          <w:sz w:val="28"/>
          <w:szCs w:val="28"/>
        </w:rPr>
        <w:t>1.本表件請自行至本(教育)局/學輔校安科/專題網站/學校發生疑似食品中毒事件應變應變流程</w:t>
      </w:r>
    </w:p>
    <w:p w:rsidR="00670783" w:rsidRPr="00EA0BA6" w:rsidRDefault="00670783" w:rsidP="00670783">
      <w:pPr>
        <w:spacing w:line="500" w:lineRule="exact"/>
        <w:ind w:firstLineChars="59" w:firstLine="165"/>
        <w:rPr>
          <w:rFonts w:ascii="標楷體" w:eastAsia="標楷體" w:hAnsi="標楷體"/>
          <w:sz w:val="28"/>
          <w:szCs w:val="28"/>
        </w:rPr>
      </w:pPr>
      <w:r w:rsidRPr="00EA0BA6">
        <w:rPr>
          <w:rFonts w:ascii="標楷體" w:eastAsia="標楷體" w:hAnsi="標楷體" w:hint="eastAsia"/>
          <w:sz w:val="28"/>
          <w:szCs w:val="28"/>
        </w:rPr>
        <w:t>2.參考資料來源：臺南市政府衛生局</w:t>
      </w:r>
    </w:p>
    <w:p w:rsidR="00670783" w:rsidRPr="00EA0BA6" w:rsidRDefault="00670783" w:rsidP="00670783">
      <w:pPr>
        <w:rPr>
          <w:rFonts w:ascii="標楷體" w:eastAsia="標楷體" w:hAnsi="標楷體"/>
          <w:sz w:val="28"/>
          <w:szCs w:val="28"/>
          <w:u w:val="single"/>
        </w:rPr>
      </w:pPr>
    </w:p>
    <w:p w:rsidR="00670783" w:rsidRPr="00EA0BA6" w:rsidRDefault="00670783" w:rsidP="00670783">
      <w:pPr>
        <w:rPr>
          <w:rFonts w:ascii="標楷體" w:eastAsia="標楷體" w:hAnsi="標楷體"/>
          <w:sz w:val="28"/>
          <w:szCs w:val="28"/>
          <w:u w:val="single"/>
        </w:rPr>
      </w:pPr>
    </w:p>
    <w:p w:rsidR="00670783" w:rsidRPr="00EA0BA6" w:rsidRDefault="00670783" w:rsidP="00670783">
      <w:pPr>
        <w:rPr>
          <w:rFonts w:ascii="標楷體" w:eastAsia="標楷體" w:hAnsi="標楷體"/>
          <w:sz w:val="28"/>
          <w:szCs w:val="28"/>
          <w:u w:val="single"/>
        </w:rPr>
      </w:pPr>
    </w:p>
    <w:p w:rsidR="00670783" w:rsidRPr="00EA0BA6" w:rsidRDefault="00670783" w:rsidP="00670783">
      <w:pPr>
        <w:rPr>
          <w:rFonts w:ascii="標楷體" w:eastAsia="標楷體" w:hAnsi="標楷體"/>
          <w:sz w:val="28"/>
          <w:szCs w:val="28"/>
          <w:u w:val="single"/>
        </w:rPr>
      </w:pPr>
    </w:p>
    <w:p w:rsidR="00670783" w:rsidRPr="00EA0BA6" w:rsidRDefault="00670783" w:rsidP="00670783">
      <w:pPr>
        <w:rPr>
          <w:rFonts w:ascii="標楷體" w:eastAsia="標楷體" w:hAnsi="標楷體"/>
          <w:sz w:val="28"/>
          <w:szCs w:val="28"/>
          <w:u w:val="single"/>
        </w:rPr>
        <w:sectPr w:rsidR="00670783" w:rsidRPr="00EA0BA6" w:rsidSect="0049648B">
          <w:pgSz w:w="16838" w:h="11906" w:orient="landscape" w:code="9"/>
          <w:pgMar w:top="425" w:right="680" w:bottom="284" w:left="992" w:header="851" w:footer="737" w:gutter="0"/>
          <w:cols w:space="425"/>
          <w:docGrid w:type="linesAndChars" w:linePitch="360"/>
        </w:sectPr>
      </w:pPr>
    </w:p>
    <w:p w:rsidR="00670783" w:rsidRPr="00EA0BA6" w:rsidRDefault="00670783" w:rsidP="00670783">
      <w:pPr>
        <w:ind w:rightChars="-80" w:right="-192"/>
        <w:jc w:val="center"/>
        <w:rPr>
          <w:rFonts w:ascii="標楷體" w:eastAsia="標楷體" w:hAnsi="標楷體"/>
          <w:sz w:val="32"/>
          <w:szCs w:val="32"/>
        </w:rPr>
      </w:pPr>
      <w:r w:rsidRPr="00EA0BA6">
        <w:rPr>
          <w:rFonts w:ascii="標楷體" w:eastAsia="標楷體" w:hAnsi="標楷體"/>
          <w:noProof/>
          <w:sz w:val="36"/>
          <w:szCs w:val="36"/>
        </w:rPr>
        <w:lastRenderedPageBreak/>
        <mc:AlternateContent>
          <mc:Choice Requires="wps">
            <w:drawing>
              <wp:anchor distT="0" distB="0" distL="114300" distR="114300" simplePos="0" relativeHeight="251301376" behindDoc="0" locked="0" layoutInCell="1" allowOverlap="1" wp14:anchorId="435B3FBF" wp14:editId="1EA94AC5">
                <wp:simplePos x="0" y="0"/>
                <wp:positionH relativeFrom="margin">
                  <wp:align>left</wp:align>
                </wp:positionH>
                <wp:positionV relativeFrom="paragraph">
                  <wp:posOffset>-309880</wp:posOffset>
                </wp:positionV>
                <wp:extent cx="762000" cy="457200"/>
                <wp:effectExtent l="0" t="0" r="0" b="0"/>
                <wp:wrapNone/>
                <wp:docPr id="499" name="文字方塊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602D99" w:rsidRDefault="00BD624E" w:rsidP="00670783">
                            <w:pPr>
                              <w:rPr>
                                <w:rFonts w:ascii="標楷體" w:eastAsia="標楷體" w:hAnsi="標楷體"/>
                                <w:b/>
                              </w:rPr>
                            </w:pPr>
                            <w:r w:rsidRPr="00602D99">
                              <w:rPr>
                                <w:rFonts w:ascii="標楷體" w:eastAsia="標楷體" w:hAnsi="標楷體" w:hint="eastAsia"/>
                                <w:b/>
                              </w:rPr>
                              <w:t>附件7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B3FBF" id="文字方塊 452" o:spid="_x0000_s1123" type="#_x0000_t202" style="position:absolute;left:0;text-align:left;margin-left:0;margin-top:-24.4pt;width:60pt;height:36pt;z-index:25130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" filled="f" stroked="f">
                <v:textbox>
                  <w:txbxContent>
                    <w:p w:rsidR="00BD624E" w:rsidRPr="00602D99" w:rsidRDefault="00BD624E" w:rsidP="00670783">
                      <w:pPr>
                        <w:rPr>
                          <w:rFonts w:ascii="標楷體" w:eastAsia="標楷體" w:hAnsi="標楷體"/>
                          <w:b/>
                        </w:rPr>
                      </w:pPr>
                      <w:r w:rsidRPr="00602D99">
                        <w:rPr>
                          <w:rFonts w:ascii="標楷體" w:eastAsia="標楷體" w:hAnsi="標楷體" w:hint="eastAsia"/>
                          <w:b/>
                        </w:rPr>
                        <w:t>附件7</w:t>
                      </w:r>
                    </w:p>
                  </w:txbxContent>
                </v:textbox>
                <w10:wrap anchorx="margin"/>
              </v:shape>
            </w:pict>
          </mc:Fallback>
        </mc:AlternateContent>
      </w:r>
      <w:r w:rsidRPr="00EA0BA6">
        <w:rPr>
          <w:rFonts w:ascii="標楷體" w:eastAsia="標楷體" w:hAnsi="標楷體" w:hint="eastAsia"/>
          <w:sz w:val="32"/>
          <w:szCs w:val="32"/>
        </w:rPr>
        <w:t>臺南市政府教育局處理學校發生疑似食品中毒事件應變小組</w:t>
      </w:r>
    </w:p>
    <w:p w:rsidR="00670783" w:rsidRPr="00EA0BA6" w:rsidRDefault="00670783" w:rsidP="00670783">
      <w:pPr>
        <w:jc w:val="center"/>
        <w:rPr>
          <w:rFonts w:ascii="標楷體" w:eastAsia="標楷體" w:hAnsi="標楷體"/>
          <w:sz w:val="32"/>
          <w:szCs w:val="32"/>
        </w:rPr>
      </w:pPr>
      <w:r w:rsidRPr="00EA0BA6">
        <w:rPr>
          <w:rFonts w:ascii="標楷體" w:eastAsia="標楷體" w:hAnsi="標楷體" w:hint="eastAsia"/>
          <w:sz w:val="32"/>
          <w:szCs w:val="32"/>
        </w:rPr>
        <w:t>責任分工表</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一、召集人及副召集人：</w:t>
      </w:r>
    </w:p>
    <w:p w:rsidR="00670783" w:rsidRPr="00EA0BA6" w:rsidRDefault="00670783" w:rsidP="00670783">
      <w:pPr>
        <w:spacing w:line="400" w:lineRule="exact"/>
        <w:ind w:firstLineChars="150" w:firstLine="420"/>
        <w:rPr>
          <w:rFonts w:ascii="標楷體" w:eastAsia="標楷體" w:hAnsi="標楷體"/>
          <w:sz w:val="28"/>
          <w:szCs w:val="28"/>
        </w:rPr>
      </w:pPr>
      <w:r w:rsidRPr="00EA0BA6">
        <w:rPr>
          <w:rFonts w:ascii="標楷體" w:eastAsia="標楷體" w:hAnsi="標楷體" w:hint="eastAsia"/>
          <w:sz w:val="28"/>
          <w:szCs w:val="28"/>
        </w:rPr>
        <w:t xml:space="preserve"> 綜理及督導校園食品中毒緊急應變各項事宜。</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二、現場管控組：</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(一)由業務科(學輔校安科)負責，督學及各科協辦。</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(二)執掌：</w:t>
      </w:r>
    </w:p>
    <w:p w:rsidR="00A90D19" w:rsidRPr="00EA0BA6" w:rsidRDefault="00670783" w:rsidP="00A90D19">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1.統籌與執行有關校園食品中毒緊急應變之通報、就醫、管制、採</w:t>
      </w:r>
    </w:p>
    <w:p w:rsidR="00670783" w:rsidRPr="00EA0BA6" w:rsidRDefault="00A90D19" w:rsidP="00A90D19">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670783" w:rsidRPr="00EA0BA6">
        <w:rPr>
          <w:rFonts w:ascii="標楷體" w:eastAsia="標楷體" w:hAnsi="標楷體" w:hint="eastAsia"/>
          <w:sz w:val="28"/>
          <w:szCs w:val="28"/>
        </w:rPr>
        <w:t>樣等</w:t>
      </w:r>
      <w:r w:rsidR="00670783" w:rsidRPr="00EA0BA6">
        <w:rPr>
          <w:rFonts w:ascii="標楷體" w:eastAsia="標楷體" w:hAnsi="標楷體"/>
          <w:sz w:val="28"/>
          <w:szCs w:val="28"/>
        </w:rPr>
        <w:t>緊</w:t>
      </w:r>
      <w:r w:rsidR="00670783" w:rsidRPr="00EA0BA6">
        <w:rPr>
          <w:rFonts w:ascii="標楷體" w:eastAsia="標楷體" w:hAnsi="標楷體" w:hint="eastAsia"/>
          <w:sz w:val="28"/>
          <w:szCs w:val="28"/>
        </w:rPr>
        <w:t>急應變事宜。</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2.協助追蹤發生原因、責任歸屬及後續改善。</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3.檢討及改善發生原因，並將其他可能發生之學校列為改善對象。</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4.其他臨時交辦事宜。</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三、新聞組：</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(一)由局本部新聞秘書負責。</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(二)執掌：</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1.協助督導校園食品中毒緊急應變處理。</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2.本局新聞聯繫與發布事宜。</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四、行政支援組：</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(一)由督學負責，各科協辦。</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(二)執掌：</w:t>
      </w:r>
    </w:p>
    <w:p w:rsidR="00F32CC3" w:rsidRPr="00EA0BA6" w:rsidRDefault="00670783" w:rsidP="00F32CC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1.協助及督導學校執行有關校園食品中毒緊急應變之通報、就</w:t>
      </w:r>
    </w:p>
    <w:p w:rsidR="00670783" w:rsidRPr="00EA0BA6" w:rsidRDefault="00F32CC3" w:rsidP="00F32CC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670783" w:rsidRPr="00EA0BA6">
        <w:rPr>
          <w:rFonts w:ascii="標楷體" w:eastAsia="標楷體" w:hAnsi="標楷體" w:hint="eastAsia"/>
          <w:sz w:val="28"/>
          <w:szCs w:val="28"/>
        </w:rPr>
        <w:t>醫、管制、採樣等</w:t>
      </w:r>
      <w:r w:rsidR="00670783" w:rsidRPr="00EA0BA6">
        <w:rPr>
          <w:rFonts w:ascii="標楷體" w:eastAsia="標楷體" w:hAnsi="標楷體"/>
          <w:sz w:val="28"/>
          <w:szCs w:val="28"/>
        </w:rPr>
        <w:t>緊</w:t>
      </w:r>
      <w:r w:rsidR="00670783" w:rsidRPr="00EA0BA6">
        <w:rPr>
          <w:rFonts w:ascii="標楷體" w:eastAsia="標楷體" w:hAnsi="標楷體" w:hint="eastAsia"/>
          <w:sz w:val="28"/>
          <w:szCs w:val="28"/>
        </w:rPr>
        <w:t>急應變事宜。</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2.負責學校校園安全通報追踪及協助緊急應變事宜。</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3.督導學校食品中毒通報作業。</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4.督導學校後續上課、請假及學生關懷事宜。</w:t>
      </w:r>
    </w:p>
    <w:p w:rsidR="00670783" w:rsidRPr="00EA0BA6" w:rsidRDefault="00670783" w:rsidP="0067078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5.督導學校改善情形。</w:t>
      </w:r>
    </w:p>
    <w:p w:rsidR="00670783" w:rsidRPr="00EA0BA6" w:rsidRDefault="00670783" w:rsidP="00670783">
      <w:pPr>
        <w:spacing w:line="400" w:lineRule="exact"/>
        <w:rPr>
          <w:rFonts w:ascii="標楷體" w:eastAsia="標楷體" w:hAnsi="標楷體"/>
          <w:sz w:val="28"/>
          <w:szCs w:val="28"/>
        </w:rPr>
      </w:pPr>
    </w:p>
    <w:p w:rsidR="00670783" w:rsidRPr="00EA0BA6" w:rsidRDefault="00670783" w:rsidP="00670783">
      <w:pPr>
        <w:spacing w:line="400" w:lineRule="exact"/>
        <w:rPr>
          <w:rFonts w:ascii="標楷體" w:eastAsia="標楷體" w:hAnsi="標楷體"/>
        </w:rPr>
      </w:pPr>
    </w:p>
    <w:p w:rsidR="00670783" w:rsidRPr="00EA0BA6" w:rsidRDefault="00670783" w:rsidP="00670783">
      <w:pPr>
        <w:spacing w:line="400" w:lineRule="exact"/>
        <w:rPr>
          <w:rFonts w:ascii="標楷體" w:eastAsia="標楷體" w:hAnsi="標楷體"/>
        </w:rPr>
      </w:pPr>
    </w:p>
    <w:p w:rsidR="00670783" w:rsidRPr="00EA0BA6" w:rsidRDefault="00670783" w:rsidP="00670783">
      <w:pPr>
        <w:spacing w:line="400" w:lineRule="exact"/>
        <w:rPr>
          <w:rFonts w:ascii="標楷體" w:eastAsia="標楷體" w:hAnsi="標楷體"/>
        </w:rPr>
      </w:pPr>
    </w:p>
    <w:p w:rsidR="00670783" w:rsidRPr="00EA0BA6" w:rsidRDefault="00670783" w:rsidP="00670783">
      <w:pPr>
        <w:rPr>
          <w:rFonts w:ascii="標楷體" w:eastAsia="標楷體" w:hAnsi="標楷體"/>
        </w:rPr>
      </w:pPr>
    </w:p>
    <w:p w:rsidR="00A90D19" w:rsidRPr="00EA0BA6" w:rsidRDefault="00A90D19" w:rsidP="00670783">
      <w:pPr>
        <w:rPr>
          <w:rFonts w:ascii="標楷體" w:eastAsia="標楷體" w:hAnsi="標楷體"/>
        </w:rPr>
      </w:pP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080"/>
        <w:gridCol w:w="6120"/>
        <w:gridCol w:w="1680"/>
      </w:tblGrid>
      <w:tr w:rsidR="00670783" w:rsidRPr="00EA0BA6" w:rsidTr="00670783">
        <w:trPr>
          <w:cantSplit/>
          <w:jc w:val="center"/>
        </w:trPr>
        <w:tc>
          <w:tcPr>
            <w:tcW w:w="10468" w:type="dxa"/>
            <w:gridSpan w:val="4"/>
          </w:tcPr>
          <w:p w:rsidR="00670783" w:rsidRPr="00EA0BA6" w:rsidRDefault="00670783" w:rsidP="00E71D13">
            <w:pPr>
              <w:jc w:val="center"/>
              <w:rPr>
                <w:rFonts w:ascii="標楷體" w:eastAsia="標楷體" w:hAnsi="標楷體"/>
                <w:sz w:val="44"/>
              </w:rPr>
            </w:pPr>
            <w:r w:rsidRPr="00EA0BA6">
              <w:rPr>
                <w:rFonts w:ascii="標楷體" w:eastAsia="標楷體" w:hAnsi="標楷體" w:hint="eastAsia"/>
                <w:sz w:val="36"/>
                <w:szCs w:val="36"/>
              </w:rPr>
              <w:t>臺南市政府教育局處理學校發生疑似食品中毒事件應變小組</w:t>
            </w: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lastRenderedPageBreak/>
              <w:t>職  稱</w:t>
            </w:r>
          </w:p>
        </w:tc>
        <w:tc>
          <w:tcPr>
            <w:tcW w:w="1080"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姓 名</w:t>
            </w:r>
          </w:p>
        </w:tc>
        <w:tc>
          <w:tcPr>
            <w:tcW w:w="6120"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職                       掌</w:t>
            </w:r>
          </w:p>
        </w:tc>
        <w:tc>
          <w:tcPr>
            <w:tcW w:w="1680"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電話</w:t>
            </w: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召 集 人</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(局長)</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綜理及督導校園食品中毒緊急應變各項事宜。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副召集人</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(副局長)</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協助督導校園食品中毒緊急應變處理及本局對外發言事宜。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總指揮</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 xml:space="preserve"> (主任祕書)</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協助督導校園食品中毒緊急應變處理及本局對外發言事宜。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現場管控組</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組長</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(業務科科長)</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1、統籌與執行有關校園食品中毒緊急應變之通報、就醫、管制、採樣等</w:t>
            </w:r>
            <w:r w:rsidRPr="00EA0BA6">
              <w:rPr>
                <w:rFonts w:ascii="標楷體" w:eastAsia="標楷體" w:hAnsi="標楷體"/>
              </w:rPr>
              <w:t>緊</w:t>
            </w:r>
            <w:r w:rsidRPr="00EA0BA6">
              <w:rPr>
                <w:rFonts w:ascii="標楷體" w:eastAsia="標楷體" w:hAnsi="標楷體" w:hint="eastAsia"/>
              </w:rPr>
              <w:t>急應變事宜。</w:t>
            </w:r>
          </w:p>
          <w:p w:rsidR="00670783" w:rsidRPr="00EA0BA6" w:rsidRDefault="00670783" w:rsidP="00E71D13">
            <w:pPr>
              <w:jc w:val="both"/>
              <w:rPr>
                <w:rFonts w:ascii="標楷體" w:eastAsia="標楷體" w:hAnsi="標楷體"/>
              </w:rPr>
            </w:pPr>
            <w:r w:rsidRPr="00EA0BA6">
              <w:rPr>
                <w:rFonts w:ascii="標楷體" w:eastAsia="標楷體" w:hAnsi="標楷體" w:hint="eastAsia"/>
              </w:rPr>
              <w:t>2、負責學校校園安全通報追踪及協助緊急應變事宜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現場管控組</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組   員</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(業務科)</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協助組長執行有關校園食品中毒緊急應變之通報、就醫、管制、採樣等</w:t>
            </w:r>
            <w:r w:rsidRPr="00EA0BA6">
              <w:rPr>
                <w:rFonts w:ascii="標楷體" w:eastAsia="標楷體" w:hAnsi="標楷體"/>
              </w:rPr>
              <w:t>緊</w:t>
            </w:r>
            <w:r w:rsidRPr="00EA0BA6">
              <w:rPr>
                <w:rFonts w:ascii="標楷體" w:eastAsia="標楷體" w:hAnsi="標楷體" w:hint="eastAsia"/>
              </w:rPr>
              <w:t>急應變事宜。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現場管控組</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組   員</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(業務科)</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協助組長執行有關校園食品中毒緊急應變之通報、就醫、管制、採樣等</w:t>
            </w:r>
            <w:r w:rsidRPr="00EA0BA6">
              <w:rPr>
                <w:rFonts w:ascii="標楷體" w:eastAsia="標楷體" w:hAnsi="標楷體"/>
              </w:rPr>
              <w:t>緊</w:t>
            </w:r>
            <w:r w:rsidRPr="00EA0BA6">
              <w:rPr>
                <w:rFonts w:ascii="標楷體" w:eastAsia="標楷體" w:hAnsi="標楷體" w:hint="eastAsia"/>
              </w:rPr>
              <w:t>急應變事宜。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現場管控組</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組   員</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(業務科)</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協助組長執行有關校園食品中毒緊急應變之通報、就醫、管制、採樣等</w:t>
            </w:r>
            <w:r w:rsidRPr="00EA0BA6">
              <w:rPr>
                <w:rFonts w:ascii="標楷體" w:eastAsia="標楷體" w:hAnsi="標楷體"/>
              </w:rPr>
              <w:t>緊</w:t>
            </w:r>
            <w:r w:rsidRPr="00EA0BA6">
              <w:rPr>
                <w:rFonts w:ascii="標楷體" w:eastAsia="標楷體" w:hAnsi="標楷體" w:hint="eastAsia"/>
              </w:rPr>
              <w:t>急應變事宜。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現場管控組</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組   員</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(業務科)</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協助組長執行有關校園食品中毒緊急應變之通報、就醫、管制、採樣等</w:t>
            </w:r>
            <w:r w:rsidRPr="00EA0BA6">
              <w:rPr>
                <w:rFonts w:ascii="標楷體" w:eastAsia="標楷體" w:hAnsi="標楷體"/>
              </w:rPr>
              <w:t>緊</w:t>
            </w:r>
            <w:r w:rsidRPr="00EA0BA6">
              <w:rPr>
                <w:rFonts w:ascii="標楷體" w:eastAsia="標楷體" w:hAnsi="標楷體" w:hint="eastAsia"/>
              </w:rPr>
              <w:t>急應變事宜。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新聞組</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(新聞秘書)</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協助校園食品中毒緊急應變處理新聞聯繫與發布事宜。</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jc w:val="center"/>
        </w:trPr>
        <w:tc>
          <w:tcPr>
            <w:tcW w:w="1588" w:type="dxa"/>
          </w:tcPr>
          <w:p w:rsidR="00670783" w:rsidRPr="00EA0BA6" w:rsidRDefault="00670783" w:rsidP="00E71D13">
            <w:pPr>
              <w:jc w:val="center"/>
              <w:rPr>
                <w:rFonts w:ascii="標楷體" w:eastAsia="標楷體" w:hAnsi="標楷體"/>
              </w:rPr>
            </w:pPr>
            <w:r w:rsidRPr="00EA0BA6">
              <w:rPr>
                <w:rFonts w:ascii="標楷體" w:eastAsia="標楷體" w:hAnsi="標楷體" w:hint="eastAsia"/>
              </w:rPr>
              <w:t>行政支援組</w:t>
            </w:r>
          </w:p>
          <w:p w:rsidR="00670783" w:rsidRPr="00EA0BA6" w:rsidRDefault="00670783" w:rsidP="00E71D13">
            <w:pPr>
              <w:jc w:val="center"/>
              <w:rPr>
                <w:rFonts w:ascii="標楷體" w:eastAsia="標楷體" w:hAnsi="標楷體"/>
              </w:rPr>
            </w:pPr>
            <w:r w:rsidRPr="00EA0BA6">
              <w:rPr>
                <w:rFonts w:ascii="標楷體" w:eastAsia="標楷體" w:hAnsi="標楷體" w:hint="eastAsia"/>
              </w:rPr>
              <w:t xml:space="preserve"> (督學)</w:t>
            </w:r>
          </w:p>
        </w:tc>
        <w:tc>
          <w:tcPr>
            <w:tcW w:w="1080" w:type="dxa"/>
          </w:tcPr>
          <w:p w:rsidR="00670783" w:rsidRPr="00EA0BA6" w:rsidRDefault="00670783" w:rsidP="00E71D13">
            <w:pPr>
              <w:jc w:val="center"/>
              <w:rPr>
                <w:rFonts w:ascii="標楷體" w:eastAsia="標楷體" w:hAnsi="標楷體"/>
              </w:rPr>
            </w:pPr>
          </w:p>
        </w:tc>
        <w:tc>
          <w:tcPr>
            <w:tcW w:w="6120" w:type="dxa"/>
          </w:tcPr>
          <w:p w:rsidR="00670783" w:rsidRPr="00EA0BA6" w:rsidRDefault="00670783" w:rsidP="00E71D13">
            <w:pPr>
              <w:jc w:val="both"/>
              <w:rPr>
                <w:rFonts w:ascii="標楷體" w:eastAsia="標楷體" w:hAnsi="標楷體"/>
              </w:rPr>
            </w:pPr>
            <w:r w:rsidRPr="00EA0BA6">
              <w:rPr>
                <w:rFonts w:ascii="標楷體" w:eastAsia="標楷體" w:hAnsi="標楷體" w:hint="eastAsia"/>
              </w:rPr>
              <w:t>1、協助及督導學校執行有關校園食品中毒緊急應變之通</w:t>
            </w:r>
          </w:p>
          <w:p w:rsidR="00670783" w:rsidRPr="00EA0BA6" w:rsidRDefault="00670783" w:rsidP="00E71D13">
            <w:pPr>
              <w:ind w:firstLineChars="150" w:firstLine="360"/>
              <w:jc w:val="both"/>
              <w:rPr>
                <w:rFonts w:ascii="標楷體" w:eastAsia="標楷體" w:hAnsi="標楷體"/>
              </w:rPr>
            </w:pPr>
            <w:r w:rsidRPr="00EA0BA6">
              <w:rPr>
                <w:rFonts w:ascii="標楷體" w:eastAsia="標楷體" w:hAnsi="標楷體" w:hint="eastAsia"/>
              </w:rPr>
              <w:t>報、就醫、管制、採樣等</w:t>
            </w:r>
            <w:r w:rsidRPr="00EA0BA6">
              <w:rPr>
                <w:rFonts w:ascii="標楷體" w:eastAsia="標楷體" w:hAnsi="標楷體"/>
              </w:rPr>
              <w:t>緊</w:t>
            </w:r>
            <w:r w:rsidRPr="00EA0BA6">
              <w:rPr>
                <w:rFonts w:ascii="標楷體" w:eastAsia="標楷體" w:hAnsi="標楷體" w:hint="eastAsia"/>
              </w:rPr>
              <w:t>急應變事宜。</w:t>
            </w:r>
          </w:p>
          <w:p w:rsidR="00670783" w:rsidRPr="00EA0BA6" w:rsidRDefault="00670783" w:rsidP="00E71D13">
            <w:pPr>
              <w:jc w:val="both"/>
              <w:rPr>
                <w:rFonts w:ascii="標楷體" w:eastAsia="標楷體" w:hAnsi="標楷體"/>
              </w:rPr>
            </w:pPr>
            <w:r w:rsidRPr="00EA0BA6">
              <w:rPr>
                <w:rFonts w:ascii="標楷體" w:eastAsia="標楷體" w:hAnsi="標楷體" w:hint="eastAsia"/>
              </w:rPr>
              <w:t>2、督導所屬轄區學校食品中毒通報作業。</w:t>
            </w:r>
          </w:p>
        </w:tc>
        <w:tc>
          <w:tcPr>
            <w:tcW w:w="1680" w:type="dxa"/>
          </w:tcPr>
          <w:p w:rsidR="00670783" w:rsidRPr="00EA0BA6" w:rsidRDefault="00670783" w:rsidP="00E71D13">
            <w:pPr>
              <w:jc w:val="center"/>
              <w:rPr>
                <w:rFonts w:ascii="標楷體" w:eastAsia="標楷體" w:hAnsi="標楷體"/>
              </w:rPr>
            </w:pPr>
          </w:p>
        </w:tc>
      </w:tr>
      <w:tr w:rsidR="00670783" w:rsidRPr="00EA0BA6" w:rsidTr="00670783">
        <w:trPr>
          <w:cantSplit/>
          <w:trHeight w:val="2903"/>
          <w:jc w:val="center"/>
        </w:trPr>
        <w:tc>
          <w:tcPr>
            <w:tcW w:w="10468" w:type="dxa"/>
            <w:gridSpan w:val="4"/>
          </w:tcPr>
          <w:p w:rsidR="00670783" w:rsidRPr="00EA0BA6" w:rsidRDefault="00670783" w:rsidP="00E71D13">
            <w:pPr>
              <w:jc w:val="both"/>
              <w:rPr>
                <w:rFonts w:ascii="標楷體" w:eastAsia="標楷體" w:hAnsi="標楷體"/>
              </w:rPr>
            </w:pPr>
            <w:r w:rsidRPr="00EA0BA6">
              <w:rPr>
                <w:rFonts w:ascii="標楷體" w:eastAsia="標楷體" w:hAnsi="標楷體" w:hint="eastAsia"/>
              </w:rPr>
              <w:t>◎教育局通報專線：</w:t>
            </w:r>
          </w:p>
          <w:p w:rsidR="00670783" w:rsidRPr="00EA0BA6" w:rsidRDefault="00670783" w:rsidP="00E71D13">
            <w:pPr>
              <w:jc w:val="both"/>
              <w:rPr>
                <w:rFonts w:ascii="標楷體" w:eastAsia="標楷體" w:hAnsi="標楷體"/>
              </w:rPr>
            </w:pPr>
            <w:r w:rsidRPr="00EA0BA6">
              <w:rPr>
                <w:rFonts w:ascii="標楷體" w:eastAsia="標楷體" w:hAnsi="標楷體" w:hint="eastAsia"/>
              </w:rPr>
              <w:t>學輔校安科：</w:t>
            </w:r>
          </w:p>
          <w:p w:rsidR="00670783" w:rsidRPr="00EA0BA6" w:rsidRDefault="00670783" w:rsidP="00E71D13">
            <w:pPr>
              <w:jc w:val="both"/>
              <w:rPr>
                <w:rFonts w:ascii="標楷體" w:eastAsia="標楷體" w:hAnsi="標楷體"/>
              </w:rPr>
            </w:pPr>
            <w:r w:rsidRPr="00EA0BA6">
              <w:rPr>
                <w:rFonts w:ascii="標楷體" w:eastAsia="標楷體" w:hAnsi="標楷體" w:hint="eastAsia"/>
              </w:rPr>
              <w:t xml:space="preserve">  一股(永華)：295-9023               傳真298-2610</w:t>
            </w:r>
          </w:p>
          <w:p w:rsidR="00670783" w:rsidRPr="00EA0BA6" w:rsidRDefault="00670783" w:rsidP="00E71D13">
            <w:pPr>
              <w:jc w:val="both"/>
              <w:rPr>
                <w:rFonts w:ascii="標楷體" w:eastAsia="標楷體" w:hAnsi="標楷體"/>
              </w:rPr>
            </w:pPr>
            <w:r w:rsidRPr="00EA0BA6">
              <w:rPr>
                <w:rFonts w:ascii="標楷體" w:eastAsia="標楷體" w:hAnsi="標楷體" w:hint="eastAsia"/>
              </w:rPr>
              <w:t xml:space="preserve">  二股(民治)：635-6638或635-6683    傳真635-0758</w:t>
            </w:r>
          </w:p>
          <w:p w:rsidR="00670783" w:rsidRPr="00EA0BA6" w:rsidRDefault="00670783" w:rsidP="00E71D13">
            <w:pPr>
              <w:jc w:val="both"/>
              <w:rPr>
                <w:rFonts w:ascii="標楷體" w:eastAsia="標楷體" w:hAnsi="標楷體"/>
              </w:rPr>
            </w:pPr>
            <w:r w:rsidRPr="00EA0BA6">
              <w:rPr>
                <w:rFonts w:ascii="標楷體" w:eastAsia="標楷體" w:hAnsi="標楷體" w:hint="eastAsia"/>
              </w:rPr>
              <w:t>局長室：295-5390    傳真295-5392</w:t>
            </w:r>
          </w:p>
          <w:p w:rsidR="00670783" w:rsidRPr="00EA0BA6" w:rsidRDefault="00670783" w:rsidP="00E71D13">
            <w:pPr>
              <w:jc w:val="both"/>
              <w:rPr>
                <w:rFonts w:ascii="標楷體" w:eastAsia="標楷體" w:hAnsi="標楷體"/>
              </w:rPr>
            </w:pPr>
            <w:r w:rsidRPr="00EA0BA6">
              <w:rPr>
                <w:rFonts w:ascii="標楷體" w:eastAsia="標楷體" w:hAnsi="標楷體" w:hint="eastAsia"/>
              </w:rPr>
              <w:t>◎教育局校安中心通報：</w:t>
            </w:r>
          </w:p>
          <w:p w:rsidR="00670783" w:rsidRPr="00B11A74" w:rsidRDefault="00670783" w:rsidP="00E71D13">
            <w:pPr>
              <w:jc w:val="both"/>
              <w:rPr>
                <w:rFonts w:ascii="標楷體" w:eastAsia="標楷體" w:hAnsi="標楷體"/>
                <w:color w:val="FF0000"/>
              </w:rPr>
            </w:pPr>
            <w:r w:rsidRPr="00EA0BA6">
              <w:rPr>
                <w:rFonts w:ascii="標楷體" w:eastAsia="標楷體" w:hAnsi="標楷體" w:hint="eastAsia"/>
              </w:rPr>
              <w:t>學輔校安科聯絡人：</w:t>
            </w:r>
            <w:r w:rsidR="00CA026F" w:rsidRPr="00CA026F">
              <w:rPr>
                <w:rFonts w:ascii="標楷體" w:eastAsia="標楷體" w:hAnsi="標楷體" w:hint="eastAsia"/>
                <w:color w:val="FF0000"/>
              </w:rPr>
              <w:t>承辦人</w:t>
            </w:r>
            <w:r w:rsidRPr="00B11A74">
              <w:rPr>
                <w:rFonts w:ascii="標楷體" w:eastAsia="標楷體" w:hAnsi="標楷體" w:hint="eastAsia"/>
                <w:color w:val="FF0000"/>
              </w:rPr>
              <w:t>(網路電話99</w:t>
            </w:r>
            <w:r w:rsidR="00E869F0" w:rsidRPr="00B11A74">
              <w:rPr>
                <w:rFonts w:ascii="標楷體" w:eastAsia="標楷體" w:hAnsi="標楷體" w:hint="eastAsia"/>
                <w:color w:val="FF0000"/>
              </w:rPr>
              <w:t>513</w:t>
            </w:r>
            <w:r w:rsidRPr="00B11A74">
              <w:rPr>
                <w:rFonts w:ascii="標楷體" w:eastAsia="標楷體" w:hAnsi="標楷體" w:hint="eastAsia"/>
                <w:color w:val="FF0000"/>
              </w:rPr>
              <w:t>)</w:t>
            </w:r>
          </w:p>
          <w:p w:rsidR="00670783" w:rsidRPr="00EA0BA6" w:rsidRDefault="00670783" w:rsidP="001F134F">
            <w:pPr>
              <w:numPr>
                <w:ilvl w:val="0"/>
                <w:numId w:val="4"/>
              </w:numPr>
              <w:jc w:val="both"/>
              <w:rPr>
                <w:rFonts w:ascii="標楷體" w:eastAsia="標楷體" w:hAnsi="標楷體"/>
              </w:rPr>
            </w:pPr>
            <w:r w:rsidRPr="00EA0BA6">
              <w:rPr>
                <w:rFonts w:ascii="標楷體" w:eastAsia="標楷體" w:hAnsi="標楷體" w:hint="eastAsia"/>
              </w:rPr>
              <w:t>＊如任何專業上的疑問，可撥打本市衛生局諮詢專線06-2604140</w:t>
            </w:r>
          </w:p>
        </w:tc>
      </w:tr>
    </w:tbl>
    <w:p w:rsidR="00E71D13" w:rsidRPr="00EA0BA6" w:rsidRDefault="00670783" w:rsidP="00670783">
      <w:pPr>
        <w:ind w:rightChars="-435" w:right="-1044"/>
        <w:jc w:val="right"/>
        <w:rPr>
          <w:rFonts w:ascii="標楷體" w:eastAsia="標楷體" w:hAnsi="標楷體"/>
        </w:rPr>
        <w:sectPr w:rsidR="00E71D13" w:rsidRPr="00EA0BA6" w:rsidSect="00670783">
          <w:pgSz w:w="11906" w:h="16838"/>
          <w:pgMar w:top="1134" w:right="1797" w:bottom="1440" w:left="1797" w:header="851" w:footer="992" w:gutter="0"/>
          <w:cols w:space="425"/>
          <w:docGrid w:type="lines" w:linePitch="360"/>
        </w:sectPr>
      </w:pPr>
      <w:r w:rsidRPr="00EA0BA6">
        <w:rPr>
          <w:rFonts w:ascii="標楷體" w:eastAsia="標楷體" w:hAnsi="標楷體" w:hint="eastAsia"/>
        </w:rPr>
        <w:t xml:space="preserve">                                                                          102.10版</w:t>
      </w:r>
    </w:p>
    <w:p w:rsidR="00E71D13" w:rsidRPr="00B11A74" w:rsidRDefault="00E71D13" w:rsidP="00E92CF2">
      <w:pPr>
        <w:pStyle w:val="10"/>
        <w:jc w:val="left"/>
        <w:rPr>
          <w:color w:val="FF0000"/>
        </w:rPr>
      </w:pPr>
      <w:bookmarkStart w:id="255" w:name="_Toc416269866"/>
      <w:bookmarkStart w:id="256" w:name="_Toc32245733"/>
      <w:bookmarkStart w:id="257" w:name="_Toc81473521"/>
      <w:r w:rsidRPr="00B11A74">
        <w:rPr>
          <w:rFonts w:hint="eastAsia"/>
          <w:color w:val="FF0000"/>
        </w:rPr>
        <w:lastRenderedPageBreak/>
        <w:t>第拾參篇 撥售學校用餐食米作業要點</w:t>
      </w:r>
      <w:bookmarkEnd w:id="255"/>
      <w:bookmarkEnd w:id="256"/>
      <w:bookmarkEnd w:id="257"/>
    </w:p>
    <w:p w:rsidR="00E71D13" w:rsidRPr="00EA0BA6" w:rsidRDefault="00E71D13" w:rsidP="00E71D13">
      <w:pPr>
        <w:pStyle w:val="a3"/>
        <w:spacing w:line="300" w:lineRule="exact"/>
        <w:ind w:leftChars="1959" w:left="4702" w:firstLineChars="100" w:firstLine="180"/>
        <w:jc w:val="right"/>
        <w:rPr>
          <w:rFonts w:ascii="標楷體" w:eastAsia="標楷體" w:hAnsi="標楷體"/>
          <w:sz w:val="18"/>
          <w:szCs w:val="18"/>
        </w:rPr>
      </w:pPr>
      <w:smartTag w:uri="urn:schemas-microsoft-com:office:smarttags" w:element="chsdate">
        <w:smartTagPr>
          <w:attr w:name="IsROCDate" w:val="True"/>
          <w:attr w:name="IsLunarDate" w:val="False"/>
          <w:attr w:name="Day" w:val="29"/>
          <w:attr w:name="Month" w:val="10"/>
          <w:attr w:name="Year" w:val="1991"/>
        </w:smartTagPr>
        <w:r w:rsidRPr="00EA0BA6">
          <w:rPr>
            <w:rFonts w:ascii="標楷體" w:eastAsia="標楷體" w:hAnsi="標楷體" w:hint="eastAsia"/>
            <w:sz w:val="18"/>
            <w:szCs w:val="18"/>
          </w:rPr>
          <w:t>中華民國80年10月29日</w:t>
        </w:r>
      </w:smartTag>
      <w:r w:rsidRPr="00EA0BA6">
        <w:rPr>
          <w:rFonts w:ascii="標楷體" w:eastAsia="標楷體" w:hAnsi="標楷體" w:hint="eastAsia"/>
          <w:sz w:val="18"/>
          <w:szCs w:val="18"/>
        </w:rPr>
        <w:t>糧4字第30961號頒「台灣</w:t>
      </w:r>
    </w:p>
    <w:p w:rsidR="00E71D13" w:rsidRPr="00EA0BA6" w:rsidRDefault="00E71D13" w:rsidP="00E71D13">
      <w:pPr>
        <w:pStyle w:val="a3"/>
        <w:spacing w:line="300" w:lineRule="exact"/>
        <w:ind w:leftChars="1959" w:left="4702" w:firstLineChars="100" w:firstLine="180"/>
        <w:jc w:val="right"/>
        <w:rPr>
          <w:rFonts w:ascii="標楷體" w:eastAsia="標楷體" w:hAnsi="標楷體"/>
          <w:sz w:val="18"/>
          <w:szCs w:val="18"/>
        </w:rPr>
      </w:pPr>
      <w:r w:rsidRPr="00EA0BA6">
        <w:rPr>
          <w:rFonts w:ascii="標楷體" w:eastAsia="標楷體" w:hAnsi="標楷體" w:hint="eastAsia"/>
          <w:sz w:val="18"/>
          <w:szCs w:val="18"/>
        </w:rPr>
        <w:t xml:space="preserve">省政府糧食局撥售學校午餐食米作業要點」 </w:t>
      </w:r>
    </w:p>
    <w:p w:rsidR="00E71D13" w:rsidRPr="00EA0BA6" w:rsidRDefault="00E71D13" w:rsidP="00E71D13">
      <w:pPr>
        <w:pStyle w:val="a3"/>
        <w:spacing w:line="300" w:lineRule="exact"/>
        <w:ind w:leftChars="84" w:left="202" w:firstLineChars="2400" w:firstLine="4320"/>
        <w:jc w:val="right"/>
        <w:rPr>
          <w:rFonts w:ascii="標楷體" w:eastAsia="標楷體" w:hAnsi="標楷體"/>
          <w:sz w:val="18"/>
          <w:szCs w:val="18"/>
        </w:rPr>
      </w:pPr>
      <w:smartTag w:uri="urn:schemas-microsoft-com:office:smarttags" w:element="chsdate">
        <w:smartTagPr>
          <w:attr w:name="IsROCDate" w:val="True"/>
          <w:attr w:name="IsLunarDate" w:val="False"/>
          <w:attr w:name="Day" w:val="1"/>
          <w:attr w:name="Month" w:val="9"/>
          <w:attr w:name="Year" w:val="2000"/>
        </w:smartTagPr>
        <w:r w:rsidRPr="00EA0BA6">
          <w:rPr>
            <w:rFonts w:ascii="標楷體" w:eastAsia="標楷體" w:hAnsi="標楷體" w:hint="eastAsia"/>
            <w:sz w:val="18"/>
            <w:szCs w:val="18"/>
          </w:rPr>
          <w:t>中華民國89年9月1日</w:t>
        </w:r>
      </w:smartTag>
      <w:r w:rsidRPr="00EA0BA6">
        <w:rPr>
          <w:rFonts w:ascii="標楷體" w:eastAsia="標楷體" w:hAnsi="標楷體" w:hint="eastAsia"/>
          <w:sz w:val="18"/>
          <w:szCs w:val="18"/>
        </w:rPr>
        <w:t xml:space="preserve">糧3字第22897號修正 </w:t>
      </w:r>
    </w:p>
    <w:p w:rsidR="00E71D13" w:rsidRPr="00EA0BA6" w:rsidRDefault="00E71D13" w:rsidP="00E71D13">
      <w:pPr>
        <w:pStyle w:val="a3"/>
        <w:spacing w:line="300" w:lineRule="exact"/>
        <w:ind w:leftChars="84" w:left="202" w:firstLineChars="1750" w:firstLine="3150"/>
        <w:jc w:val="right"/>
        <w:rPr>
          <w:rFonts w:ascii="標楷體" w:eastAsia="標楷體" w:hAnsi="標楷體"/>
          <w:sz w:val="18"/>
          <w:szCs w:val="18"/>
        </w:rPr>
      </w:pPr>
      <w:smartTag w:uri="urn:schemas-microsoft-com:office:smarttags" w:element="chsdate">
        <w:smartTagPr>
          <w:attr w:name="IsROCDate" w:val="True"/>
          <w:attr w:name="IsLunarDate" w:val="False"/>
          <w:attr w:name="Day" w:val="25"/>
          <w:attr w:name="Month" w:val="1"/>
          <w:attr w:name="Year" w:val="2000"/>
        </w:smartTagPr>
        <w:r w:rsidRPr="00EA0BA6">
          <w:rPr>
            <w:rFonts w:ascii="標楷體" w:eastAsia="標楷體" w:hAnsi="標楷體" w:hint="eastAsia"/>
            <w:sz w:val="18"/>
            <w:szCs w:val="18"/>
          </w:rPr>
          <w:t>中華民國89年1月25日</w:t>
        </w:r>
      </w:smartTag>
      <w:r w:rsidRPr="00EA0BA6">
        <w:rPr>
          <w:rFonts w:ascii="標楷體" w:eastAsia="標楷體" w:hAnsi="標楷體" w:hint="eastAsia"/>
          <w:sz w:val="18"/>
          <w:szCs w:val="18"/>
        </w:rPr>
        <w:t xml:space="preserve">農糧貳(一)字第891120028號函訂定 </w:t>
      </w:r>
    </w:p>
    <w:p w:rsidR="00E71D13" w:rsidRPr="00EA0BA6" w:rsidRDefault="00E71D13" w:rsidP="00E71D13">
      <w:pPr>
        <w:pStyle w:val="a3"/>
        <w:spacing w:line="300" w:lineRule="exact"/>
        <w:ind w:leftChars="84" w:left="202" w:firstLineChars="1900" w:firstLine="3420"/>
        <w:jc w:val="right"/>
        <w:rPr>
          <w:rFonts w:ascii="標楷體" w:eastAsia="標楷體" w:hAnsi="標楷體"/>
          <w:sz w:val="18"/>
          <w:szCs w:val="18"/>
        </w:rPr>
      </w:pPr>
      <w:smartTag w:uri="urn:schemas-microsoft-com:office:smarttags" w:element="chsdate">
        <w:smartTagPr>
          <w:attr w:name="IsROCDate" w:val="True"/>
          <w:attr w:name="IsLunarDate" w:val="False"/>
          <w:attr w:name="Day" w:val="15"/>
          <w:attr w:name="Month" w:val="4"/>
          <w:attr w:name="Year" w:val="2004"/>
        </w:smartTagPr>
        <w:r w:rsidRPr="00EA0BA6">
          <w:rPr>
            <w:rFonts w:ascii="標楷體" w:eastAsia="標楷體" w:hAnsi="標楷體" w:hint="eastAsia"/>
            <w:sz w:val="18"/>
            <w:szCs w:val="18"/>
          </w:rPr>
          <w:t>中華民國93年4月15日</w:t>
        </w:r>
      </w:smartTag>
      <w:r w:rsidRPr="00EA0BA6">
        <w:rPr>
          <w:rFonts w:ascii="標楷體" w:eastAsia="標楷體" w:hAnsi="標楷體" w:hint="eastAsia"/>
          <w:sz w:val="18"/>
          <w:szCs w:val="18"/>
        </w:rPr>
        <w:t>農授糧字第0931131192號令修正</w:t>
      </w:r>
    </w:p>
    <w:p w:rsidR="00E71D13" w:rsidRPr="00EA0BA6" w:rsidRDefault="00E71D13" w:rsidP="00E71D13">
      <w:pPr>
        <w:pStyle w:val="a3"/>
        <w:spacing w:line="300" w:lineRule="exact"/>
        <w:ind w:leftChars="84" w:left="202" w:firstLineChars="1850" w:firstLine="3330"/>
        <w:jc w:val="right"/>
        <w:rPr>
          <w:rFonts w:ascii="標楷體" w:eastAsia="標楷體" w:hAnsi="標楷體"/>
          <w:sz w:val="18"/>
          <w:szCs w:val="18"/>
        </w:rPr>
      </w:pPr>
      <w:smartTag w:uri="urn:schemas-microsoft-com:office:smarttags" w:element="chsdate">
        <w:smartTagPr>
          <w:attr w:name="IsROCDate" w:val="True"/>
          <w:attr w:name="IsLunarDate" w:val="False"/>
          <w:attr w:name="Day" w:val="17"/>
          <w:attr w:name="Month" w:val="11"/>
          <w:attr w:name="Year" w:val="2006"/>
        </w:smartTagPr>
        <w:r w:rsidRPr="00EA0BA6">
          <w:rPr>
            <w:rFonts w:ascii="標楷體" w:eastAsia="標楷體" w:hAnsi="標楷體" w:hint="eastAsia"/>
            <w:sz w:val="18"/>
            <w:szCs w:val="18"/>
          </w:rPr>
          <w:t>中華民國95年11月17日</w:t>
        </w:r>
      </w:smartTag>
      <w:r w:rsidRPr="00EA0BA6">
        <w:rPr>
          <w:rFonts w:ascii="標楷體" w:eastAsia="標楷體" w:hAnsi="標楷體" w:hint="eastAsia"/>
          <w:sz w:val="18"/>
          <w:szCs w:val="18"/>
        </w:rPr>
        <w:t>農授糧字第0951102696號令修正</w:t>
      </w:r>
    </w:p>
    <w:p w:rsidR="00E71D13" w:rsidRPr="00EA0BA6" w:rsidRDefault="00E71D13" w:rsidP="00E71D13">
      <w:pPr>
        <w:pStyle w:val="a3"/>
        <w:spacing w:line="300" w:lineRule="exact"/>
        <w:ind w:leftChars="84" w:left="202" w:firstLineChars="1850" w:firstLine="3330"/>
        <w:jc w:val="right"/>
        <w:rPr>
          <w:rFonts w:ascii="標楷體" w:eastAsia="標楷體" w:hAnsi="標楷體"/>
          <w:sz w:val="18"/>
          <w:szCs w:val="18"/>
        </w:rPr>
      </w:pPr>
      <w:r w:rsidRPr="00EA0BA6">
        <w:rPr>
          <w:rFonts w:ascii="標楷體" w:eastAsia="標楷體" w:hAnsi="標楷體" w:hint="eastAsia"/>
          <w:sz w:val="18"/>
          <w:szCs w:val="18"/>
        </w:rPr>
        <w:t>中華民國101年3月9日農糧字第1011095120號令修正</w:t>
      </w:r>
    </w:p>
    <w:p w:rsidR="00E71D13" w:rsidRPr="00EA0BA6" w:rsidRDefault="00E71D13" w:rsidP="00E71D13">
      <w:pPr>
        <w:pStyle w:val="a3"/>
        <w:spacing w:line="300" w:lineRule="exact"/>
        <w:ind w:leftChars="84" w:left="202" w:firstLineChars="1850" w:firstLine="3330"/>
        <w:jc w:val="right"/>
        <w:rPr>
          <w:rFonts w:ascii="標楷體" w:eastAsia="標楷體" w:hAnsi="標楷體"/>
          <w:sz w:val="18"/>
          <w:szCs w:val="18"/>
        </w:rPr>
      </w:pPr>
      <w:r w:rsidRPr="00EA0BA6">
        <w:rPr>
          <w:rFonts w:ascii="標楷體" w:eastAsia="標楷體" w:hAnsi="標楷體" w:hint="eastAsia"/>
          <w:sz w:val="18"/>
          <w:szCs w:val="18"/>
        </w:rPr>
        <w:t>中華民國104年11月3日農糧字第1041097275A號令修正</w:t>
      </w:r>
    </w:p>
    <w:p w:rsidR="00E71D13" w:rsidRPr="00EA0BA6" w:rsidRDefault="00E71D13" w:rsidP="00E71D13">
      <w:pPr>
        <w:pStyle w:val="a3"/>
        <w:spacing w:line="300" w:lineRule="exact"/>
        <w:ind w:leftChars="84" w:left="202" w:firstLineChars="1850" w:firstLine="3330"/>
        <w:jc w:val="right"/>
        <w:rPr>
          <w:rFonts w:ascii="標楷體" w:eastAsia="標楷體" w:hAnsi="標楷體"/>
          <w:sz w:val="18"/>
          <w:szCs w:val="18"/>
        </w:rPr>
      </w:pPr>
      <w:r w:rsidRPr="00EA0BA6">
        <w:rPr>
          <w:rFonts w:ascii="標楷體" w:eastAsia="標楷體" w:hAnsi="標楷體" w:hint="eastAsia"/>
          <w:sz w:val="18"/>
          <w:szCs w:val="18"/>
        </w:rPr>
        <w:t>中華民國105年11月25日農糧字第105107180A號令修正</w:t>
      </w:r>
    </w:p>
    <w:p w:rsidR="00E71D13" w:rsidRPr="00EA0BA6" w:rsidRDefault="00E71D13" w:rsidP="00E71D13">
      <w:pPr>
        <w:pStyle w:val="a3"/>
        <w:spacing w:line="300" w:lineRule="exact"/>
        <w:ind w:leftChars="84" w:left="202" w:firstLineChars="1850" w:firstLine="3330"/>
        <w:jc w:val="right"/>
        <w:rPr>
          <w:rFonts w:ascii="標楷體" w:eastAsia="標楷體" w:hAnsi="標楷體"/>
          <w:sz w:val="18"/>
          <w:szCs w:val="18"/>
        </w:rPr>
      </w:pPr>
      <w:r w:rsidRPr="00EA0BA6">
        <w:rPr>
          <w:rFonts w:ascii="標楷體" w:eastAsia="標楷體" w:hAnsi="標楷體" w:hint="eastAsia"/>
          <w:sz w:val="18"/>
          <w:szCs w:val="18"/>
        </w:rPr>
        <w:t>中華民國106年07月19日農糧字第1061096869A號令修正</w:t>
      </w:r>
    </w:p>
    <w:p w:rsidR="00E71D13" w:rsidRPr="00EA0BA6" w:rsidRDefault="00E71D13" w:rsidP="00E71D13">
      <w:pPr>
        <w:pStyle w:val="a3"/>
        <w:spacing w:line="300" w:lineRule="exact"/>
        <w:ind w:leftChars="84" w:left="202" w:firstLineChars="1850" w:firstLine="3330"/>
        <w:jc w:val="right"/>
        <w:rPr>
          <w:rFonts w:ascii="標楷體" w:eastAsia="標楷體" w:hAnsi="標楷體"/>
          <w:sz w:val="18"/>
          <w:szCs w:val="18"/>
        </w:rPr>
      </w:pPr>
      <w:r w:rsidRPr="00EA0BA6">
        <w:rPr>
          <w:rFonts w:ascii="標楷體" w:eastAsia="標楷體" w:hAnsi="標楷體" w:hint="eastAsia"/>
          <w:sz w:val="18"/>
          <w:szCs w:val="18"/>
        </w:rPr>
        <w:t>中華民國107年06月25日農糧字第1071096844A號令修正</w:t>
      </w:r>
    </w:p>
    <w:p w:rsidR="0078202D" w:rsidRPr="00EA0BA6" w:rsidRDefault="0078202D" w:rsidP="0078202D">
      <w:pPr>
        <w:pStyle w:val="a3"/>
        <w:spacing w:line="300" w:lineRule="exact"/>
        <w:ind w:leftChars="84" w:left="202" w:firstLineChars="1850" w:firstLine="3330"/>
        <w:jc w:val="right"/>
        <w:rPr>
          <w:rFonts w:ascii="標楷體" w:eastAsia="標楷體" w:hAnsi="標楷體"/>
          <w:sz w:val="18"/>
          <w:szCs w:val="18"/>
        </w:rPr>
      </w:pPr>
      <w:r w:rsidRPr="00EA0BA6">
        <w:rPr>
          <w:rFonts w:ascii="標楷體" w:eastAsia="標楷體" w:hAnsi="標楷體" w:hint="eastAsia"/>
          <w:sz w:val="18"/>
          <w:szCs w:val="18"/>
        </w:rPr>
        <w:t>中華民國108年12月12日農糧字第1081097215A號令修正</w:t>
      </w:r>
    </w:p>
    <w:p w:rsidR="0078202D" w:rsidRPr="00EA0BA6" w:rsidRDefault="0078202D" w:rsidP="00E71D13">
      <w:pPr>
        <w:pStyle w:val="a3"/>
        <w:spacing w:line="300" w:lineRule="exact"/>
        <w:ind w:leftChars="84" w:left="202" w:firstLineChars="1850" w:firstLine="3330"/>
        <w:jc w:val="right"/>
        <w:rPr>
          <w:rFonts w:ascii="標楷體" w:eastAsia="標楷體" w:hAnsi="標楷體"/>
          <w:sz w:val="18"/>
          <w:szCs w:val="18"/>
        </w:rPr>
      </w:pPr>
    </w:p>
    <w:p w:rsidR="0078202D" w:rsidRPr="00EA0BA6" w:rsidRDefault="0078202D" w:rsidP="0078202D">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一、行政院農業委員會(以下簡稱本會)為發揚米食文化，促使學生自小養成營養均衡之良好膳食習慣，進而增進國民身心健康，並配合教育部發展及改進學校用餐政策，以優惠價格撥售學校用餐食米，特訂定本要點。</w:t>
      </w:r>
    </w:p>
    <w:p w:rsidR="0078202D" w:rsidRPr="00EA0BA6" w:rsidRDefault="0078202D" w:rsidP="0078202D">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二、學校用餐食米撥售對象以下列臺灣地區辦理學校用餐之學校及與學校簽訂「學校外訂盒(桶)餐採購契約」之團膳廠商(以下簡稱團膳廠商)為限：</w:t>
      </w:r>
    </w:p>
    <w:p w:rsidR="0078202D" w:rsidRPr="00EA0BA6" w:rsidRDefault="0078202D" w:rsidP="0078202D">
      <w:pPr>
        <w:spacing w:line="400" w:lineRule="exact"/>
        <w:rPr>
          <w:rFonts w:ascii="標楷體" w:eastAsia="標楷體" w:hAnsi="標楷體"/>
          <w:sz w:val="28"/>
          <w:szCs w:val="28"/>
        </w:rPr>
      </w:pPr>
      <w:r w:rsidRPr="00EA0BA6">
        <w:rPr>
          <w:rFonts w:ascii="標楷體" w:eastAsia="標楷體" w:hAnsi="標楷體" w:hint="eastAsia"/>
          <w:sz w:val="28"/>
          <w:szCs w:val="28"/>
        </w:rPr>
        <w:t>（一）公私立幼兒園。</w:t>
      </w:r>
    </w:p>
    <w:p w:rsidR="0078202D" w:rsidRPr="00EA0BA6" w:rsidRDefault="0078202D" w:rsidP="0078202D">
      <w:pPr>
        <w:spacing w:line="400" w:lineRule="exact"/>
        <w:rPr>
          <w:rFonts w:ascii="標楷體" w:eastAsia="標楷體" w:hAnsi="標楷體"/>
          <w:sz w:val="28"/>
          <w:szCs w:val="28"/>
        </w:rPr>
      </w:pPr>
      <w:r w:rsidRPr="00EA0BA6">
        <w:rPr>
          <w:rFonts w:ascii="標楷體" w:eastAsia="標楷體" w:hAnsi="標楷體" w:hint="eastAsia"/>
          <w:sz w:val="28"/>
          <w:szCs w:val="28"/>
        </w:rPr>
        <w:t>（二）公私立國中、國小學校。</w:t>
      </w:r>
    </w:p>
    <w:p w:rsidR="0078202D" w:rsidRPr="00EA0BA6" w:rsidRDefault="0078202D" w:rsidP="0078202D">
      <w:pPr>
        <w:spacing w:line="400" w:lineRule="exact"/>
        <w:rPr>
          <w:rFonts w:ascii="標楷體" w:eastAsia="標楷體" w:hAnsi="標楷體"/>
          <w:sz w:val="28"/>
          <w:szCs w:val="28"/>
        </w:rPr>
      </w:pPr>
      <w:r w:rsidRPr="00EA0BA6">
        <w:rPr>
          <w:rFonts w:ascii="標楷體" w:eastAsia="標楷體" w:hAnsi="標楷體" w:hint="eastAsia"/>
          <w:sz w:val="28"/>
          <w:szCs w:val="28"/>
        </w:rPr>
        <w:t>（三）公私立高中、高職學校。</w:t>
      </w:r>
    </w:p>
    <w:p w:rsidR="0078202D" w:rsidRPr="00EA0BA6" w:rsidRDefault="00F046FD" w:rsidP="0078202D">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三、學校用餐食米以當年期稉</w:t>
      </w:r>
      <w:r w:rsidR="0078202D" w:rsidRPr="00EA0BA6">
        <w:rPr>
          <w:rFonts w:ascii="標楷體" w:eastAsia="標楷體" w:hAnsi="標楷體" w:hint="eastAsia"/>
          <w:sz w:val="28"/>
          <w:szCs w:val="28"/>
        </w:rPr>
        <w:t>米供應，其期別、品質規格、包裝及交貨方式規定如下：</w:t>
      </w:r>
    </w:p>
    <w:p w:rsidR="0078202D" w:rsidRPr="00EA0BA6" w:rsidRDefault="0078202D" w:rsidP="00AB37AC">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（一）期別：每年三月一日至八月三十一日止撥售前一年第二期米或第一期米。每年九月一日至翌年二月底止撥售當年第一期米或前一年第二期米。</w:t>
      </w:r>
    </w:p>
    <w:p w:rsidR="0078202D" w:rsidRPr="00EA0BA6" w:rsidRDefault="0078202D" w:rsidP="0078202D">
      <w:pPr>
        <w:spacing w:line="400" w:lineRule="exact"/>
        <w:rPr>
          <w:rFonts w:ascii="標楷體" w:eastAsia="標楷體" w:hAnsi="標楷體"/>
          <w:sz w:val="28"/>
          <w:szCs w:val="28"/>
        </w:rPr>
      </w:pPr>
      <w:r w:rsidRPr="00EA0BA6">
        <w:rPr>
          <w:rFonts w:ascii="標楷體" w:eastAsia="標楷體" w:hAnsi="標楷體" w:hint="eastAsia"/>
          <w:sz w:val="28"/>
          <w:szCs w:val="28"/>
        </w:rPr>
        <w:t>（二）品質規格：</w:t>
      </w:r>
    </w:p>
    <w:p w:rsidR="0078202D" w:rsidRPr="00EA0BA6" w:rsidRDefault="0078202D" w:rsidP="0078202D">
      <w:pPr>
        <w:spacing w:line="400" w:lineRule="exact"/>
        <w:rPr>
          <w:rFonts w:ascii="標楷體" w:eastAsia="標楷體" w:hAnsi="標楷體"/>
          <w:sz w:val="28"/>
          <w:szCs w:val="28"/>
        </w:rPr>
      </w:pPr>
      <w:r w:rsidRPr="00EA0BA6">
        <w:rPr>
          <w:rFonts w:ascii="標楷體" w:eastAsia="標楷體" w:hAnsi="標楷體" w:hint="eastAsia"/>
          <w:sz w:val="28"/>
          <w:szCs w:val="28"/>
        </w:rPr>
        <w:t>1.白米應符合國家標準（CNS）白米二等標準，碾白米率百分之八十五。</w:t>
      </w:r>
    </w:p>
    <w:p w:rsidR="0078202D" w:rsidRPr="00EA0BA6" w:rsidRDefault="0078202D" w:rsidP="0078202D">
      <w:pPr>
        <w:spacing w:line="400" w:lineRule="exact"/>
        <w:rPr>
          <w:rFonts w:ascii="標楷體" w:eastAsia="標楷體" w:hAnsi="標楷體"/>
          <w:sz w:val="28"/>
          <w:szCs w:val="28"/>
        </w:rPr>
      </w:pPr>
      <w:r w:rsidRPr="00EA0BA6">
        <w:rPr>
          <w:rFonts w:ascii="標楷體" w:eastAsia="標楷體" w:hAnsi="標楷體" w:hint="eastAsia"/>
          <w:sz w:val="28"/>
          <w:szCs w:val="28"/>
        </w:rPr>
        <w:t>2.糙米應符合國家標準（CNS）糙米二等標準。</w:t>
      </w:r>
    </w:p>
    <w:p w:rsidR="0078202D" w:rsidRPr="00EA0BA6" w:rsidRDefault="0078202D" w:rsidP="00AB37AC">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（三）包裝：每包淨重三十公斤或五十公斤，尾數不足整包者，以本會農糧署（以下簡稱農糧署）當地分署（以下簡稱分署）同意之數量撥售。</w:t>
      </w:r>
    </w:p>
    <w:p w:rsidR="0078202D" w:rsidRPr="00EA0BA6" w:rsidRDefault="0078202D" w:rsidP="0078202D">
      <w:pPr>
        <w:spacing w:line="400" w:lineRule="exact"/>
        <w:rPr>
          <w:rFonts w:ascii="標楷體" w:eastAsia="標楷體" w:hAnsi="標楷體"/>
          <w:sz w:val="28"/>
          <w:szCs w:val="28"/>
        </w:rPr>
      </w:pPr>
      <w:r w:rsidRPr="00EA0BA6">
        <w:rPr>
          <w:rFonts w:ascii="標楷體" w:eastAsia="標楷體" w:hAnsi="標楷體" w:hint="eastAsia"/>
          <w:sz w:val="28"/>
          <w:szCs w:val="28"/>
        </w:rPr>
        <w:t>（四）交貨方式：提領食米，所需運輸費用由學校或團膳廠商自行負擔。</w:t>
      </w:r>
    </w:p>
    <w:p w:rsidR="00AB5F53" w:rsidRDefault="0078202D" w:rsidP="00AB5F53">
      <w:pPr>
        <w:tabs>
          <w:tab w:val="left" w:pos="567"/>
        </w:tabs>
        <w:spacing w:line="400" w:lineRule="exact"/>
        <w:rPr>
          <w:rFonts w:ascii="標楷體" w:eastAsia="標楷體" w:hAnsi="標楷體"/>
          <w:sz w:val="28"/>
          <w:szCs w:val="28"/>
        </w:rPr>
      </w:pPr>
      <w:r w:rsidRPr="00EA0BA6">
        <w:rPr>
          <w:rFonts w:ascii="標楷體" w:eastAsia="標楷體" w:hAnsi="標楷體" w:hint="eastAsia"/>
          <w:sz w:val="28"/>
          <w:szCs w:val="28"/>
        </w:rPr>
        <w:t>四、撥售價格配合學校學制，由農糧署於每年六月二十日前，依臺灣地區</w:t>
      </w:r>
    </w:p>
    <w:p w:rsidR="00AB5F53" w:rsidRDefault="00AB5F53" w:rsidP="00AB5F53">
      <w:pPr>
        <w:tabs>
          <w:tab w:val="left" w:pos="567"/>
        </w:tabs>
        <w:spacing w:line="400" w:lineRule="exact"/>
        <w:rPr>
          <w:rFonts w:ascii="標楷體" w:eastAsia="標楷體" w:hAnsi="標楷體"/>
          <w:sz w:val="28"/>
          <w:szCs w:val="28"/>
        </w:rPr>
      </w:pPr>
      <w:r>
        <w:rPr>
          <w:rFonts w:ascii="標楷體" w:eastAsia="標楷體" w:hAnsi="標楷體" w:hint="eastAsia"/>
          <w:sz w:val="28"/>
          <w:szCs w:val="28"/>
        </w:rPr>
        <w:t xml:space="preserve">    </w:t>
      </w:r>
      <w:r w:rsidR="0078202D" w:rsidRPr="00EA0BA6">
        <w:rPr>
          <w:rFonts w:ascii="標楷體" w:eastAsia="標楷體" w:hAnsi="標楷體" w:hint="eastAsia"/>
          <w:sz w:val="28"/>
          <w:szCs w:val="28"/>
        </w:rPr>
        <w:t>前一年（指前一年六月至當年五月）市場</w:t>
      </w:r>
      <w:r w:rsidR="00343341" w:rsidRPr="00EA0BA6">
        <w:rPr>
          <w:rFonts w:ascii="標楷體" w:eastAsia="標楷體" w:hAnsi="標楷體" w:hint="eastAsia"/>
          <w:sz w:val="28"/>
          <w:szCs w:val="28"/>
        </w:rPr>
        <w:t>稉</w:t>
      </w:r>
      <w:r w:rsidR="0078202D" w:rsidRPr="00EA0BA6">
        <w:rPr>
          <w:rFonts w:ascii="標楷體" w:eastAsia="標楷體" w:hAnsi="標楷體" w:hint="eastAsia"/>
          <w:sz w:val="28"/>
          <w:szCs w:val="28"/>
        </w:rPr>
        <w:t>種白米平均躉售價格五</w:t>
      </w:r>
      <w:r>
        <w:rPr>
          <w:rFonts w:ascii="標楷體" w:eastAsia="標楷體" w:hAnsi="標楷體" w:hint="eastAsia"/>
          <w:sz w:val="28"/>
          <w:szCs w:val="28"/>
        </w:rPr>
        <w:t xml:space="preserve"> </w:t>
      </w:r>
    </w:p>
    <w:p w:rsidR="00AB5F53" w:rsidRDefault="00AB5F53" w:rsidP="00AB5F53">
      <w:pPr>
        <w:tabs>
          <w:tab w:val="left" w:pos="567"/>
        </w:tabs>
        <w:spacing w:line="400" w:lineRule="exact"/>
        <w:rPr>
          <w:rFonts w:ascii="標楷體" w:eastAsia="標楷體" w:hAnsi="標楷體"/>
          <w:sz w:val="28"/>
          <w:szCs w:val="28"/>
        </w:rPr>
      </w:pPr>
      <w:r>
        <w:rPr>
          <w:rFonts w:ascii="標楷體" w:eastAsia="標楷體" w:hAnsi="標楷體" w:hint="eastAsia"/>
          <w:sz w:val="28"/>
          <w:szCs w:val="28"/>
        </w:rPr>
        <w:t xml:space="preserve">    </w:t>
      </w:r>
      <w:r w:rsidR="00F046FD" w:rsidRPr="00EA0BA6">
        <w:rPr>
          <w:rFonts w:ascii="標楷體" w:eastAsia="標楷體" w:hAnsi="標楷體" w:hint="eastAsia"/>
          <w:sz w:val="28"/>
          <w:szCs w:val="28"/>
        </w:rPr>
        <w:t>折</w:t>
      </w:r>
      <w:r w:rsidR="00A90D19" w:rsidRPr="00EA0BA6">
        <w:rPr>
          <w:rFonts w:ascii="標楷體" w:eastAsia="標楷體" w:hAnsi="標楷體" w:hint="eastAsia"/>
          <w:sz w:val="28"/>
          <w:szCs w:val="28"/>
        </w:rPr>
        <w:t>，訂</w:t>
      </w:r>
      <w:r w:rsidRPr="00EA0BA6">
        <w:rPr>
          <w:rFonts w:ascii="標楷體" w:eastAsia="標楷體" w:hAnsi="標楷體" w:hint="eastAsia"/>
          <w:sz w:val="28"/>
          <w:szCs w:val="28"/>
        </w:rPr>
        <w:t>定次學年（指當年七月至翌年六月）白米撥售價格；糙米價格</w:t>
      </w:r>
    </w:p>
    <w:p w:rsidR="00AB5F53" w:rsidRDefault="00AB5F53" w:rsidP="00AB5F53">
      <w:pPr>
        <w:tabs>
          <w:tab w:val="left" w:pos="567"/>
        </w:tabs>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EA0BA6">
        <w:rPr>
          <w:rFonts w:ascii="標楷體" w:eastAsia="標楷體" w:hAnsi="標楷體" w:hint="eastAsia"/>
          <w:sz w:val="28"/>
          <w:szCs w:val="28"/>
        </w:rPr>
        <w:t>則以白米價格乘以碾白米率（百分之八十五）後加計加工調選費、損</w:t>
      </w:r>
    </w:p>
    <w:p w:rsidR="00AB5F53" w:rsidRDefault="00AB5F53" w:rsidP="00AB5F53">
      <w:pPr>
        <w:tabs>
          <w:tab w:val="left" w:pos="567"/>
        </w:tabs>
        <w:spacing w:line="400" w:lineRule="exact"/>
        <w:rPr>
          <w:rFonts w:ascii="標楷體" w:eastAsia="標楷體" w:hAnsi="標楷體"/>
          <w:sz w:val="28"/>
          <w:szCs w:val="28"/>
        </w:rPr>
      </w:pPr>
      <w:r>
        <w:rPr>
          <w:rFonts w:ascii="標楷體" w:eastAsia="標楷體" w:hAnsi="標楷體" w:hint="eastAsia"/>
          <w:sz w:val="28"/>
          <w:szCs w:val="28"/>
        </w:rPr>
        <w:lastRenderedPageBreak/>
        <w:t xml:space="preserve">    </w:t>
      </w:r>
      <w:r w:rsidRPr="00EA0BA6">
        <w:rPr>
          <w:rFonts w:ascii="標楷體" w:eastAsia="標楷體" w:hAnsi="標楷體" w:hint="eastAsia"/>
          <w:sz w:val="28"/>
          <w:szCs w:val="28"/>
        </w:rPr>
        <w:t>耗成本及調撥運費計算。價格調整時已繳清價款者，仍按調整前公告</w:t>
      </w:r>
    </w:p>
    <w:p w:rsidR="00AB5F53" w:rsidRDefault="00AB5F53" w:rsidP="00AB5F53">
      <w:pPr>
        <w:tabs>
          <w:tab w:val="left" w:pos="567"/>
        </w:tabs>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EA0BA6">
        <w:rPr>
          <w:rFonts w:ascii="標楷體" w:eastAsia="標楷體" w:hAnsi="標楷體" w:hint="eastAsia"/>
          <w:sz w:val="28"/>
          <w:szCs w:val="28"/>
        </w:rPr>
        <w:t>價格撥售，尚未繳清價款者，應按調整後價格辦理繳款。單價計算至</w:t>
      </w:r>
    </w:p>
    <w:p w:rsidR="00AB5F53" w:rsidRPr="00EA0BA6" w:rsidRDefault="00AB5F53" w:rsidP="00AB5F53">
      <w:pPr>
        <w:tabs>
          <w:tab w:val="left" w:pos="567"/>
        </w:tabs>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EA0BA6">
        <w:rPr>
          <w:rFonts w:ascii="標楷體" w:eastAsia="標楷體" w:hAnsi="標楷體" w:hint="eastAsia"/>
          <w:sz w:val="28"/>
          <w:szCs w:val="28"/>
        </w:rPr>
        <w:t>「角」，價款計算至「元」為止，以下四捨五入。</w:t>
      </w:r>
    </w:p>
    <w:p w:rsidR="00AB5F53" w:rsidRPr="00EA0BA6" w:rsidRDefault="00AB5F53" w:rsidP="00AB5F53">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五、學校用餐食米撥售數量之計算，按每人每餐之消費量，乘以用餐人數及每月實際以農糧署供應稉米烹煮米食之日數計算(扣除當月或前月麵食、其他米食等非使用依本要點申購公糧日數)，其每人每餐之消費量規定如下：</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（一）幼兒園幼童午餐及晚餐：糙米、白米合計最高六十公克。</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（二）國小學生午餐及晚餐：糙米、白米合計最高八十公克。</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（三）國中、高中、高職學生午餐及晚餐：糙米、白米合計最高一百公克。</w:t>
      </w:r>
    </w:p>
    <w:p w:rsidR="00AB5F53"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（四）幼兒園、國小、國中、高中、高職學生早餐：糙米、白米合計最高</w:t>
      </w:r>
      <w:r>
        <w:rPr>
          <w:rFonts w:ascii="標楷體" w:eastAsia="標楷體" w:hAnsi="標楷體" w:hint="eastAsia"/>
          <w:sz w:val="28"/>
          <w:szCs w:val="28"/>
        </w:rPr>
        <w:t xml:space="preserve"> </w:t>
      </w:r>
    </w:p>
    <w:p w:rsidR="00AB5F53" w:rsidRPr="00EA0BA6" w:rsidRDefault="00AB5F53" w:rsidP="00AB5F53">
      <w:pPr>
        <w:spacing w:line="400" w:lineRule="exact"/>
        <w:rPr>
          <w:rFonts w:ascii="標楷體" w:eastAsia="標楷體" w:hAnsi="標楷體"/>
          <w:sz w:val="28"/>
          <w:szCs w:val="28"/>
        </w:rPr>
      </w:pPr>
      <w:r>
        <w:rPr>
          <w:rFonts w:ascii="標楷體" w:eastAsia="標楷體" w:hAnsi="標楷體" w:hint="eastAsia"/>
          <w:sz w:val="28"/>
          <w:szCs w:val="28"/>
        </w:rPr>
        <w:t xml:space="preserve">      </w:t>
      </w:r>
      <w:r w:rsidRPr="00EA0BA6">
        <w:rPr>
          <w:rFonts w:ascii="標楷體" w:eastAsia="標楷體" w:hAnsi="標楷體" w:hint="eastAsia"/>
          <w:sz w:val="28"/>
          <w:szCs w:val="28"/>
        </w:rPr>
        <w:t>六十公克。</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（五）學校教職員工比照國中學生食米最高撥售量規定辦理。</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（六）班級數十二班以下之國小、國中、高中、高職(以下簡稱小型學校)、體育學校或體育班、離島、偏遠地區及山地鄉學生，每人每餐糙米、白米消費量得按前列各款所定數量增加二十公克。</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(七)有特殊情況者，得經分署認定酌加數量。</w:t>
      </w:r>
    </w:p>
    <w:p w:rsidR="00AB5F53" w:rsidRPr="00EA0BA6" w:rsidRDefault="00AB5F53" w:rsidP="00AB5F53">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六、學校自設廚房採公辦公營(含私校自辦自營)、公辦民營(含私校自辦委外經營)或向中央廚房、團膳採購，本自由市場原則，選擇申購學校用餐食米者，應由學校或團膳廠商辦理申購。</w:t>
      </w:r>
    </w:p>
    <w:p w:rsidR="00AB5F53" w:rsidRPr="00EA0BA6" w:rsidRDefault="00AB5F53" w:rsidP="00AB5F53">
      <w:pPr>
        <w:spacing w:line="400" w:lineRule="exact"/>
        <w:ind w:leftChars="250" w:left="600"/>
        <w:rPr>
          <w:rFonts w:ascii="標楷體" w:eastAsia="標楷體" w:hAnsi="標楷體"/>
          <w:sz w:val="28"/>
          <w:szCs w:val="28"/>
        </w:rPr>
      </w:pPr>
      <w:r w:rsidRPr="00EA0BA6">
        <w:rPr>
          <w:rFonts w:ascii="標楷體" w:eastAsia="標楷體" w:hAnsi="標楷體" w:hint="eastAsia"/>
          <w:sz w:val="28"/>
          <w:szCs w:val="28"/>
        </w:rPr>
        <w:t>學校及團膳廠商應計算前次申購之剩餘數量，在撥售數量限額內，際使用需求量申購，於繳付價款後提領食米。</w:t>
      </w:r>
    </w:p>
    <w:p w:rsidR="00AB5F53" w:rsidRPr="00EA0BA6" w:rsidRDefault="00AB5F53" w:rsidP="00AB5F53">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七、第一次申購學校用餐食米之學校(不含團膳採購學校)，應以公函檢具下列文件向分署提出，並副知其教育主管機關：</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（一）辦理學校用餐概況表（附件一），其內容應包括學校供餐型態及參加用餐之人數等資料。</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（二）學校用餐食米買賣契約書，範本由農糧署另行訂定。</w:t>
      </w:r>
    </w:p>
    <w:p w:rsidR="00AB5F53" w:rsidRPr="00EA0BA6" w:rsidRDefault="00AB5F53" w:rsidP="00AB5F53">
      <w:pPr>
        <w:spacing w:line="400" w:lineRule="exact"/>
        <w:ind w:firstLineChars="300" w:firstLine="840"/>
        <w:rPr>
          <w:rFonts w:ascii="標楷體" w:eastAsia="標楷體" w:hAnsi="標楷體"/>
          <w:sz w:val="28"/>
          <w:szCs w:val="28"/>
        </w:rPr>
      </w:pPr>
      <w:r w:rsidRPr="00EA0BA6">
        <w:rPr>
          <w:rFonts w:ascii="標楷體" w:eastAsia="標楷體" w:hAnsi="標楷體" w:hint="eastAsia"/>
          <w:sz w:val="28"/>
          <w:szCs w:val="28"/>
        </w:rPr>
        <w:t>學校用餐概況表之供餐型態如有異動，學校應主動函報分署。</w:t>
      </w:r>
    </w:p>
    <w:p w:rsidR="00F046FD" w:rsidRPr="00EA0BA6" w:rsidRDefault="00AB5F53" w:rsidP="00AB5F53">
      <w:pPr>
        <w:spacing w:line="400" w:lineRule="exact"/>
        <w:ind w:left="560" w:hangingChars="200" w:hanging="560"/>
        <w:rPr>
          <w:rFonts w:ascii="標楷體" w:eastAsia="標楷體" w:hAnsi="標楷體"/>
          <w:sz w:val="28"/>
          <w:szCs w:val="28"/>
        </w:rPr>
        <w:sectPr w:rsidR="00F046FD" w:rsidRPr="00EA0BA6" w:rsidSect="00E71D13">
          <w:pgSz w:w="11906" w:h="16838"/>
          <w:pgMar w:top="1134" w:right="1133" w:bottom="1440" w:left="1560" w:header="851" w:footer="992" w:gutter="0"/>
          <w:cols w:space="425"/>
          <w:docGrid w:type="lines" w:linePitch="360"/>
        </w:sectPr>
      </w:pPr>
      <w:r w:rsidRPr="00EA0BA6">
        <w:rPr>
          <w:rFonts w:ascii="標楷體" w:eastAsia="標楷體" w:hAnsi="標楷體" w:hint="eastAsia"/>
          <w:sz w:val="28"/>
          <w:szCs w:val="28"/>
        </w:rPr>
        <w:t>八、學校每學年應辦理下列事項：</w:t>
      </w:r>
    </w:p>
    <w:p w:rsidR="00A90D19" w:rsidRPr="00EA0BA6" w:rsidRDefault="00612C2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lastRenderedPageBreak/>
        <w:t>（一）學校應於開學二週內，於農糧署「公糧儲撥管理整合系統」(以下簡</w:t>
      </w:r>
    </w:p>
    <w:p w:rsidR="00AB5F53" w:rsidRDefault="00A90D19"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 xml:space="preserve">      </w:t>
      </w:r>
      <w:r w:rsidR="00612C23" w:rsidRPr="00EA0BA6">
        <w:rPr>
          <w:rFonts w:ascii="標楷體" w:eastAsia="標楷體" w:hAnsi="標楷體" w:hint="eastAsia"/>
          <w:sz w:val="28"/>
          <w:szCs w:val="28"/>
        </w:rPr>
        <w:t>稱網路系統)登錄辦理申購食米人員及用餐人數資料。</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（二）登錄之用餐數量或人員有異動者，學校應於網路系統更新資料。</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九、申購期間及次數規定如下：</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（一）學校及團膳廠商申購期間自每月二十日起至次月五日止，經分署同意者得延長至十日止。</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（二）網路申購以每月一次為限，逾期不再受理。</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（三）離島、偏遠地區、山地鄉或小型學校得兩個月合併一次申購。</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（四）有特殊原因者，得經分署同意，彈性調整申購次數或期間。</w:t>
      </w:r>
    </w:p>
    <w:p w:rsidR="00AB5F53" w:rsidRPr="00EA0BA6" w:rsidRDefault="00AB5F53" w:rsidP="00AB5F53">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十、學校或團膳廠商於申購前，如有用米需求，得由申購單位(繳付食米價款之學校或團膳廠商)提供借據向分署預借食米；分署得以經檢驗合格之公糧先行供應，預借數量以申購當月十日份之食米用量為限。</w:t>
      </w:r>
    </w:p>
    <w:p w:rsidR="00AB5F53" w:rsidRPr="00EA0BA6" w:rsidRDefault="00AB5F53" w:rsidP="00AB5F53">
      <w:pPr>
        <w:spacing w:line="400" w:lineRule="exact"/>
        <w:ind w:leftChars="250" w:left="600"/>
        <w:rPr>
          <w:rFonts w:ascii="標楷體" w:eastAsia="標楷體" w:hAnsi="標楷體"/>
          <w:sz w:val="28"/>
          <w:szCs w:val="28"/>
        </w:rPr>
      </w:pPr>
      <w:r w:rsidRPr="00EA0BA6">
        <w:rPr>
          <w:rFonts w:ascii="標楷體" w:eastAsia="標楷體" w:hAnsi="標楷體" w:hint="eastAsia"/>
          <w:sz w:val="28"/>
          <w:szCs w:val="28"/>
        </w:rPr>
        <w:t>離島地區學校得由地方政府以公函向分署預借食米，預借數量以兩個月之食米用量為限。</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十一、學校申購食米，應於網路系統填列當月申購資料及列印申購書(附件二)，採中央廚房辦理者，主辦學校應同時於網路填報食米用量登記表（附件三）。</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二、團膳廠商每學年度首次申購食米時，應以函文檢具學校用餐食米買賣契約書(範本由農糧署另行訂定，得與學校共用契約書範本)、團膳廠商與團膳學校契約書(學校外訂盒(桶)餐採購契約)影本、印鑑表(附件四)等文件，及不低於第一個月申購數量以白米計價二倍之保證金，向當地分署提出申請並副知團膳採購學校，如嗣後申購數量與剩餘數量總和高於保證金數量，應補足保證金差額。</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團膳廠商每次申購時，應將下列文件上傳網路系統，並將前一次申購各學校食米實際使用情形輸入系統，由當地分署計算當月食米需求量：</w:t>
      </w:r>
    </w:p>
    <w:p w:rsidR="00AB5F53" w:rsidRPr="00EA0BA6" w:rsidRDefault="00AB5F53" w:rsidP="00AB5F53">
      <w:pPr>
        <w:spacing w:line="400" w:lineRule="exact"/>
        <w:rPr>
          <w:rFonts w:ascii="標楷體" w:eastAsia="標楷體" w:hAnsi="標楷體"/>
          <w:sz w:val="28"/>
          <w:szCs w:val="28"/>
        </w:rPr>
      </w:pPr>
      <w:r w:rsidRPr="00EA0BA6">
        <w:rPr>
          <w:rFonts w:ascii="標楷體" w:eastAsia="標楷體" w:hAnsi="標楷體" w:hint="eastAsia"/>
          <w:sz w:val="28"/>
          <w:szCs w:val="28"/>
        </w:rPr>
        <w:t>(一)學校用餐食米需求明細表(附件五)。</w:t>
      </w:r>
    </w:p>
    <w:p w:rsidR="00AB5F53" w:rsidRPr="00EA0BA6" w:rsidRDefault="00AB5F53" w:rsidP="00AB5F53">
      <w:pPr>
        <w:spacing w:line="400" w:lineRule="exact"/>
        <w:ind w:left="560" w:hangingChars="200" w:hanging="560"/>
        <w:rPr>
          <w:rFonts w:ascii="標楷體" w:eastAsia="標楷體" w:hAnsi="標楷體"/>
          <w:sz w:val="28"/>
          <w:szCs w:val="28"/>
        </w:rPr>
      </w:pPr>
      <w:r w:rsidRPr="00EA0BA6">
        <w:rPr>
          <w:rFonts w:ascii="標楷體" w:eastAsia="標楷體" w:hAnsi="標楷體" w:hint="eastAsia"/>
          <w:sz w:val="28"/>
          <w:szCs w:val="28"/>
        </w:rPr>
        <w:t>(二)前一次報送教育主管機關之餐盒月報表或收據影本(註明使用公糧、非使用公糧餐數)或其他經學校認可之核銷憑證及各學校別供膳菜單(米飯使用有機米、履歷米、五穀米或其他種類米者應註明)。</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十三、學校及團膳廠商於當月食米需求量經分署同意後，七個工作日內自行至網路系統列印學校午餐食米申購書（附件六），並繳付食米價款。</w:t>
      </w:r>
    </w:p>
    <w:p w:rsidR="00AB5F53"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十四、食米價款及保證金以申購學校或團膳廠商所簽發之保付支票或銀行即期保付支票、銀行本票、匯票、金融機構轉帳、匯款或其他經農糧署同意之方式繳納。衍生之相關手續費用，由申購學校或團膳廠商自行</w:t>
      </w:r>
      <w:r w:rsidRPr="00EA0BA6">
        <w:rPr>
          <w:rFonts w:ascii="標楷體" w:eastAsia="標楷體" w:hAnsi="標楷體" w:hint="eastAsia"/>
          <w:sz w:val="28"/>
          <w:szCs w:val="28"/>
        </w:rPr>
        <w:lastRenderedPageBreak/>
        <w:t>負擔。</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五、分署就申購單位申購數量、價款等審核無誤並收取價款後，應即發給「糧食出倉單」，由申購學校或團膳廠商依系統通知於每月十九日前自行列印「糧食出倉單」（第五聯）及糧食銷售收據（第六聯），並持「糧食出倉單」前往供貨之公糧業者倉庫提米，逾期應填具申請書(格式如附件七)申請補發。以書面申購食米者，其糧食銷售收據由分署發給。</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為確保食米品質，申購學校得申請分批提貨，分署得按批次分別發給「糧食出倉單」或於網路系統設定提貨次數，俾利分批提貨。</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六、學校或團膳廠商除特殊情形經分署同意者外，應於發給「糧食出倉單」之日起十五日內全部提清食米，逾期未領或未提清者，其品質及損耗自行負責。倘逾期未提領食米數量達該校次月用餐數量者，分署得不核准其次月之申購資格。</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學校或團膳廠商持「糧食出倉單」前往指定撥糧倉庫提領食米時，撥糧倉庫應核對糧食出倉單編號、騎縫章後，將檢驗合格之食米交予申購單位提領。</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七、學校或團膳廠商提領食米時，如對品質、重量有疑義，應於提領後七日內通知撥糧分署，逾期不予受理。撥糧分署應於接獲學校或團膳廠商通知後二日內派員會同處理。經複驗確認該批食米不合格者，學校或團膳廠商得予退回，並應由撥糧倉庫重新調選或以同期別、同數量之合格食米供應。</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 xml:space="preserve">食米提領超過七日，不得以長蟲或其他歸責於保管因素造成之品質劣變要求退換貨。 </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十八、學校或團膳廠商所提領食米應存放於簽約登記地址之校內或廠區內固定之適當場所，並指定人員負責管理，且應每日將食米使用情形登錄於學校食米用量登記表(附件三、附件八)，自主管理。</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分署得會同有關單位或自行訪問瞭解學校及團膳廠商食米之使用及儲存管理情形，學校及團膳廠商應留存相關文件紀錄至少一年，以供查核，且不得規避、妨礙或拒絕查核。</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對於團膳廠商食米之儲放及使用情形，分署得會同教育主管機關、學校等有關單位或自行辦理不定時查核，並填報查核紀錄表(附件九)；如白(糙)米飯有混合進口米烹煮疑義，得取樣米飯送檢驗單位作米種DNA鑑定。</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十九、學校申購食米，應全部供作校內用餐之用，不得變更供應對象或轉售。如學年末或學期末尚有剩餘食米，得以傳真或其他書面方式經報請分</w:t>
      </w:r>
      <w:r w:rsidRPr="00EA0BA6">
        <w:rPr>
          <w:rFonts w:ascii="標楷體" w:eastAsia="標楷體" w:hAnsi="標楷體" w:hint="eastAsia"/>
          <w:sz w:val="28"/>
          <w:szCs w:val="28"/>
        </w:rPr>
        <w:lastRenderedPageBreak/>
        <w:t>署同意，贈予清寒學生或救濟單位食用。</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團膳廠商於契約終止或學年結束無承攬團膳之事實，除經分署同意延長結算期限者外，應於一個月內，按供應學校別，檢附每月向學校核銷請款之收據影本(註明使用公糧、非使用公糧餐數)與每月供膳菜單，向分署申請退還保證金。若有剩餘食米，應依結算最後月份之二倍申購價格，以補繳或以保證金扣繳該數量之優惠價差方式購回，經分署確認且無違反規定情事，即予無息發還。</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分署結算保證金，發現團膳廠商有異常或違約疑慮時，得函送收據等資料，請團膳學校核對，並副知教育主管機關協助。</w:t>
      </w:r>
    </w:p>
    <w:p w:rsidR="00AB5F53" w:rsidRPr="00EA0BA6" w:rsidRDefault="00AB5F53" w:rsidP="00AB5F53">
      <w:pPr>
        <w:spacing w:line="400" w:lineRule="exact"/>
        <w:ind w:leftChars="350" w:left="840"/>
        <w:rPr>
          <w:rFonts w:ascii="標楷體" w:eastAsia="標楷體" w:hAnsi="標楷體"/>
          <w:sz w:val="28"/>
          <w:szCs w:val="28"/>
        </w:rPr>
      </w:pPr>
      <w:r w:rsidRPr="00EA0BA6">
        <w:rPr>
          <w:rFonts w:ascii="標楷體" w:eastAsia="標楷體" w:hAnsi="標楷體" w:hint="eastAsia"/>
          <w:sz w:val="28"/>
          <w:szCs w:val="28"/>
        </w:rPr>
        <w:t>團膳廠商確定繼續承攬下一學年度團膳業務者，得函請分署同意遞延後免退還保證金，若有不足部分應予補足。</w:t>
      </w:r>
    </w:p>
    <w:p w:rsidR="00AB5F53" w:rsidRPr="00EA0BA6" w:rsidRDefault="00AB5F53" w:rsidP="00AB5F53">
      <w:pPr>
        <w:spacing w:line="400" w:lineRule="exact"/>
        <w:ind w:left="840" w:hangingChars="300" w:hanging="840"/>
        <w:rPr>
          <w:rFonts w:ascii="標楷體" w:eastAsia="標楷體" w:hAnsi="標楷體"/>
          <w:sz w:val="28"/>
          <w:szCs w:val="28"/>
        </w:rPr>
      </w:pPr>
      <w:r w:rsidRPr="00EA0BA6">
        <w:rPr>
          <w:rFonts w:ascii="標楷體" w:eastAsia="標楷體" w:hAnsi="標楷體" w:hint="eastAsia"/>
          <w:sz w:val="28"/>
          <w:szCs w:val="28"/>
        </w:rPr>
        <w:t>二十、團膳廠商得委託專業煮飯公司代工烹煮學校用餐食米，當地分署、團膳廠商及專業煮飯公司每學年應簽訂三方契約，契約範本由農糧署另行訂定。</w:t>
      </w:r>
    </w:p>
    <w:p w:rsidR="00AB5F53" w:rsidRDefault="00AB5F53" w:rsidP="00AB5F53">
      <w:pPr>
        <w:ind w:firstLineChars="1772" w:firstLine="4253"/>
        <w:rPr>
          <w:rFonts w:ascii="標楷體" w:eastAsia="標楷體" w:hAnsi="標楷體"/>
        </w:rPr>
      </w:pPr>
    </w:p>
    <w:p w:rsidR="00AB5F53" w:rsidRPr="00EA0BA6" w:rsidRDefault="00AB5F53" w:rsidP="00AB5F53">
      <w:pPr>
        <w:ind w:firstLineChars="1772" w:firstLine="4253"/>
        <w:rPr>
          <w:rFonts w:ascii="標楷體" w:eastAsia="標楷體" w:hAnsi="標楷體"/>
        </w:rPr>
      </w:pPr>
      <w:r w:rsidRPr="00EA0BA6">
        <w:rPr>
          <w:rFonts w:ascii="標楷體" w:eastAsia="標楷體" w:hAnsi="標楷體" w:hint="eastAsia"/>
        </w:rPr>
        <w:t>資料來源：行政院農業委員會農糧署農糧法規</w:t>
      </w:r>
    </w:p>
    <w:p w:rsidR="00F046FD" w:rsidRPr="00EA0BA6" w:rsidRDefault="00AB5F53" w:rsidP="00AB5F53">
      <w:pPr>
        <w:spacing w:line="400" w:lineRule="exact"/>
        <w:ind w:left="480" w:hangingChars="200" w:hanging="480"/>
        <w:rPr>
          <w:rFonts w:ascii="標楷體" w:eastAsia="標楷體" w:hAnsi="標楷體"/>
          <w:sz w:val="28"/>
          <w:szCs w:val="28"/>
        </w:rPr>
        <w:sectPr w:rsidR="00F046FD" w:rsidRPr="00EA0BA6" w:rsidSect="00E71D13">
          <w:pgSz w:w="11906" w:h="16838"/>
          <w:pgMar w:top="1134" w:right="1133" w:bottom="1440" w:left="1560" w:header="851" w:footer="992" w:gutter="0"/>
          <w:cols w:space="425"/>
          <w:docGrid w:type="lines" w:linePitch="360"/>
        </w:sectPr>
      </w:pPr>
      <w:r>
        <w:rPr>
          <w:rFonts w:ascii="標楷體" w:eastAsia="標楷體" w:hAnsi="標楷體" w:hint="eastAsia"/>
        </w:rPr>
        <w:t xml:space="preserve">                                    </w:t>
      </w:r>
      <w:r w:rsidRPr="00EA0BA6">
        <w:rPr>
          <w:rFonts w:ascii="標楷體" w:eastAsia="標楷體" w:hAnsi="標楷體" w:hint="eastAsia"/>
        </w:rPr>
        <w:t>更新日期：</w:t>
      </w:r>
      <w:r w:rsidRPr="00EA0BA6">
        <w:rPr>
          <w:rFonts w:ascii="標楷體" w:eastAsia="標楷體" w:hAnsi="標楷體"/>
        </w:rPr>
        <w:t>2019</w:t>
      </w:r>
      <w:r w:rsidRPr="00EA0BA6">
        <w:rPr>
          <w:rFonts w:ascii="標楷體" w:eastAsia="標楷體" w:hAnsi="標楷體" w:hint="eastAsia"/>
        </w:rPr>
        <w:t>/12/</w:t>
      </w:r>
      <w:r w:rsidRPr="00EA0BA6">
        <w:rPr>
          <w:rFonts w:ascii="標楷體" w:eastAsia="標楷體" w:hAnsi="標楷體"/>
        </w:rPr>
        <w:t>12</w:t>
      </w:r>
    </w:p>
    <w:p w:rsidR="00E71D13" w:rsidRPr="00EA0BA6" w:rsidRDefault="00E71D13" w:rsidP="004F1726">
      <w:pPr>
        <w:pStyle w:val="Standard"/>
        <w:rPr>
          <w:b/>
        </w:rPr>
      </w:pPr>
      <w:r w:rsidRPr="00EA0BA6">
        <w:rPr>
          <w:rFonts w:ascii="標楷體" w:eastAsia="標楷體" w:hAnsi="標楷體"/>
          <w:b/>
        </w:rPr>
        <w:lastRenderedPageBreak/>
        <w:t>附件一</w:t>
      </w:r>
    </w:p>
    <w:tbl>
      <w:tblPr>
        <w:tblW w:w="10090" w:type="dxa"/>
        <w:jc w:val="center"/>
        <w:tblLayout w:type="fixed"/>
        <w:tblCellMar>
          <w:left w:w="10" w:type="dxa"/>
          <w:right w:w="10" w:type="dxa"/>
        </w:tblCellMar>
        <w:tblLook w:val="04A0" w:firstRow="1" w:lastRow="0" w:firstColumn="1" w:lastColumn="0" w:noHBand="0" w:noVBand="1"/>
      </w:tblPr>
      <w:tblGrid>
        <w:gridCol w:w="1256"/>
        <w:gridCol w:w="1256"/>
        <w:gridCol w:w="1256"/>
        <w:gridCol w:w="1256"/>
        <w:gridCol w:w="1257"/>
        <w:gridCol w:w="1256"/>
        <w:gridCol w:w="1256"/>
        <w:gridCol w:w="1257"/>
        <w:gridCol w:w="40"/>
      </w:tblGrid>
      <w:tr w:rsidR="00E71D13" w:rsidRPr="00EA0BA6" w:rsidTr="00E71D13">
        <w:trPr>
          <w:trHeight w:val="1640"/>
          <w:jc w:val="center"/>
        </w:trPr>
        <w:tc>
          <w:tcPr>
            <w:tcW w:w="10090" w:type="dxa"/>
            <w:gridSpan w:val="9"/>
            <w:tcBorders>
              <w:bottom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spacing w:line="400" w:lineRule="exact"/>
            </w:pPr>
            <w:r w:rsidRPr="00EA0BA6">
              <w:rPr>
                <w:rFonts w:ascii="標楷體" w:eastAsia="標楷體" w:hAnsi="標楷體"/>
                <w:sz w:val="28"/>
                <w:szCs w:val="28"/>
              </w:rPr>
              <w:t xml:space="preserve">              直轄市          鄉市          </w:t>
            </w:r>
          </w:p>
          <w:p w:rsidR="00E71D13" w:rsidRPr="00EA0BA6" w:rsidRDefault="00E71D13" w:rsidP="00E71D13">
            <w:pPr>
              <w:pStyle w:val="Standard"/>
              <w:snapToGrid w:val="0"/>
              <w:spacing w:line="400" w:lineRule="exact"/>
            </w:pPr>
            <w:r w:rsidRPr="00EA0BA6">
              <w:rPr>
                <w:rFonts w:ascii="標楷體" w:eastAsia="標楷體" w:hAnsi="標楷體"/>
                <w:sz w:val="28"/>
                <w:szCs w:val="28"/>
              </w:rPr>
              <w:t xml:space="preserve"> </w:t>
            </w:r>
            <w:r w:rsidRPr="00EA0BA6">
              <w:rPr>
                <w:rFonts w:ascii="標楷體" w:eastAsia="標楷體" w:hAnsi="標楷體"/>
                <w:sz w:val="28"/>
                <w:szCs w:val="28"/>
                <w:u w:val="single"/>
              </w:rPr>
              <w:t xml:space="preserve">            </w:t>
            </w:r>
            <w:r w:rsidRPr="00EA0BA6">
              <w:rPr>
                <w:rFonts w:ascii="標楷體" w:eastAsia="標楷體" w:hAnsi="標楷體"/>
                <w:sz w:val="28"/>
                <w:szCs w:val="28"/>
              </w:rPr>
              <w:t xml:space="preserve">        </w:t>
            </w:r>
            <w:r w:rsidRPr="00EA0BA6">
              <w:rPr>
                <w:rFonts w:ascii="標楷體" w:eastAsia="標楷體" w:hAnsi="標楷體"/>
                <w:sz w:val="28"/>
                <w:szCs w:val="28"/>
                <w:u w:val="single"/>
              </w:rPr>
              <w:t xml:space="preserve">         </w:t>
            </w:r>
            <w:r w:rsidRPr="00EA0BA6">
              <w:rPr>
                <w:rFonts w:ascii="標楷體" w:eastAsia="標楷體" w:hAnsi="標楷體"/>
                <w:sz w:val="28"/>
                <w:szCs w:val="28"/>
              </w:rPr>
              <w:t xml:space="preserve">    </w:t>
            </w:r>
            <w:r w:rsidRPr="00EA0BA6">
              <w:rPr>
                <w:rFonts w:ascii="標楷體" w:eastAsia="標楷體" w:hAnsi="標楷體"/>
                <w:sz w:val="28"/>
                <w:szCs w:val="28"/>
                <w:u w:val="single"/>
              </w:rPr>
              <w:t xml:space="preserve">               </w:t>
            </w:r>
            <w:r w:rsidRPr="00EA0BA6">
              <w:rPr>
                <w:rFonts w:ascii="標楷體" w:eastAsia="標楷體" w:hAnsi="標楷體"/>
                <w:sz w:val="28"/>
                <w:szCs w:val="28"/>
              </w:rPr>
              <w:t>學校辦理學校用餐概況表</w:t>
            </w:r>
          </w:p>
          <w:p w:rsidR="00E71D13" w:rsidRPr="00EA0BA6" w:rsidRDefault="00E71D13" w:rsidP="00E71D13">
            <w:pPr>
              <w:pStyle w:val="Standard"/>
              <w:snapToGrid w:val="0"/>
              <w:spacing w:line="400" w:lineRule="exact"/>
            </w:pPr>
            <w:r w:rsidRPr="00EA0BA6">
              <w:rPr>
                <w:rFonts w:ascii="標楷體" w:eastAsia="標楷體" w:hAnsi="標楷體"/>
                <w:sz w:val="28"/>
                <w:szCs w:val="28"/>
              </w:rPr>
              <w:t xml:space="preserve">              縣(市)          鎮區          </w:t>
            </w:r>
          </w:p>
          <w:p w:rsidR="00E71D13" w:rsidRPr="00EA0BA6" w:rsidRDefault="00E71D13" w:rsidP="00E71D13">
            <w:pPr>
              <w:pStyle w:val="Standard"/>
              <w:snapToGrid w:val="0"/>
              <w:spacing w:line="400" w:lineRule="exact"/>
              <w:jc w:val="right"/>
            </w:pPr>
            <w:r w:rsidRPr="00EA0BA6">
              <w:rPr>
                <w:rFonts w:ascii="標楷體" w:eastAsia="標楷體" w:hAnsi="標楷體"/>
                <w:sz w:val="28"/>
                <w:szCs w:val="28"/>
              </w:rPr>
              <w:t>民國    年    月    日</w:t>
            </w:r>
          </w:p>
        </w:tc>
      </w:tr>
      <w:tr w:rsidR="00E71D13" w:rsidRPr="00EA0BA6" w:rsidTr="00E71D13">
        <w:trPr>
          <w:trHeight w:val="397"/>
          <w:jc w:val="center"/>
        </w:trPr>
        <w:tc>
          <w:tcPr>
            <w:tcW w:w="10050" w:type="dxa"/>
            <w:gridSpan w:val="8"/>
            <w:tcBorders>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pPr>
            <w:r w:rsidRPr="00EA0BA6">
              <w:rPr>
                <w:rFonts w:ascii="標楷體" w:eastAsia="標楷體" w:hAnsi="標楷體" w:cs="新細明體"/>
                <w:kern w:val="0"/>
                <w:sz w:val="28"/>
                <w:szCs w:val="28"/>
                <w:lang w:bidi="hi-IN"/>
              </w:rPr>
              <w:t>一、學校供餐型態（請勾選）</w:t>
            </w:r>
          </w:p>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rPr>
                <w:rFonts w:ascii="標楷體" w:eastAsia="標楷體" w:hAnsi="標楷體" w:cs="新細明體"/>
                <w:kern w:val="0"/>
                <w:sz w:val="28"/>
                <w:szCs w:val="28"/>
                <w:lang w:bidi="hi-IN"/>
              </w:rPr>
            </w:pPr>
          </w:p>
        </w:tc>
      </w:tr>
      <w:tr w:rsidR="00E71D13" w:rsidRPr="00EA0BA6" w:rsidTr="00E71D13">
        <w:trPr>
          <w:trHeight w:val="397"/>
          <w:jc w:val="center"/>
        </w:trPr>
        <w:tc>
          <w:tcPr>
            <w:tcW w:w="10050" w:type="dxa"/>
            <w:gridSpan w:val="8"/>
            <w:tcBorders>
              <w:top w:val="single" w:sz="4" w:space="0" w:color="000001"/>
              <w:left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pPr>
            <w:r w:rsidRPr="00EA0BA6">
              <w:rPr>
                <w:rFonts w:ascii="標楷體" w:eastAsia="標楷體" w:hAnsi="標楷體" w:cs="新細明體"/>
                <w:kern w:val="0"/>
                <w:sz w:val="28"/>
                <w:szCs w:val="28"/>
                <w:lang w:bidi="hi-IN"/>
              </w:rPr>
              <w:t>□設有廚房自辦（公辦公營）</w:t>
            </w:r>
            <w:r w:rsidR="001F3CB6" w:rsidRPr="00EA0BA6">
              <w:rPr>
                <w:rFonts w:ascii="標楷體" w:eastAsia="標楷體" w:hAnsi="標楷體" w:cs="新細明體" w:hint="eastAsia"/>
                <w:kern w:val="0"/>
                <w:sz w:val="28"/>
                <w:szCs w:val="28"/>
                <w:lang w:bidi="hi-IN"/>
              </w:rPr>
              <w:t>(含私校自辦自營)</w:t>
            </w:r>
          </w:p>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rPr>
                <w:rFonts w:ascii="標楷體" w:eastAsia="標楷體" w:hAnsi="標楷體" w:cs="新細明體"/>
                <w:kern w:val="0"/>
                <w:sz w:val="28"/>
                <w:szCs w:val="28"/>
                <w:lang w:bidi="hi-IN"/>
              </w:rPr>
            </w:pPr>
          </w:p>
        </w:tc>
      </w:tr>
      <w:tr w:rsidR="00E71D13" w:rsidRPr="00EA0BA6" w:rsidTr="00E71D13">
        <w:trPr>
          <w:trHeight w:val="397"/>
          <w:jc w:val="center"/>
        </w:trPr>
        <w:tc>
          <w:tcPr>
            <w:tcW w:w="10050" w:type="dxa"/>
            <w:gridSpan w:val="8"/>
            <w:tcBorders>
              <w:left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pPr>
            <w:r w:rsidRPr="00EA0BA6">
              <w:rPr>
                <w:rFonts w:ascii="標楷體" w:eastAsia="標楷體" w:hAnsi="標楷體" w:cs="新細明體"/>
                <w:kern w:val="0"/>
                <w:sz w:val="28"/>
                <w:szCs w:val="28"/>
                <w:lang w:bidi="hi-IN"/>
              </w:rPr>
              <w:t>□提供廚房及設備委託民間業者辦理（公辦民營）</w:t>
            </w:r>
            <w:r w:rsidR="001F3CB6" w:rsidRPr="00EA0BA6">
              <w:rPr>
                <w:rFonts w:ascii="標楷體" w:eastAsia="標楷體" w:hAnsi="標楷體" w:cs="新細明體" w:hint="eastAsia"/>
                <w:kern w:val="0"/>
                <w:sz w:val="28"/>
                <w:szCs w:val="28"/>
                <w:lang w:bidi="hi-IN"/>
              </w:rPr>
              <w:t>(含私校自辦委外經營)</w:t>
            </w:r>
          </w:p>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rPr>
                <w:rFonts w:ascii="標楷體" w:eastAsia="標楷體" w:hAnsi="標楷體" w:cs="新細明體"/>
                <w:kern w:val="0"/>
                <w:sz w:val="28"/>
                <w:szCs w:val="28"/>
                <w:lang w:bidi="hi-IN"/>
              </w:rPr>
            </w:pPr>
          </w:p>
        </w:tc>
      </w:tr>
      <w:tr w:rsidR="00E71D13" w:rsidRPr="00EA0BA6" w:rsidTr="00E71D13">
        <w:trPr>
          <w:trHeight w:val="397"/>
          <w:jc w:val="center"/>
        </w:trPr>
        <w:tc>
          <w:tcPr>
            <w:tcW w:w="10050" w:type="dxa"/>
            <w:gridSpan w:val="8"/>
            <w:tcBorders>
              <w:left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pPr>
            <w:r w:rsidRPr="00EA0BA6">
              <w:rPr>
                <w:rFonts w:ascii="標楷體" w:eastAsia="標楷體" w:hAnsi="標楷體" w:cs="新細明體"/>
                <w:kern w:val="0"/>
                <w:sz w:val="28"/>
                <w:szCs w:val="28"/>
                <w:lang w:bidi="hi-IN"/>
              </w:rPr>
              <w:t>□接受他校委託辦理（中央廚房）</w:t>
            </w:r>
          </w:p>
          <w:p w:rsidR="00E71D13" w:rsidRPr="00EA0BA6" w:rsidRDefault="00E71D13" w:rsidP="00E71D13">
            <w:pPr>
              <w:pStyle w:val="Standard"/>
              <w:widowControl/>
              <w:snapToGrid w:val="0"/>
              <w:spacing w:line="480" w:lineRule="auto"/>
            </w:pPr>
            <w:r w:rsidRPr="00EA0BA6">
              <w:rPr>
                <w:rFonts w:ascii="標楷體" w:eastAsia="標楷體" w:hAnsi="標楷體" w:cs="新細明體"/>
                <w:kern w:val="0"/>
                <w:sz w:val="28"/>
                <w:szCs w:val="28"/>
                <w:lang w:bidi="hi-IN"/>
              </w:rPr>
              <w:t>□委託他校辦理，受委託學校：__________________________</w:t>
            </w:r>
          </w:p>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rPr>
                <w:rFonts w:ascii="標楷體" w:eastAsia="標楷體" w:hAnsi="標楷體"/>
              </w:rPr>
            </w:pPr>
          </w:p>
        </w:tc>
      </w:tr>
      <w:tr w:rsidR="00E71D13" w:rsidRPr="00EA0BA6" w:rsidTr="00E71D13">
        <w:trPr>
          <w:trHeight w:val="397"/>
          <w:jc w:val="center"/>
        </w:trPr>
        <w:tc>
          <w:tcPr>
            <w:tcW w:w="10050" w:type="dxa"/>
            <w:gridSpan w:val="8"/>
            <w:tcBorders>
              <w:left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pPr>
            <w:r w:rsidRPr="00EA0BA6">
              <w:rPr>
                <w:rFonts w:ascii="標楷體" w:eastAsia="標楷體" w:hAnsi="標楷體" w:cs="新細明體"/>
                <w:kern w:val="0"/>
                <w:sz w:val="28"/>
                <w:szCs w:val="28"/>
                <w:lang w:bidi="hi-IN"/>
              </w:rPr>
              <w:t>□外訂餐盒或團膳方式（團膳）</w:t>
            </w:r>
          </w:p>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rPr>
                <w:rFonts w:ascii="標楷體" w:eastAsia="標楷體" w:hAnsi="標楷體" w:cs="新細明體"/>
                <w:kern w:val="0"/>
                <w:sz w:val="28"/>
                <w:szCs w:val="28"/>
                <w:lang w:bidi="hi-IN"/>
              </w:rPr>
            </w:pPr>
          </w:p>
        </w:tc>
      </w:tr>
      <w:tr w:rsidR="00E71D13" w:rsidRPr="00EA0BA6" w:rsidTr="00E71D13">
        <w:trPr>
          <w:trHeight w:val="397"/>
          <w:jc w:val="center"/>
        </w:trPr>
        <w:tc>
          <w:tcPr>
            <w:tcW w:w="10050" w:type="dxa"/>
            <w:gridSpan w:val="8"/>
            <w:tcBorders>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pPr>
            <w:r w:rsidRPr="00EA0BA6">
              <w:rPr>
                <w:rFonts w:ascii="標楷體" w:eastAsia="標楷體" w:hAnsi="標楷體" w:cs="新細明體"/>
                <w:kern w:val="0"/>
                <w:sz w:val="28"/>
                <w:szCs w:val="28"/>
                <w:lang w:bidi="hi-IN"/>
              </w:rPr>
              <w:t xml:space="preserve">□其他方式，請說明：                                                </w:t>
            </w:r>
          </w:p>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rPr>
                <w:rFonts w:ascii="標楷體" w:eastAsia="標楷體" w:hAnsi="標楷體" w:cs="新細明體"/>
                <w:kern w:val="0"/>
                <w:sz w:val="28"/>
                <w:szCs w:val="28"/>
                <w:lang w:bidi="hi-IN"/>
              </w:rPr>
            </w:pPr>
          </w:p>
        </w:tc>
      </w:tr>
      <w:tr w:rsidR="00E71D13" w:rsidRPr="00EA0BA6" w:rsidTr="00E71D13">
        <w:trPr>
          <w:trHeight w:val="397"/>
          <w:jc w:val="center"/>
        </w:trPr>
        <w:tc>
          <w:tcPr>
            <w:tcW w:w="10050" w:type="dxa"/>
            <w:gridSpan w:val="8"/>
            <w:tcBorders>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pPr>
            <w:r w:rsidRPr="00EA0BA6">
              <w:rPr>
                <w:rFonts w:ascii="標楷體" w:eastAsia="標楷體" w:hAnsi="標楷體" w:cs="新細明體"/>
                <w:kern w:val="0"/>
                <w:sz w:val="28"/>
                <w:szCs w:val="28"/>
                <w:lang w:bidi="hi-IN"/>
              </w:rPr>
              <w:t>二、參加用餐人數</w:t>
            </w:r>
          </w:p>
        </w:tc>
        <w:tc>
          <w:tcPr>
            <w:tcW w:w="40" w:type="dxa"/>
            <w:shd w:val="clear" w:color="auto" w:fill="FFFFFF"/>
            <w:tcMar>
              <w:top w:w="0" w:type="dxa"/>
              <w:left w:w="10" w:type="dxa"/>
              <w:bottom w:w="0" w:type="dxa"/>
              <w:right w:w="10" w:type="dxa"/>
            </w:tcMar>
          </w:tcPr>
          <w:p w:rsidR="00E71D13" w:rsidRPr="00EA0BA6" w:rsidRDefault="00E71D13" w:rsidP="00E71D13">
            <w:pPr>
              <w:pStyle w:val="Standard"/>
              <w:snapToGrid w:val="0"/>
              <w:rPr>
                <w:rFonts w:ascii="標楷體" w:eastAsia="標楷體" w:hAnsi="標楷體" w:cs="新細明體"/>
                <w:kern w:val="0"/>
                <w:sz w:val="28"/>
                <w:szCs w:val="28"/>
                <w:lang w:bidi="hi-IN"/>
              </w:rPr>
            </w:pPr>
          </w:p>
        </w:tc>
      </w:tr>
      <w:tr w:rsidR="00E71D13" w:rsidRPr="00EA0BA6" w:rsidTr="00E71D13">
        <w:trPr>
          <w:trHeight w:val="482"/>
          <w:jc w:val="center"/>
        </w:trPr>
        <w:tc>
          <w:tcPr>
            <w:tcW w:w="6281" w:type="dxa"/>
            <w:gridSpan w:val="5"/>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午餐用餐人數</w:t>
            </w:r>
          </w:p>
        </w:tc>
        <w:tc>
          <w:tcPr>
            <w:tcW w:w="1256" w:type="dxa"/>
            <w:vMerge w:val="restart"/>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320" w:lineRule="exact"/>
              <w:jc w:val="center"/>
            </w:pPr>
            <w:r w:rsidRPr="00EA0BA6">
              <w:rPr>
                <w:rFonts w:ascii="標楷體" w:eastAsia="標楷體" w:hAnsi="標楷體" w:cs="新細明體"/>
                <w:kern w:val="0"/>
                <w:sz w:val="28"/>
                <w:szCs w:val="28"/>
                <w:lang w:bidi="hi-IN"/>
              </w:rPr>
              <w:t>早餐</w:t>
            </w:r>
          </w:p>
          <w:p w:rsidR="00E71D13" w:rsidRPr="00EA0BA6" w:rsidRDefault="00E71D13" w:rsidP="00E71D13">
            <w:pPr>
              <w:pStyle w:val="Standard"/>
              <w:widowControl/>
              <w:snapToGrid w:val="0"/>
              <w:spacing w:line="320" w:lineRule="exact"/>
              <w:jc w:val="center"/>
            </w:pPr>
            <w:r w:rsidRPr="00EA0BA6">
              <w:rPr>
                <w:rFonts w:ascii="標楷體" w:eastAsia="標楷體" w:hAnsi="標楷體" w:cs="新細明體"/>
                <w:kern w:val="0"/>
                <w:sz w:val="28"/>
                <w:szCs w:val="28"/>
                <w:lang w:bidi="hi-IN"/>
              </w:rPr>
              <w:t>用餐</w:t>
            </w:r>
          </w:p>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人數</w:t>
            </w:r>
          </w:p>
        </w:tc>
        <w:tc>
          <w:tcPr>
            <w:tcW w:w="1256" w:type="dxa"/>
            <w:vMerge w:val="restart"/>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320" w:lineRule="exact"/>
              <w:jc w:val="center"/>
            </w:pPr>
            <w:r w:rsidRPr="00EA0BA6">
              <w:rPr>
                <w:rFonts w:ascii="標楷體" w:eastAsia="標楷體" w:hAnsi="標楷體" w:cs="新細明體"/>
                <w:kern w:val="0"/>
                <w:sz w:val="28"/>
                <w:szCs w:val="28"/>
                <w:lang w:bidi="hi-IN"/>
              </w:rPr>
              <w:t>晚餐</w:t>
            </w:r>
          </w:p>
          <w:p w:rsidR="00E71D13" w:rsidRPr="00EA0BA6" w:rsidRDefault="00E71D13" w:rsidP="00E71D13">
            <w:pPr>
              <w:pStyle w:val="Standard"/>
              <w:widowControl/>
              <w:snapToGrid w:val="0"/>
              <w:spacing w:line="320" w:lineRule="exact"/>
              <w:jc w:val="center"/>
            </w:pPr>
            <w:r w:rsidRPr="00EA0BA6">
              <w:rPr>
                <w:rFonts w:ascii="標楷體" w:eastAsia="標楷體" w:hAnsi="標楷體" w:cs="新細明體"/>
                <w:kern w:val="0"/>
                <w:sz w:val="28"/>
                <w:szCs w:val="28"/>
                <w:lang w:bidi="hi-IN"/>
              </w:rPr>
              <w:t>用餐</w:t>
            </w:r>
          </w:p>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人數</w:t>
            </w:r>
          </w:p>
        </w:tc>
        <w:tc>
          <w:tcPr>
            <w:tcW w:w="1257" w:type="dxa"/>
            <w:vMerge w:val="restart"/>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320" w:lineRule="exact"/>
              <w:jc w:val="center"/>
            </w:pPr>
            <w:r w:rsidRPr="00EA0BA6">
              <w:rPr>
                <w:rFonts w:ascii="標楷體" w:eastAsia="標楷體" w:hAnsi="標楷體" w:cs="新細明體"/>
                <w:kern w:val="0"/>
                <w:sz w:val="28"/>
                <w:szCs w:val="28"/>
                <w:lang w:bidi="hi-IN"/>
              </w:rPr>
              <w:t>合計用餐</w:t>
            </w:r>
          </w:p>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總人數</w:t>
            </w:r>
          </w:p>
        </w:tc>
        <w:tc>
          <w:tcPr>
            <w:tcW w:w="40" w:type="dxa"/>
            <w:shd w:val="clear" w:color="auto" w:fill="FFFFFF"/>
            <w:tcMar>
              <w:top w:w="0" w:type="dxa"/>
              <w:left w:w="10" w:type="dxa"/>
              <w:bottom w:w="0" w:type="dxa"/>
              <w:right w:w="10" w:type="dxa"/>
            </w:tcMar>
          </w:tcPr>
          <w:p w:rsidR="00E71D13" w:rsidRPr="00EA0BA6" w:rsidRDefault="00E71D13" w:rsidP="00E71D13">
            <w:pPr>
              <w:pStyle w:val="Standard"/>
              <w:snapToGrid w:val="0"/>
              <w:spacing w:line="320" w:lineRule="exact"/>
              <w:jc w:val="center"/>
              <w:rPr>
                <w:rFonts w:ascii="標楷體" w:eastAsia="標楷體" w:hAnsi="標楷體" w:cs="新細明體"/>
                <w:kern w:val="0"/>
                <w:sz w:val="28"/>
                <w:szCs w:val="28"/>
                <w:lang w:bidi="hi-IN"/>
              </w:rPr>
            </w:pPr>
          </w:p>
        </w:tc>
      </w:tr>
      <w:tr w:rsidR="00E71D13" w:rsidRPr="00EA0BA6" w:rsidTr="00E71D13">
        <w:trPr>
          <w:trHeight w:val="963"/>
          <w:jc w:val="center"/>
        </w:trPr>
        <w:tc>
          <w:tcPr>
            <w:tcW w:w="1256" w:type="dxa"/>
            <w:tcBorders>
              <w:top w:val="single" w:sz="4" w:space="0" w:color="000001"/>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國小以下幼童</w:t>
            </w:r>
          </w:p>
        </w:tc>
        <w:tc>
          <w:tcPr>
            <w:tcW w:w="1256" w:type="dxa"/>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國小</w:t>
            </w:r>
          </w:p>
        </w:tc>
        <w:tc>
          <w:tcPr>
            <w:tcW w:w="1256" w:type="dxa"/>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國中(含)以上</w:t>
            </w:r>
          </w:p>
        </w:tc>
        <w:tc>
          <w:tcPr>
            <w:tcW w:w="1256" w:type="dxa"/>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教職員工</w:t>
            </w:r>
          </w:p>
        </w:tc>
        <w:tc>
          <w:tcPr>
            <w:tcW w:w="1257" w:type="dxa"/>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cs="新細明體"/>
                <w:kern w:val="0"/>
                <w:sz w:val="28"/>
                <w:szCs w:val="28"/>
                <w:lang w:bidi="hi-IN"/>
              </w:rPr>
              <w:t>小計</w:t>
            </w:r>
          </w:p>
        </w:tc>
        <w:tc>
          <w:tcPr>
            <w:tcW w:w="1256" w:type="dxa"/>
            <w:vMerge/>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tc>
        <w:tc>
          <w:tcPr>
            <w:tcW w:w="1256" w:type="dxa"/>
            <w:vMerge/>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tc>
        <w:tc>
          <w:tcPr>
            <w:tcW w:w="1257" w:type="dxa"/>
            <w:vMerge/>
            <w:tcBorders>
              <w:top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spacing w:line="320" w:lineRule="exact"/>
              <w:jc w:val="center"/>
              <w:rPr>
                <w:rFonts w:ascii="標楷體" w:eastAsia="標楷體" w:hAnsi="標楷體" w:cs="新細明體"/>
                <w:kern w:val="0"/>
                <w:sz w:val="28"/>
                <w:szCs w:val="28"/>
                <w:lang w:bidi="hi-IN"/>
              </w:rPr>
            </w:pPr>
          </w:p>
        </w:tc>
      </w:tr>
      <w:tr w:rsidR="00E71D13" w:rsidRPr="00EA0BA6" w:rsidTr="00E71D13">
        <w:trPr>
          <w:trHeight w:val="486"/>
          <w:jc w:val="center"/>
        </w:trPr>
        <w:tc>
          <w:tcPr>
            <w:tcW w:w="1256" w:type="dxa"/>
            <w:tcBorders>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1256" w:type="dxa"/>
            <w:tcBorders>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1256" w:type="dxa"/>
            <w:tcBorders>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1256" w:type="dxa"/>
            <w:tcBorders>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1257" w:type="dxa"/>
            <w:tcBorders>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1256" w:type="dxa"/>
            <w:tcBorders>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1256" w:type="dxa"/>
            <w:tcBorders>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1257" w:type="dxa"/>
            <w:tcBorders>
              <w:bottom w:val="single" w:sz="4" w:space="0" w:color="000001"/>
              <w:right w:val="single" w:sz="4" w:space="0" w:color="000001"/>
            </w:tcBorders>
            <w:shd w:val="clear" w:color="auto" w:fill="FFFFFF"/>
            <w:tcMar>
              <w:top w:w="0" w:type="dxa"/>
              <w:left w:w="28" w:type="dxa"/>
              <w:bottom w:w="0" w:type="dxa"/>
              <w:right w:w="28" w:type="dxa"/>
            </w:tcMar>
            <w:vAlign w:val="cente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c>
          <w:tcPr>
            <w:tcW w:w="40" w:type="dxa"/>
            <w:shd w:val="clear" w:color="auto" w:fill="FFFFFF"/>
            <w:tcMar>
              <w:top w:w="0" w:type="dxa"/>
              <w:left w:w="10" w:type="dxa"/>
              <w:bottom w:w="0" w:type="dxa"/>
              <w:right w:w="10" w:type="dxa"/>
            </w:tcMar>
          </w:tcPr>
          <w:p w:rsidR="00E71D13" w:rsidRPr="00EA0BA6" w:rsidRDefault="00E71D13" w:rsidP="00E71D13">
            <w:pPr>
              <w:pStyle w:val="Standard"/>
              <w:widowControl/>
              <w:snapToGrid w:val="0"/>
              <w:spacing w:line="480" w:lineRule="auto"/>
              <w:rPr>
                <w:rFonts w:ascii="標楷體" w:eastAsia="標楷體" w:hAnsi="標楷體" w:cs="新細明體"/>
                <w:kern w:val="0"/>
                <w:sz w:val="28"/>
                <w:szCs w:val="28"/>
                <w:lang w:bidi="hi-IN"/>
              </w:rPr>
            </w:pPr>
          </w:p>
        </w:tc>
      </w:tr>
    </w:tbl>
    <w:p w:rsidR="00E71D13" w:rsidRPr="00EA0BA6" w:rsidRDefault="00E71D13" w:rsidP="00E71D13">
      <w:pPr>
        <w:pStyle w:val="Standard"/>
        <w:snapToGrid w:val="0"/>
        <w:spacing w:line="320" w:lineRule="exact"/>
        <w:jc w:val="both"/>
        <w:rPr>
          <w:rFonts w:ascii="標楷體" w:eastAsia="標楷體" w:hAnsi="標楷體"/>
          <w:sz w:val="28"/>
          <w:szCs w:val="28"/>
        </w:rPr>
      </w:pPr>
    </w:p>
    <w:p w:rsidR="00E71D13" w:rsidRPr="00EA0BA6" w:rsidRDefault="00E71D13" w:rsidP="00E71D13">
      <w:pPr>
        <w:pStyle w:val="Standard"/>
        <w:pageBreakBefore/>
        <w:snapToGrid w:val="0"/>
        <w:spacing w:line="360" w:lineRule="exact"/>
        <w:jc w:val="both"/>
      </w:pPr>
      <w:r w:rsidRPr="00EA0BA6">
        <w:rPr>
          <w:rFonts w:ascii="標楷體" w:eastAsia="標楷體" w:hAnsi="標楷體"/>
          <w:sz w:val="28"/>
          <w:szCs w:val="28"/>
        </w:rPr>
        <w:lastRenderedPageBreak/>
        <w:t>附件</w:t>
      </w:r>
      <w:r w:rsidR="00CA3957" w:rsidRPr="00EA0BA6">
        <w:rPr>
          <w:rFonts w:ascii="標楷體" w:eastAsia="標楷體" w:hAnsi="標楷體" w:hint="eastAsia"/>
          <w:sz w:val="28"/>
          <w:szCs w:val="28"/>
        </w:rPr>
        <w:t>二</w:t>
      </w:r>
    </w:p>
    <w:p w:rsidR="00E71D13" w:rsidRPr="00EA0BA6" w:rsidRDefault="00E71D13" w:rsidP="00E71D13">
      <w:pPr>
        <w:pStyle w:val="Standard"/>
        <w:snapToGrid w:val="0"/>
        <w:spacing w:line="400" w:lineRule="exact"/>
      </w:pPr>
      <w:r w:rsidRPr="00EA0BA6">
        <w:rPr>
          <w:rFonts w:ascii="標楷體" w:eastAsia="標楷體" w:hAnsi="標楷體"/>
          <w:sz w:val="28"/>
          <w:szCs w:val="28"/>
        </w:rPr>
        <w:t xml:space="preserve">         直轄市       鄉市                                       </w:t>
      </w:r>
    </w:p>
    <w:p w:rsidR="00E71D13" w:rsidRPr="00EA0BA6" w:rsidRDefault="00E71D13" w:rsidP="00E71D13">
      <w:pPr>
        <w:pStyle w:val="Standard"/>
        <w:snapToGrid w:val="0"/>
        <w:spacing w:line="400" w:lineRule="exact"/>
      </w:pPr>
      <w:r w:rsidRPr="00EA0BA6">
        <w:rPr>
          <w:rFonts w:ascii="標楷體" w:eastAsia="標楷體" w:hAnsi="標楷體"/>
          <w:sz w:val="28"/>
          <w:szCs w:val="28"/>
          <w:u w:val="single"/>
        </w:rPr>
        <w:t xml:space="preserve">         </w:t>
      </w:r>
      <w:r w:rsidRPr="00EA0BA6">
        <w:rPr>
          <w:rFonts w:ascii="標楷體" w:eastAsia="標楷體" w:hAnsi="標楷體"/>
          <w:sz w:val="28"/>
          <w:szCs w:val="28"/>
        </w:rPr>
        <w:t xml:space="preserve">       </w:t>
      </w:r>
      <w:r w:rsidRPr="00EA0BA6">
        <w:rPr>
          <w:rFonts w:ascii="標楷體" w:eastAsia="標楷體" w:hAnsi="標楷體"/>
          <w:sz w:val="28"/>
          <w:szCs w:val="28"/>
          <w:u w:val="single"/>
        </w:rPr>
        <w:t xml:space="preserve">      </w:t>
      </w:r>
      <w:r w:rsidRPr="00EA0BA6">
        <w:rPr>
          <w:rFonts w:ascii="標楷體" w:eastAsia="標楷體" w:hAnsi="標楷體"/>
          <w:sz w:val="28"/>
          <w:szCs w:val="28"/>
        </w:rPr>
        <w:t xml:space="preserve">    ___________學校</w:t>
      </w:r>
      <w:r w:rsidRPr="00EA0BA6">
        <w:rPr>
          <w:rFonts w:ascii="標楷體" w:eastAsia="標楷體" w:hAnsi="標楷體"/>
          <w:sz w:val="28"/>
          <w:szCs w:val="28"/>
          <w:u w:val="single"/>
        </w:rPr>
        <w:t xml:space="preserve">    </w:t>
      </w:r>
      <w:r w:rsidRPr="00EA0BA6">
        <w:rPr>
          <w:rFonts w:ascii="標楷體" w:eastAsia="標楷體" w:hAnsi="標楷體"/>
          <w:sz w:val="28"/>
          <w:szCs w:val="28"/>
        </w:rPr>
        <w:t>月份食米申購書</w:t>
      </w:r>
    </w:p>
    <w:p w:rsidR="00E71D13" w:rsidRPr="00EA0BA6" w:rsidRDefault="00E71D13" w:rsidP="00E71D13">
      <w:pPr>
        <w:pStyle w:val="Standard"/>
        <w:snapToGrid w:val="0"/>
        <w:spacing w:line="400" w:lineRule="exact"/>
      </w:pPr>
      <w:r w:rsidRPr="00EA0BA6">
        <w:rPr>
          <w:rFonts w:ascii="標楷體" w:eastAsia="標楷體" w:hAnsi="標楷體"/>
          <w:sz w:val="28"/>
          <w:szCs w:val="28"/>
        </w:rPr>
        <w:t xml:space="preserve">         縣(市)       鎮區                     </w:t>
      </w:r>
    </w:p>
    <w:p w:rsidR="00E71D13" w:rsidRPr="00EA0BA6" w:rsidRDefault="00E71D13" w:rsidP="00E71D13">
      <w:pPr>
        <w:pStyle w:val="Standard"/>
        <w:snapToGrid w:val="0"/>
        <w:spacing w:line="400" w:lineRule="exact"/>
      </w:pPr>
      <w:r w:rsidRPr="00EA0BA6">
        <w:rPr>
          <w:rFonts w:ascii="標楷體" w:eastAsia="標楷體" w:hAnsi="標楷體"/>
          <w:sz w:val="28"/>
          <w:szCs w:val="28"/>
        </w:rPr>
        <w:t>申購學校代碼：</w:t>
      </w:r>
      <w:r w:rsidRPr="00EA0BA6">
        <w:rPr>
          <w:rFonts w:ascii="標楷體" w:eastAsia="標楷體" w:hAnsi="標楷體"/>
          <w:sz w:val="28"/>
          <w:szCs w:val="28"/>
          <w:u w:val="single"/>
        </w:rPr>
        <w:t xml:space="preserve">              </w:t>
      </w:r>
      <w:r w:rsidRPr="00EA0BA6">
        <w:rPr>
          <w:rFonts w:ascii="標楷體" w:eastAsia="標楷體" w:hAnsi="標楷體"/>
          <w:sz w:val="28"/>
          <w:szCs w:val="28"/>
        </w:rPr>
        <w:t xml:space="preserve">    申購日期：</w:t>
      </w:r>
      <w:r w:rsidRPr="00EA0BA6">
        <w:rPr>
          <w:rFonts w:ascii="標楷體" w:eastAsia="標楷體" w:hAnsi="標楷體"/>
          <w:sz w:val="28"/>
          <w:szCs w:val="28"/>
          <w:u w:val="single"/>
        </w:rPr>
        <w:t xml:space="preserve">     </w:t>
      </w:r>
      <w:r w:rsidRPr="00EA0BA6">
        <w:rPr>
          <w:rFonts w:ascii="標楷體" w:eastAsia="標楷體" w:hAnsi="標楷體"/>
          <w:sz w:val="28"/>
          <w:szCs w:val="28"/>
        </w:rPr>
        <w:t>年</w:t>
      </w:r>
      <w:r w:rsidRPr="00EA0BA6">
        <w:rPr>
          <w:rFonts w:ascii="標楷體" w:eastAsia="標楷體" w:hAnsi="標楷體"/>
          <w:sz w:val="28"/>
          <w:szCs w:val="28"/>
          <w:u w:val="single"/>
        </w:rPr>
        <w:t xml:space="preserve">    </w:t>
      </w:r>
      <w:r w:rsidRPr="00EA0BA6">
        <w:rPr>
          <w:rFonts w:ascii="標楷體" w:eastAsia="標楷體" w:hAnsi="標楷體"/>
          <w:sz w:val="28"/>
          <w:szCs w:val="28"/>
        </w:rPr>
        <w:t>月</w:t>
      </w:r>
      <w:r w:rsidRPr="00EA0BA6">
        <w:rPr>
          <w:rFonts w:ascii="標楷體" w:eastAsia="標楷體" w:hAnsi="標楷體"/>
          <w:sz w:val="28"/>
          <w:szCs w:val="28"/>
          <w:u w:val="single"/>
        </w:rPr>
        <w:t xml:space="preserve">    </w:t>
      </w:r>
      <w:r w:rsidRPr="00EA0BA6">
        <w:rPr>
          <w:rFonts w:ascii="標楷體" w:eastAsia="標楷體" w:hAnsi="標楷體"/>
          <w:sz w:val="28"/>
          <w:szCs w:val="28"/>
        </w:rPr>
        <w:t>日</w:t>
      </w:r>
    </w:p>
    <w:tbl>
      <w:tblPr>
        <w:tblW w:w="9582" w:type="dxa"/>
        <w:jc w:val="center"/>
        <w:tblLayout w:type="fixed"/>
        <w:tblCellMar>
          <w:left w:w="10" w:type="dxa"/>
          <w:right w:w="10" w:type="dxa"/>
        </w:tblCellMar>
        <w:tblLook w:val="04A0" w:firstRow="1" w:lastRow="0" w:firstColumn="1" w:lastColumn="0" w:noHBand="0" w:noVBand="1"/>
      </w:tblPr>
      <w:tblGrid>
        <w:gridCol w:w="459"/>
        <w:gridCol w:w="719"/>
        <w:gridCol w:w="420"/>
        <w:gridCol w:w="480"/>
        <w:gridCol w:w="317"/>
        <w:gridCol w:w="799"/>
        <w:gridCol w:w="503"/>
        <w:gridCol w:w="1095"/>
        <w:gridCol w:w="1065"/>
        <w:gridCol w:w="532"/>
        <w:gridCol w:w="369"/>
        <w:gridCol w:w="359"/>
        <w:gridCol w:w="69"/>
        <w:gridCol w:w="834"/>
        <w:gridCol w:w="1562"/>
      </w:tblGrid>
      <w:tr w:rsidR="00E71D13" w:rsidRPr="00EA0BA6" w:rsidTr="00E71D13">
        <w:trPr>
          <w:trHeight w:hRule="exact" w:val="630"/>
          <w:jc w:val="center"/>
        </w:trPr>
        <w:tc>
          <w:tcPr>
            <w:tcW w:w="9582" w:type="dxa"/>
            <w:gridSpan w:val="15"/>
            <w:tcBorders>
              <w:top w:val="single" w:sz="12" w:space="0" w:color="000001"/>
              <w:left w:val="single" w:sz="12" w:space="0" w:color="000001"/>
              <w:bottom w:val="single" w:sz="6"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本月供應用餐日數：                日</w:t>
            </w:r>
          </w:p>
        </w:tc>
      </w:tr>
      <w:tr w:rsidR="00E71D13" w:rsidRPr="00EA0BA6" w:rsidTr="00E71D13">
        <w:trPr>
          <w:trHeight w:hRule="exact" w:val="630"/>
          <w:jc w:val="center"/>
        </w:trPr>
        <w:tc>
          <w:tcPr>
            <w:tcW w:w="1598" w:type="dxa"/>
            <w:gridSpan w:val="3"/>
            <w:tcBorders>
              <w:top w:val="single" w:sz="6" w:space="0" w:color="000001"/>
              <w:left w:val="single" w:sz="12" w:space="0" w:color="000001"/>
              <w:bottom w:val="single" w:sz="6" w:space="0" w:color="000001"/>
              <w:right w:val="single" w:sz="4"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pPr>
            <w:r w:rsidRPr="00EA0BA6">
              <w:rPr>
                <w:rFonts w:ascii="標楷體" w:eastAsia="標楷體" w:hAnsi="標楷體"/>
                <w:sz w:val="28"/>
                <w:szCs w:val="28"/>
              </w:rPr>
              <w:t>學生人數</w:t>
            </w:r>
          </w:p>
        </w:tc>
        <w:tc>
          <w:tcPr>
            <w:tcW w:w="1596" w:type="dxa"/>
            <w:gridSpan w:val="3"/>
            <w:tcBorders>
              <w:top w:val="single" w:sz="6" w:space="0" w:color="000001"/>
              <w:left w:val="single" w:sz="4" w:space="0" w:color="000001"/>
              <w:bottom w:val="single" w:sz="6" w:space="0" w:color="000001"/>
              <w:right w:val="single" w:sz="4"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rPr>
                <w:rFonts w:ascii="標楷體" w:eastAsia="標楷體" w:hAnsi="標楷體"/>
                <w:sz w:val="28"/>
                <w:szCs w:val="28"/>
              </w:rPr>
            </w:pPr>
          </w:p>
        </w:tc>
        <w:tc>
          <w:tcPr>
            <w:tcW w:w="1598" w:type="dxa"/>
            <w:gridSpan w:val="2"/>
            <w:tcBorders>
              <w:top w:val="single" w:sz="6" w:space="0" w:color="000001"/>
              <w:left w:val="single" w:sz="4" w:space="0" w:color="000001"/>
              <w:bottom w:val="single" w:sz="6" w:space="0" w:color="000001"/>
              <w:right w:val="single" w:sz="4"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pPr>
            <w:r w:rsidRPr="00EA0BA6">
              <w:rPr>
                <w:rFonts w:ascii="標楷體" w:eastAsia="標楷體" w:hAnsi="標楷體"/>
                <w:sz w:val="28"/>
                <w:szCs w:val="28"/>
              </w:rPr>
              <w:t>教職員工數</w:t>
            </w:r>
          </w:p>
        </w:tc>
        <w:tc>
          <w:tcPr>
            <w:tcW w:w="1597" w:type="dxa"/>
            <w:gridSpan w:val="2"/>
            <w:tcBorders>
              <w:top w:val="single" w:sz="6" w:space="0" w:color="000001"/>
              <w:left w:val="single" w:sz="4" w:space="0" w:color="000001"/>
              <w:bottom w:val="single" w:sz="6" w:space="0" w:color="000001"/>
              <w:right w:val="single" w:sz="4"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rPr>
                <w:rFonts w:ascii="標楷體" w:eastAsia="標楷體" w:hAnsi="標楷體"/>
                <w:sz w:val="28"/>
                <w:szCs w:val="28"/>
              </w:rPr>
            </w:pPr>
          </w:p>
        </w:tc>
        <w:tc>
          <w:tcPr>
            <w:tcW w:w="1631" w:type="dxa"/>
            <w:gridSpan w:val="4"/>
            <w:tcBorders>
              <w:top w:val="single" w:sz="6" w:space="0" w:color="000001"/>
              <w:left w:val="single" w:sz="4" w:space="0" w:color="000001"/>
              <w:bottom w:val="single" w:sz="6" w:space="0" w:color="000001"/>
              <w:right w:val="single" w:sz="4"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pPr>
            <w:r w:rsidRPr="00EA0BA6">
              <w:rPr>
                <w:rFonts w:ascii="標楷體" w:eastAsia="標楷體" w:hAnsi="標楷體"/>
                <w:sz w:val="28"/>
                <w:szCs w:val="28"/>
              </w:rPr>
              <w:t>幼兒園人數</w:t>
            </w:r>
          </w:p>
        </w:tc>
        <w:tc>
          <w:tcPr>
            <w:tcW w:w="1562" w:type="dxa"/>
            <w:tcBorders>
              <w:top w:val="single" w:sz="6" w:space="0" w:color="000001"/>
              <w:left w:val="single" w:sz="4" w:space="0" w:color="000001"/>
              <w:bottom w:val="single" w:sz="6"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rPr>
                <w:rFonts w:ascii="標楷體" w:eastAsia="標楷體" w:hAnsi="標楷體"/>
                <w:sz w:val="28"/>
                <w:szCs w:val="28"/>
              </w:rPr>
            </w:pPr>
          </w:p>
        </w:tc>
      </w:tr>
      <w:tr w:rsidR="00E71D13" w:rsidRPr="00EA0BA6" w:rsidTr="00E71D13">
        <w:trPr>
          <w:trHeight w:hRule="exact" w:val="630"/>
          <w:jc w:val="center"/>
        </w:trPr>
        <w:tc>
          <w:tcPr>
            <w:tcW w:w="2395" w:type="dxa"/>
            <w:gridSpan w:val="5"/>
            <w:tcBorders>
              <w:top w:val="single" w:sz="6"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pPr>
            <w:r w:rsidRPr="00EA0BA6">
              <w:rPr>
                <w:rFonts w:ascii="標楷體" w:eastAsia="標楷體" w:hAnsi="標楷體"/>
                <w:sz w:val="28"/>
                <w:szCs w:val="28"/>
              </w:rPr>
              <w:t>原報人數</w:t>
            </w:r>
          </w:p>
        </w:tc>
        <w:tc>
          <w:tcPr>
            <w:tcW w:w="2397" w:type="dxa"/>
            <w:gridSpan w:val="3"/>
            <w:tcBorders>
              <w:top w:val="single" w:sz="6" w:space="0" w:color="000001"/>
              <w:left w:val="single" w:sz="6" w:space="0" w:color="000001"/>
              <w:bottom w:val="single" w:sz="12" w:space="0" w:color="000001"/>
              <w:right w:val="single" w:sz="4"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rPr>
                <w:rFonts w:ascii="標楷體" w:eastAsia="標楷體" w:hAnsi="標楷體"/>
                <w:sz w:val="28"/>
                <w:szCs w:val="28"/>
              </w:rPr>
            </w:pPr>
          </w:p>
        </w:tc>
        <w:tc>
          <w:tcPr>
            <w:tcW w:w="2394" w:type="dxa"/>
            <w:gridSpan w:val="5"/>
            <w:tcBorders>
              <w:top w:val="single" w:sz="6" w:space="0" w:color="000001"/>
              <w:left w:val="single" w:sz="4" w:space="0" w:color="000001"/>
              <w:bottom w:val="single" w:sz="12"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pPr>
            <w:r w:rsidRPr="00EA0BA6">
              <w:rPr>
                <w:rFonts w:ascii="標楷體" w:eastAsia="標楷體" w:hAnsi="標楷體"/>
                <w:sz w:val="28"/>
                <w:szCs w:val="28"/>
              </w:rPr>
              <w:t>現有人數</w:t>
            </w:r>
          </w:p>
        </w:tc>
        <w:tc>
          <w:tcPr>
            <w:tcW w:w="2396" w:type="dxa"/>
            <w:gridSpan w:val="2"/>
            <w:tcBorders>
              <w:top w:val="single" w:sz="6"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rPr>
                <w:rFonts w:ascii="標楷體" w:eastAsia="標楷體" w:hAnsi="標楷體"/>
                <w:sz w:val="28"/>
                <w:szCs w:val="28"/>
              </w:rPr>
            </w:pPr>
          </w:p>
        </w:tc>
      </w:tr>
      <w:tr w:rsidR="00E71D13" w:rsidRPr="00EA0BA6" w:rsidTr="00E71D13">
        <w:trPr>
          <w:trHeight w:hRule="exact" w:val="550"/>
          <w:jc w:val="center"/>
        </w:trPr>
        <w:tc>
          <w:tcPr>
            <w:tcW w:w="459" w:type="dxa"/>
            <w:vMerge w:val="restart"/>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sz w:val="28"/>
                <w:szCs w:val="28"/>
              </w:rPr>
              <w:t>得申購數量明細</w:t>
            </w:r>
          </w:p>
        </w:tc>
        <w:tc>
          <w:tcPr>
            <w:tcW w:w="719" w:type="dxa"/>
            <w:vMerge w:val="restart"/>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午餐</w:t>
            </w:r>
          </w:p>
        </w:tc>
        <w:tc>
          <w:tcPr>
            <w:tcW w:w="2519" w:type="dxa"/>
            <w:gridSpan w:val="5"/>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rPr>
                <w:rFonts w:ascii="標楷體" w:eastAsia="標楷體" w:hAnsi="標楷體"/>
              </w:rPr>
            </w:pPr>
            <w:r w:rsidRPr="00EA0BA6">
              <w:rPr>
                <w:rFonts w:ascii="標楷體" w:eastAsia="標楷體" w:hAnsi="標楷體"/>
              </w:rPr>
              <w:t>幼兒園</w:t>
            </w:r>
          </w:p>
        </w:tc>
        <w:tc>
          <w:tcPr>
            <w:tcW w:w="4323" w:type="dxa"/>
            <w:gridSpan w:val="7"/>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rPr>
            </w:pPr>
            <w:r w:rsidRPr="00EA0BA6">
              <w:rPr>
                <w:rFonts w:ascii="標楷體" w:eastAsia="標楷體" w:hAnsi="標楷體"/>
              </w:rPr>
              <w:t>0.06*    日*    人=            公斤</w:t>
            </w:r>
          </w:p>
        </w:tc>
        <w:tc>
          <w:tcPr>
            <w:tcW w:w="1562" w:type="dxa"/>
            <w:vMerge w:val="restart"/>
            <w:tcBorders>
              <w:top w:val="single" w:sz="12" w:space="0" w:color="000001"/>
              <w:left w:val="single" w:sz="6"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400" w:lineRule="exact"/>
            </w:pPr>
            <w:r w:rsidRPr="00EA0BA6">
              <w:rPr>
                <w:rFonts w:ascii="標楷體" w:eastAsia="標楷體" w:hAnsi="標楷體"/>
                <w:sz w:val="28"/>
                <w:szCs w:val="28"/>
              </w:rPr>
              <w:t>得申購</w:t>
            </w:r>
          </w:p>
          <w:p w:rsidR="00E71D13" w:rsidRPr="00EA0BA6" w:rsidRDefault="00E71D13" w:rsidP="00E71D13">
            <w:pPr>
              <w:pStyle w:val="Standard"/>
              <w:snapToGrid w:val="0"/>
              <w:spacing w:line="400" w:lineRule="exact"/>
            </w:pPr>
            <w:r w:rsidRPr="00EA0BA6">
              <w:rPr>
                <w:rFonts w:ascii="標楷體" w:eastAsia="標楷體" w:hAnsi="標楷體"/>
                <w:sz w:val="28"/>
                <w:szCs w:val="28"/>
              </w:rPr>
              <w:t>數量合計</w:t>
            </w:r>
          </w:p>
        </w:tc>
      </w:tr>
      <w:tr w:rsidR="00E71D13" w:rsidRPr="00EA0BA6" w:rsidTr="00E71D13">
        <w:trPr>
          <w:trHeight w:hRule="exact" w:val="550"/>
          <w:jc w:val="center"/>
        </w:trPr>
        <w:tc>
          <w:tcPr>
            <w:tcW w:w="459" w:type="dxa"/>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719" w:type="dxa"/>
            <w:vMerge/>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2519"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國小</w:t>
            </w:r>
          </w:p>
        </w:tc>
        <w:tc>
          <w:tcPr>
            <w:tcW w:w="4323" w:type="dxa"/>
            <w:gridSpan w:val="7"/>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rPr>
            </w:pPr>
            <w:r w:rsidRPr="00EA0BA6">
              <w:rPr>
                <w:rFonts w:ascii="標楷體" w:eastAsia="標楷體" w:hAnsi="標楷體"/>
              </w:rPr>
              <w:t>0.08(0.10)*  日*  人=          公斤</w:t>
            </w:r>
          </w:p>
        </w:tc>
        <w:tc>
          <w:tcPr>
            <w:tcW w:w="1562" w:type="dxa"/>
            <w:vMerge/>
            <w:tcBorders>
              <w:top w:val="single" w:sz="12" w:space="0" w:color="000001"/>
              <w:left w:val="single" w:sz="6"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tc>
      </w:tr>
      <w:tr w:rsidR="00E71D13" w:rsidRPr="00EA0BA6" w:rsidTr="00E71D13">
        <w:trPr>
          <w:trHeight w:hRule="exact" w:val="550"/>
          <w:jc w:val="center"/>
        </w:trPr>
        <w:tc>
          <w:tcPr>
            <w:tcW w:w="459" w:type="dxa"/>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719" w:type="dxa"/>
            <w:vMerge/>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2519"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國中、高中、高職</w:t>
            </w:r>
          </w:p>
        </w:tc>
        <w:tc>
          <w:tcPr>
            <w:tcW w:w="4323" w:type="dxa"/>
            <w:gridSpan w:val="7"/>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rPr>
            </w:pPr>
            <w:r w:rsidRPr="00EA0BA6">
              <w:rPr>
                <w:rFonts w:ascii="標楷體" w:eastAsia="標楷體" w:hAnsi="標楷體"/>
              </w:rPr>
              <w:t>0.10(0.12)*  日*  人=          公斤</w:t>
            </w:r>
          </w:p>
        </w:tc>
        <w:tc>
          <w:tcPr>
            <w:tcW w:w="1562" w:type="dxa"/>
            <w:vMerge/>
            <w:tcBorders>
              <w:top w:val="single" w:sz="12" w:space="0" w:color="000001"/>
              <w:left w:val="single" w:sz="6"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tc>
      </w:tr>
      <w:tr w:rsidR="00E71D13" w:rsidRPr="00EA0BA6" w:rsidTr="00E71D13">
        <w:trPr>
          <w:trHeight w:hRule="exact" w:val="550"/>
          <w:jc w:val="center"/>
        </w:trPr>
        <w:tc>
          <w:tcPr>
            <w:tcW w:w="459" w:type="dxa"/>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719" w:type="dxa"/>
            <w:vMerge/>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2519" w:type="dxa"/>
            <w:gridSpan w:val="5"/>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教職員工</w:t>
            </w:r>
          </w:p>
        </w:tc>
        <w:tc>
          <w:tcPr>
            <w:tcW w:w="4323" w:type="dxa"/>
            <w:gridSpan w:val="7"/>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rPr>
            </w:pPr>
            <w:r w:rsidRPr="00EA0BA6">
              <w:rPr>
                <w:rFonts w:ascii="標楷體" w:eastAsia="標楷體" w:hAnsi="標楷體"/>
              </w:rPr>
              <w:t>0.10(0.12)*  日*  人=          公斤</w:t>
            </w:r>
          </w:p>
        </w:tc>
        <w:tc>
          <w:tcPr>
            <w:tcW w:w="1562" w:type="dxa"/>
            <w:vMerge w:val="restart"/>
            <w:tcBorders>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rPr>
                <w:rFonts w:ascii="標楷體" w:eastAsia="標楷體" w:hAnsi="標楷體"/>
                <w:sz w:val="28"/>
                <w:szCs w:val="28"/>
              </w:rPr>
            </w:pPr>
          </w:p>
          <w:p w:rsidR="00E71D13" w:rsidRPr="00EA0BA6" w:rsidRDefault="00E71D13" w:rsidP="00E71D13">
            <w:pPr>
              <w:pStyle w:val="Standard"/>
              <w:snapToGrid w:val="0"/>
              <w:jc w:val="right"/>
            </w:pPr>
            <w:r w:rsidRPr="00EA0BA6">
              <w:rPr>
                <w:rFonts w:ascii="標楷體" w:eastAsia="標楷體" w:hAnsi="標楷體"/>
                <w:sz w:val="28"/>
                <w:szCs w:val="28"/>
              </w:rPr>
              <w:t>公斤</w:t>
            </w:r>
          </w:p>
        </w:tc>
      </w:tr>
      <w:tr w:rsidR="00E71D13" w:rsidRPr="00EA0BA6" w:rsidTr="00E71D13">
        <w:trPr>
          <w:trHeight w:hRule="exact" w:val="550"/>
          <w:jc w:val="center"/>
        </w:trPr>
        <w:tc>
          <w:tcPr>
            <w:tcW w:w="459" w:type="dxa"/>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3238" w:type="dxa"/>
            <w:gridSpan w:val="6"/>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早餐</w:t>
            </w:r>
          </w:p>
        </w:tc>
        <w:tc>
          <w:tcPr>
            <w:tcW w:w="4323" w:type="dxa"/>
            <w:gridSpan w:val="7"/>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rPr>
            </w:pPr>
            <w:r w:rsidRPr="00EA0BA6">
              <w:rPr>
                <w:rFonts w:ascii="標楷體" w:eastAsia="標楷體" w:hAnsi="標楷體"/>
              </w:rPr>
              <w:t>0.06*    日*    人=            公斤</w:t>
            </w:r>
          </w:p>
        </w:tc>
        <w:tc>
          <w:tcPr>
            <w:tcW w:w="1562" w:type="dxa"/>
            <w:vMerge/>
            <w:tcBorders>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tc>
      </w:tr>
      <w:tr w:rsidR="00E71D13" w:rsidRPr="00EA0BA6" w:rsidTr="00E71D13">
        <w:trPr>
          <w:trHeight w:hRule="exact" w:val="550"/>
          <w:jc w:val="center"/>
        </w:trPr>
        <w:tc>
          <w:tcPr>
            <w:tcW w:w="459" w:type="dxa"/>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3238" w:type="dxa"/>
            <w:gridSpan w:val="6"/>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晚餐</w:t>
            </w:r>
          </w:p>
        </w:tc>
        <w:tc>
          <w:tcPr>
            <w:tcW w:w="4323" w:type="dxa"/>
            <w:gridSpan w:val="7"/>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rPr>
            </w:pPr>
            <w:r w:rsidRPr="00EA0BA6">
              <w:rPr>
                <w:rFonts w:ascii="標楷體" w:eastAsia="標楷體" w:hAnsi="標楷體"/>
              </w:rPr>
              <w:t>0.10(0.12)*  日*  人=          公斤</w:t>
            </w:r>
          </w:p>
        </w:tc>
        <w:tc>
          <w:tcPr>
            <w:tcW w:w="1562" w:type="dxa"/>
            <w:vMerge/>
            <w:tcBorders>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tc>
      </w:tr>
      <w:tr w:rsidR="00E71D13" w:rsidRPr="00EA0BA6" w:rsidTr="00E71D13">
        <w:trPr>
          <w:trHeight w:hRule="exact" w:val="538"/>
          <w:jc w:val="center"/>
        </w:trPr>
        <w:tc>
          <w:tcPr>
            <w:tcW w:w="2078" w:type="dxa"/>
            <w:gridSpan w:val="4"/>
            <w:vMerge w:val="restart"/>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440" w:lineRule="exact"/>
              <w:jc w:val="center"/>
            </w:pPr>
            <w:r w:rsidRPr="00EA0BA6">
              <w:rPr>
                <w:rFonts w:ascii="標楷體" w:eastAsia="標楷體" w:hAnsi="標楷體"/>
                <w:sz w:val="28"/>
                <w:szCs w:val="28"/>
              </w:rPr>
              <w:t>前月結餘數量</w:t>
            </w:r>
          </w:p>
          <w:p w:rsidR="00E71D13" w:rsidRPr="00EA0BA6" w:rsidRDefault="00E71D13" w:rsidP="00E71D13">
            <w:pPr>
              <w:pStyle w:val="Standard"/>
              <w:snapToGrid w:val="0"/>
              <w:spacing w:line="440" w:lineRule="exact"/>
              <w:jc w:val="center"/>
            </w:pPr>
            <w:r w:rsidRPr="00EA0BA6">
              <w:rPr>
                <w:rFonts w:ascii="標楷體" w:eastAsia="標楷體" w:hAnsi="標楷體"/>
                <w:sz w:val="28"/>
                <w:szCs w:val="28"/>
              </w:rPr>
              <w:t>（單位：公斤）</w:t>
            </w:r>
          </w:p>
        </w:tc>
        <w:tc>
          <w:tcPr>
            <w:tcW w:w="1619" w:type="dxa"/>
            <w:gridSpan w:val="3"/>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pPr>
            <w:r w:rsidRPr="00EA0BA6">
              <w:rPr>
                <w:rFonts w:ascii="標楷體" w:eastAsia="標楷體" w:hAnsi="標楷體"/>
                <w:sz w:val="28"/>
                <w:szCs w:val="28"/>
              </w:rPr>
              <w:t>白米</w:t>
            </w:r>
          </w:p>
        </w:tc>
        <w:tc>
          <w:tcPr>
            <w:tcW w:w="2160" w:type="dxa"/>
            <w:gridSpan w:val="2"/>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rPr>
                <w:rFonts w:ascii="標楷體" w:eastAsia="標楷體" w:hAnsi="標楷體"/>
                <w:sz w:val="28"/>
                <w:szCs w:val="28"/>
              </w:rPr>
            </w:pPr>
          </w:p>
        </w:tc>
        <w:tc>
          <w:tcPr>
            <w:tcW w:w="901" w:type="dxa"/>
            <w:gridSpan w:val="2"/>
            <w:vMerge w:val="restart"/>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sz w:val="28"/>
                <w:szCs w:val="28"/>
              </w:rPr>
              <w:t>合</w:t>
            </w:r>
          </w:p>
          <w:p w:rsidR="00E71D13" w:rsidRPr="00EA0BA6" w:rsidRDefault="00E71D13" w:rsidP="00E71D13">
            <w:pPr>
              <w:pStyle w:val="Standard"/>
              <w:snapToGrid w:val="0"/>
              <w:spacing w:line="320" w:lineRule="exact"/>
              <w:jc w:val="center"/>
            </w:pPr>
            <w:r w:rsidRPr="00EA0BA6">
              <w:rPr>
                <w:rFonts w:ascii="標楷體" w:eastAsia="標楷體" w:hAnsi="標楷體"/>
                <w:sz w:val="28"/>
                <w:szCs w:val="28"/>
              </w:rPr>
              <w:t>計</w:t>
            </w:r>
          </w:p>
        </w:tc>
        <w:tc>
          <w:tcPr>
            <w:tcW w:w="2824" w:type="dxa"/>
            <w:gridSpan w:val="4"/>
            <w:vMerge w:val="restart"/>
            <w:tcBorders>
              <w:top w:val="single" w:sz="12"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rPr>
                <w:rFonts w:ascii="標楷體" w:eastAsia="標楷體" w:hAnsi="標楷體"/>
                <w:sz w:val="28"/>
                <w:szCs w:val="28"/>
              </w:rPr>
            </w:pPr>
          </w:p>
        </w:tc>
      </w:tr>
      <w:tr w:rsidR="00E71D13" w:rsidRPr="00EA0BA6" w:rsidTr="00E71D13">
        <w:trPr>
          <w:trHeight w:hRule="exact" w:val="546"/>
          <w:jc w:val="center"/>
        </w:trPr>
        <w:tc>
          <w:tcPr>
            <w:tcW w:w="2078" w:type="dxa"/>
            <w:gridSpan w:val="4"/>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1619" w:type="dxa"/>
            <w:gridSpan w:val="3"/>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pPr>
            <w:r w:rsidRPr="00EA0BA6">
              <w:rPr>
                <w:rFonts w:ascii="標楷體" w:eastAsia="標楷體" w:hAnsi="標楷體"/>
                <w:sz w:val="28"/>
                <w:szCs w:val="28"/>
              </w:rPr>
              <w:t>糙米</w:t>
            </w:r>
          </w:p>
        </w:tc>
        <w:tc>
          <w:tcPr>
            <w:tcW w:w="2160" w:type="dxa"/>
            <w:gridSpan w:val="2"/>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tcPr>
          <w:p w:rsidR="00E71D13" w:rsidRPr="00EA0BA6" w:rsidRDefault="00E71D13" w:rsidP="00E71D13">
            <w:pPr>
              <w:pStyle w:val="Standard"/>
              <w:snapToGrid w:val="0"/>
              <w:jc w:val="center"/>
              <w:rPr>
                <w:rFonts w:ascii="標楷體" w:eastAsia="標楷體" w:hAnsi="標楷體"/>
                <w:sz w:val="28"/>
                <w:szCs w:val="28"/>
              </w:rPr>
            </w:pPr>
          </w:p>
        </w:tc>
        <w:tc>
          <w:tcPr>
            <w:tcW w:w="901" w:type="dxa"/>
            <w:gridSpan w:val="2"/>
            <w:vMerge/>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2824" w:type="dxa"/>
            <w:gridSpan w:val="4"/>
            <w:vMerge/>
            <w:tcBorders>
              <w:top w:val="single" w:sz="12"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tcPr>
          <w:p w:rsidR="00E71D13" w:rsidRPr="00EA0BA6" w:rsidRDefault="00E71D13" w:rsidP="00E71D13"/>
        </w:tc>
      </w:tr>
      <w:tr w:rsidR="00E71D13" w:rsidRPr="00EA0BA6" w:rsidTr="00E71D13">
        <w:trPr>
          <w:trHeight w:hRule="exact" w:val="526"/>
          <w:jc w:val="center"/>
        </w:trPr>
        <w:tc>
          <w:tcPr>
            <w:tcW w:w="2078" w:type="dxa"/>
            <w:gridSpan w:val="4"/>
            <w:vMerge w:val="restart"/>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440" w:lineRule="exact"/>
              <w:jc w:val="center"/>
            </w:pPr>
            <w:r w:rsidRPr="00EA0BA6">
              <w:rPr>
                <w:rFonts w:ascii="標楷體" w:eastAsia="標楷體" w:hAnsi="標楷體"/>
                <w:sz w:val="28"/>
                <w:szCs w:val="28"/>
              </w:rPr>
              <w:t>本月申購數量</w:t>
            </w:r>
          </w:p>
          <w:p w:rsidR="00E71D13" w:rsidRPr="00EA0BA6" w:rsidRDefault="00E71D13" w:rsidP="00E71D13">
            <w:pPr>
              <w:pStyle w:val="Standard"/>
              <w:snapToGrid w:val="0"/>
              <w:spacing w:line="440" w:lineRule="exact"/>
              <w:jc w:val="center"/>
            </w:pPr>
            <w:r w:rsidRPr="00EA0BA6">
              <w:rPr>
                <w:rFonts w:ascii="標楷體" w:eastAsia="標楷體" w:hAnsi="標楷體"/>
                <w:sz w:val="28"/>
                <w:szCs w:val="28"/>
              </w:rPr>
              <w:t>（單位：公斤）</w:t>
            </w:r>
          </w:p>
        </w:tc>
        <w:tc>
          <w:tcPr>
            <w:tcW w:w="1619" w:type="dxa"/>
            <w:gridSpan w:val="3"/>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白米</w:t>
            </w:r>
          </w:p>
        </w:tc>
        <w:tc>
          <w:tcPr>
            <w:tcW w:w="2160" w:type="dxa"/>
            <w:gridSpan w:val="2"/>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sz w:val="28"/>
                <w:szCs w:val="28"/>
              </w:rPr>
            </w:pPr>
          </w:p>
        </w:tc>
        <w:tc>
          <w:tcPr>
            <w:tcW w:w="901" w:type="dxa"/>
            <w:gridSpan w:val="2"/>
            <w:vMerge w:val="restart"/>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sz w:val="28"/>
                <w:szCs w:val="28"/>
              </w:rPr>
              <w:t>合</w:t>
            </w:r>
          </w:p>
          <w:p w:rsidR="00E71D13" w:rsidRPr="00EA0BA6" w:rsidRDefault="00E71D13" w:rsidP="00E71D13">
            <w:pPr>
              <w:pStyle w:val="Standard"/>
              <w:snapToGrid w:val="0"/>
              <w:spacing w:line="320" w:lineRule="exact"/>
              <w:jc w:val="center"/>
            </w:pPr>
            <w:r w:rsidRPr="00EA0BA6">
              <w:rPr>
                <w:rFonts w:ascii="標楷體" w:eastAsia="標楷體" w:hAnsi="標楷體"/>
                <w:sz w:val="28"/>
                <w:szCs w:val="28"/>
              </w:rPr>
              <w:t>計</w:t>
            </w:r>
          </w:p>
        </w:tc>
        <w:tc>
          <w:tcPr>
            <w:tcW w:w="2824" w:type="dxa"/>
            <w:gridSpan w:val="4"/>
            <w:vMerge w:val="restart"/>
            <w:tcBorders>
              <w:top w:val="single" w:sz="12"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sz w:val="28"/>
                <w:szCs w:val="28"/>
              </w:rPr>
            </w:pPr>
          </w:p>
        </w:tc>
      </w:tr>
      <w:tr w:rsidR="00E71D13" w:rsidRPr="00EA0BA6" w:rsidTr="00E71D13">
        <w:trPr>
          <w:trHeight w:hRule="exact" w:val="528"/>
          <w:jc w:val="center"/>
        </w:trPr>
        <w:tc>
          <w:tcPr>
            <w:tcW w:w="2078" w:type="dxa"/>
            <w:gridSpan w:val="4"/>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1619" w:type="dxa"/>
            <w:gridSpan w:val="3"/>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糙米</w:t>
            </w:r>
          </w:p>
        </w:tc>
        <w:tc>
          <w:tcPr>
            <w:tcW w:w="2160" w:type="dxa"/>
            <w:gridSpan w:val="2"/>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both"/>
              <w:rPr>
                <w:rFonts w:ascii="標楷體" w:eastAsia="標楷體" w:hAnsi="標楷體"/>
                <w:sz w:val="28"/>
                <w:szCs w:val="28"/>
              </w:rPr>
            </w:pPr>
          </w:p>
        </w:tc>
        <w:tc>
          <w:tcPr>
            <w:tcW w:w="901" w:type="dxa"/>
            <w:gridSpan w:val="2"/>
            <w:vMerge/>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2824" w:type="dxa"/>
            <w:gridSpan w:val="4"/>
            <w:vMerge/>
            <w:tcBorders>
              <w:top w:val="single" w:sz="12"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tc>
      </w:tr>
      <w:tr w:rsidR="00E71D13" w:rsidRPr="00EA0BA6" w:rsidTr="00E71D13">
        <w:trPr>
          <w:trHeight w:hRule="exact" w:val="550"/>
          <w:jc w:val="center"/>
        </w:trPr>
        <w:tc>
          <w:tcPr>
            <w:tcW w:w="2078" w:type="dxa"/>
            <w:gridSpan w:val="4"/>
            <w:vMerge w:val="restart"/>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440" w:lineRule="exact"/>
              <w:jc w:val="center"/>
            </w:pPr>
            <w:r w:rsidRPr="00EA0BA6">
              <w:rPr>
                <w:rFonts w:ascii="標楷體" w:eastAsia="標楷體" w:hAnsi="標楷體"/>
                <w:sz w:val="28"/>
                <w:szCs w:val="28"/>
              </w:rPr>
              <w:t>本批應繳價款</w:t>
            </w:r>
          </w:p>
          <w:p w:rsidR="00E71D13" w:rsidRPr="00EA0BA6" w:rsidRDefault="00E71D13" w:rsidP="00E71D13">
            <w:pPr>
              <w:pStyle w:val="Standard"/>
              <w:snapToGrid w:val="0"/>
              <w:spacing w:line="440" w:lineRule="exact"/>
              <w:jc w:val="center"/>
            </w:pPr>
            <w:r w:rsidRPr="00EA0BA6">
              <w:rPr>
                <w:rFonts w:ascii="標楷體" w:eastAsia="標楷體" w:hAnsi="標楷體"/>
                <w:sz w:val="28"/>
                <w:szCs w:val="28"/>
              </w:rPr>
              <w:t>(單位：元)</w:t>
            </w:r>
          </w:p>
        </w:tc>
        <w:tc>
          <w:tcPr>
            <w:tcW w:w="1619" w:type="dxa"/>
            <w:gridSpan w:val="3"/>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白米單價</w:t>
            </w:r>
          </w:p>
        </w:tc>
        <w:tc>
          <w:tcPr>
            <w:tcW w:w="1095" w:type="dxa"/>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rPr>
                <w:rFonts w:ascii="標楷體" w:eastAsia="標楷體" w:hAnsi="標楷體"/>
                <w:sz w:val="28"/>
                <w:szCs w:val="28"/>
              </w:rPr>
            </w:pPr>
          </w:p>
        </w:tc>
        <w:tc>
          <w:tcPr>
            <w:tcW w:w="1065" w:type="dxa"/>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金額</w:t>
            </w:r>
          </w:p>
        </w:tc>
        <w:tc>
          <w:tcPr>
            <w:tcW w:w="1260" w:type="dxa"/>
            <w:gridSpan w:val="3"/>
            <w:tcBorders>
              <w:top w:val="single" w:sz="12"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rPr>
                <w:rFonts w:ascii="標楷體" w:eastAsia="標楷體" w:hAnsi="標楷體"/>
                <w:sz w:val="28"/>
                <w:szCs w:val="28"/>
              </w:rPr>
            </w:pPr>
          </w:p>
        </w:tc>
        <w:tc>
          <w:tcPr>
            <w:tcW w:w="903" w:type="dxa"/>
            <w:gridSpan w:val="2"/>
            <w:vMerge w:val="restart"/>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320" w:lineRule="exact"/>
              <w:jc w:val="center"/>
            </w:pPr>
            <w:r w:rsidRPr="00EA0BA6">
              <w:rPr>
                <w:rFonts w:ascii="標楷體" w:eastAsia="標楷體" w:hAnsi="標楷體"/>
                <w:sz w:val="28"/>
                <w:szCs w:val="28"/>
              </w:rPr>
              <w:t>合計</w:t>
            </w:r>
          </w:p>
        </w:tc>
        <w:tc>
          <w:tcPr>
            <w:tcW w:w="1562" w:type="dxa"/>
            <w:vMerge w:val="restart"/>
            <w:tcBorders>
              <w:top w:val="single" w:sz="12"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rPr>
                <w:rFonts w:ascii="標楷體" w:eastAsia="標楷體" w:hAnsi="標楷體"/>
                <w:sz w:val="28"/>
                <w:szCs w:val="28"/>
              </w:rPr>
            </w:pPr>
          </w:p>
        </w:tc>
      </w:tr>
      <w:tr w:rsidR="00E71D13" w:rsidRPr="00EA0BA6" w:rsidTr="00E71D13">
        <w:trPr>
          <w:trHeight w:hRule="exact" w:val="525"/>
          <w:jc w:val="center"/>
        </w:trPr>
        <w:tc>
          <w:tcPr>
            <w:tcW w:w="2078" w:type="dxa"/>
            <w:gridSpan w:val="4"/>
            <w:vMerge/>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1619" w:type="dxa"/>
            <w:gridSpan w:val="3"/>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糙米單價</w:t>
            </w:r>
          </w:p>
        </w:tc>
        <w:tc>
          <w:tcPr>
            <w:tcW w:w="1095" w:type="dxa"/>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rPr>
                <w:rFonts w:ascii="標楷體" w:eastAsia="標楷體" w:hAnsi="標楷體"/>
                <w:sz w:val="28"/>
                <w:szCs w:val="28"/>
              </w:rPr>
            </w:pPr>
          </w:p>
        </w:tc>
        <w:tc>
          <w:tcPr>
            <w:tcW w:w="1065" w:type="dxa"/>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pPr>
            <w:r w:rsidRPr="00EA0BA6">
              <w:rPr>
                <w:rFonts w:ascii="標楷體" w:eastAsia="標楷體" w:hAnsi="標楷體"/>
                <w:sz w:val="28"/>
                <w:szCs w:val="28"/>
              </w:rPr>
              <w:t>金額</w:t>
            </w:r>
          </w:p>
        </w:tc>
        <w:tc>
          <w:tcPr>
            <w:tcW w:w="1260" w:type="dxa"/>
            <w:gridSpan w:val="3"/>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jc w:val="center"/>
              <w:rPr>
                <w:rFonts w:ascii="標楷體" w:eastAsia="標楷體" w:hAnsi="標楷體"/>
                <w:sz w:val="28"/>
                <w:szCs w:val="28"/>
              </w:rPr>
            </w:pPr>
          </w:p>
        </w:tc>
        <w:tc>
          <w:tcPr>
            <w:tcW w:w="903" w:type="dxa"/>
            <w:gridSpan w:val="2"/>
            <w:vMerge/>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tc>
        <w:tc>
          <w:tcPr>
            <w:tcW w:w="1562" w:type="dxa"/>
            <w:vMerge/>
            <w:tcBorders>
              <w:top w:val="single" w:sz="12"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tc>
      </w:tr>
      <w:tr w:rsidR="00E71D13" w:rsidRPr="00EA0BA6" w:rsidTr="00E71D13">
        <w:trPr>
          <w:trHeight w:hRule="exact" w:val="712"/>
          <w:jc w:val="center"/>
        </w:trPr>
        <w:tc>
          <w:tcPr>
            <w:tcW w:w="2078" w:type="dxa"/>
            <w:gridSpan w:val="4"/>
            <w:tcBorders>
              <w:top w:val="single" w:sz="12" w:space="0" w:color="000001"/>
              <w:left w:val="single" w:sz="12"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500" w:lineRule="exact"/>
              <w:jc w:val="center"/>
            </w:pPr>
            <w:r w:rsidRPr="00EA0BA6">
              <w:rPr>
                <w:rFonts w:ascii="標楷體" w:eastAsia="標楷體" w:hAnsi="標楷體"/>
                <w:sz w:val="28"/>
                <w:szCs w:val="28"/>
              </w:rPr>
              <w:t>主辦人簽章</w:t>
            </w:r>
          </w:p>
        </w:tc>
        <w:tc>
          <w:tcPr>
            <w:tcW w:w="2714" w:type="dxa"/>
            <w:gridSpan w:val="4"/>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500" w:lineRule="exact"/>
              <w:jc w:val="center"/>
              <w:rPr>
                <w:rFonts w:ascii="標楷體" w:eastAsia="標楷體" w:hAnsi="標楷體"/>
                <w:sz w:val="28"/>
                <w:szCs w:val="28"/>
              </w:rPr>
            </w:pPr>
          </w:p>
        </w:tc>
        <w:tc>
          <w:tcPr>
            <w:tcW w:w="2325" w:type="dxa"/>
            <w:gridSpan w:val="4"/>
            <w:tcBorders>
              <w:top w:val="single" w:sz="12"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500" w:lineRule="exact"/>
              <w:jc w:val="center"/>
            </w:pPr>
            <w:r w:rsidRPr="00EA0BA6">
              <w:rPr>
                <w:rFonts w:ascii="標楷體" w:eastAsia="標楷體" w:hAnsi="標楷體"/>
                <w:sz w:val="28"/>
                <w:szCs w:val="28"/>
              </w:rPr>
              <w:t>校長簽章</w:t>
            </w:r>
          </w:p>
        </w:tc>
        <w:tc>
          <w:tcPr>
            <w:tcW w:w="2465" w:type="dxa"/>
            <w:gridSpan w:val="3"/>
            <w:tcBorders>
              <w:top w:val="single" w:sz="12"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500" w:lineRule="exact"/>
              <w:rPr>
                <w:rFonts w:ascii="標楷體" w:eastAsia="標楷體" w:hAnsi="標楷體"/>
                <w:sz w:val="28"/>
                <w:szCs w:val="28"/>
              </w:rPr>
            </w:pPr>
          </w:p>
        </w:tc>
      </w:tr>
      <w:tr w:rsidR="00E71D13" w:rsidRPr="00EA0BA6" w:rsidTr="00E71D13">
        <w:trPr>
          <w:trHeight w:hRule="exact" w:val="1790"/>
          <w:jc w:val="center"/>
        </w:trPr>
        <w:tc>
          <w:tcPr>
            <w:tcW w:w="9582" w:type="dxa"/>
            <w:gridSpan w:val="15"/>
            <w:tcBorders>
              <w:top w:val="single" w:sz="4" w:space="0" w:color="000001"/>
              <w:left w:val="single" w:sz="12"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E71D13" w:rsidRPr="00EA0BA6" w:rsidRDefault="00E71D13" w:rsidP="00E71D13">
            <w:pPr>
              <w:pStyle w:val="Standard"/>
              <w:snapToGrid w:val="0"/>
              <w:spacing w:line="500" w:lineRule="exact"/>
            </w:pPr>
            <w:r w:rsidRPr="00EA0BA6">
              <w:rPr>
                <w:rFonts w:ascii="標楷體" w:eastAsia="標楷體" w:hAnsi="標楷體"/>
                <w:sz w:val="28"/>
                <w:szCs w:val="28"/>
              </w:rPr>
              <w:t>備註：繳款金額四捨五入，以元為單位。</w:t>
            </w:r>
          </w:p>
        </w:tc>
      </w:tr>
    </w:tbl>
    <w:p w:rsidR="00E71D13" w:rsidRPr="00EA0BA6" w:rsidRDefault="00E71D13" w:rsidP="00E71D13">
      <w:pPr>
        <w:pStyle w:val="Standard"/>
        <w:snapToGrid w:val="0"/>
        <w:spacing w:line="320" w:lineRule="exact"/>
        <w:jc w:val="both"/>
        <w:rPr>
          <w:rFonts w:ascii="標楷體" w:eastAsia="標楷體" w:hAnsi="標楷體"/>
          <w:sz w:val="28"/>
          <w:szCs w:val="28"/>
        </w:rPr>
      </w:pPr>
    </w:p>
    <w:p w:rsidR="00E71D13" w:rsidRPr="00EA0BA6" w:rsidRDefault="00E71D13" w:rsidP="00E71D13">
      <w:pPr>
        <w:pStyle w:val="Standard"/>
        <w:pageBreakBefore/>
        <w:snapToGrid w:val="0"/>
        <w:spacing w:line="360" w:lineRule="exact"/>
        <w:jc w:val="both"/>
      </w:pPr>
      <w:r w:rsidRPr="00EA0BA6">
        <w:rPr>
          <w:rFonts w:ascii="標楷體" w:eastAsia="標楷體" w:hAnsi="標楷體"/>
          <w:sz w:val="28"/>
          <w:szCs w:val="28"/>
        </w:rPr>
        <w:lastRenderedPageBreak/>
        <w:t>附件</w:t>
      </w:r>
      <w:r w:rsidR="00CA3957" w:rsidRPr="00EA0BA6">
        <w:rPr>
          <w:rFonts w:ascii="標楷體" w:eastAsia="標楷體" w:hAnsi="標楷體" w:hint="eastAsia"/>
          <w:sz w:val="28"/>
          <w:szCs w:val="28"/>
        </w:rPr>
        <w:t>三</w:t>
      </w:r>
      <w:r w:rsidR="001F3CB6" w:rsidRPr="00EA0BA6">
        <w:rPr>
          <w:rFonts w:ascii="標楷體" w:eastAsia="標楷體" w:hAnsi="標楷體" w:hint="eastAsia"/>
          <w:sz w:val="28"/>
          <w:szCs w:val="28"/>
        </w:rPr>
        <w:t>(白米，糙米分張填寫)</w:t>
      </w:r>
    </w:p>
    <w:p w:rsidR="00E71D13" w:rsidRPr="00EA0BA6" w:rsidRDefault="00E71D13" w:rsidP="00E71D13">
      <w:pPr>
        <w:pStyle w:val="Standard"/>
        <w:snapToGrid w:val="0"/>
        <w:spacing w:line="500" w:lineRule="exact"/>
        <w:jc w:val="center"/>
        <w:rPr>
          <w:sz w:val="28"/>
        </w:rPr>
      </w:pPr>
      <w:r w:rsidRPr="00EA0BA6">
        <w:rPr>
          <w:rFonts w:ascii="標楷體" w:eastAsia="標楷體" w:hAnsi="標楷體"/>
          <w:bCs/>
          <w:sz w:val="32"/>
          <w:szCs w:val="28"/>
          <w:u w:val="single"/>
        </w:rPr>
        <w:t xml:space="preserve">                  </w:t>
      </w:r>
      <w:r w:rsidRPr="00EA0BA6">
        <w:rPr>
          <w:rFonts w:ascii="標楷體" w:eastAsia="標楷體" w:hAnsi="標楷體"/>
          <w:bCs/>
          <w:sz w:val="32"/>
          <w:szCs w:val="28"/>
        </w:rPr>
        <w:t>學校</w:t>
      </w:r>
      <w:r w:rsidRPr="00EA0BA6">
        <w:rPr>
          <w:rFonts w:ascii="標楷體" w:eastAsia="標楷體" w:hAnsi="標楷體"/>
          <w:bCs/>
          <w:sz w:val="32"/>
          <w:szCs w:val="28"/>
          <w:u w:val="single"/>
        </w:rPr>
        <w:t xml:space="preserve">    </w:t>
      </w:r>
      <w:r w:rsidRPr="00EA0BA6">
        <w:rPr>
          <w:rFonts w:ascii="標楷體" w:eastAsia="標楷體" w:hAnsi="標楷體"/>
          <w:bCs/>
          <w:sz w:val="32"/>
          <w:szCs w:val="28"/>
        </w:rPr>
        <w:t>年</w:t>
      </w:r>
      <w:r w:rsidRPr="00EA0BA6">
        <w:rPr>
          <w:rFonts w:ascii="標楷體" w:eastAsia="標楷體" w:hAnsi="標楷體"/>
          <w:bCs/>
          <w:i/>
          <w:sz w:val="32"/>
          <w:szCs w:val="28"/>
          <w:u w:val="single"/>
        </w:rPr>
        <w:t xml:space="preserve">    </w:t>
      </w:r>
      <w:r w:rsidRPr="00EA0BA6">
        <w:rPr>
          <w:rFonts w:ascii="標楷體" w:eastAsia="標楷體" w:hAnsi="標楷體"/>
          <w:bCs/>
          <w:sz w:val="32"/>
          <w:szCs w:val="28"/>
        </w:rPr>
        <w:t>月食米用量登記表</w:t>
      </w:r>
    </w:p>
    <w:p w:rsidR="00E71D13" w:rsidRPr="00EA0BA6" w:rsidRDefault="001F3CB6" w:rsidP="00E71D13">
      <w:pPr>
        <w:pStyle w:val="Standard"/>
        <w:snapToGrid w:val="0"/>
        <w:spacing w:line="500" w:lineRule="exact"/>
        <w:ind w:left="2" w:hanging="2"/>
        <w:rPr>
          <w:sz w:val="28"/>
        </w:rPr>
      </w:pPr>
      <w:r w:rsidRPr="00EA0BA6">
        <w:rPr>
          <w:rFonts w:ascii="標楷體" w:eastAsia="標楷體" w:hAnsi="標楷體" w:hint="eastAsia"/>
          <w:bCs/>
          <w:sz w:val="32"/>
          <w:szCs w:val="28"/>
        </w:rPr>
        <w:t>前月Ο(白/糙)米結存量</w:t>
      </w:r>
      <w:r w:rsidRPr="00EA0BA6">
        <w:rPr>
          <w:rFonts w:ascii="標楷體" w:eastAsia="標楷體" w:hAnsi="標楷體"/>
          <w:bCs/>
          <w:sz w:val="32"/>
          <w:szCs w:val="28"/>
          <w:u w:val="single"/>
        </w:rPr>
        <w:t xml:space="preserve">      </w:t>
      </w:r>
      <w:r w:rsidR="00E71D13" w:rsidRPr="00EA0BA6">
        <w:rPr>
          <w:rFonts w:ascii="標楷體" w:eastAsia="標楷體" w:hAnsi="標楷體"/>
          <w:bCs/>
          <w:sz w:val="32"/>
          <w:szCs w:val="28"/>
        </w:rPr>
        <w:t>公斤,尚未進貨量</w:t>
      </w:r>
      <w:r w:rsidRPr="00EA0BA6">
        <w:rPr>
          <w:rFonts w:ascii="標楷體" w:eastAsia="標楷體" w:hAnsi="標楷體"/>
          <w:bCs/>
          <w:sz w:val="32"/>
          <w:szCs w:val="28"/>
          <w:u w:val="single"/>
        </w:rPr>
        <w:t xml:space="preserve">      </w:t>
      </w:r>
      <w:r w:rsidR="00E71D13" w:rsidRPr="00EA0BA6">
        <w:rPr>
          <w:rFonts w:ascii="標楷體" w:eastAsia="標楷體" w:hAnsi="標楷體"/>
          <w:bCs/>
          <w:sz w:val="32"/>
          <w:szCs w:val="28"/>
        </w:rPr>
        <w:t>公斤，</w:t>
      </w:r>
    </w:p>
    <w:p w:rsidR="00E71D13" w:rsidRPr="00EA0BA6" w:rsidRDefault="001F3CB6" w:rsidP="00E71D13">
      <w:pPr>
        <w:pStyle w:val="Standard"/>
        <w:snapToGrid w:val="0"/>
        <w:spacing w:line="500" w:lineRule="exact"/>
        <w:ind w:left="2" w:hanging="2"/>
        <w:rPr>
          <w:sz w:val="28"/>
        </w:rPr>
      </w:pPr>
      <w:r w:rsidRPr="00EA0BA6">
        <w:rPr>
          <w:rFonts w:ascii="標楷體" w:eastAsia="標楷體" w:hAnsi="標楷體" w:hint="eastAsia"/>
          <w:bCs/>
          <w:sz w:val="32"/>
          <w:szCs w:val="28"/>
        </w:rPr>
        <w:t>本月Ο米申購量</w:t>
      </w:r>
      <w:r w:rsidR="00E71D13" w:rsidRPr="00EA0BA6">
        <w:rPr>
          <w:rFonts w:ascii="標楷體" w:eastAsia="標楷體" w:hAnsi="標楷體"/>
          <w:bCs/>
          <w:sz w:val="32"/>
          <w:szCs w:val="28"/>
          <w:u w:val="single"/>
        </w:rPr>
        <w:t xml:space="preserve">         </w:t>
      </w:r>
      <w:r w:rsidR="00E71D13" w:rsidRPr="00EA0BA6">
        <w:rPr>
          <w:rFonts w:ascii="標楷體" w:eastAsia="標楷體" w:hAnsi="標楷體"/>
          <w:bCs/>
          <w:sz w:val="32"/>
          <w:szCs w:val="28"/>
        </w:rPr>
        <w:t>公斤。</w:t>
      </w:r>
    </w:p>
    <w:tbl>
      <w:tblPr>
        <w:tblW w:w="8794" w:type="dxa"/>
        <w:jc w:val="center"/>
        <w:tblLayout w:type="fixed"/>
        <w:tblCellMar>
          <w:left w:w="10" w:type="dxa"/>
          <w:right w:w="10" w:type="dxa"/>
        </w:tblCellMar>
        <w:tblLook w:val="04A0" w:firstRow="1" w:lastRow="0" w:firstColumn="1" w:lastColumn="0" w:noHBand="0" w:noVBand="1"/>
      </w:tblPr>
      <w:tblGrid>
        <w:gridCol w:w="1121"/>
        <w:gridCol w:w="1203"/>
        <w:gridCol w:w="1121"/>
        <w:gridCol w:w="1342"/>
        <w:gridCol w:w="1566"/>
        <w:gridCol w:w="1121"/>
        <w:gridCol w:w="1320"/>
      </w:tblGrid>
      <w:tr w:rsidR="00E71D13" w:rsidRPr="00EA0BA6" w:rsidTr="008A5613">
        <w:trPr>
          <w:trHeight w:val="415"/>
          <w:jc w:val="center"/>
        </w:trPr>
        <w:tc>
          <w:tcPr>
            <w:tcW w:w="112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400" w:lineRule="exact"/>
              <w:jc w:val="center"/>
            </w:pPr>
            <w:r w:rsidRPr="00EA0BA6">
              <w:rPr>
                <w:rFonts w:ascii="標楷體" w:eastAsia="標楷體" w:hAnsi="標楷體"/>
                <w:bCs/>
              </w:rPr>
              <w:t>日期</w:t>
            </w:r>
          </w:p>
        </w:tc>
        <w:tc>
          <w:tcPr>
            <w:tcW w:w="1203"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400" w:lineRule="exact"/>
              <w:jc w:val="center"/>
            </w:pPr>
            <w:r w:rsidRPr="00EA0BA6">
              <w:rPr>
                <w:rFonts w:ascii="標楷體" w:eastAsia="標楷體" w:hAnsi="標楷體"/>
                <w:bCs/>
              </w:rPr>
              <w:t>進貨量</w:t>
            </w:r>
          </w:p>
          <w:p w:rsidR="00E71D13" w:rsidRPr="00EA0BA6" w:rsidRDefault="00E71D13" w:rsidP="00E71D13">
            <w:pPr>
              <w:pStyle w:val="Standard"/>
              <w:snapToGrid w:val="0"/>
              <w:spacing w:line="400" w:lineRule="exact"/>
              <w:jc w:val="center"/>
            </w:pPr>
            <w:r w:rsidRPr="00EA0BA6">
              <w:rPr>
                <w:rFonts w:ascii="標楷體" w:eastAsia="標楷體" w:hAnsi="標楷體"/>
                <w:bCs/>
              </w:rPr>
              <w:t>(公斤)</w:t>
            </w:r>
          </w:p>
        </w:tc>
        <w:tc>
          <w:tcPr>
            <w:tcW w:w="246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1F3CB6" w:rsidP="00E71D13">
            <w:pPr>
              <w:pStyle w:val="Standard"/>
              <w:snapToGrid w:val="0"/>
              <w:spacing w:line="400" w:lineRule="exact"/>
              <w:jc w:val="center"/>
            </w:pPr>
            <w:r w:rsidRPr="00EA0BA6">
              <w:t>Ο</w:t>
            </w:r>
            <w:r w:rsidR="00E71D13" w:rsidRPr="00EA0BA6">
              <w:rPr>
                <w:rFonts w:ascii="標楷體" w:eastAsia="標楷體" w:hAnsi="標楷體"/>
                <w:bCs/>
              </w:rPr>
              <w:t>米用量</w:t>
            </w:r>
          </w:p>
        </w:tc>
        <w:tc>
          <w:tcPr>
            <w:tcW w:w="1566"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1F3CB6" w:rsidP="00E71D13">
            <w:pPr>
              <w:pStyle w:val="Standard"/>
              <w:snapToGrid w:val="0"/>
              <w:spacing w:line="400" w:lineRule="exact"/>
              <w:jc w:val="center"/>
            </w:pPr>
            <w:r w:rsidRPr="00EA0BA6">
              <w:t>Ο</w:t>
            </w:r>
            <w:r w:rsidR="00E71D13" w:rsidRPr="00EA0BA6">
              <w:rPr>
                <w:rFonts w:ascii="標楷體" w:eastAsia="標楷體" w:hAnsi="標楷體"/>
                <w:bCs/>
              </w:rPr>
              <w:t>米結存量</w:t>
            </w:r>
          </w:p>
          <w:p w:rsidR="00E71D13" w:rsidRPr="00EA0BA6" w:rsidRDefault="00E71D13" w:rsidP="00E71D13">
            <w:pPr>
              <w:pStyle w:val="Standard"/>
              <w:snapToGrid w:val="0"/>
              <w:spacing w:line="400" w:lineRule="exact"/>
              <w:jc w:val="center"/>
            </w:pPr>
            <w:r w:rsidRPr="00EA0BA6">
              <w:rPr>
                <w:rFonts w:ascii="標楷體" w:eastAsia="標楷體" w:hAnsi="標楷體"/>
                <w:bCs/>
              </w:rPr>
              <w:t>(公斤)</w:t>
            </w:r>
          </w:p>
        </w:tc>
        <w:tc>
          <w:tcPr>
            <w:tcW w:w="112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400" w:lineRule="exact"/>
              <w:jc w:val="center"/>
            </w:pPr>
            <w:r w:rsidRPr="00EA0BA6">
              <w:rPr>
                <w:rFonts w:ascii="標楷體" w:eastAsia="標楷體" w:hAnsi="標楷體"/>
                <w:bCs/>
              </w:rPr>
              <w:t>填表人</w:t>
            </w:r>
          </w:p>
        </w:tc>
        <w:tc>
          <w:tcPr>
            <w:tcW w:w="132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400" w:lineRule="exact"/>
              <w:jc w:val="center"/>
            </w:pPr>
            <w:r w:rsidRPr="00EA0BA6">
              <w:rPr>
                <w:rFonts w:ascii="標楷體" w:eastAsia="標楷體" w:hAnsi="標楷體"/>
                <w:bCs/>
              </w:rPr>
              <w:t>備註</w:t>
            </w:r>
          </w:p>
        </w:tc>
      </w:tr>
      <w:tr w:rsidR="00E71D13" w:rsidRPr="00EA0BA6" w:rsidTr="008A5613">
        <w:trPr>
          <w:trHeight w:val="414"/>
          <w:jc w:val="center"/>
        </w:trPr>
        <w:tc>
          <w:tcPr>
            <w:tcW w:w="112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tc>
        <w:tc>
          <w:tcPr>
            <w:tcW w:w="120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300" w:lineRule="exact"/>
              <w:jc w:val="center"/>
            </w:pPr>
            <w:r w:rsidRPr="00EA0BA6">
              <w:rPr>
                <w:rFonts w:ascii="標楷體" w:eastAsia="標楷體" w:hAnsi="標楷體"/>
                <w:bCs/>
              </w:rPr>
              <w:t>供應學生人數</w:t>
            </w: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1F3CB6" w:rsidP="00E71D13">
            <w:pPr>
              <w:pStyle w:val="Standard"/>
              <w:snapToGrid w:val="0"/>
              <w:spacing w:line="400" w:lineRule="exact"/>
              <w:jc w:val="center"/>
            </w:pPr>
            <w:r w:rsidRPr="00EA0BA6">
              <w:t>Ο</w:t>
            </w:r>
            <w:r w:rsidR="00E71D13" w:rsidRPr="00EA0BA6">
              <w:rPr>
                <w:rFonts w:ascii="標楷體" w:eastAsia="標楷體" w:hAnsi="標楷體"/>
                <w:bCs/>
              </w:rPr>
              <w:t>米用量</w:t>
            </w:r>
          </w:p>
          <w:p w:rsidR="00E71D13" w:rsidRPr="00EA0BA6" w:rsidRDefault="00E71D13" w:rsidP="00E71D13">
            <w:pPr>
              <w:pStyle w:val="Standard"/>
              <w:snapToGrid w:val="0"/>
              <w:spacing w:line="400" w:lineRule="exact"/>
              <w:jc w:val="center"/>
            </w:pPr>
            <w:r w:rsidRPr="00EA0BA6">
              <w:rPr>
                <w:rFonts w:ascii="標楷體" w:eastAsia="標楷體" w:hAnsi="標楷體"/>
                <w:bCs/>
              </w:rPr>
              <w:t>（公斤）</w:t>
            </w:r>
          </w:p>
        </w:tc>
        <w:tc>
          <w:tcPr>
            <w:tcW w:w="1566"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tc>
        <w:tc>
          <w:tcPr>
            <w:tcW w:w="112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tc>
        <w:tc>
          <w:tcPr>
            <w:tcW w:w="132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3</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4</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5</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6</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7</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8</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9</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10</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11</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12</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13</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14</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15</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16</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17</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18</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19</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20</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21</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22</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23</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24</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25</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26</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27</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2441"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00" w:lineRule="exact"/>
            </w:pPr>
            <w:r w:rsidRPr="00EA0BA6">
              <w:rPr>
                <w:rFonts w:ascii="標楷體" w:eastAsia="標楷體" w:hAnsi="標楷體"/>
                <w:bCs/>
              </w:rPr>
              <w:t xml:space="preserve"> </w:t>
            </w:r>
          </w:p>
          <w:p w:rsidR="00E71D13" w:rsidRPr="00EA0BA6" w:rsidRDefault="00E71D13" w:rsidP="00E71D13">
            <w:pPr>
              <w:pStyle w:val="Standard"/>
              <w:snapToGrid w:val="0"/>
              <w:spacing w:line="400" w:lineRule="exact"/>
              <w:jc w:val="both"/>
            </w:pPr>
            <w:r w:rsidRPr="00EA0BA6">
              <w:rPr>
                <w:rFonts w:ascii="標楷體" w:eastAsia="標楷體" w:hAnsi="標楷體"/>
                <w:bCs/>
              </w:rPr>
              <w:t xml:space="preserve">本月尚未進貨數量                         </w:t>
            </w:r>
          </w:p>
          <w:p w:rsidR="00E71D13" w:rsidRPr="00EA0BA6" w:rsidRDefault="00E71D13" w:rsidP="00E71D13">
            <w:pPr>
              <w:pStyle w:val="Standard"/>
              <w:snapToGrid w:val="0"/>
              <w:spacing w:line="400" w:lineRule="exact"/>
              <w:jc w:val="both"/>
            </w:pPr>
            <w:r w:rsidRPr="00EA0BA6">
              <w:rPr>
                <w:rFonts w:ascii="標楷體" w:eastAsia="標楷體" w:hAnsi="標楷體"/>
                <w:bCs/>
                <w:u w:val="single"/>
              </w:rPr>
              <w:t xml:space="preserve">           </w:t>
            </w:r>
            <w:r w:rsidRPr="00EA0BA6">
              <w:rPr>
                <w:rFonts w:ascii="標楷體" w:eastAsia="標楷體" w:hAnsi="標楷體"/>
                <w:bCs/>
              </w:rPr>
              <w:t>公斤。</w:t>
            </w:r>
          </w:p>
          <w:p w:rsidR="00E71D13" w:rsidRPr="00EA0BA6" w:rsidRDefault="00E71D13" w:rsidP="00E71D13">
            <w:pPr>
              <w:pStyle w:val="Standard"/>
              <w:snapToGrid w:val="0"/>
              <w:spacing w:line="400" w:lineRule="exact"/>
              <w:jc w:val="both"/>
            </w:pPr>
            <w:r w:rsidRPr="00EA0BA6">
              <w:rPr>
                <w:rFonts w:ascii="標楷體" w:eastAsia="標楷體" w:hAnsi="標楷體"/>
                <w:bCs/>
              </w:rPr>
              <w:t xml:space="preserve">填表人 : </w:t>
            </w:r>
            <w:r w:rsidRPr="00EA0BA6">
              <w:rPr>
                <w:rFonts w:ascii="標楷體" w:eastAsia="標楷體" w:hAnsi="標楷體"/>
                <w:bCs/>
                <w:u w:val="single" w:color="000000"/>
              </w:rPr>
              <w:t xml:space="preserve">　　　　</w:t>
            </w:r>
            <w:r w:rsidRPr="00EA0BA6">
              <w:rPr>
                <w:rFonts w:ascii="標楷體" w:eastAsia="標楷體" w:hAnsi="標楷體"/>
                <w:bCs/>
              </w:rPr>
              <w:t xml:space="preserve">         </w:t>
            </w:r>
            <w:r w:rsidRPr="00EA0BA6">
              <w:rPr>
                <w:rFonts w:ascii="標楷體" w:eastAsia="標楷體" w:hAnsi="標楷體"/>
                <w:bCs/>
                <w:u w:val="single"/>
              </w:rPr>
              <w:t xml:space="preserve">   </w:t>
            </w:r>
            <w:r w:rsidRPr="00EA0BA6">
              <w:rPr>
                <w:rFonts w:ascii="標楷體" w:eastAsia="標楷體" w:hAnsi="標楷體"/>
                <w:bCs/>
                <w:sz w:val="28"/>
                <w:szCs w:val="28"/>
                <w:u w:val="single"/>
              </w:rPr>
              <w:t xml:space="preserve">       </w:t>
            </w:r>
          </w:p>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28</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2441"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29</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2441"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30</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2441"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tc>
      </w:tr>
      <w:tr w:rsidR="00E71D13" w:rsidRPr="00EA0BA6" w:rsidTr="008A5613">
        <w:trPr>
          <w:trHeight w:hRule="exact" w:val="296"/>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240" w:lineRule="exact"/>
              <w:jc w:val="center"/>
            </w:pPr>
            <w:r w:rsidRPr="00EA0BA6">
              <w:rPr>
                <w:rFonts w:ascii="標楷體" w:eastAsia="標楷體" w:hAnsi="標楷體"/>
                <w:bCs/>
              </w:rPr>
              <w:t>31</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240" w:lineRule="exact"/>
              <w:jc w:val="both"/>
              <w:rPr>
                <w:rFonts w:ascii="標楷體" w:eastAsia="標楷體" w:hAnsi="標楷體"/>
                <w:bCs/>
                <w:sz w:val="28"/>
                <w:szCs w:val="28"/>
              </w:rPr>
            </w:pPr>
          </w:p>
        </w:tc>
        <w:tc>
          <w:tcPr>
            <w:tcW w:w="2441"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tc>
      </w:tr>
      <w:tr w:rsidR="00E71D13" w:rsidRPr="00EA0BA6" w:rsidTr="008A5613">
        <w:trPr>
          <w:trHeight w:val="547"/>
          <w:jc w:val="center"/>
        </w:trPr>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E71D13" w:rsidRPr="00EA0BA6" w:rsidRDefault="00E71D13" w:rsidP="00E71D13">
            <w:pPr>
              <w:pStyle w:val="Standard"/>
              <w:snapToGrid w:val="0"/>
              <w:spacing w:line="400" w:lineRule="exact"/>
              <w:jc w:val="center"/>
            </w:pPr>
            <w:r w:rsidRPr="00EA0BA6">
              <w:rPr>
                <w:rFonts w:ascii="標楷體" w:eastAsia="標楷體" w:hAnsi="標楷體"/>
                <w:bCs/>
              </w:rPr>
              <w:t>合計</w:t>
            </w:r>
          </w:p>
        </w:tc>
        <w:tc>
          <w:tcPr>
            <w:tcW w:w="120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c>
          <w:tcPr>
            <w:tcW w:w="11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c>
          <w:tcPr>
            <w:tcW w:w="134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c>
          <w:tcPr>
            <w:tcW w:w="156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pPr>
              <w:pStyle w:val="Standard"/>
              <w:snapToGrid w:val="0"/>
              <w:spacing w:line="400" w:lineRule="exact"/>
              <w:jc w:val="both"/>
              <w:rPr>
                <w:rFonts w:ascii="標楷體" w:eastAsia="標楷體" w:hAnsi="標楷體"/>
                <w:bCs/>
                <w:sz w:val="28"/>
                <w:szCs w:val="28"/>
              </w:rPr>
            </w:pPr>
          </w:p>
        </w:tc>
        <w:tc>
          <w:tcPr>
            <w:tcW w:w="2441"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E71D13" w:rsidRPr="00EA0BA6" w:rsidRDefault="00E71D13" w:rsidP="00E71D13"/>
        </w:tc>
      </w:tr>
    </w:tbl>
    <w:p w:rsidR="00E71D13" w:rsidRPr="00EA0BA6" w:rsidRDefault="00E71D13" w:rsidP="00E71D13">
      <w:pPr>
        <w:pStyle w:val="Standard"/>
        <w:snapToGrid w:val="0"/>
        <w:spacing w:line="320" w:lineRule="exact"/>
        <w:jc w:val="both"/>
      </w:pPr>
      <w:r w:rsidRPr="00EA0BA6">
        <w:rPr>
          <w:rFonts w:ascii="標楷體" w:eastAsia="標楷體" w:hAnsi="標楷體"/>
          <w:bCs/>
          <w:sz w:val="28"/>
          <w:szCs w:val="28"/>
        </w:rPr>
        <w:t>註：中央廚房學校填寫本表應包括委辦學校食米提領及使用部分。</w:t>
      </w:r>
    </w:p>
    <w:p w:rsidR="00E71D13" w:rsidRPr="00EA0BA6" w:rsidRDefault="00E71D13" w:rsidP="00E71D13">
      <w:r w:rsidRPr="00EA0BA6">
        <w:br w:type="page"/>
      </w:r>
    </w:p>
    <w:p w:rsidR="008426E0" w:rsidRPr="00EA0BA6" w:rsidRDefault="008426E0" w:rsidP="008426E0">
      <w:pPr>
        <w:rPr>
          <w:rFonts w:ascii="標楷體" w:eastAsia="標楷體" w:hAnsi="標楷體"/>
          <w:sz w:val="32"/>
          <w:szCs w:val="32"/>
        </w:rPr>
      </w:pPr>
      <w:r w:rsidRPr="00EA0BA6">
        <w:rPr>
          <w:rFonts w:ascii="標楷體" w:eastAsia="標楷體" w:hAnsi="標楷體"/>
          <w:sz w:val="32"/>
          <w:szCs w:val="32"/>
        </w:rPr>
        <w:lastRenderedPageBreak/>
        <w:t>附件</w:t>
      </w:r>
      <w:r w:rsidRPr="00EA0BA6">
        <w:rPr>
          <w:rFonts w:ascii="標楷體" w:eastAsia="標楷體" w:hAnsi="標楷體" w:hint="eastAsia"/>
          <w:sz w:val="32"/>
          <w:szCs w:val="32"/>
        </w:rPr>
        <w:t>四</w:t>
      </w:r>
    </w:p>
    <w:p w:rsidR="008426E0" w:rsidRPr="00EA0BA6" w:rsidRDefault="008426E0" w:rsidP="008426E0"/>
    <w:tbl>
      <w:tblPr>
        <w:tblW w:w="9180" w:type="dxa"/>
        <w:tblInd w:w="18" w:type="dxa"/>
        <w:tblLayout w:type="fixed"/>
        <w:tblCellMar>
          <w:left w:w="10" w:type="dxa"/>
          <w:right w:w="10" w:type="dxa"/>
        </w:tblCellMar>
        <w:tblLook w:val="04A0" w:firstRow="1" w:lastRow="0" w:firstColumn="1" w:lastColumn="0" w:noHBand="0" w:noVBand="1"/>
      </w:tblPr>
      <w:tblGrid>
        <w:gridCol w:w="1080"/>
        <w:gridCol w:w="3960"/>
        <w:gridCol w:w="4140"/>
      </w:tblGrid>
      <w:tr w:rsidR="008426E0" w:rsidRPr="00EA0BA6" w:rsidTr="002227A2">
        <w:trPr>
          <w:trHeight w:val="330"/>
        </w:trPr>
        <w:tc>
          <w:tcPr>
            <w:tcW w:w="9180" w:type="dxa"/>
            <w:gridSpan w:val="3"/>
            <w:tcBorders>
              <w:bottom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6"/>
                <w:szCs w:val="36"/>
                <w:u w:val="single"/>
              </w:rPr>
              <w:t xml:space="preserve">              </w:t>
            </w:r>
            <w:r w:rsidRPr="00EA0BA6">
              <w:rPr>
                <w:rFonts w:ascii="標楷體" w:eastAsia="標楷體" w:hAnsi="標楷體" w:cs="新細明體"/>
                <w:kern w:val="0"/>
                <w:sz w:val="36"/>
                <w:szCs w:val="36"/>
              </w:rPr>
              <w:t>廠商申購學校用餐食米印鑑表</w:t>
            </w:r>
          </w:p>
        </w:tc>
      </w:tr>
      <w:tr w:rsidR="008426E0" w:rsidRPr="00EA0BA6" w:rsidTr="002227A2">
        <w:trPr>
          <w:trHeight w:val="300"/>
        </w:trPr>
        <w:tc>
          <w:tcPr>
            <w:tcW w:w="1080" w:type="dxa"/>
            <w:tcBorders>
              <w:left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28"/>
                <w:szCs w:val="28"/>
              </w:rPr>
              <w:t xml:space="preserve">　</w:t>
            </w:r>
          </w:p>
        </w:tc>
        <w:tc>
          <w:tcPr>
            <w:tcW w:w="3960" w:type="dxa"/>
            <w:tcBorders>
              <w:bottom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2"/>
                <w:szCs w:val="32"/>
              </w:rPr>
              <w:t>負責人印章</w:t>
            </w:r>
          </w:p>
        </w:tc>
        <w:tc>
          <w:tcPr>
            <w:tcW w:w="4140" w:type="dxa"/>
            <w:tcBorders>
              <w:bottom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2"/>
                <w:szCs w:val="32"/>
              </w:rPr>
              <w:t>公司圖章</w:t>
            </w:r>
          </w:p>
        </w:tc>
      </w:tr>
      <w:tr w:rsidR="008426E0" w:rsidRPr="00EA0BA6" w:rsidTr="002227A2">
        <w:trPr>
          <w:trHeight w:val="285"/>
        </w:trPr>
        <w:tc>
          <w:tcPr>
            <w:tcW w:w="1080" w:type="dxa"/>
            <w:tcBorders>
              <w:left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2"/>
                <w:szCs w:val="32"/>
              </w:rPr>
              <w:t>印</w:t>
            </w:r>
          </w:p>
        </w:tc>
        <w:tc>
          <w:tcPr>
            <w:tcW w:w="396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32"/>
                <w:szCs w:val="32"/>
              </w:rPr>
              <w:t xml:space="preserve">　</w:t>
            </w:r>
          </w:p>
        </w:tc>
        <w:tc>
          <w:tcPr>
            <w:tcW w:w="414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32"/>
                <w:szCs w:val="32"/>
              </w:rPr>
              <w:t xml:space="preserve">　</w:t>
            </w:r>
          </w:p>
        </w:tc>
      </w:tr>
      <w:tr w:rsidR="008426E0" w:rsidRPr="00EA0BA6" w:rsidTr="002227A2">
        <w:trPr>
          <w:trHeight w:val="270"/>
        </w:trPr>
        <w:tc>
          <w:tcPr>
            <w:tcW w:w="1080" w:type="dxa"/>
            <w:tcBorders>
              <w:left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2"/>
                <w:szCs w:val="32"/>
              </w:rPr>
              <w:t xml:space="preserve">　</w:t>
            </w:r>
          </w:p>
        </w:tc>
        <w:tc>
          <w:tcPr>
            <w:tcW w:w="396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32"/>
                <w:szCs w:val="32"/>
              </w:rPr>
              <w:t xml:space="preserve">　</w:t>
            </w:r>
          </w:p>
        </w:tc>
        <w:tc>
          <w:tcPr>
            <w:tcW w:w="414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32"/>
                <w:szCs w:val="32"/>
              </w:rPr>
              <w:t xml:space="preserve">　</w:t>
            </w:r>
          </w:p>
        </w:tc>
      </w:tr>
      <w:tr w:rsidR="008426E0" w:rsidRPr="00EA0BA6" w:rsidTr="002227A2">
        <w:trPr>
          <w:trHeight w:val="1100"/>
        </w:trPr>
        <w:tc>
          <w:tcPr>
            <w:tcW w:w="1080" w:type="dxa"/>
            <w:tcBorders>
              <w:left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2"/>
                <w:szCs w:val="32"/>
              </w:rPr>
              <w:t xml:space="preserve">　</w:t>
            </w:r>
          </w:p>
        </w:tc>
        <w:tc>
          <w:tcPr>
            <w:tcW w:w="3960" w:type="dxa"/>
            <w:vMerge w:val="restart"/>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snapToGrid w:val="0"/>
              <w:jc w:val="center"/>
            </w:pPr>
            <w:r w:rsidRPr="00EA0BA6">
              <w:rPr>
                <w:rFonts w:ascii="標楷體" w:eastAsia="標楷體" w:hAnsi="標楷體" w:cs="新細明體"/>
                <w:kern w:val="0"/>
                <w:sz w:val="32"/>
                <w:szCs w:val="32"/>
              </w:rPr>
              <w:t xml:space="preserve">　</w:t>
            </w:r>
          </w:p>
        </w:tc>
        <w:tc>
          <w:tcPr>
            <w:tcW w:w="414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32"/>
                <w:szCs w:val="32"/>
              </w:rPr>
              <w:t xml:space="preserve">　</w:t>
            </w:r>
          </w:p>
        </w:tc>
      </w:tr>
      <w:tr w:rsidR="008426E0" w:rsidRPr="00EA0BA6" w:rsidTr="002227A2">
        <w:trPr>
          <w:trHeight w:val="871"/>
        </w:trPr>
        <w:tc>
          <w:tcPr>
            <w:tcW w:w="1080" w:type="dxa"/>
            <w:tcBorders>
              <w:left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2"/>
                <w:szCs w:val="32"/>
              </w:rPr>
              <w:t xml:space="preserve">　</w:t>
            </w:r>
          </w:p>
        </w:tc>
        <w:tc>
          <w:tcPr>
            <w:tcW w:w="3960" w:type="dxa"/>
            <w:vMerge/>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tc>
        <w:tc>
          <w:tcPr>
            <w:tcW w:w="414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32"/>
                <w:szCs w:val="32"/>
              </w:rPr>
              <w:t xml:space="preserve">　</w:t>
            </w:r>
          </w:p>
        </w:tc>
      </w:tr>
      <w:tr w:rsidR="008426E0" w:rsidRPr="00EA0BA6" w:rsidTr="002227A2">
        <w:trPr>
          <w:trHeight w:val="285"/>
        </w:trPr>
        <w:tc>
          <w:tcPr>
            <w:tcW w:w="1080" w:type="dxa"/>
            <w:tcBorders>
              <w:left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32"/>
                <w:szCs w:val="32"/>
              </w:rPr>
              <w:t>鑑</w:t>
            </w:r>
          </w:p>
        </w:tc>
        <w:tc>
          <w:tcPr>
            <w:tcW w:w="3960" w:type="dxa"/>
            <w:vMerge/>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tc>
        <w:tc>
          <w:tcPr>
            <w:tcW w:w="414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28"/>
                <w:szCs w:val="28"/>
              </w:rPr>
              <w:t xml:space="preserve">　</w:t>
            </w:r>
          </w:p>
        </w:tc>
      </w:tr>
      <w:tr w:rsidR="008426E0" w:rsidRPr="00EA0BA6" w:rsidTr="002227A2">
        <w:trPr>
          <w:trHeight w:val="210"/>
        </w:trPr>
        <w:tc>
          <w:tcPr>
            <w:tcW w:w="1080" w:type="dxa"/>
            <w:tcBorders>
              <w:left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28"/>
                <w:szCs w:val="28"/>
              </w:rPr>
              <w:t xml:space="preserve">　</w:t>
            </w:r>
          </w:p>
        </w:tc>
        <w:tc>
          <w:tcPr>
            <w:tcW w:w="396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28"/>
                <w:szCs w:val="28"/>
              </w:rPr>
              <w:t xml:space="preserve">　</w:t>
            </w:r>
          </w:p>
        </w:tc>
        <w:tc>
          <w:tcPr>
            <w:tcW w:w="4140" w:type="dxa"/>
            <w:tcBorders>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28"/>
                <w:szCs w:val="28"/>
              </w:rPr>
              <w:t xml:space="preserve">　</w:t>
            </w:r>
          </w:p>
        </w:tc>
      </w:tr>
      <w:tr w:rsidR="008426E0" w:rsidRPr="00EA0BA6" w:rsidTr="002227A2">
        <w:trPr>
          <w:trHeight w:val="80"/>
        </w:trPr>
        <w:tc>
          <w:tcPr>
            <w:tcW w:w="1080" w:type="dxa"/>
            <w:tcBorders>
              <w:left w:val="single" w:sz="4" w:space="0" w:color="000001"/>
              <w:bottom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jc w:val="center"/>
            </w:pPr>
            <w:r w:rsidRPr="00EA0BA6">
              <w:rPr>
                <w:rFonts w:ascii="標楷體" w:eastAsia="標楷體" w:hAnsi="標楷體" w:cs="新細明體"/>
                <w:kern w:val="0"/>
                <w:sz w:val="28"/>
                <w:szCs w:val="28"/>
              </w:rPr>
              <w:t xml:space="preserve">　</w:t>
            </w:r>
          </w:p>
        </w:tc>
        <w:tc>
          <w:tcPr>
            <w:tcW w:w="3960" w:type="dxa"/>
            <w:tcBorders>
              <w:bottom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28"/>
                <w:szCs w:val="28"/>
              </w:rPr>
              <w:t xml:space="preserve">　</w:t>
            </w:r>
          </w:p>
        </w:tc>
        <w:tc>
          <w:tcPr>
            <w:tcW w:w="4140" w:type="dxa"/>
            <w:tcBorders>
              <w:bottom w:val="single" w:sz="4" w:space="0" w:color="000001"/>
              <w:right w:val="single" w:sz="4" w:space="0" w:color="000001"/>
            </w:tcBorders>
            <w:shd w:val="clear" w:color="auto" w:fill="FFFFFF"/>
            <w:tcMar>
              <w:top w:w="0" w:type="dxa"/>
              <w:left w:w="28" w:type="dxa"/>
              <w:bottom w:w="0" w:type="dxa"/>
              <w:right w:w="28" w:type="dxa"/>
            </w:tcMar>
            <w:vAlign w:val="bottom"/>
          </w:tcPr>
          <w:p w:rsidR="008426E0" w:rsidRPr="00EA0BA6" w:rsidRDefault="008426E0" w:rsidP="002227A2">
            <w:pPr>
              <w:pStyle w:val="Standard"/>
              <w:widowControl/>
              <w:snapToGrid w:val="0"/>
            </w:pPr>
            <w:r w:rsidRPr="00EA0BA6">
              <w:rPr>
                <w:rFonts w:ascii="標楷體" w:eastAsia="標楷體" w:hAnsi="標楷體" w:cs="新細明體"/>
                <w:kern w:val="0"/>
                <w:sz w:val="28"/>
                <w:szCs w:val="28"/>
              </w:rPr>
              <w:t xml:space="preserve">　</w:t>
            </w:r>
          </w:p>
        </w:tc>
      </w:tr>
    </w:tbl>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8426E0" w:rsidRPr="00EA0BA6" w:rsidRDefault="008426E0" w:rsidP="00E71D13"/>
    <w:p w:rsidR="00F42B80" w:rsidRPr="00EA0BA6" w:rsidRDefault="00F42B80" w:rsidP="00E71D13"/>
    <w:p w:rsidR="00F42B80" w:rsidRPr="00EA0BA6" w:rsidRDefault="00F42B80" w:rsidP="00F42B80">
      <w:pPr>
        <w:spacing w:line="500" w:lineRule="exact"/>
        <w:rPr>
          <w:rFonts w:ascii="標楷體" w:eastAsia="標楷體" w:hAnsi="標楷體"/>
          <w:sz w:val="32"/>
        </w:rPr>
      </w:pPr>
      <w:r w:rsidRPr="00EA0BA6">
        <w:rPr>
          <w:rFonts w:ascii="標楷體" w:eastAsia="標楷體" w:hAnsi="標楷體"/>
          <w:sz w:val="32"/>
        </w:rPr>
        <w:lastRenderedPageBreak/>
        <w:t>附件</w:t>
      </w:r>
      <w:r w:rsidRPr="00EA0BA6">
        <w:rPr>
          <w:rFonts w:ascii="標楷體" w:eastAsia="標楷體" w:hAnsi="標楷體" w:hint="eastAsia"/>
          <w:sz w:val="32"/>
        </w:rPr>
        <w:t>五</w:t>
      </w:r>
      <w:r w:rsidRPr="00EA0BA6">
        <w:rPr>
          <w:rFonts w:ascii="標楷體" w:eastAsia="標楷體" w:hAnsi="標楷體"/>
          <w:sz w:val="32"/>
        </w:rPr>
        <w:t>(白米，糙米分張填寫)</w:t>
      </w:r>
    </w:p>
    <w:p w:rsidR="00F42B80" w:rsidRPr="00EA0BA6" w:rsidRDefault="00F42B80" w:rsidP="00F42B80">
      <w:pPr>
        <w:spacing w:line="500" w:lineRule="exact"/>
        <w:jc w:val="center"/>
        <w:rPr>
          <w:rFonts w:ascii="標楷體" w:eastAsia="標楷體" w:hAnsi="標楷體"/>
          <w:sz w:val="40"/>
        </w:rPr>
      </w:pPr>
      <w:r w:rsidRPr="00EA0BA6">
        <w:rPr>
          <w:rFonts w:ascii="標楷體" w:eastAsia="標楷體" w:hAnsi="標楷體"/>
          <w:sz w:val="40"/>
        </w:rPr>
        <w:t>學校用餐食米需求明細表(團膳廠商直接申購)</w:t>
      </w:r>
    </w:p>
    <w:p w:rsidR="00F42B80" w:rsidRPr="00EA0BA6" w:rsidRDefault="00F42B80" w:rsidP="00F42B80">
      <w:pPr>
        <w:pStyle w:val="Standard"/>
        <w:snapToGrid w:val="0"/>
        <w:spacing w:line="500" w:lineRule="exact"/>
        <w:rPr>
          <w:rFonts w:ascii="標楷體" w:eastAsia="標楷體" w:hAnsi="標楷體"/>
        </w:rPr>
      </w:pPr>
    </w:p>
    <w:p w:rsidR="00F42B80" w:rsidRPr="00EA0BA6" w:rsidRDefault="00F42B80" w:rsidP="00F42B80">
      <w:pPr>
        <w:pStyle w:val="Standard"/>
        <w:snapToGrid w:val="0"/>
        <w:spacing w:line="500" w:lineRule="exact"/>
      </w:pPr>
      <w:r w:rsidRPr="00EA0BA6">
        <w:rPr>
          <w:rFonts w:ascii="標楷體" w:eastAsia="標楷體" w:hAnsi="標楷體"/>
        </w:rPr>
        <w:t xml:space="preserve">               </w:t>
      </w:r>
      <w:r w:rsidRPr="00EA0BA6">
        <w:rPr>
          <w:rFonts w:ascii="標楷體" w:eastAsia="標楷體" w:hAnsi="標楷體"/>
          <w:u w:val="single"/>
        </w:rPr>
        <w:t xml:space="preserve">          </w:t>
      </w:r>
      <w:r w:rsidRPr="00EA0BA6">
        <w:rPr>
          <w:rFonts w:ascii="標楷體" w:eastAsia="標楷體" w:hAnsi="標楷體"/>
        </w:rPr>
        <w:t>縣(市)     民國</w:t>
      </w:r>
      <w:r w:rsidRPr="00EA0BA6">
        <w:rPr>
          <w:rFonts w:ascii="標楷體" w:eastAsia="標楷體" w:hAnsi="標楷體"/>
          <w:u w:val="single"/>
        </w:rPr>
        <w:t xml:space="preserve">          </w:t>
      </w:r>
      <w:r w:rsidRPr="00EA0BA6">
        <w:rPr>
          <w:rFonts w:ascii="標楷體" w:eastAsia="標楷體" w:hAnsi="標楷體"/>
        </w:rPr>
        <w:t>年</w:t>
      </w:r>
      <w:r w:rsidRPr="00EA0BA6">
        <w:rPr>
          <w:rFonts w:ascii="標楷體" w:eastAsia="標楷體" w:hAnsi="標楷體"/>
          <w:u w:val="single"/>
        </w:rPr>
        <w:t xml:space="preserve">       </w:t>
      </w:r>
      <w:r w:rsidRPr="00EA0BA6">
        <w:rPr>
          <w:rFonts w:ascii="標楷體" w:eastAsia="標楷體" w:hAnsi="標楷體"/>
        </w:rPr>
        <w:t>月份</w:t>
      </w:r>
    </w:p>
    <w:tbl>
      <w:tblPr>
        <w:tblW w:w="9634" w:type="dxa"/>
        <w:jc w:val="center"/>
        <w:tblLayout w:type="fixed"/>
        <w:tblCellMar>
          <w:left w:w="10" w:type="dxa"/>
          <w:right w:w="10" w:type="dxa"/>
        </w:tblCellMar>
        <w:tblLook w:val="04A0" w:firstRow="1" w:lastRow="0" w:firstColumn="1" w:lastColumn="0" w:noHBand="0" w:noVBand="1"/>
      </w:tblPr>
      <w:tblGrid>
        <w:gridCol w:w="578"/>
        <w:gridCol w:w="666"/>
        <w:gridCol w:w="349"/>
        <w:gridCol w:w="1536"/>
        <w:gridCol w:w="45"/>
        <w:gridCol w:w="1549"/>
        <w:gridCol w:w="291"/>
        <w:gridCol w:w="1280"/>
        <w:gridCol w:w="1549"/>
        <w:gridCol w:w="1791"/>
      </w:tblGrid>
      <w:tr w:rsidR="00F42B80" w:rsidRPr="00EA0BA6" w:rsidTr="002227A2">
        <w:trPr>
          <w:cantSplit/>
          <w:trHeight w:val="508"/>
          <w:jc w:val="center"/>
        </w:trPr>
        <w:tc>
          <w:tcPr>
            <w:tcW w:w="9634" w:type="dxa"/>
            <w:gridSpan w:val="10"/>
            <w:tcBorders>
              <w:top w:val="single" w:sz="12" w:space="0" w:color="000001"/>
              <w:left w:val="single" w:sz="12" w:space="0" w:color="000001"/>
              <w:bottom w:val="single" w:sz="6"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本月供應餐數：                人份</w:t>
            </w:r>
          </w:p>
        </w:tc>
      </w:tr>
      <w:tr w:rsidR="00F42B80" w:rsidRPr="00EA0BA6" w:rsidTr="002227A2">
        <w:trPr>
          <w:cantSplit/>
          <w:trHeight w:val="516"/>
          <w:jc w:val="center"/>
        </w:trPr>
        <w:tc>
          <w:tcPr>
            <w:tcW w:w="1244" w:type="dxa"/>
            <w:gridSpan w:val="2"/>
            <w:vMerge w:val="restart"/>
            <w:tcBorders>
              <w:top w:val="single" w:sz="6" w:space="0" w:color="000001"/>
              <w:left w:val="single" w:sz="12"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得申請食米數量上限明細</w:t>
            </w:r>
          </w:p>
        </w:tc>
        <w:tc>
          <w:tcPr>
            <w:tcW w:w="188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幼兒園或早餐</w:t>
            </w:r>
          </w:p>
        </w:tc>
        <w:tc>
          <w:tcPr>
            <w:tcW w:w="6505" w:type="dxa"/>
            <w:gridSpan w:val="6"/>
            <w:tcBorders>
              <w:top w:val="single" w:sz="6"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rPr>
                <w:rFonts w:ascii="標楷體" w:eastAsia="標楷體" w:hAnsi="標楷體"/>
              </w:rPr>
            </w:pPr>
            <w:r w:rsidRPr="00EA0BA6">
              <w:rPr>
                <w:rFonts w:ascii="標楷體" w:eastAsia="標楷體" w:hAnsi="標楷體"/>
              </w:rPr>
              <w:t xml:space="preserve">  0.06*   (如小計A)    (供應米飯餐數)=           公斤          </w:t>
            </w:r>
          </w:p>
        </w:tc>
      </w:tr>
      <w:tr w:rsidR="00F42B80" w:rsidRPr="00EA0BA6" w:rsidTr="002227A2">
        <w:trPr>
          <w:cantSplit/>
          <w:trHeight w:val="516"/>
          <w:jc w:val="center"/>
        </w:trPr>
        <w:tc>
          <w:tcPr>
            <w:tcW w:w="1244" w:type="dxa"/>
            <w:gridSpan w:val="2"/>
            <w:vMerge/>
            <w:tcBorders>
              <w:top w:val="single" w:sz="6" w:space="0" w:color="000001"/>
              <w:left w:val="single" w:sz="12"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tc>
        <w:tc>
          <w:tcPr>
            <w:tcW w:w="188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國小</w:t>
            </w:r>
          </w:p>
        </w:tc>
        <w:tc>
          <w:tcPr>
            <w:tcW w:w="6505" w:type="dxa"/>
            <w:gridSpan w:val="6"/>
            <w:tcBorders>
              <w:top w:val="single" w:sz="6"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rPr>
                <w:rFonts w:ascii="標楷體" w:eastAsia="標楷體" w:hAnsi="標楷體"/>
              </w:rPr>
            </w:pPr>
            <w:r w:rsidRPr="00EA0BA6">
              <w:rPr>
                <w:rFonts w:ascii="標楷體" w:eastAsia="標楷體" w:hAnsi="標楷體"/>
              </w:rPr>
              <w:t xml:space="preserve">  0.08*   (如小計B)    (供應米飯餐數)=           公斤          </w:t>
            </w:r>
          </w:p>
        </w:tc>
      </w:tr>
      <w:tr w:rsidR="00F42B80" w:rsidRPr="00EA0BA6" w:rsidTr="002227A2">
        <w:trPr>
          <w:cantSplit/>
          <w:trHeight w:val="516"/>
          <w:jc w:val="center"/>
        </w:trPr>
        <w:tc>
          <w:tcPr>
            <w:tcW w:w="1244" w:type="dxa"/>
            <w:gridSpan w:val="2"/>
            <w:vMerge/>
            <w:tcBorders>
              <w:top w:val="single" w:sz="6" w:space="0" w:color="000001"/>
              <w:left w:val="single" w:sz="12"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tc>
        <w:tc>
          <w:tcPr>
            <w:tcW w:w="188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國中高中高職</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教職員</w:t>
            </w:r>
          </w:p>
        </w:tc>
        <w:tc>
          <w:tcPr>
            <w:tcW w:w="6505" w:type="dxa"/>
            <w:gridSpan w:val="6"/>
            <w:tcBorders>
              <w:top w:val="single" w:sz="6"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rPr>
                <w:rFonts w:ascii="標楷體" w:eastAsia="標楷體" w:hAnsi="標楷體"/>
              </w:rPr>
            </w:pPr>
            <w:r w:rsidRPr="00EA0BA6">
              <w:rPr>
                <w:rFonts w:ascii="標楷體" w:eastAsia="標楷體" w:hAnsi="標楷體"/>
              </w:rPr>
              <w:t xml:space="preserve">  0.10*   (如小計C)    (供應米飯餐數)=           公斤          </w:t>
            </w:r>
          </w:p>
        </w:tc>
      </w:tr>
      <w:tr w:rsidR="00F42B80" w:rsidRPr="00EA0BA6" w:rsidTr="002227A2">
        <w:trPr>
          <w:trHeight w:val="586"/>
          <w:jc w:val="center"/>
        </w:trPr>
        <w:tc>
          <w:tcPr>
            <w:tcW w:w="1593" w:type="dxa"/>
            <w:gridSpan w:val="3"/>
            <w:tcBorders>
              <w:top w:val="single" w:sz="6" w:space="0" w:color="000001"/>
              <w:left w:val="single" w:sz="12"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本月預估</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數量合計</w:t>
            </w:r>
          </w:p>
        </w:tc>
        <w:tc>
          <w:tcPr>
            <w:tcW w:w="3130" w:type="dxa"/>
            <w:gridSpan w:val="3"/>
            <w:tcBorders>
              <w:top w:val="single" w:sz="4" w:space="0" w:color="000001"/>
              <w:left w:val="single" w:sz="6" w:space="0" w:color="000001"/>
              <w:bottom w:val="single" w:sz="6" w:space="0" w:color="000001"/>
              <w:right w:val="single" w:sz="4" w:space="0" w:color="000000"/>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 xml:space="preserve">          </w:t>
            </w:r>
          </w:p>
        </w:tc>
        <w:tc>
          <w:tcPr>
            <w:tcW w:w="1571" w:type="dxa"/>
            <w:gridSpan w:val="2"/>
            <w:tcBorders>
              <w:top w:val="single" w:sz="4" w:space="0" w:color="000001"/>
              <w:left w:val="single" w:sz="4" w:space="0" w:color="000000"/>
              <w:bottom w:val="single" w:sz="6" w:space="0" w:color="000001"/>
              <w:right w:val="single" w:sz="4" w:space="0" w:color="000000"/>
            </w:tcBorders>
            <w:shd w:val="clear" w:color="auto" w:fill="FFFFFF"/>
            <w:tcMar>
              <w:top w:w="0" w:type="dxa"/>
              <w:left w:w="10" w:type="dxa"/>
              <w:bottom w:w="0" w:type="dxa"/>
              <w:right w:w="1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上月</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結存</w:t>
            </w:r>
          </w:p>
        </w:tc>
        <w:tc>
          <w:tcPr>
            <w:tcW w:w="3340" w:type="dxa"/>
            <w:gridSpan w:val="2"/>
            <w:tcBorders>
              <w:top w:val="single" w:sz="4" w:space="0" w:color="000001"/>
              <w:left w:val="single" w:sz="4" w:space="0" w:color="000000"/>
              <w:bottom w:val="single" w:sz="6" w:space="0" w:color="000001"/>
              <w:right w:val="single" w:sz="12" w:space="0" w:color="000001"/>
            </w:tcBorders>
            <w:shd w:val="clear" w:color="auto" w:fill="FFFFFF"/>
            <w:tcMar>
              <w:top w:w="0" w:type="dxa"/>
              <w:left w:w="10" w:type="dxa"/>
              <w:bottom w:w="0" w:type="dxa"/>
              <w:right w:w="10" w:type="dxa"/>
            </w:tcMar>
            <w:vAlign w:val="center"/>
          </w:tcPr>
          <w:p w:rsidR="00F42B80" w:rsidRPr="00EA0BA6" w:rsidRDefault="00F42B80" w:rsidP="002227A2">
            <w:pPr>
              <w:pStyle w:val="Standard"/>
              <w:snapToGrid w:val="0"/>
              <w:rPr>
                <w:rFonts w:ascii="標楷體" w:eastAsia="標楷體" w:hAnsi="標楷體"/>
              </w:rPr>
            </w:pPr>
          </w:p>
        </w:tc>
      </w:tr>
      <w:tr w:rsidR="00F42B80" w:rsidRPr="00EA0BA6" w:rsidTr="002227A2">
        <w:trPr>
          <w:trHeight w:val="586"/>
          <w:jc w:val="center"/>
        </w:trPr>
        <w:tc>
          <w:tcPr>
            <w:tcW w:w="1593" w:type="dxa"/>
            <w:gridSpan w:val="3"/>
            <w:tcBorders>
              <w:top w:val="single" w:sz="6" w:space="0" w:color="000001"/>
              <w:left w:val="single" w:sz="12"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本月實際</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申購數量</w:t>
            </w:r>
          </w:p>
        </w:tc>
        <w:tc>
          <w:tcPr>
            <w:tcW w:w="8041" w:type="dxa"/>
            <w:gridSpan w:val="7"/>
            <w:tcBorders>
              <w:top w:val="single" w:sz="4"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rPr>
                <w:rFonts w:ascii="標楷體" w:eastAsia="標楷體" w:hAnsi="標楷體"/>
              </w:rPr>
            </w:pPr>
            <w:r w:rsidRPr="00EA0BA6">
              <w:rPr>
                <w:rFonts w:ascii="標楷體" w:eastAsia="標楷體" w:hAnsi="標楷體"/>
              </w:rPr>
              <w:t xml:space="preserve">        萬       千          百           十            公斤</w:t>
            </w:r>
          </w:p>
        </w:tc>
      </w:tr>
      <w:tr w:rsidR="00F42B80" w:rsidRPr="00EA0BA6" w:rsidTr="002227A2">
        <w:trPr>
          <w:cantSplit/>
          <w:trHeight w:val="362"/>
          <w:jc w:val="center"/>
        </w:trPr>
        <w:tc>
          <w:tcPr>
            <w:tcW w:w="9634" w:type="dxa"/>
            <w:gridSpan w:val="10"/>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本月供膳學校食米分配數量</w:t>
            </w: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學校名稱</w:t>
            </w: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本月食米預估用餐數(人份)</w:t>
            </w: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學校名稱</w:t>
            </w:r>
          </w:p>
        </w:tc>
        <w:tc>
          <w:tcPr>
            <w:tcW w:w="1571" w:type="dxa"/>
            <w:gridSpan w:val="2"/>
            <w:tcBorders>
              <w:top w:val="single" w:sz="6"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本月食米預估用餐數(人份)</w:t>
            </w:r>
          </w:p>
        </w:tc>
        <w:tc>
          <w:tcPr>
            <w:tcW w:w="1549" w:type="dxa"/>
            <w:tcBorders>
              <w:top w:val="single" w:sz="6"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學校名稱</w:t>
            </w:r>
          </w:p>
        </w:tc>
        <w:tc>
          <w:tcPr>
            <w:tcW w:w="1791" w:type="dxa"/>
            <w:tcBorders>
              <w:top w:val="single" w:sz="6"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本月食米預</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估用餐數(人份)</w:t>
            </w: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(範例)</w:t>
            </w: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臺灣*學校</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附設幼兒園</w:t>
            </w: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*00</w:t>
            </w: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臺灣*學校</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小學部</w:t>
            </w: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臺灣*學校</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國中部</w:t>
            </w: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臺灣*學校</w:t>
            </w:r>
          </w:p>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高中部</w:t>
            </w: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r>
      <w:tr w:rsidR="00F42B80" w:rsidRPr="00EA0BA6" w:rsidTr="002227A2">
        <w:trPr>
          <w:cantSplit/>
          <w:trHeight w:val="362"/>
          <w:jc w:val="center"/>
        </w:trPr>
        <w:tc>
          <w:tcPr>
            <w:tcW w:w="1593" w:type="dxa"/>
            <w:gridSpan w:val="3"/>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81" w:type="dxa"/>
            <w:gridSpan w:val="2"/>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6"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71" w:type="dxa"/>
            <w:gridSpan w:val="2"/>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549"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c>
          <w:tcPr>
            <w:tcW w:w="1791" w:type="dxa"/>
            <w:tcBorders>
              <w:top w:val="single" w:sz="4" w:space="0" w:color="000001"/>
              <w:left w:val="single" w:sz="12" w:space="0" w:color="000001"/>
              <w:bottom w:val="single" w:sz="4"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color w:val="FF0000"/>
              </w:rPr>
            </w:pPr>
          </w:p>
        </w:tc>
      </w:tr>
      <w:tr w:rsidR="00F42B80" w:rsidRPr="00EA0BA6" w:rsidTr="002227A2">
        <w:trPr>
          <w:cantSplit/>
          <w:trHeight w:val="362"/>
          <w:jc w:val="center"/>
        </w:trPr>
        <w:tc>
          <w:tcPr>
            <w:tcW w:w="1593" w:type="dxa"/>
            <w:gridSpan w:val="3"/>
            <w:tcBorders>
              <w:top w:val="single" w:sz="6" w:space="0" w:color="000001"/>
              <w:left w:val="single" w:sz="12" w:space="0" w:color="000001"/>
              <w:bottom w:val="single" w:sz="4" w:space="0" w:color="000000"/>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(範例)小計A</w:t>
            </w:r>
          </w:p>
        </w:tc>
        <w:tc>
          <w:tcPr>
            <w:tcW w:w="1581" w:type="dxa"/>
            <w:gridSpan w:val="2"/>
            <w:tcBorders>
              <w:top w:val="single" w:sz="6" w:space="0" w:color="000001"/>
              <w:left w:val="single" w:sz="12" w:space="0" w:color="000001"/>
              <w:bottom w:val="single" w:sz="4" w:space="0" w:color="000000"/>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49" w:type="dxa"/>
            <w:tcBorders>
              <w:top w:val="single" w:sz="6" w:space="0" w:color="000001"/>
              <w:left w:val="single" w:sz="12" w:space="0" w:color="000001"/>
              <w:bottom w:val="single" w:sz="4" w:space="0" w:color="000000"/>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pPr>
            <w:r w:rsidRPr="00EA0BA6">
              <w:rPr>
                <w:rFonts w:ascii="標楷體" w:eastAsia="標楷體" w:hAnsi="標楷體"/>
              </w:rPr>
              <w:t>(範例)小計</w:t>
            </w:r>
            <w:r w:rsidRPr="00EA0BA6">
              <w:rPr>
                <w:rFonts w:ascii="標楷體" w:eastAsia="標楷體" w:hAnsi="標楷體"/>
                <w:b/>
              </w:rPr>
              <w:t>B</w:t>
            </w:r>
          </w:p>
        </w:tc>
        <w:tc>
          <w:tcPr>
            <w:tcW w:w="1571" w:type="dxa"/>
            <w:gridSpan w:val="2"/>
            <w:tcBorders>
              <w:top w:val="single" w:sz="4" w:space="0" w:color="000001"/>
              <w:left w:val="single" w:sz="12" w:space="0" w:color="000001"/>
              <w:bottom w:val="single" w:sz="4" w:space="0" w:color="000000"/>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c>
          <w:tcPr>
            <w:tcW w:w="1549" w:type="dxa"/>
            <w:tcBorders>
              <w:top w:val="single" w:sz="4" w:space="0" w:color="000001"/>
              <w:left w:val="single" w:sz="12" w:space="0" w:color="000001"/>
              <w:bottom w:val="single" w:sz="4" w:space="0" w:color="000000"/>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(範例)小計C</w:t>
            </w:r>
          </w:p>
        </w:tc>
        <w:tc>
          <w:tcPr>
            <w:tcW w:w="1791" w:type="dxa"/>
            <w:tcBorders>
              <w:top w:val="single" w:sz="4" w:space="0" w:color="000001"/>
              <w:left w:val="single" w:sz="12" w:space="0" w:color="000001"/>
              <w:bottom w:val="single" w:sz="4" w:space="0" w:color="000000"/>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p>
        </w:tc>
      </w:tr>
      <w:tr w:rsidR="00F42B80" w:rsidRPr="00EA0BA6" w:rsidTr="002227A2">
        <w:trPr>
          <w:cantSplit/>
          <w:trHeight w:val="362"/>
          <w:jc w:val="center"/>
        </w:trPr>
        <w:tc>
          <w:tcPr>
            <w:tcW w:w="9634" w:type="dxa"/>
            <w:gridSpan w:val="10"/>
            <w:tcBorders>
              <w:top w:val="single" w:sz="4" w:space="0" w:color="000000"/>
              <w:left w:val="single" w:sz="12" w:space="0" w:color="000001"/>
              <w:right w:val="single" w:sz="12"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rPr>
                <w:rFonts w:ascii="標楷體" w:eastAsia="標楷體" w:hAnsi="標楷體"/>
              </w:rPr>
            </w:pPr>
            <w:r w:rsidRPr="00EA0BA6">
              <w:rPr>
                <w:rFonts w:ascii="標楷體" w:eastAsia="標楷體" w:hAnsi="標楷體"/>
              </w:rPr>
              <w:t>備註：倘同一學校有不同消費量規定類別，請分列填寫</w:t>
            </w:r>
          </w:p>
        </w:tc>
      </w:tr>
      <w:tr w:rsidR="00F42B80" w:rsidRPr="00EA0BA6" w:rsidTr="002227A2">
        <w:trPr>
          <w:cantSplit/>
          <w:trHeight w:val="232"/>
          <w:jc w:val="center"/>
        </w:trPr>
        <w:tc>
          <w:tcPr>
            <w:tcW w:w="578" w:type="dxa"/>
            <w:vMerge w:val="restart"/>
            <w:tcBorders>
              <w:top w:val="single" w:sz="6" w:space="0" w:color="000001"/>
              <w:left w:val="single" w:sz="12" w:space="0" w:color="000001"/>
              <w:bottom w:val="single" w:sz="4" w:space="0" w:color="000001"/>
              <w:right w:val="single" w:sz="4" w:space="0" w:color="000001"/>
            </w:tcBorders>
            <w:shd w:val="clear" w:color="auto" w:fill="FFFFFF"/>
            <w:tcMar>
              <w:top w:w="0" w:type="dxa"/>
              <w:left w:w="30" w:type="dxa"/>
              <w:bottom w:w="0" w:type="dxa"/>
              <w:right w:w="30" w:type="dxa"/>
            </w:tcMar>
            <w:vAlign w:val="cente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團膳廠商圖章</w:t>
            </w:r>
          </w:p>
        </w:tc>
        <w:tc>
          <w:tcPr>
            <w:tcW w:w="4436" w:type="dxa"/>
            <w:gridSpan w:val="6"/>
            <w:vMerge w:val="restart"/>
            <w:tcBorders>
              <w:top w:val="single" w:sz="6" w:space="0" w:color="000001"/>
              <w:bottom w:val="single" w:sz="4" w:space="0" w:color="000001"/>
              <w:right w:val="single" w:sz="6" w:space="0" w:color="000001"/>
            </w:tcBorders>
            <w:shd w:val="clear" w:color="auto" w:fill="FFFFFF"/>
            <w:tcMar>
              <w:top w:w="0" w:type="dxa"/>
              <w:left w:w="30" w:type="dxa"/>
              <w:bottom w:w="0" w:type="dxa"/>
              <w:right w:w="30" w:type="dxa"/>
            </w:tcMar>
          </w:tcPr>
          <w:p w:rsidR="00F42B80" w:rsidRPr="00EA0BA6" w:rsidRDefault="00F42B80" w:rsidP="002227A2">
            <w:pPr>
              <w:pStyle w:val="Standard"/>
              <w:snapToGrid w:val="0"/>
              <w:jc w:val="right"/>
              <w:rPr>
                <w:rFonts w:ascii="標楷體" w:eastAsia="標楷體" w:hAnsi="標楷體"/>
              </w:rPr>
            </w:pPr>
          </w:p>
        </w:tc>
        <w:tc>
          <w:tcPr>
            <w:tcW w:w="4620" w:type="dxa"/>
            <w:gridSpan w:val="3"/>
            <w:tcBorders>
              <w:top w:val="single" w:sz="6"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單位主管簽章</w:t>
            </w:r>
          </w:p>
        </w:tc>
      </w:tr>
      <w:tr w:rsidR="00F42B80" w:rsidRPr="00EA0BA6" w:rsidTr="002227A2">
        <w:trPr>
          <w:cantSplit/>
          <w:trHeight w:val="598"/>
          <w:jc w:val="center"/>
        </w:trPr>
        <w:tc>
          <w:tcPr>
            <w:tcW w:w="578" w:type="dxa"/>
            <w:vMerge/>
            <w:tcBorders>
              <w:top w:val="single" w:sz="6" w:space="0" w:color="000001"/>
              <w:left w:val="single" w:sz="12" w:space="0" w:color="000001"/>
              <w:bottom w:val="single" w:sz="4" w:space="0" w:color="000001"/>
              <w:right w:val="single" w:sz="4" w:space="0" w:color="000001"/>
            </w:tcBorders>
            <w:shd w:val="clear" w:color="auto" w:fill="FFFFFF"/>
            <w:tcMar>
              <w:top w:w="0" w:type="dxa"/>
              <w:left w:w="30" w:type="dxa"/>
              <w:bottom w:w="0" w:type="dxa"/>
              <w:right w:w="30" w:type="dxa"/>
            </w:tcMar>
            <w:vAlign w:val="center"/>
          </w:tcPr>
          <w:p w:rsidR="00F42B80" w:rsidRPr="00EA0BA6" w:rsidRDefault="00F42B80" w:rsidP="002227A2"/>
        </w:tc>
        <w:tc>
          <w:tcPr>
            <w:tcW w:w="4436" w:type="dxa"/>
            <w:gridSpan w:val="6"/>
            <w:vMerge/>
            <w:tcBorders>
              <w:top w:val="single" w:sz="6" w:space="0" w:color="000001"/>
              <w:bottom w:val="single" w:sz="4" w:space="0" w:color="000001"/>
              <w:right w:val="single" w:sz="6" w:space="0" w:color="000001"/>
            </w:tcBorders>
            <w:shd w:val="clear" w:color="auto" w:fill="FFFFFF"/>
            <w:tcMar>
              <w:top w:w="0" w:type="dxa"/>
              <w:left w:w="30" w:type="dxa"/>
              <w:bottom w:w="0" w:type="dxa"/>
              <w:right w:w="30" w:type="dxa"/>
            </w:tcMar>
          </w:tcPr>
          <w:p w:rsidR="00F42B80" w:rsidRPr="00EA0BA6" w:rsidRDefault="00F42B80" w:rsidP="002227A2"/>
        </w:tc>
        <w:tc>
          <w:tcPr>
            <w:tcW w:w="4620" w:type="dxa"/>
            <w:gridSpan w:val="3"/>
            <w:tcBorders>
              <w:top w:val="single" w:sz="6"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tcPr>
          <w:p w:rsidR="00F42B80" w:rsidRPr="00EA0BA6" w:rsidRDefault="00F42B80" w:rsidP="002227A2">
            <w:pPr>
              <w:pStyle w:val="Standard"/>
              <w:snapToGrid w:val="0"/>
              <w:jc w:val="center"/>
              <w:rPr>
                <w:rFonts w:ascii="標楷體" w:eastAsia="標楷體" w:hAnsi="標楷體"/>
              </w:rPr>
            </w:pPr>
          </w:p>
        </w:tc>
      </w:tr>
      <w:tr w:rsidR="00F42B80" w:rsidRPr="00EA0BA6" w:rsidTr="002227A2">
        <w:trPr>
          <w:cantSplit/>
          <w:trHeight w:val="344"/>
          <w:jc w:val="center"/>
        </w:trPr>
        <w:tc>
          <w:tcPr>
            <w:tcW w:w="578" w:type="dxa"/>
            <w:vMerge/>
            <w:tcBorders>
              <w:top w:val="single" w:sz="6" w:space="0" w:color="000001"/>
              <w:left w:val="single" w:sz="12" w:space="0" w:color="000001"/>
              <w:bottom w:val="single" w:sz="4" w:space="0" w:color="000001"/>
              <w:right w:val="single" w:sz="4" w:space="0" w:color="000001"/>
            </w:tcBorders>
            <w:shd w:val="clear" w:color="auto" w:fill="FFFFFF"/>
            <w:tcMar>
              <w:top w:w="0" w:type="dxa"/>
              <w:left w:w="30" w:type="dxa"/>
              <w:bottom w:w="0" w:type="dxa"/>
              <w:right w:w="30" w:type="dxa"/>
            </w:tcMar>
            <w:vAlign w:val="center"/>
          </w:tcPr>
          <w:p w:rsidR="00F42B80" w:rsidRPr="00EA0BA6" w:rsidRDefault="00F42B80" w:rsidP="002227A2"/>
        </w:tc>
        <w:tc>
          <w:tcPr>
            <w:tcW w:w="4436" w:type="dxa"/>
            <w:gridSpan w:val="6"/>
            <w:vMerge/>
            <w:tcBorders>
              <w:top w:val="single" w:sz="6" w:space="0" w:color="000001"/>
              <w:bottom w:val="single" w:sz="4" w:space="0" w:color="000001"/>
              <w:right w:val="single" w:sz="6" w:space="0" w:color="000001"/>
            </w:tcBorders>
            <w:shd w:val="clear" w:color="auto" w:fill="FFFFFF"/>
            <w:tcMar>
              <w:top w:w="0" w:type="dxa"/>
              <w:left w:w="30" w:type="dxa"/>
              <w:bottom w:w="0" w:type="dxa"/>
              <w:right w:w="30" w:type="dxa"/>
            </w:tcMar>
          </w:tcPr>
          <w:p w:rsidR="00F42B80" w:rsidRPr="00EA0BA6" w:rsidRDefault="00F42B80" w:rsidP="002227A2"/>
        </w:tc>
        <w:tc>
          <w:tcPr>
            <w:tcW w:w="4620" w:type="dxa"/>
            <w:gridSpan w:val="3"/>
            <w:tcBorders>
              <w:top w:val="single" w:sz="6"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tcPr>
          <w:p w:rsidR="00F42B80" w:rsidRPr="00EA0BA6" w:rsidRDefault="00F42B80" w:rsidP="002227A2">
            <w:pPr>
              <w:pStyle w:val="Standard"/>
              <w:snapToGrid w:val="0"/>
              <w:jc w:val="center"/>
              <w:rPr>
                <w:rFonts w:ascii="標楷體" w:eastAsia="標楷體" w:hAnsi="標楷體"/>
              </w:rPr>
            </w:pPr>
            <w:r w:rsidRPr="00EA0BA6">
              <w:rPr>
                <w:rFonts w:ascii="標楷體" w:eastAsia="標楷體" w:hAnsi="標楷體"/>
              </w:rPr>
              <w:t>主辦人簽章</w:t>
            </w:r>
          </w:p>
        </w:tc>
      </w:tr>
      <w:tr w:rsidR="00F42B80" w:rsidRPr="00EA0BA6" w:rsidTr="002227A2">
        <w:trPr>
          <w:cantSplit/>
          <w:trHeight w:val="564"/>
          <w:jc w:val="center"/>
        </w:trPr>
        <w:tc>
          <w:tcPr>
            <w:tcW w:w="578" w:type="dxa"/>
            <w:vMerge/>
            <w:tcBorders>
              <w:top w:val="single" w:sz="6" w:space="0" w:color="000001"/>
              <w:left w:val="single" w:sz="12" w:space="0" w:color="000001"/>
              <w:bottom w:val="single" w:sz="4" w:space="0" w:color="000001"/>
              <w:right w:val="single" w:sz="4" w:space="0" w:color="000001"/>
            </w:tcBorders>
            <w:shd w:val="clear" w:color="auto" w:fill="FFFFFF"/>
            <w:tcMar>
              <w:top w:w="0" w:type="dxa"/>
              <w:left w:w="30" w:type="dxa"/>
              <w:bottom w:w="0" w:type="dxa"/>
              <w:right w:w="30" w:type="dxa"/>
            </w:tcMar>
            <w:vAlign w:val="center"/>
          </w:tcPr>
          <w:p w:rsidR="00F42B80" w:rsidRPr="00EA0BA6" w:rsidRDefault="00F42B80" w:rsidP="002227A2"/>
        </w:tc>
        <w:tc>
          <w:tcPr>
            <w:tcW w:w="4436" w:type="dxa"/>
            <w:gridSpan w:val="6"/>
            <w:vMerge/>
            <w:tcBorders>
              <w:top w:val="single" w:sz="6" w:space="0" w:color="000001"/>
              <w:bottom w:val="single" w:sz="4" w:space="0" w:color="000001"/>
              <w:right w:val="single" w:sz="6" w:space="0" w:color="000001"/>
            </w:tcBorders>
            <w:shd w:val="clear" w:color="auto" w:fill="FFFFFF"/>
            <w:tcMar>
              <w:top w:w="0" w:type="dxa"/>
              <w:left w:w="30" w:type="dxa"/>
              <w:bottom w:w="0" w:type="dxa"/>
              <w:right w:w="30" w:type="dxa"/>
            </w:tcMar>
          </w:tcPr>
          <w:p w:rsidR="00F42B80" w:rsidRPr="00EA0BA6" w:rsidRDefault="00F42B80" w:rsidP="002227A2"/>
        </w:tc>
        <w:tc>
          <w:tcPr>
            <w:tcW w:w="4620" w:type="dxa"/>
            <w:gridSpan w:val="3"/>
            <w:tcBorders>
              <w:top w:val="single" w:sz="6" w:space="0" w:color="000001"/>
              <w:left w:val="single" w:sz="6" w:space="0" w:color="000001"/>
              <w:bottom w:val="single" w:sz="6" w:space="0" w:color="000001"/>
              <w:right w:val="single" w:sz="12" w:space="0" w:color="000001"/>
            </w:tcBorders>
            <w:shd w:val="clear" w:color="auto" w:fill="FFFFFF"/>
            <w:tcMar>
              <w:top w:w="0" w:type="dxa"/>
              <w:left w:w="30" w:type="dxa"/>
              <w:bottom w:w="0" w:type="dxa"/>
              <w:right w:w="30" w:type="dxa"/>
            </w:tcMar>
          </w:tcPr>
          <w:p w:rsidR="00F42B80" w:rsidRPr="00EA0BA6" w:rsidRDefault="00F42B80" w:rsidP="002227A2">
            <w:pPr>
              <w:pStyle w:val="Standard"/>
              <w:snapToGrid w:val="0"/>
              <w:jc w:val="center"/>
              <w:rPr>
                <w:rFonts w:ascii="標楷體" w:eastAsia="標楷體" w:hAnsi="標楷體"/>
              </w:rPr>
            </w:pPr>
          </w:p>
        </w:tc>
      </w:tr>
    </w:tbl>
    <w:p w:rsidR="008426E0" w:rsidRPr="00EA0BA6" w:rsidRDefault="00F42B80" w:rsidP="00E71D13">
      <w:pPr>
        <w:rPr>
          <w:rFonts w:ascii="標楷體" w:eastAsia="標楷體" w:hAnsi="標楷體" w:cs="新細明體"/>
          <w:kern w:val="0"/>
          <w:sz w:val="32"/>
          <w:szCs w:val="32"/>
        </w:rPr>
      </w:pPr>
      <w:r w:rsidRPr="00EA0BA6">
        <w:rPr>
          <w:rFonts w:ascii="標楷體" w:eastAsia="標楷體" w:hAnsi="標楷體" w:cs="新細明體"/>
          <w:color w:val="FF0000"/>
          <w:kern w:val="0"/>
          <w:sz w:val="32"/>
          <w:szCs w:val="32"/>
        </w:rPr>
        <w:t xml:space="preserve"> </w:t>
      </w:r>
      <w:r w:rsidRPr="00EA0BA6">
        <w:rPr>
          <w:rFonts w:ascii="標楷體" w:eastAsia="標楷體" w:hAnsi="標楷體" w:cs="新細明體"/>
          <w:kern w:val="0"/>
          <w:sz w:val="32"/>
          <w:szCs w:val="32"/>
        </w:rPr>
        <w:t>備註：請勿填寫不實資料，或提供不實收據、憑證。</w:t>
      </w:r>
    </w:p>
    <w:p w:rsidR="00261065" w:rsidRPr="00EA0BA6" w:rsidRDefault="00261065" w:rsidP="00261065">
      <w:pPr>
        <w:pStyle w:val="Textbody"/>
        <w:rPr>
          <w:sz w:val="28"/>
        </w:rPr>
      </w:pPr>
      <w:r w:rsidRPr="00EA0BA6">
        <w:rPr>
          <w:rFonts w:ascii="標楷體" w:eastAsia="標楷體" w:hAnsi="標楷體" w:cs="標楷體"/>
          <w:bCs/>
          <w:sz w:val="32"/>
          <w:szCs w:val="28"/>
          <w:lang w:val="zh-TW"/>
        </w:rPr>
        <w:lastRenderedPageBreak/>
        <w:t>附件</w:t>
      </w:r>
      <w:r w:rsidRPr="00EA0BA6">
        <w:rPr>
          <w:rFonts w:ascii="標楷體" w:eastAsia="標楷體" w:hAnsi="標楷體" w:cs="標楷體" w:hint="eastAsia"/>
          <w:bCs/>
          <w:sz w:val="32"/>
          <w:szCs w:val="28"/>
          <w:lang w:val="zh-TW"/>
        </w:rPr>
        <w:t>六(白米，糙米分張填寫)</w:t>
      </w:r>
    </w:p>
    <w:p w:rsidR="00261065" w:rsidRPr="00EA0BA6" w:rsidRDefault="00261065" w:rsidP="00261065">
      <w:pPr>
        <w:pStyle w:val="Standard"/>
        <w:snapToGrid w:val="0"/>
        <w:spacing w:line="360" w:lineRule="auto"/>
      </w:pPr>
      <w:r w:rsidRPr="00EA0BA6">
        <w:rPr>
          <w:rFonts w:ascii="標楷體" w:eastAsia="標楷體" w:hAnsi="標楷體"/>
          <w:sz w:val="36"/>
          <w:szCs w:val="36"/>
          <w:u w:val="single"/>
        </w:rPr>
        <w:t xml:space="preserve">         </w:t>
      </w:r>
      <w:r w:rsidRPr="00EA0BA6">
        <w:rPr>
          <w:rFonts w:ascii="標楷體" w:eastAsia="標楷體" w:hAnsi="標楷體"/>
          <w:sz w:val="36"/>
          <w:szCs w:val="36"/>
        </w:rPr>
        <w:t>廠商    年   月申購學校用餐食米申購書</w:t>
      </w:r>
    </w:p>
    <w:p w:rsidR="00261065" w:rsidRPr="00EA0BA6" w:rsidRDefault="00261065" w:rsidP="00261065">
      <w:pPr>
        <w:pStyle w:val="Standard"/>
        <w:snapToGrid w:val="0"/>
        <w:spacing w:line="360" w:lineRule="auto"/>
        <w:ind w:right="480"/>
        <w:jc w:val="center"/>
      </w:pPr>
      <w:r w:rsidRPr="00EA0BA6">
        <w:rPr>
          <w:rFonts w:ascii="標楷體" w:eastAsia="標楷體" w:hAnsi="標楷體"/>
        </w:rPr>
        <w:t xml:space="preserve">                                           申購日期 ：  </w:t>
      </w:r>
      <w:r w:rsidRPr="00EA0BA6">
        <w:rPr>
          <w:rFonts w:ascii="標楷體" w:eastAsia="標楷體" w:hAnsi="標楷體"/>
          <w:u w:val="single"/>
        </w:rPr>
        <w:t xml:space="preserve">         </w:t>
      </w:r>
    </w:p>
    <w:tbl>
      <w:tblPr>
        <w:tblW w:w="9157" w:type="dxa"/>
        <w:jc w:val="center"/>
        <w:tblLayout w:type="fixed"/>
        <w:tblCellMar>
          <w:left w:w="10" w:type="dxa"/>
          <w:right w:w="10" w:type="dxa"/>
        </w:tblCellMar>
        <w:tblLook w:val="04A0" w:firstRow="1" w:lastRow="0" w:firstColumn="1" w:lastColumn="0" w:noHBand="0" w:noVBand="1"/>
      </w:tblPr>
      <w:tblGrid>
        <w:gridCol w:w="411"/>
        <w:gridCol w:w="1412"/>
        <w:gridCol w:w="718"/>
        <w:gridCol w:w="80"/>
        <w:gridCol w:w="80"/>
        <w:gridCol w:w="1296"/>
        <w:gridCol w:w="520"/>
        <w:gridCol w:w="44"/>
        <w:gridCol w:w="394"/>
        <w:gridCol w:w="379"/>
        <w:gridCol w:w="858"/>
        <w:gridCol w:w="2924"/>
        <w:gridCol w:w="41"/>
      </w:tblGrid>
      <w:tr w:rsidR="00261065" w:rsidRPr="00EA0BA6" w:rsidTr="002227A2">
        <w:trPr>
          <w:cantSplit/>
          <w:trHeight w:val="555"/>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學校名稱</w:t>
            </w: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本月分配食米數量(公斤)</w:t>
            </w: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480"/>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cantSplit/>
          <w:trHeight w:val="555"/>
          <w:jc w:val="center"/>
        </w:trPr>
        <w:tc>
          <w:tcPr>
            <w:tcW w:w="4561" w:type="dxa"/>
            <w:gridSpan w:val="8"/>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數量合計</w:t>
            </w:r>
          </w:p>
        </w:tc>
        <w:tc>
          <w:tcPr>
            <w:tcW w:w="4596" w:type="dxa"/>
            <w:gridSpan w:val="5"/>
            <w:tcBorders>
              <w:top w:val="single" w:sz="12" w:space="0" w:color="000001"/>
              <w:left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trHeight w:val="555"/>
          <w:jc w:val="center"/>
        </w:trPr>
        <w:tc>
          <w:tcPr>
            <w:tcW w:w="1823" w:type="dxa"/>
            <w:gridSpan w:val="2"/>
            <w:tcBorders>
              <w:top w:val="single" w:sz="6" w:space="0" w:color="000001"/>
              <w:left w:val="single" w:sz="12" w:space="0" w:color="000001"/>
              <w:bottom w:val="single" w:sz="6" w:space="0" w:color="000001"/>
              <w:right w:val="single" w:sz="6"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本月申購數量</w:t>
            </w:r>
          </w:p>
        </w:tc>
        <w:tc>
          <w:tcPr>
            <w:tcW w:w="7334" w:type="dxa"/>
            <w:gridSpan w:val="11"/>
            <w:tcBorders>
              <w:top w:val="single" w:sz="4" w:space="0" w:color="000001"/>
              <w:left w:val="single" w:sz="6"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pPr>
            <w:r w:rsidRPr="00EA0BA6">
              <w:rPr>
                <w:rFonts w:ascii="標楷體" w:eastAsia="標楷體" w:hAnsi="標楷體"/>
                <w:color w:val="000000"/>
              </w:rPr>
              <w:t xml:space="preserve">          千           百           十           公斤</w:t>
            </w:r>
          </w:p>
        </w:tc>
      </w:tr>
      <w:tr w:rsidR="00261065" w:rsidRPr="00EA0BA6" w:rsidTr="002227A2">
        <w:trPr>
          <w:cantSplit/>
          <w:trHeight w:val="555"/>
          <w:jc w:val="center"/>
        </w:trPr>
        <w:tc>
          <w:tcPr>
            <w:tcW w:w="1823" w:type="dxa"/>
            <w:gridSpan w:val="2"/>
            <w:tcBorders>
              <w:top w:val="single" w:sz="6" w:space="0" w:color="000001"/>
              <w:left w:val="single" w:sz="12" w:space="0" w:color="000001"/>
              <w:bottom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本批應繳價款</w:t>
            </w:r>
          </w:p>
        </w:tc>
        <w:tc>
          <w:tcPr>
            <w:tcW w:w="798" w:type="dxa"/>
            <w:gridSpan w:val="2"/>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單價</w:t>
            </w:r>
          </w:p>
        </w:tc>
        <w:tc>
          <w:tcPr>
            <w:tcW w:w="1376" w:type="dxa"/>
            <w:gridSpan w:val="2"/>
            <w:tcBorders>
              <w:top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rPr>
                <w:rFonts w:ascii="標楷體" w:eastAsia="標楷體" w:hAnsi="標楷體"/>
                <w:color w:val="000000"/>
              </w:rPr>
            </w:pPr>
          </w:p>
        </w:tc>
        <w:tc>
          <w:tcPr>
            <w:tcW w:w="958" w:type="dxa"/>
            <w:gridSpan w:val="3"/>
            <w:tcBorders>
              <w:top w:val="single" w:sz="6" w:space="0" w:color="000001"/>
              <w:left w:val="single" w:sz="6" w:space="0" w:color="000001"/>
              <w:bottom w:val="single" w:sz="12" w:space="0" w:color="000001"/>
              <w:right w:val="single" w:sz="6"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金額</w:t>
            </w:r>
          </w:p>
        </w:tc>
        <w:tc>
          <w:tcPr>
            <w:tcW w:w="4202" w:type="dxa"/>
            <w:gridSpan w:val="4"/>
            <w:tcBorders>
              <w:top w:val="single" w:sz="4" w:space="0" w:color="000001"/>
              <w:left w:val="single" w:sz="6" w:space="0" w:color="000001"/>
              <w:bottom w:val="single" w:sz="12" w:space="0" w:color="000001"/>
              <w:right w:val="single" w:sz="12" w:space="0" w:color="000001"/>
            </w:tcBorders>
            <w:shd w:val="clear" w:color="auto" w:fill="FFFFFF"/>
            <w:tcMar>
              <w:top w:w="0" w:type="dxa"/>
              <w:left w:w="30" w:type="dxa"/>
              <w:bottom w:w="0" w:type="dxa"/>
              <w:right w:w="30" w:type="dxa"/>
            </w:tcMar>
            <w:vAlign w:val="center"/>
          </w:tcPr>
          <w:p w:rsidR="00261065" w:rsidRPr="00EA0BA6" w:rsidRDefault="00261065" w:rsidP="002227A2">
            <w:pPr>
              <w:pStyle w:val="Standard"/>
              <w:snapToGrid w:val="0"/>
              <w:spacing w:line="240" w:lineRule="exact"/>
              <w:jc w:val="center"/>
              <w:rPr>
                <w:rFonts w:ascii="標楷體" w:eastAsia="標楷體" w:hAnsi="標楷體"/>
                <w:color w:val="000000"/>
              </w:rPr>
            </w:pPr>
          </w:p>
        </w:tc>
      </w:tr>
      <w:tr w:rsidR="00261065" w:rsidRPr="00EA0BA6" w:rsidTr="002227A2">
        <w:trPr>
          <w:trHeight w:val="395"/>
          <w:jc w:val="center"/>
        </w:trPr>
        <w:tc>
          <w:tcPr>
            <w:tcW w:w="4517" w:type="dxa"/>
            <w:gridSpan w:val="7"/>
            <w:tcBorders>
              <w:left w:val="single" w:sz="12" w:space="0" w:color="000001"/>
              <w:bottom w:val="single" w:sz="12" w:space="0" w:color="000001"/>
              <w:right w:val="single" w:sz="12" w:space="0" w:color="000001"/>
            </w:tcBorders>
            <w:shd w:val="clear" w:color="auto" w:fill="FFFFFF"/>
            <w:tcMar>
              <w:top w:w="0" w:type="dxa"/>
              <w:left w:w="30" w:type="dxa"/>
              <w:bottom w:w="0" w:type="dxa"/>
              <w:right w:w="30" w:type="dxa"/>
            </w:tcMar>
            <w:vAlign w:val="bottom"/>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負責人印章</w:t>
            </w:r>
          </w:p>
        </w:tc>
        <w:tc>
          <w:tcPr>
            <w:tcW w:w="4640" w:type="dxa"/>
            <w:gridSpan w:val="6"/>
            <w:tcBorders>
              <w:left w:val="single" w:sz="12" w:space="0" w:color="000001"/>
              <w:bottom w:val="single" w:sz="12" w:space="0" w:color="000001"/>
              <w:right w:val="single" w:sz="12" w:space="0" w:color="000001"/>
            </w:tcBorders>
            <w:shd w:val="clear" w:color="auto" w:fill="FFFFFF"/>
            <w:tcMar>
              <w:top w:w="0" w:type="dxa"/>
              <w:left w:w="30" w:type="dxa"/>
              <w:bottom w:w="0" w:type="dxa"/>
              <w:right w:w="30" w:type="dxa"/>
            </w:tcMar>
            <w:vAlign w:val="bottom"/>
          </w:tcPr>
          <w:p w:rsidR="00261065" w:rsidRPr="00EA0BA6" w:rsidRDefault="00261065" w:rsidP="002227A2">
            <w:pPr>
              <w:pStyle w:val="Standard"/>
              <w:snapToGrid w:val="0"/>
              <w:spacing w:line="240" w:lineRule="exact"/>
              <w:jc w:val="center"/>
            </w:pPr>
            <w:r w:rsidRPr="00EA0BA6">
              <w:rPr>
                <w:rFonts w:ascii="標楷體" w:eastAsia="標楷體" w:hAnsi="標楷體"/>
                <w:color w:val="000000"/>
              </w:rPr>
              <w:t>公司圖章</w:t>
            </w:r>
          </w:p>
        </w:tc>
      </w:tr>
      <w:tr w:rsidR="00261065" w:rsidRPr="00EA0BA6" w:rsidTr="002227A2">
        <w:trPr>
          <w:trHeight w:val="1101"/>
          <w:jc w:val="center"/>
        </w:trPr>
        <w:tc>
          <w:tcPr>
            <w:tcW w:w="4517" w:type="dxa"/>
            <w:gridSpan w:val="7"/>
            <w:tcBorders>
              <w:left w:val="single" w:sz="12" w:space="0" w:color="000001"/>
              <w:bottom w:val="single" w:sz="12" w:space="0" w:color="000001"/>
              <w:right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both"/>
              <w:rPr>
                <w:rFonts w:ascii="標楷體" w:eastAsia="標楷體" w:hAnsi="標楷體"/>
                <w:color w:val="000000"/>
              </w:rPr>
            </w:pPr>
          </w:p>
        </w:tc>
        <w:tc>
          <w:tcPr>
            <w:tcW w:w="4640" w:type="dxa"/>
            <w:gridSpan w:val="6"/>
            <w:tcBorders>
              <w:left w:val="single" w:sz="12" w:space="0" w:color="000001"/>
              <w:bottom w:val="single" w:sz="12" w:space="0" w:color="000001"/>
              <w:right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both"/>
              <w:rPr>
                <w:rFonts w:ascii="標楷體" w:eastAsia="標楷體" w:hAnsi="標楷體"/>
                <w:color w:val="000000"/>
              </w:rPr>
            </w:pPr>
          </w:p>
        </w:tc>
      </w:tr>
      <w:tr w:rsidR="00261065" w:rsidRPr="00EA0BA6" w:rsidTr="002227A2">
        <w:trPr>
          <w:trHeight w:val="1528"/>
          <w:jc w:val="center"/>
        </w:trPr>
        <w:tc>
          <w:tcPr>
            <w:tcW w:w="9157" w:type="dxa"/>
            <w:gridSpan w:val="13"/>
            <w:tcBorders>
              <w:left w:val="single" w:sz="12" w:space="0" w:color="000001"/>
              <w:bottom w:val="single" w:sz="12" w:space="0" w:color="000001"/>
              <w:right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both"/>
            </w:pPr>
            <w:r w:rsidRPr="00EA0BA6">
              <w:rPr>
                <w:rFonts w:ascii="標楷體" w:eastAsia="標楷體" w:hAnsi="標楷體"/>
                <w:color w:val="000000"/>
              </w:rPr>
              <w:t>備註:</w:t>
            </w:r>
          </w:p>
          <w:p w:rsidR="00261065" w:rsidRPr="00EA0BA6" w:rsidRDefault="00261065" w:rsidP="002227A2">
            <w:pPr>
              <w:pStyle w:val="Standard"/>
              <w:snapToGrid w:val="0"/>
              <w:spacing w:line="240" w:lineRule="exact"/>
              <w:ind w:firstLine="180"/>
              <w:jc w:val="both"/>
            </w:pPr>
            <w:r w:rsidRPr="00EA0BA6">
              <w:rPr>
                <w:rFonts w:ascii="標楷體" w:eastAsia="標楷體" w:hAnsi="標楷體"/>
                <w:color w:val="000000"/>
              </w:rPr>
              <w:t>一、所蓋印章須與原印鑑表相符．</w:t>
            </w:r>
          </w:p>
          <w:p w:rsidR="00261065" w:rsidRPr="00EA0BA6" w:rsidRDefault="00261065" w:rsidP="002227A2">
            <w:pPr>
              <w:pStyle w:val="Standard"/>
              <w:snapToGrid w:val="0"/>
              <w:spacing w:line="240" w:lineRule="exact"/>
              <w:ind w:firstLine="180"/>
              <w:jc w:val="both"/>
            </w:pPr>
            <w:r w:rsidRPr="00EA0BA6">
              <w:rPr>
                <w:rFonts w:ascii="標楷體" w:eastAsia="標楷體" w:hAnsi="標楷體"/>
                <w:color w:val="000000"/>
              </w:rPr>
              <w:t>二、繳款金額四捨五入，以元為單位．</w:t>
            </w:r>
          </w:p>
          <w:p w:rsidR="00261065" w:rsidRPr="00EA0BA6" w:rsidRDefault="00261065" w:rsidP="002227A2">
            <w:pPr>
              <w:pStyle w:val="Standard"/>
              <w:snapToGrid w:val="0"/>
              <w:spacing w:line="240" w:lineRule="exact"/>
              <w:ind w:firstLine="180"/>
              <w:jc w:val="both"/>
            </w:pPr>
            <w:r w:rsidRPr="00EA0BA6">
              <w:rPr>
                <w:rFonts w:ascii="標楷體" w:eastAsia="標楷體" w:hAnsi="標楷體"/>
                <w:color w:val="000000"/>
              </w:rPr>
              <w:t>三、所提領食米應存放固定之適當場所，指定人員負責管理。</w:t>
            </w:r>
          </w:p>
          <w:p w:rsidR="00261065" w:rsidRPr="00EA0BA6" w:rsidRDefault="00261065" w:rsidP="002227A2">
            <w:pPr>
              <w:pStyle w:val="Standard"/>
              <w:snapToGrid w:val="0"/>
              <w:spacing w:line="240" w:lineRule="exact"/>
              <w:ind w:left="628" w:hanging="446"/>
              <w:jc w:val="both"/>
            </w:pPr>
            <w:r w:rsidRPr="00EA0BA6">
              <w:rPr>
                <w:rFonts w:ascii="標楷體" w:eastAsia="標楷體" w:hAnsi="標楷體"/>
                <w:color w:val="000000"/>
              </w:rPr>
              <w:t>四、</w:t>
            </w:r>
            <w:r w:rsidRPr="00EA0BA6">
              <w:rPr>
                <w:rFonts w:ascii="標楷體" w:eastAsia="標楷體" w:hAnsi="標楷體" w:cs="標楷體"/>
                <w:color w:val="000000"/>
                <w:lang w:val="zh-TW"/>
              </w:rPr>
              <w:t>申購之食米應全部供作學校午餐之用，不得變更供應對象或轉售，如違反上述規定經查獲者，</w:t>
            </w:r>
            <w:r w:rsidRPr="00EA0BA6">
              <w:rPr>
                <w:rFonts w:ascii="標楷體" w:eastAsia="標楷體" w:hAnsi="標楷體" w:cs="標楷體" w:hint="eastAsia"/>
                <w:color w:val="000000"/>
                <w:lang w:val="zh-TW"/>
              </w:rPr>
              <w:t>除依契約核處申購資格外，並繳交懲罰性違約金及沒收全數保證</w:t>
            </w:r>
            <w:r w:rsidRPr="00EA0BA6">
              <w:rPr>
                <w:rFonts w:ascii="標楷體" w:eastAsia="標楷體" w:hAnsi="標楷體" w:cs="標楷體"/>
                <w:color w:val="000000"/>
                <w:lang w:val="zh-TW"/>
              </w:rPr>
              <w:t>金。</w:t>
            </w:r>
          </w:p>
        </w:tc>
      </w:tr>
      <w:tr w:rsidR="00261065" w:rsidRPr="00EA0BA6" w:rsidTr="002227A2">
        <w:trPr>
          <w:trHeight w:val="286"/>
          <w:jc w:val="center"/>
        </w:trPr>
        <w:tc>
          <w:tcPr>
            <w:tcW w:w="9116" w:type="dxa"/>
            <w:gridSpan w:val="12"/>
            <w:tcBorders>
              <w:top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rPr>
                <w:rFonts w:ascii="標楷體" w:eastAsia="標楷體" w:hAnsi="標楷體"/>
                <w:color w:val="000000"/>
              </w:rPr>
            </w:pPr>
            <w:r w:rsidRPr="00EA0BA6">
              <w:rPr>
                <w:rFonts w:ascii="標楷體" w:eastAsia="標楷體" w:hAnsi="標楷體" w:hint="eastAsia"/>
                <w:color w:val="000000"/>
              </w:rPr>
              <w:t>本欄由行政院農業委員會農糧署 區分署 填寫</w:t>
            </w:r>
          </w:p>
        </w:tc>
        <w:tc>
          <w:tcPr>
            <w:tcW w:w="41" w:type="dxa"/>
            <w:shd w:val="clear" w:color="auto" w:fill="FFFFFF"/>
            <w:tcMar>
              <w:top w:w="0" w:type="dxa"/>
              <w:left w:w="10" w:type="dxa"/>
              <w:bottom w:w="0" w:type="dxa"/>
              <w:right w:w="1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r>
      <w:tr w:rsidR="00261065" w:rsidRPr="00EA0BA6" w:rsidTr="002227A2">
        <w:trPr>
          <w:trHeight w:val="286"/>
          <w:jc w:val="center"/>
        </w:trPr>
        <w:tc>
          <w:tcPr>
            <w:tcW w:w="4955" w:type="dxa"/>
            <w:gridSpan w:val="9"/>
            <w:tcBorders>
              <w:top w:val="single" w:sz="12" w:space="0" w:color="000001"/>
              <w:left w:val="single" w:sz="12" w:space="0" w:color="000001"/>
              <w:right w:val="single" w:sz="4"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pPr>
            <w:r w:rsidRPr="00EA0BA6">
              <w:rPr>
                <w:rFonts w:ascii="標楷體" w:eastAsia="標楷體" w:hAnsi="標楷體"/>
                <w:color w:val="000000"/>
              </w:rPr>
              <w:t>承辦人        課長        分署長(或主任)</w:t>
            </w:r>
          </w:p>
          <w:p w:rsidR="00261065" w:rsidRPr="00EA0BA6" w:rsidRDefault="00261065" w:rsidP="002227A2">
            <w:pPr>
              <w:pStyle w:val="Standard"/>
              <w:snapToGrid w:val="0"/>
              <w:spacing w:line="240" w:lineRule="exact"/>
              <w:ind w:firstLine="490"/>
            </w:pPr>
            <w:r w:rsidRPr="00EA0BA6">
              <w:rPr>
                <w:rFonts w:ascii="標楷體" w:eastAsia="標楷體" w:hAnsi="標楷體"/>
                <w:color w:val="000000"/>
              </w:rPr>
              <w:t xml:space="preserve">   </w:t>
            </w:r>
          </w:p>
        </w:tc>
        <w:tc>
          <w:tcPr>
            <w:tcW w:w="4161" w:type="dxa"/>
            <w:gridSpan w:val="3"/>
            <w:vMerge w:val="restart"/>
            <w:tcBorders>
              <w:top w:val="single" w:sz="12" w:space="0" w:color="000001"/>
              <w:left w:val="single" w:sz="4" w:space="0" w:color="000001"/>
              <w:right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widowControl/>
              <w:snapToGrid w:val="0"/>
              <w:spacing w:line="240" w:lineRule="exact"/>
              <w:jc w:val="both"/>
            </w:pPr>
            <w:r w:rsidRPr="00EA0BA6">
              <w:rPr>
                <w:rFonts w:ascii="標楷體" w:eastAsia="標楷體" w:hAnsi="標楷體"/>
                <w:color w:val="000000"/>
              </w:rPr>
              <w:t>本件核符擬填發糧食出倉單糧配字第                 號由</w:t>
            </w:r>
          </w:p>
          <w:p w:rsidR="00261065" w:rsidRPr="00EA0BA6" w:rsidRDefault="00261065" w:rsidP="002227A2">
            <w:pPr>
              <w:pStyle w:val="Standard"/>
              <w:widowControl/>
              <w:snapToGrid w:val="0"/>
              <w:spacing w:line="240" w:lineRule="exact"/>
              <w:jc w:val="both"/>
            </w:pPr>
            <w:r w:rsidRPr="00EA0BA6">
              <w:rPr>
                <w:rFonts w:ascii="標楷體" w:eastAsia="標楷體" w:hAnsi="標楷體"/>
                <w:color w:val="000000"/>
              </w:rPr>
              <w:t xml:space="preserve">        加工    期梗型</w:t>
            </w:r>
            <w:r w:rsidRPr="00EA0BA6">
              <w:rPr>
                <w:rFonts w:ascii="標楷體" w:eastAsia="標楷體" w:hAnsi="標楷體" w:hint="eastAsia"/>
                <w:color w:val="000000"/>
              </w:rPr>
              <w:t>Ο</w:t>
            </w:r>
            <w:r w:rsidRPr="00EA0BA6">
              <w:rPr>
                <w:rFonts w:ascii="標楷體" w:eastAsia="標楷體" w:hAnsi="標楷體"/>
                <w:color w:val="000000"/>
              </w:rPr>
              <w:t>米供應</w:t>
            </w:r>
          </w:p>
        </w:tc>
        <w:tc>
          <w:tcPr>
            <w:tcW w:w="41" w:type="dxa"/>
            <w:shd w:val="clear" w:color="auto" w:fill="FFFFFF"/>
            <w:tcMar>
              <w:top w:w="0" w:type="dxa"/>
              <w:left w:w="10" w:type="dxa"/>
              <w:bottom w:w="0" w:type="dxa"/>
              <w:right w:w="10" w:type="dxa"/>
            </w:tcMar>
          </w:tcPr>
          <w:p w:rsidR="00261065" w:rsidRPr="00EA0BA6" w:rsidRDefault="00261065" w:rsidP="002227A2">
            <w:pPr>
              <w:pStyle w:val="Standard"/>
              <w:widowControl/>
              <w:snapToGrid w:val="0"/>
              <w:spacing w:line="240" w:lineRule="exact"/>
              <w:jc w:val="both"/>
              <w:rPr>
                <w:rFonts w:ascii="標楷體" w:eastAsia="標楷體" w:hAnsi="標楷體"/>
                <w:color w:val="000000"/>
              </w:rPr>
            </w:pPr>
          </w:p>
        </w:tc>
      </w:tr>
      <w:tr w:rsidR="00261065" w:rsidRPr="00EA0BA6" w:rsidTr="002227A2">
        <w:trPr>
          <w:trHeight w:val="509"/>
          <w:jc w:val="center"/>
        </w:trPr>
        <w:tc>
          <w:tcPr>
            <w:tcW w:w="411" w:type="dxa"/>
            <w:tcBorders>
              <w:left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1412"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718"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rPr>
                <w:rFonts w:ascii="標楷體" w:eastAsia="標楷體" w:hAnsi="標楷體"/>
                <w:color w:val="000000"/>
              </w:rPr>
            </w:pPr>
          </w:p>
        </w:tc>
        <w:tc>
          <w:tcPr>
            <w:tcW w:w="80"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80"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1296"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958" w:type="dxa"/>
            <w:gridSpan w:val="3"/>
            <w:tcBorders>
              <w:right w:val="single" w:sz="4"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4161" w:type="dxa"/>
            <w:gridSpan w:val="3"/>
            <w:vMerge/>
            <w:tcBorders>
              <w:top w:val="single" w:sz="12" w:space="0" w:color="000001"/>
              <w:left w:val="single" w:sz="4" w:space="0" w:color="000001"/>
              <w:right w:val="single" w:sz="12" w:space="0" w:color="000001"/>
            </w:tcBorders>
            <w:shd w:val="clear" w:color="auto" w:fill="FFFFFF"/>
            <w:tcMar>
              <w:top w:w="0" w:type="dxa"/>
              <w:left w:w="30" w:type="dxa"/>
              <w:bottom w:w="0" w:type="dxa"/>
              <w:right w:w="30" w:type="dxa"/>
            </w:tcMar>
          </w:tcPr>
          <w:p w:rsidR="00261065" w:rsidRPr="00EA0BA6" w:rsidRDefault="00261065" w:rsidP="002227A2"/>
        </w:tc>
        <w:tc>
          <w:tcPr>
            <w:tcW w:w="41" w:type="dxa"/>
            <w:shd w:val="clear" w:color="auto" w:fill="FFFFFF"/>
            <w:tcMar>
              <w:top w:w="0" w:type="dxa"/>
              <w:left w:w="10" w:type="dxa"/>
              <w:bottom w:w="0" w:type="dxa"/>
              <w:right w:w="1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r>
      <w:tr w:rsidR="00261065" w:rsidRPr="00EA0BA6" w:rsidTr="002227A2">
        <w:trPr>
          <w:trHeight w:val="446"/>
          <w:jc w:val="center"/>
        </w:trPr>
        <w:tc>
          <w:tcPr>
            <w:tcW w:w="411" w:type="dxa"/>
            <w:tcBorders>
              <w:left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1412"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718"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80"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80"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1296" w:type="dxa"/>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958" w:type="dxa"/>
            <w:gridSpan w:val="3"/>
            <w:tcBorders>
              <w:right w:val="single" w:sz="4"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4161" w:type="dxa"/>
            <w:gridSpan w:val="3"/>
            <w:vMerge/>
            <w:tcBorders>
              <w:top w:val="single" w:sz="12" w:space="0" w:color="000001"/>
              <w:left w:val="single" w:sz="4" w:space="0" w:color="000001"/>
              <w:right w:val="single" w:sz="12" w:space="0" w:color="000001"/>
            </w:tcBorders>
            <w:shd w:val="clear" w:color="auto" w:fill="FFFFFF"/>
            <w:tcMar>
              <w:top w:w="0" w:type="dxa"/>
              <w:left w:w="30" w:type="dxa"/>
              <w:bottom w:w="0" w:type="dxa"/>
              <w:right w:w="30" w:type="dxa"/>
            </w:tcMar>
          </w:tcPr>
          <w:p w:rsidR="00261065" w:rsidRPr="00EA0BA6" w:rsidRDefault="00261065" w:rsidP="002227A2"/>
        </w:tc>
        <w:tc>
          <w:tcPr>
            <w:tcW w:w="41" w:type="dxa"/>
            <w:shd w:val="clear" w:color="auto" w:fill="FFFFFF"/>
            <w:tcMar>
              <w:top w:w="0" w:type="dxa"/>
              <w:left w:w="10" w:type="dxa"/>
              <w:bottom w:w="0" w:type="dxa"/>
              <w:right w:w="1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r>
      <w:tr w:rsidR="00261065" w:rsidRPr="00EA0BA6" w:rsidTr="002227A2">
        <w:trPr>
          <w:trHeight w:val="68"/>
          <w:jc w:val="center"/>
        </w:trPr>
        <w:tc>
          <w:tcPr>
            <w:tcW w:w="411" w:type="dxa"/>
            <w:tcBorders>
              <w:left w:val="single" w:sz="12" w:space="0" w:color="000001"/>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1412" w:type="dxa"/>
            <w:tcBorders>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718" w:type="dxa"/>
            <w:tcBorders>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80" w:type="dxa"/>
            <w:tcBorders>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80" w:type="dxa"/>
            <w:tcBorders>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1296" w:type="dxa"/>
            <w:tcBorders>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958" w:type="dxa"/>
            <w:gridSpan w:val="3"/>
            <w:tcBorders>
              <w:bottom w:val="single" w:sz="12" w:space="0" w:color="000001"/>
              <w:right w:val="single" w:sz="6"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379" w:type="dxa"/>
            <w:tcBorders>
              <w:left w:val="single" w:sz="6" w:space="0" w:color="000001"/>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858" w:type="dxa"/>
            <w:tcBorders>
              <w:bottom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2924" w:type="dxa"/>
            <w:tcBorders>
              <w:bottom w:val="single" w:sz="12" w:space="0" w:color="000001"/>
              <w:right w:val="single" w:sz="12" w:space="0" w:color="000001"/>
            </w:tcBorders>
            <w:shd w:val="clear" w:color="auto" w:fill="FFFFFF"/>
            <w:tcMar>
              <w:top w:w="0" w:type="dxa"/>
              <w:left w:w="30" w:type="dxa"/>
              <w:bottom w:w="0" w:type="dxa"/>
              <w:right w:w="3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c>
          <w:tcPr>
            <w:tcW w:w="41" w:type="dxa"/>
            <w:shd w:val="clear" w:color="auto" w:fill="FFFFFF"/>
            <w:tcMar>
              <w:top w:w="0" w:type="dxa"/>
              <w:left w:w="10" w:type="dxa"/>
              <w:bottom w:w="0" w:type="dxa"/>
              <w:right w:w="10" w:type="dxa"/>
            </w:tcMar>
          </w:tcPr>
          <w:p w:rsidR="00261065" w:rsidRPr="00EA0BA6" w:rsidRDefault="00261065" w:rsidP="002227A2">
            <w:pPr>
              <w:pStyle w:val="Standard"/>
              <w:snapToGrid w:val="0"/>
              <w:spacing w:line="240" w:lineRule="exact"/>
              <w:jc w:val="right"/>
              <w:rPr>
                <w:rFonts w:ascii="標楷體" w:eastAsia="標楷體" w:hAnsi="標楷體"/>
                <w:color w:val="000000"/>
              </w:rPr>
            </w:pPr>
          </w:p>
        </w:tc>
      </w:tr>
    </w:tbl>
    <w:p w:rsidR="00261065" w:rsidRPr="00EA0BA6" w:rsidRDefault="00261065" w:rsidP="00261065">
      <w:pPr>
        <w:rPr>
          <w:rFonts w:ascii="標楷體" w:eastAsia="標楷體" w:hAnsi="標楷體"/>
          <w:sz w:val="32"/>
          <w:szCs w:val="36"/>
        </w:rPr>
      </w:pPr>
      <w:r w:rsidRPr="00EA0BA6">
        <w:rPr>
          <w:rFonts w:ascii="標楷體" w:eastAsia="標楷體" w:hAnsi="標楷體" w:cs="新細明體"/>
          <w:kern w:val="0"/>
          <w:sz w:val="32"/>
          <w:szCs w:val="36"/>
        </w:rPr>
        <w:lastRenderedPageBreak/>
        <w:t>附件</w:t>
      </w:r>
      <w:r w:rsidRPr="00EA0BA6">
        <w:rPr>
          <w:rFonts w:ascii="標楷體" w:eastAsia="標楷體" w:hAnsi="標楷體" w:cs="新細明體" w:hint="eastAsia"/>
          <w:kern w:val="0"/>
          <w:sz w:val="32"/>
          <w:szCs w:val="36"/>
        </w:rPr>
        <w:t>七</w:t>
      </w:r>
    </w:p>
    <w:p w:rsidR="00261065" w:rsidRPr="00EA0BA6" w:rsidRDefault="00261065" w:rsidP="00261065">
      <w:pPr>
        <w:jc w:val="center"/>
        <w:rPr>
          <w:rFonts w:ascii="標楷體" w:eastAsia="標楷體" w:hAnsi="標楷體"/>
          <w:b/>
          <w:sz w:val="40"/>
        </w:rPr>
      </w:pPr>
      <w:r w:rsidRPr="00EA0BA6">
        <w:rPr>
          <w:rFonts w:ascii="標楷體" w:eastAsia="標楷體" w:hAnsi="標楷體"/>
          <w:b/>
          <w:sz w:val="40"/>
        </w:rPr>
        <w:t>｢糧食出倉單｣補發申請書</w:t>
      </w: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r w:rsidRPr="00EA0BA6">
        <w:rPr>
          <w:rFonts w:ascii="標楷體" w:eastAsia="標楷體" w:hAnsi="標楷體"/>
          <w:sz w:val="32"/>
          <w:szCs w:val="36"/>
        </w:rPr>
        <w:t>本校(廠商)向貴單位購買   年   月份學校用餐食米，因超過糧食出倉單列印時間，敬請惠予補發。</w:t>
      </w: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r w:rsidRPr="00EA0BA6">
        <w:rPr>
          <w:rFonts w:ascii="標楷體" w:eastAsia="標楷體" w:hAnsi="標楷體"/>
          <w:sz w:val="32"/>
          <w:szCs w:val="36"/>
        </w:rPr>
        <w:t>此致</w:t>
      </w: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r w:rsidRPr="00EA0BA6">
        <w:rPr>
          <w:rFonts w:ascii="標楷體" w:eastAsia="標楷體" w:hAnsi="標楷體"/>
          <w:sz w:val="32"/>
          <w:szCs w:val="36"/>
        </w:rPr>
        <w:t>行政院農業委員會  區分署    辦事處</w:t>
      </w: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r w:rsidRPr="00EA0BA6">
        <w:rPr>
          <w:rFonts w:ascii="標楷體" w:eastAsia="標楷體" w:hAnsi="標楷體"/>
          <w:sz w:val="32"/>
          <w:szCs w:val="36"/>
        </w:rPr>
        <w:t>申購學校(團膳廠商)代碼：</w:t>
      </w:r>
      <w:r w:rsidRPr="00EA0BA6">
        <w:rPr>
          <w:rFonts w:ascii="標楷體" w:eastAsia="標楷體" w:hAnsi="標楷體"/>
          <w:sz w:val="32"/>
          <w:szCs w:val="36"/>
          <w:u w:val="single"/>
        </w:rPr>
        <w:t xml:space="preserve">              </w:t>
      </w:r>
      <w:r w:rsidRPr="00EA0BA6">
        <w:rPr>
          <w:rFonts w:ascii="標楷體" w:eastAsia="標楷體" w:hAnsi="標楷體"/>
          <w:sz w:val="32"/>
          <w:szCs w:val="36"/>
        </w:rPr>
        <w:t xml:space="preserve"> </w:t>
      </w:r>
    </w:p>
    <w:p w:rsidR="00261065" w:rsidRPr="00EA0BA6" w:rsidRDefault="00261065" w:rsidP="00261065">
      <w:pPr>
        <w:rPr>
          <w:rFonts w:ascii="標楷體" w:eastAsia="標楷體" w:hAnsi="標楷體"/>
          <w:sz w:val="32"/>
          <w:szCs w:val="36"/>
        </w:rPr>
      </w:pPr>
      <w:r w:rsidRPr="00EA0BA6">
        <w:rPr>
          <w:rFonts w:ascii="標楷體" w:eastAsia="標楷體" w:hAnsi="標楷體"/>
          <w:sz w:val="32"/>
          <w:szCs w:val="36"/>
        </w:rPr>
        <w:t>申購學校(團膳廠商)名稱：</w:t>
      </w:r>
      <w:r w:rsidRPr="00EA0BA6">
        <w:rPr>
          <w:rFonts w:ascii="標楷體" w:eastAsia="標楷體" w:hAnsi="標楷體"/>
          <w:sz w:val="32"/>
          <w:szCs w:val="36"/>
          <w:u w:val="single"/>
        </w:rPr>
        <w:t xml:space="preserve">              </w:t>
      </w:r>
      <w:r w:rsidRPr="00EA0BA6">
        <w:rPr>
          <w:rFonts w:ascii="標楷體" w:eastAsia="標楷體" w:hAnsi="標楷體"/>
          <w:sz w:val="32"/>
          <w:szCs w:val="36"/>
        </w:rPr>
        <w:t xml:space="preserve"> </w:t>
      </w:r>
    </w:p>
    <w:p w:rsidR="00261065" w:rsidRPr="00EA0BA6" w:rsidRDefault="00261065" w:rsidP="00261065">
      <w:pPr>
        <w:rPr>
          <w:rFonts w:ascii="標楷體" w:eastAsia="標楷體" w:hAnsi="標楷體"/>
          <w:sz w:val="32"/>
          <w:szCs w:val="36"/>
        </w:rPr>
      </w:pPr>
    </w:p>
    <w:p w:rsidR="00261065" w:rsidRPr="00EA0BA6" w:rsidRDefault="00261065" w:rsidP="00261065">
      <w:pPr>
        <w:rPr>
          <w:rFonts w:ascii="標楷體" w:eastAsia="標楷體" w:hAnsi="標楷體"/>
          <w:sz w:val="32"/>
          <w:szCs w:val="36"/>
        </w:rPr>
      </w:pPr>
      <w:r w:rsidRPr="00EA0BA6">
        <w:rPr>
          <w:rFonts w:ascii="標楷體" w:eastAsia="標楷體" w:hAnsi="標楷體"/>
          <w:sz w:val="32"/>
          <w:szCs w:val="36"/>
        </w:rPr>
        <w:t>申請人(午餐秘書/承辦人)：</w:t>
      </w:r>
      <w:r w:rsidRPr="00EA0BA6">
        <w:rPr>
          <w:rFonts w:ascii="標楷體" w:eastAsia="標楷體" w:hAnsi="標楷體"/>
          <w:sz w:val="32"/>
          <w:szCs w:val="36"/>
          <w:u w:val="single"/>
        </w:rPr>
        <w:t xml:space="preserve">              </w:t>
      </w:r>
      <w:r w:rsidRPr="00EA0BA6">
        <w:rPr>
          <w:rFonts w:ascii="標楷體" w:eastAsia="標楷體" w:hAnsi="標楷體"/>
          <w:sz w:val="32"/>
          <w:szCs w:val="36"/>
        </w:rPr>
        <w:t xml:space="preserve"> (簽名/蓋章)</w:t>
      </w:r>
    </w:p>
    <w:p w:rsidR="00261065" w:rsidRPr="00EA0BA6" w:rsidRDefault="00261065" w:rsidP="00E71D13"/>
    <w:p w:rsidR="00D766E0" w:rsidRPr="00EA0BA6" w:rsidRDefault="00D766E0" w:rsidP="00E71D13"/>
    <w:p w:rsidR="00D766E0" w:rsidRPr="00EA0BA6" w:rsidRDefault="00D766E0" w:rsidP="00D766E0">
      <w:r w:rsidRPr="00EA0BA6">
        <w:rPr>
          <w:rFonts w:ascii="標楷體" w:eastAsia="標楷體" w:hAnsi="標楷體" w:cs="新細明體"/>
          <w:kern w:val="0"/>
          <w:sz w:val="32"/>
          <w:szCs w:val="32"/>
        </w:rPr>
        <w:lastRenderedPageBreak/>
        <w:t>附件</w:t>
      </w:r>
      <w:r w:rsidRPr="00EA0BA6">
        <w:rPr>
          <w:rFonts w:ascii="標楷體" w:eastAsia="標楷體" w:hAnsi="標楷體" w:cs="新細明體" w:hint="eastAsia"/>
          <w:kern w:val="0"/>
          <w:sz w:val="32"/>
          <w:szCs w:val="32"/>
        </w:rPr>
        <w:t>八(白米，糙米分張填寫)</w:t>
      </w:r>
    </w:p>
    <w:p w:rsidR="00D766E0" w:rsidRPr="00EA0BA6" w:rsidRDefault="00D766E0" w:rsidP="00D766E0">
      <w:pPr>
        <w:jc w:val="center"/>
      </w:pPr>
      <w:r w:rsidRPr="00EA0BA6">
        <w:rPr>
          <w:rFonts w:ascii="標楷體" w:eastAsia="標楷體" w:hAnsi="標楷體" w:cs="新細明體"/>
          <w:b/>
          <w:kern w:val="0"/>
          <w:sz w:val="40"/>
          <w:szCs w:val="40"/>
        </w:rPr>
        <w:t>食米用量登記表</w:t>
      </w:r>
      <w:r w:rsidRPr="00EA0BA6">
        <w:rPr>
          <w:rFonts w:ascii="標楷體" w:eastAsia="標楷體" w:hAnsi="標楷體"/>
          <w:b/>
          <w:sz w:val="40"/>
          <w:szCs w:val="40"/>
        </w:rPr>
        <w:t>(團膳廠商直接申購)</w:t>
      </w:r>
    </w:p>
    <w:p w:rsidR="00D766E0" w:rsidRPr="00EA0BA6" w:rsidRDefault="00D766E0" w:rsidP="00D766E0">
      <w:pPr>
        <w:pStyle w:val="Standard"/>
        <w:snapToGrid w:val="0"/>
        <w:spacing w:line="480" w:lineRule="exact"/>
        <w:ind w:firstLine="561"/>
        <w:jc w:val="center"/>
      </w:pPr>
      <w:r w:rsidRPr="00EA0BA6">
        <w:rPr>
          <w:rFonts w:ascii="標楷體" w:eastAsia="標楷體" w:hAnsi="標楷體"/>
          <w:sz w:val="28"/>
          <w:szCs w:val="28"/>
        </w:rPr>
        <w:t>年   月</w:t>
      </w:r>
      <w:r w:rsidRPr="00EA0BA6">
        <w:rPr>
          <w:rFonts w:ascii="標楷體" w:eastAsia="標楷體" w:hAnsi="標楷體"/>
          <w:sz w:val="28"/>
          <w:szCs w:val="28"/>
          <w:u w:val="single"/>
        </w:rPr>
        <w:t xml:space="preserve">           </w:t>
      </w:r>
      <w:r w:rsidRPr="00EA0BA6">
        <w:rPr>
          <w:rFonts w:ascii="標楷體" w:eastAsia="標楷體" w:hAnsi="標楷體"/>
          <w:sz w:val="28"/>
          <w:szCs w:val="28"/>
        </w:rPr>
        <w:t>廠商使用農糧署學校用餐食米用量登記表</w:t>
      </w:r>
    </w:p>
    <w:p w:rsidR="00D766E0" w:rsidRPr="00EA0BA6" w:rsidRDefault="00D766E0" w:rsidP="00D766E0">
      <w:pPr>
        <w:pStyle w:val="Standard"/>
        <w:snapToGrid w:val="0"/>
        <w:spacing w:line="480" w:lineRule="exact"/>
        <w:ind w:right="70"/>
        <w:jc w:val="both"/>
      </w:pPr>
      <w:r w:rsidRPr="00EA0BA6">
        <w:rPr>
          <w:rFonts w:ascii="標楷體" w:eastAsia="標楷體" w:hAnsi="標楷體"/>
        </w:rPr>
        <w:t>上月</w:t>
      </w:r>
      <w:r w:rsidRPr="00EA0BA6">
        <w:rPr>
          <w:rFonts w:ascii="標楷體" w:eastAsia="標楷體" w:hAnsi="標楷體" w:hint="eastAsia"/>
        </w:rPr>
        <w:t>Ο</w:t>
      </w:r>
      <w:r w:rsidRPr="00EA0BA6">
        <w:rPr>
          <w:rFonts w:ascii="標楷體" w:eastAsia="標楷體" w:hAnsi="標楷體"/>
        </w:rPr>
        <w:t>米結存量(含尚未進貨量)</w:t>
      </w:r>
      <w:r w:rsidRPr="00EA0BA6">
        <w:rPr>
          <w:rFonts w:ascii="標楷體" w:eastAsia="標楷體" w:hAnsi="標楷體"/>
          <w:u w:val="single"/>
        </w:rPr>
        <w:t xml:space="preserve">         </w:t>
      </w:r>
      <w:r w:rsidRPr="00EA0BA6">
        <w:rPr>
          <w:rFonts w:ascii="標楷體" w:eastAsia="標楷體" w:hAnsi="標楷體"/>
        </w:rPr>
        <w:t>公斤，本月</w:t>
      </w:r>
      <w:r w:rsidRPr="00EA0BA6">
        <w:rPr>
          <w:rFonts w:ascii="標楷體" w:eastAsia="標楷體" w:hAnsi="標楷體" w:hint="eastAsia"/>
        </w:rPr>
        <w:t>Ο</w:t>
      </w:r>
      <w:r w:rsidRPr="00EA0BA6">
        <w:rPr>
          <w:rFonts w:ascii="標楷體" w:eastAsia="標楷體" w:hAnsi="標楷體"/>
        </w:rPr>
        <w:t>米申購量</w:t>
      </w:r>
      <w:r w:rsidRPr="00EA0BA6">
        <w:rPr>
          <w:rFonts w:ascii="標楷體" w:eastAsia="標楷體" w:hAnsi="標楷體"/>
          <w:u w:val="single"/>
        </w:rPr>
        <w:t xml:space="preserve">          </w:t>
      </w:r>
      <w:r w:rsidRPr="00EA0BA6">
        <w:rPr>
          <w:rFonts w:ascii="標楷體" w:eastAsia="標楷體" w:hAnsi="標楷體"/>
        </w:rPr>
        <w:t xml:space="preserve">公斤 </w:t>
      </w:r>
      <w:r w:rsidRPr="00EA0BA6">
        <w:rPr>
          <w:rFonts w:ascii="標楷體" w:eastAsia="標楷體" w:hAnsi="標楷體"/>
          <w:sz w:val="28"/>
          <w:szCs w:val="28"/>
        </w:rPr>
        <w:t xml:space="preserve">      </w:t>
      </w:r>
    </w:p>
    <w:tbl>
      <w:tblPr>
        <w:tblW w:w="9543" w:type="dxa"/>
        <w:jc w:val="center"/>
        <w:tblLayout w:type="fixed"/>
        <w:tblCellMar>
          <w:left w:w="10" w:type="dxa"/>
          <w:right w:w="10" w:type="dxa"/>
        </w:tblCellMar>
        <w:tblLook w:val="04A0" w:firstRow="1" w:lastRow="0" w:firstColumn="1" w:lastColumn="0" w:noHBand="0" w:noVBand="1"/>
      </w:tblPr>
      <w:tblGrid>
        <w:gridCol w:w="739"/>
        <w:gridCol w:w="1400"/>
        <w:gridCol w:w="1268"/>
        <w:gridCol w:w="1141"/>
        <w:gridCol w:w="1510"/>
        <w:gridCol w:w="1583"/>
        <w:gridCol w:w="1902"/>
      </w:tblGrid>
      <w:tr w:rsidR="00D766E0" w:rsidRPr="00EA0BA6" w:rsidTr="002227A2">
        <w:trPr>
          <w:trHeight w:val="398"/>
          <w:jc w:val="center"/>
        </w:trPr>
        <w:tc>
          <w:tcPr>
            <w:tcW w:w="73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日期</w:t>
            </w:r>
          </w:p>
        </w:tc>
        <w:tc>
          <w:tcPr>
            <w:tcW w:w="140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進貨量</w:t>
            </w:r>
          </w:p>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(公斤)</w:t>
            </w:r>
          </w:p>
        </w:tc>
        <w:tc>
          <w:tcPr>
            <w:tcW w:w="2409"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t>Ο</w:t>
            </w:r>
            <w:r w:rsidRPr="00EA0BA6">
              <w:rPr>
                <w:rFonts w:ascii="標楷體" w:eastAsia="標楷體" w:hAnsi="標楷體"/>
              </w:rPr>
              <w:t>米用量(公斤)</w:t>
            </w:r>
          </w:p>
        </w:tc>
        <w:tc>
          <w:tcPr>
            <w:tcW w:w="1510"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t>Ο</w:t>
            </w:r>
            <w:r w:rsidRPr="00EA0BA6">
              <w:rPr>
                <w:rFonts w:ascii="標楷體" w:eastAsia="標楷體" w:hAnsi="標楷體"/>
              </w:rPr>
              <w:t>米結存量</w:t>
            </w:r>
          </w:p>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(公斤)</w:t>
            </w:r>
          </w:p>
        </w:tc>
        <w:tc>
          <w:tcPr>
            <w:tcW w:w="1583"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填表人</w:t>
            </w:r>
          </w:p>
        </w:tc>
        <w:tc>
          <w:tcPr>
            <w:tcW w:w="190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備註</w:t>
            </w:r>
          </w:p>
        </w:tc>
      </w:tr>
      <w:tr w:rsidR="00D766E0" w:rsidRPr="00EA0BA6" w:rsidTr="002227A2">
        <w:trPr>
          <w:trHeight w:val="397"/>
          <w:jc w:val="center"/>
        </w:trPr>
        <w:tc>
          <w:tcPr>
            <w:tcW w:w="73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tc>
        <w:tc>
          <w:tcPr>
            <w:tcW w:w="140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供應學校米餐份數</w:t>
            </w: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白米</w:t>
            </w:r>
          </w:p>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用量</w:t>
            </w:r>
          </w:p>
        </w:tc>
        <w:tc>
          <w:tcPr>
            <w:tcW w:w="1510"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tc>
        <w:tc>
          <w:tcPr>
            <w:tcW w:w="1583"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tc>
        <w:tc>
          <w:tcPr>
            <w:tcW w:w="190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3</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4</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5</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6</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trHeight w:val="70"/>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7</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8</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trHeight w:val="70"/>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9</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10</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11</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12</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13</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14</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15</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16</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17</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18</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19</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20</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21</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22</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23</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24</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25</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26</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27</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28</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center"/>
            </w:pPr>
            <w:r w:rsidRPr="00EA0BA6">
              <w:rPr>
                <w:rFonts w:ascii="標楷體" w:eastAsia="標楷體" w:hAnsi="標楷體"/>
                <w:i/>
              </w:rPr>
              <w:t>月底</w:t>
            </w:r>
            <w:r w:rsidRPr="00EA0BA6">
              <w:rPr>
                <w:rFonts w:ascii="標楷體" w:eastAsia="標楷體" w:hAnsi="標楷體" w:hint="eastAsia"/>
                <w:i/>
              </w:rPr>
              <w:t>Ο</w:t>
            </w:r>
            <w:r w:rsidRPr="00EA0BA6">
              <w:rPr>
                <w:rFonts w:ascii="標楷體" w:eastAsia="標楷體" w:hAnsi="標楷體"/>
                <w:i/>
              </w:rPr>
              <w:t>米結存量下請加註尚未提領(進貨)數量</w:t>
            </w:r>
          </w:p>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29</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30</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rPr>
            </w:pPr>
          </w:p>
        </w:tc>
        <w:tc>
          <w:tcPr>
            <w:tcW w:w="190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tc>
      </w:tr>
      <w:tr w:rsidR="00D766E0" w:rsidRPr="00EA0BA6" w:rsidTr="002227A2">
        <w:trPr>
          <w:jc w:val="center"/>
        </w:trPr>
        <w:tc>
          <w:tcPr>
            <w:tcW w:w="7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D766E0" w:rsidRPr="00EA0BA6" w:rsidRDefault="00D766E0" w:rsidP="002227A2">
            <w:pPr>
              <w:pStyle w:val="Standard"/>
              <w:snapToGrid w:val="0"/>
              <w:spacing w:line="300" w:lineRule="exact"/>
              <w:jc w:val="center"/>
              <w:rPr>
                <w:rFonts w:ascii="標楷體" w:eastAsia="標楷體" w:hAnsi="標楷體"/>
              </w:rPr>
            </w:pPr>
            <w:r w:rsidRPr="00EA0BA6">
              <w:rPr>
                <w:rFonts w:ascii="標楷體" w:eastAsia="標楷體" w:hAnsi="標楷體"/>
              </w:rPr>
              <w:t>31</w:t>
            </w:r>
          </w:p>
        </w:tc>
        <w:tc>
          <w:tcPr>
            <w:tcW w:w="14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b/>
              </w:rPr>
            </w:pPr>
          </w:p>
        </w:tc>
        <w:tc>
          <w:tcPr>
            <w:tcW w:w="1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b/>
              </w:rPr>
            </w:pPr>
          </w:p>
        </w:tc>
        <w:tc>
          <w:tcPr>
            <w:tcW w:w="114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b/>
              </w:rPr>
            </w:pP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b/>
              </w:rPr>
            </w:pPr>
          </w:p>
        </w:tc>
        <w:tc>
          <w:tcPr>
            <w:tcW w:w="15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pPr>
              <w:pStyle w:val="Standard"/>
              <w:snapToGrid w:val="0"/>
              <w:spacing w:line="300" w:lineRule="exact"/>
              <w:jc w:val="both"/>
              <w:rPr>
                <w:rFonts w:ascii="標楷體" w:eastAsia="標楷體" w:hAnsi="標楷體"/>
                <w:b/>
              </w:rPr>
            </w:pPr>
          </w:p>
        </w:tc>
        <w:tc>
          <w:tcPr>
            <w:tcW w:w="1902"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766E0" w:rsidRPr="00EA0BA6" w:rsidRDefault="00D766E0" w:rsidP="002227A2"/>
        </w:tc>
      </w:tr>
    </w:tbl>
    <w:p w:rsidR="00D766E0" w:rsidRPr="00EA0BA6" w:rsidRDefault="00D766E0" w:rsidP="00E71D13">
      <w:pPr>
        <w:rPr>
          <w:rFonts w:ascii="標楷體" w:eastAsia="標楷體" w:hAnsi="標楷體"/>
          <w:sz w:val="32"/>
        </w:rPr>
      </w:pPr>
      <w:r w:rsidRPr="00EA0BA6">
        <w:rPr>
          <w:rFonts w:ascii="標楷體" w:eastAsia="標楷體" w:hAnsi="標楷體"/>
          <w:sz w:val="32"/>
        </w:rPr>
        <w:t>上列記載內容與收據均相符。廠商蓋章：</w:t>
      </w:r>
    </w:p>
    <w:p w:rsidR="00D766E0" w:rsidRPr="00EA0BA6" w:rsidRDefault="00D766E0" w:rsidP="00D766E0">
      <w:r w:rsidRPr="00EA0BA6">
        <w:rPr>
          <w:rFonts w:ascii="標楷體" w:eastAsia="標楷體" w:hAnsi="標楷體"/>
          <w:sz w:val="32"/>
        </w:rPr>
        <w:lastRenderedPageBreak/>
        <w:t>附件</w:t>
      </w:r>
      <w:r w:rsidRPr="00EA0BA6">
        <w:rPr>
          <w:rFonts w:ascii="標楷體" w:eastAsia="標楷體" w:hAnsi="標楷體" w:hint="eastAsia"/>
          <w:sz w:val="32"/>
        </w:rPr>
        <w:t>九</w:t>
      </w:r>
    </w:p>
    <w:p w:rsidR="00D766E0" w:rsidRPr="00EA0BA6" w:rsidRDefault="00D766E0" w:rsidP="00D766E0">
      <w:pPr>
        <w:jc w:val="center"/>
        <w:rPr>
          <w:rFonts w:ascii="標楷體" w:eastAsia="標楷體" w:hAnsi="標楷體"/>
          <w:b/>
          <w:sz w:val="40"/>
        </w:rPr>
      </w:pPr>
      <w:r w:rsidRPr="00EA0BA6">
        <w:rPr>
          <w:rFonts w:ascii="標楷體" w:eastAsia="標楷體" w:hAnsi="標楷體"/>
          <w:b/>
          <w:sz w:val="40"/>
        </w:rPr>
        <w:t>團膳廠商優惠食米使用情形</w:t>
      </w:r>
    </w:p>
    <w:p w:rsidR="00D766E0" w:rsidRPr="00EA0BA6" w:rsidRDefault="00D766E0" w:rsidP="00D766E0">
      <w:pPr>
        <w:jc w:val="center"/>
      </w:pPr>
      <w:r w:rsidRPr="00EA0BA6">
        <w:rPr>
          <w:rFonts w:ascii="標楷體" w:eastAsia="標楷體" w:hAnsi="標楷體"/>
          <w:b/>
          <w:sz w:val="40"/>
          <w:szCs w:val="40"/>
        </w:rPr>
        <w:t>查核紀錄表(團膳廠商直接申購)</w:t>
      </w:r>
    </w:p>
    <w:p w:rsidR="00D766E0" w:rsidRPr="00EA0BA6" w:rsidRDefault="00D766E0" w:rsidP="00D766E0">
      <w:pPr>
        <w:pStyle w:val="Standard"/>
        <w:snapToGrid w:val="0"/>
        <w:spacing w:before="180" w:line="600" w:lineRule="exact"/>
        <w:ind w:left="2835"/>
      </w:pPr>
      <w:r w:rsidRPr="00EA0BA6">
        <w:rPr>
          <w:rFonts w:ascii="標楷體" w:eastAsia="標楷體" w:hAnsi="標楷體"/>
          <w:sz w:val="28"/>
          <w:szCs w:val="28"/>
        </w:rPr>
        <w:t>查核日期：      年      月     日</w:t>
      </w:r>
    </w:p>
    <w:p w:rsidR="00D766E0" w:rsidRPr="00EA0BA6" w:rsidRDefault="00D766E0" w:rsidP="00D766E0">
      <w:pPr>
        <w:pStyle w:val="Standard"/>
        <w:snapToGrid w:val="0"/>
        <w:spacing w:before="180" w:line="600" w:lineRule="exact"/>
        <w:ind w:left="2835"/>
      </w:pPr>
      <w:r w:rsidRPr="00EA0BA6">
        <w:rPr>
          <w:rFonts w:ascii="標楷體" w:eastAsia="標楷體" w:hAnsi="標楷體"/>
          <w:sz w:val="28"/>
          <w:szCs w:val="28"/>
        </w:rPr>
        <w:t>查核地點：</w:t>
      </w:r>
      <w:r w:rsidRPr="00EA0BA6">
        <w:rPr>
          <w:rFonts w:ascii="標楷體" w:eastAsia="標楷體" w:hAnsi="標楷體"/>
          <w:sz w:val="28"/>
          <w:szCs w:val="28"/>
          <w:u w:val="single"/>
        </w:rPr>
        <w:t xml:space="preserve">  　　</w:t>
      </w:r>
      <w:r w:rsidRPr="00EA0BA6">
        <w:rPr>
          <w:rFonts w:ascii="標楷體" w:eastAsia="標楷體" w:hAnsi="標楷體"/>
          <w:sz w:val="28"/>
          <w:szCs w:val="28"/>
        </w:rPr>
        <w:t>縣</w:t>
      </w:r>
      <w:r w:rsidRPr="00EA0BA6">
        <w:rPr>
          <w:rFonts w:ascii="標楷體" w:eastAsia="標楷體" w:hAnsi="標楷體"/>
          <w:sz w:val="28"/>
          <w:szCs w:val="28"/>
          <w:u w:val="single"/>
        </w:rPr>
        <w:t xml:space="preserve">　　          </w:t>
      </w:r>
      <w:r w:rsidRPr="00EA0BA6">
        <w:rPr>
          <w:rFonts w:ascii="標楷體" w:eastAsia="標楷體" w:hAnsi="標楷體"/>
          <w:sz w:val="28"/>
          <w:szCs w:val="28"/>
        </w:rPr>
        <w:t>公司</w:t>
      </w:r>
    </w:p>
    <w:p w:rsidR="00D766E0" w:rsidRPr="00EA0BA6" w:rsidRDefault="00D766E0" w:rsidP="00D766E0">
      <w:pPr>
        <w:pStyle w:val="Standard"/>
        <w:snapToGrid w:val="0"/>
        <w:spacing w:line="600" w:lineRule="exact"/>
        <w:ind w:left="2580" w:hanging="2100"/>
        <w:jc w:val="both"/>
      </w:pPr>
      <w:r w:rsidRPr="00EA0BA6">
        <w:rPr>
          <w:rFonts w:ascii="標楷體" w:eastAsia="標楷體" w:hAnsi="標楷體"/>
          <w:sz w:val="28"/>
          <w:szCs w:val="28"/>
        </w:rPr>
        <w:t>1.</w:t>
      </w:r>
      <w:r w:rsidRPr="00EA0BA6">
        <w:rPr>
          <w:rFonts w:ascii="標楷體" w:eastAsia="標楷體" w:hAnsi="標楷體"/>
          <w:sz w:val="28"/>
          <w:szCs w:val="28"/>
          <w:u w:val="single"/>
        </w:rPr>
        <w:t xml:space="preserve">     </w:t>
      </w:r>
      <w:r w:rsidRPr="00EA0BA6">
        <w:rPr>
          <w:rFonts w:ascii="標楷體" w:eastAsia="標楷體" w:hAnsi="標楷體"/>
          <w:sz w:val="28"/>
          <w:szCs w:val="28"/>
        </w:rPr>
        <w:t>月份</w:t>
      </w:r>
      <w:r w:rsidRPr="00EA0BA6">
        <w:rPr>
          <w:rFonts w:ascii="標楷體" w:eastAsia="標楷體" w:hAnsi="標楷體"/>
          <w:sz w:val="28"/>
          <w:szCs w:val="28"/>
          <w:u w:val="single"/>
        </w:rPr>
        <w:t>使用</w:t>
      </w:r>
      <w:r w:rsidRPr="00EA0BA6">
        <w:rPr>
          <w:rFonts w:ascii="標楷體" w:eastAsia="標楷體" w:hAnsi="標楷體"/>
          <w:sz w:val="28"/>
          <w:szCs w:val="28"/>
        </w:rPr>
        <w:t>農糧署供應學校用餐食米之學校</w:t>
      </w:r>
    </w:p>
    <w:p w:rsidR="00D766E0" w:rsidRPr="00EA0BA6" w:rsidRDefault="00D766E0" w:rsidP="00D766E0">
      <w:pPr>
        <w:pStyle w:val="Standard"/>
        <w:snapToGrid w:val="0"/>
        <w:spacing w:line="600" w:lineRule="exact"/>
        <w:ind w:left="2580" w:hanging="1838"/>
        <w:jc w:val="both"/>
      </w:pPr>
      <w:r w:rsidRPr="00EA0BA6">
        <w:rPr>
          <w:rFonts w:ascii="標楷體" w:eastAsia="標楷體" w:hAnsi="標楷體"/>
          <w:sz w:val="28"/>
          <w:szCs w:val="28"/>
        </w:rPr>
        <w:t>國、高中</w:t>
      </w:r>
      <w:r w:rsidRPr="00EA0BA6">
        <w:rPr>
          <w:rFonts w:ascii="標楷體" w:eastAsia="標楷體" w:hAnsi="標楷體"/>
          <w:sz w:val="28"/>
          <w:szCs w:val="28"/>
          <w:u w:val="single"/>
        </w:rPr>
        <w:t xml:space="preserve">        </w:t>
      </w:r>
      <w:r w:rsidRPr="00EA0BA6">
        <w:rPr>
          <w:rFonts w:ascii="標楷體" w:eastAsia="標楷體" w:hAnsi="標楷體"/>
          <w:sz w:val="28"/>
          <w:szCs w:val="28"/>
        </w:rPr>
        <w:t>所、國小</w:t>
      </w:r>
      <w:r w:rsidRPr="00EA0BA6">
        <w:rPr>
          <w:rFonts w:ascii="標楷體" w:eastAsia="標楷體" w:hAnsi="標楷體"/>
          <w:sz w:val="28"/>
          <w:szCs w:val="28"/>
          <w:u w:val="single"/>
        </w:rPr>
        <w:t xml:space="preserve">        </w:t>
      </w:r>
      <w:r w:rsidRPr="00EA0BA6">
        <w:rPr>
          <w:rFonts w:ascii="標楷體" w:eastAsia="標楷體" w:hAnsi="標楷體"/>
          <w:sz w:val="28"/>
          <w:szCs w:val="28"/>
        </w:rPr>
        <w:t>所、幼兒園</w:t>
      </w:r>
      <w:r w:rsidRPr="00EA0BA6">
        <w:rPr>
          <w:rFonts w:ascii="標楷體" w:eastAsia="標楷體" w:hAnsi="標楷體"/>
          <w:sz w:val="28"/>
          <w:szCs w:val="28"/>
          <w:u w:val="single"/>
        </w:rPr>
        <w:t xml:space="preserve">        </w:t>
      </w:r>
      <w:r w:rsidRPr="00EA0BA6">
        <w:rPr>
          <w:rFonts w:ascii="標楷體" w:eastAsia="標楷體" w:hAnsi="標楷體"/>
          <w:sz w:val="28"/>
          <w:szCs w:val="28"/>
        </w:rPr>
        <w:t>所；</w:t>
      </w:r>
    </w:p>
    <w:p w:rsidR="00D766E0" w:rsidRPr="00EA0BA6" w:rsidRDefault="00D766E0" w:rsidP="00D766E0">
      <w:pPr>
        <w:pStyle w:val="Standard"/>
        <w:snapToGrid w:val="0"/>
        <w:spacing w:line="600" w:lineRule="exact"/>
        <w:ind w:left="2580" w:hanging="1838"/>
        <w:jc w:val="both"/>
      </w:pPr>
      <w:r w:rsidRPr="00EA0BA6">
        <w:rPr>
          <w:rFonts w:ascii="標楷體" w:eastAsia="標楷體" w:hAnsi="標楷體"/>
          <w:sz w:val="28"/>
          <w:szCs w:val="28"/>
        </w:rPr>
        <w:t>共</w:t>
      </w:r>
      <w:r w:rsidRPr="00EA0BA6">
        <w:rPr>
          <w:rFonts w:ascii="標楷體" w:eastAsia="標楷體" w:hAnsi="標楷體"/>
          <w:sz w:val="28"/>
          <w:szCs w:val="28"/>
          <w:u w:val="single"/>
        </w:rPr>
        <w:t xml:space="preserve">          </w:t>
      </w:r>
      <w:r w:rsidRPr="00EA0BA6">
        <w:rPr>
          <w:rFonts w:ascii="標楷體" w:eastAsia="標楷體" w:hAnsi="標楷體"/>
          <w:sz w:val="28"/>
          <w:szCs w:val="28"/>
        </w:rPr>
        <w:t>所。</w:t>
      </w:r>
    </w:p>
    <w:p w:rsidR="00D766E0" w:rsidRPr="00EA0BA6" w:rsidRDefault="00D766E0" w:rsidP="00D766E0">
      <w:pPr>
        <w:pStyle w:val="Standard"/>
        <w:snapToGrid w:val="0"/>
        <w:spacing w:line="600" w:lineRule="exact"/>
        <w:ind w:left="2580" w:hanging="1838"/>
        <w:jc w:val="both"/>
      </w:pPr>
      <w:r w:rsidRPr="00EA0BA6">
        <w:rPr>
          <w:rFonts w:ascii="標楷體" w:eastAsia="標楷體" w:hAnsi="標楷體"/>
          <w:sz w:val="28"/>
          <w:szCs w:val="28"/>
        </w:rPr>
        <w:t>食米申購量：</w:t>
      </w:r>
      <w:r w:rsidRPr="00EA0BA6">
        <w:rPr>
          <w:rFonts w:ascii="標楷體" w:eastAsia="標楷體" w:hAnsi="標楷體"/>
          <w:sz w:val="28"/>
          <w:szCs w:val="28"/>
          <w:u w:val="single"/>
        </w:rPr>
        <w:t xml:space="preserve">                  </w:t>
      </w:r>
      <w:r w:rsidRPr="00EA0BA6">
        <w:rPr>
          <w:rFonts w:ascii="標楷體" w:eastAsia="標楷體" w:hAnsi="標楷體"/>
          <w:sz w:val="28"/>
          <w:szCs w:val="28"/>
        </w:rPr>
        <w:t>公斤。</w:t>
      </w:r>
    </w:p>
    <w:p w:rsidR="00D766E0" w:rsidRPr="00EA0BA6" w:rsidRDefault="00D766E0" w:rsidP="00D766E0">
      <w:pPr>
        <w:pStyle w:val="Standard"/>
        <w:snapToGrid w:val="0"/>
        <w:spacing w:line="600" w:lineRule="exact"/>
        <w:ind w:left="763" w:hanging="283"/>
      </w:pPr>
      <w:r w:rsidRPr="00EA0BA6">
        <w:rPr>
          <w:rFonts w:ascii="標楷體" w:eastAsia="標楷體" w:hAnsi="標楷體"/>
          <w:sz w:val="28"/>
          <w:szCs w:val="28"/>
        </w:rPr>
        <w:t>2.食米是否存放固定適當之場所：□是□否。若否，</w:t>
      </w:r>
    </w:p>
    <w:p w:rsidR="00D766E0" w:rsidRPr="00EA0BA6" w:rsidRDefault="00D766E0" w:rsidP="00D766E0">
      <w:pPr>
        <w:pStyle w:val="Standard"/>
        <w:snapToGrid w:val="0"/>
        <w:spacing w:line="600" w:lineRule="exact"/>
        <w:ind w:left="2580" w:hanging="1838"/>
        <w:jc w:val="both"/>
      </w:pPr>
      <w:r w:rsidRPr="00EA0BA6">
        <w:rPr>
          <w:rFonts w:ascii="標楷體" w:eastAsia="標楷體" w:hAnsi="標楷體"/>
          <w:sz w:val="28"/>
          <w:szCs w:val="28"/>
        </w:rPr>
        <w:t>原因：</w:t>
      </w:r>
      <w:r w:rsidRPr="00EA0BA6">
        <w:rPr>
          <w:rFonts w:ascii="標楷體" w:eastAsia="標楷體" w:hAnsi="標楷體"/>
          <w:sz w:val="28"/>
          <w:szCs w:val="28"/>
          <w:u w:val="single"/>
        </w:rPr>
        <w:t xml:space="preserve">                                           。</w:t>
      </w:r>
    </w:p>
    <w:p w:rsidR="00D766E0" w:rsidRPr="00EA0BA6" w:rsidRDefault="00D766E0" w:rsidP="00D766E0">
      <w:pPr>
        <w:pStyle w:val="Standard"/>
        <w:snapToGrid w:val="0"/>
        <w:spacing w:line="600" w:lineRule="exact"/>
        <w:ind w:left="763" w:hanging="283"/>
        <w:jc w:val="both"/>
        <w:rPr>
          <w:rFonts w:ascii="標楷體" w:eastAsia="標楷體" w:hAnsi="標楷體"/>
          <w:sz w:val="28"/>
          <w:szCs w:val="28"/>
        </w:rPr>
      </w:pPr>
      <w:r w:rsidRPr="00EA0BA6">
        <w:rPr>
          <w:rFonts w:ascii="標楷體" w:eastAsia="標楷體" w:hAnsi="標楷體"/>
          <w:sz w:val="28"/>
          <w:szCs w:val="28"/>
        </w:rPr>
        <w:t>3.是否有足夠空間存放每月申購之優惠食米：□是□否；</w:t>
      </w:r>
    </w:p>
    <w:p w:rsidR="00D766E0" w:rsidRPr="00EA0BA6" w:rsidRDefault="00D766E0" w:rsidP="00D766E0">
      <w:pPr>
        <w:pStyle w:val="Standard"/>
        <w:snapToGrid w:val="0"/>
        <w:spacing w:line="600" w:lineRule="exact"/>
        <w:ind w:left="2580" w:hanging="1838"/>
        <w:jc w:val="both"/>
      </w:pPr>
      <w:r w:rsidRPr="00EA0BA6">
        <w:rPr>
          <w:rFonts w:ascii="標楷體" w:eastAsia="標楷體" w:hAnsi="標楷體"/>
          <w:sz w:val="28"/>
          <w:szCs w:val="28"/>
        </w:rPr>
        <w:t>若否，每月需分幾次提領</w:t>
      </w:r>
      <w:r w:rsidRPr="00EA0BA6">
        <w:rPr>
          <w:rFonts w:ascii="標楷體" w:eastAsia="標楷體" w:hAnsi="標楷體"/>
          <w:sz w:val="28"/>
          <w:szCs w:val="28"/>
          <w:u w:val="single"/>
        </w:rPr>
        <w:t xml:space="preserve">      </w:t>
      </w:r>
      <w:r w:rsidRPr="00EA0BA6">
        <w:rPr>
          <w:rFonts w:ascii="標楷體" w:eastAsia="標楷體" w:hAnsi="標楷體"/>
          <w:sz w:val="28"/>
          <w:szCs w:val="28"/>
        </w:rPr>
        <w:t>。</w:t>
      </w:r>
    </w:p>
    <w:p w:rsidR="00D766E0" w:rsidRPr="00EA0BA6" w:rsidRDefault="00D766E0" w:rsidP="00D766E0">
      <w:pPr>
        <w:pStyle w:val="Standard"/>
        <w:snapToGrid w:val="0"/>
        <w:spacing w:line="600" w:lineRule="exact"/>
        <w:ind w:left="763" w:hanging="283"/>
        <w:rPr>
          <w:rFonts w:ascii="標楷體" w:eastAsia="標楷體" w:hAnsi="標楷體"/>
          <w:sz w:val="28"/>
          <w:szCs w:val="28"/>
        </w:rPr>
      </w:pPr>
      <w:r w:rsidRPr="00EA0BA6">
        <w:rPr>
          <w:rFonts w:ascii="標楷體" w:eastAsia="標楷體" w:hAnsi="標楷體"/>
          <w:sz w:val="28"/>
          <w:szCs w:val="28"/>
        </w:rPr>
        <w:t>4.現場是否存放非公糧米：□是□否(請檢視包袋樣式)；</w:t>
      </w:r>
    </w:p>
    <w:p w:rsidR="00D766E0" w:rsidRPr="00EA0BA6" w:rsidRDefault="00D766E0" w:rsidP="00D766E0">
      <w:pPr>
        <w:pStyle w:val="Standard"/>
        <w:snapToGrid w:val="0"/>
        <w:spacing w:line="600" w:lineRule="exact"/>
        <w:ind w:left="2580" w:hanging="1838"/>
        <w:jc w:val="both"/>
        <w:rPr>
          <w:rFonts w:ascii="標楷體" w:eastAsia="標楷體" w:hAnsi="標楷體"/>
          <w:sz w:val="28"/>
          <w:szCs w:val="28"/>
        </w:rPr>
      </w:pPr>
      <w:r w:rsidRPr="00EA0BA6">
        <w:rPr>
          <w:rFonts w:ascii="標楷體" w:eastAsia="標楷體" w:hAnsi="標楷體"/>
          <w:sz w:val="28"/>
          <w:szCs w:val="28"/>
        </w:rPr>
        <w:t>是否疑似混合非公糧米烹煮白飯：□是□有疑義□否</w:t>
      </w:r>
    </w:p>
    <w:p w:rsidR="00D766E0" w:rsidRPr="00EA0BA6" w:rsidRDefault="00D766E0" w:rsidP="00D766E0">
      <w:pPr>
        <w:pStyle w:val="Standard"/>
        <w:snapToGrid w:val="0"/>
        <w:spacing w:line="600" w:lineRule="exact"/>
        <w:ind w:left="2580" w:hanging="1838"/>
        <w:jc w:val="both"/>
        <w:rPr>
          <w:rFonts w:ascii="標楷體" w:eastAsia="標楷體" w:hAnsi="標楷體"/>
          <w:sz w:val="28"/>
          <w:szCs w:val="28"/>
        </w:rPr>
      </w:pPr>
      <w:r w:rsidRPr="00EA0BA6">
        <w:rPr>
          <w:rFonts w:ascii="標楷體" w:eastAsia="標楷體" w:hAnsi="標楷體"/>
          <w:sz w:val="28"/>
          <w:szCs w:val="28"/>
        </w:rPr>
        <w:t>(若是或有疑義請帶回樣品)</w:t>
      </w:r>
    </w:p>
    <w:p w:rsidR="00D766E0" w:rsidRPr="00EA0BA6" w:rsidRDefault="00D766E0" w:rsidP="00D766E0">
      <w:pPr>
        <w:pStyle w:val="Standard"/>
        <w:snapToGrid w:val="0"/>
        <w:spacing w:line="600" w:lineRule="exact"/>
        <w:ind w:left="763" w:hanging="283"/>
      </w:pPr>
      <w:r w:rsidRPr="00EA0BA6">
        <w:rPr>
          <w:rFonts w:ascii="標楷體" w:eastAsia="標楷體" w:hAnsi="標楷體"/>
          <w:sz w:val="28"/>
          <w:szCs w:val="28"/>
        </w:rPr>
        <w:t>5.是否每日詳實記錄食米之使用及結存數量：□是□否。若否，</w:t>
      </w:r>
    </w:p>
    <w:p w:rsidR="00D766E0" w:rsidRPr="00EA0BA6" w:rsidRDefault="00D766E0" w:rsidP="00D766E0">
      <w:pPr>
        <w:pStyle w:val="Standard"/>
        <w:snapToGrid w:val="0"/>
        <w:spacing w:line="600" w:lineRule="exact"/>
        <w:ind w:left="2580" w:hanging="1838"/>
        <w:jc w:val="both"/>
      </w:pPr>
      <w:r w:rsidRPr="00EA0BA6">
        <w:rPr>
          <w:rFonts w:ascii="標楷體" w:eastAsia="標楷體" w:hAnsi="標楷體"/>
          <w:sz w:val="28"/>
          <w:szCs w:val="28"/>
        </w:rPr>
        <w:t>原因：</w:t>
      </w:r>
      <w:r w:rsidRPr="00EA0BA6">
        <w:rPr>
          <w:rFonts w:ascii="標楷體" w:eastAsia="標楷體" w:hAnsi="標楷體"/>
          <w:sz w:val="28"/>
          <w:szCs w:val="28"/>
          <w:u w:val="single"/>
        </w:rPr>
        <w:t xml:space="preserve">                  。</w:t>
      </w:r>
    </w:p>
    <w:p w:rsidR="00D766E0" w:rsidRPr="00EA0BA6" w:rsidRDefault="00D766E0" w:rsidP="00D766E0">
      <w:pPr>
        <w:pStyle w:val="Standard"/>
        <w:snapToGrid w:val="0"/>
        <w:spacing w:line="600" w:lineRule="exact"/>
        <w:ind w:left="2580" w:hanging="1838"/>
        <w:jc w:val="both"/>
        <w:rPr>
          <w:rFonts w:ascii="標楷體" w:eastAsia="標楷體" w:hAnsi="標楷體"/>
          <w:sz w:val="28"/>
          <w:szCs w:val="28"/>
          <w:u w:val="single"/>
        </w:rPr>
      </w:pPr>
    </w:p>
    <w:p w:rsidR="00D766E0" w:rsidRPr="00EA0BA6" w:rsidRDefault="00D766E0" w:rsidP="00D766E0">
      <w:pPr>
        <w:pStyle w:val="Standard"/>
        <w:snapToGrid w:val="0"/>
        <w:spacing w:line="600" w:lineRule="exact"/>
        <w:ind w:left="2580" w:hanging="1838"/>
        <w:jc w:val="both"/>
        <w:rPr>
          <w:rFonts w:ascii="標楷體" w:eastAsia="標楷體" w:hAnsi="標楷體"/>
          <w:sz w:val="28"/>
          <w:szCs w:val="28"/>
          <w:u w:val="single"/>
        </w:rPr>
      </w:pPr>
    </w:p>
    <w:p w:rsidR="00D766E0" w:rsidRPr="00EA0BA6" w:rsidRDefault="00D766E0" w:rsidP="00D766E0">
      <w:pPr>
        <w:rPr>
          <w:rFonts w:ascii="標楷體" w:eastAsia="標楷體" w:hAnsi="標楷體"/>
          <w:sz w:val="32"/>
        </w:rPr>
      </w:pPr>
      <w:r w:rsidRPr="00EA0BA6">
        <w:rPr>
          <w:rFonts w:ascii="標楷體" w:eastAsia="標楷體" w:hAnsi="標楷體"/>
          <w:sz w:val="28"/>
          <w:szCs w:val="28"/>
        </w:rPr>
        <w:t>供膳廠商簽章：</w:t>
      </w:r>
      <w:r w:rsidRPr="00EA0BA6">
        <w:rPr>
          <w:rFonts w:ascii="標楷體" w:eastAsia="標楷體" w:hAnsi="標楷體"/>
          <w:sz w:val="28"/>
          <w:szCs w:val="28"/>
          <w:u w:val="single"/>
        </w:rPr>
        <w:t xml:space="preserve">         </w:t>
      </w:r>
      <w:r w:rsidRPr="00EA0BA6">
        <w:rPr>
          <w:rFonts w:ascii="標楷體" w:eastAsia="標楷體" w:hAnsi="標楷體"/>
          <w:sz w:val="28"/>
          <w:szCs w:val="28"/>
        </w:rPr>
        <w:t xml:space="preserve">  區分署查核人員簽章：__________</w:t>
      </w:r>
      <w:r w:rsidRPr="00EA0BA6">
        <w:rPr>
          <w:rFonts w:ascii="標楷體" w:eastAsia="標楷體" w:hAnsi="標楷體"/>
          <w:sz w:val="28"/>
          <w:szCs w:val="28"/>
          <w:u w:val="single"/>
        </w:rPr>
        <w:t xml:space="preserve"> </w:t>
      </w:r>
      <w:r w:rsidRPr="00EA0BA6">
        <w:rPr>
          <w:rFonts w:ascii="標楷體" w:eastAsia="標楷體" w:hAnsi="標楷體"/>
          <w:sz w:val="28"/>
          <w:szCs w:val="28"/>
        </w:rPr>
        <w:t xml:space="preserve"> </w:t>
      </w:r>
    </w:p>
    <w:p w:rsidR="00E71D13" w:rsidRPr="00EA0BA6" w:rsidRDefault="00E71D13" w:rsidP="00E71D13">
      <w:pPr>
        <w:widowControl/>
        <w:rPr>
          <w:rFonts w:ascii="標楷體" w:eastAsia="標楷體" w:hAnsi="標楷體"/>
          <w:sz w:val="28"/>
          <w:szCs w:val="28"/>
        </w:rPr>
      </w:pPr>
    </w:p>
    <w:p w:rsidR="00E71D13" w:rsidRPr="00EA0BA6" w:rsidRDefault="00E71D13" w:rsidP="00E71D13">
      <w:pPr>
        <w:spacing w:line="440" w:lineRule="exact"/>
        <w:jc w:val="center"/>
        <w:rPr>
          <w:rFonts w:ascii="標楷體" w:eastAsia="標楷體" w:hAnsi="標楷體"/>
          <w:bCs/>
          <w:sz w:val="32"/>
          <w:szCs w:val="32"/>
        </w:rPr>
      </w:pPr>
      <w:r w:rsidRPr="00EA0BA6">
        <w:rPr>
          <w:rFonts w:ascii="標楷體" w:eastAsia="標楷體" w:hAnsi="標楷體" w:hint="eastAsia"/>
          <w:bCs/>
          <w:sz w:val="32"/>
          <w:szCs w:val="32"/>
        </w:rPr>
        <w:lastRenderedPageBreak/>
        <w:t>「學校午餐食米申購系統」</w:t>
      </w:r>
    </w:p>
    <w:p w:rsidR="00E71D13" w:rsidRPr="00EA0BA6" w:rsidRDefault="00E71D13" w:rsidP="00E71D13">
      <w:pPr>
        <w:rPr>
          <w:rFonts w:ascii="標楷體" w:eastAsia="標楷體" w:hAnsi="標楷體"/>
          <w:bCs/>
          <w:sz w:val="28"/>
          <w:szCs w:val="28"/>
        </w:rPr>
      </w:pPr>
      <w:r w:rsidRPr="00EA0BA6">
        <w:rPr>
          <w:rFonts w:ascii="標楷體" w:eastAsia="標楷體" w:hAnsi="標楷體" w:hint="eastAsia"/>
          <w:bCs/>
          <w:sz w:val="28"/>
          <w:szCs w:val="28"/>
        </w:rPr>
        <w:t>一、學校午餐食米網購系統網址：</w:t>
      </w:r>
    </w:p>
    <w:p w:rsidR="00E71D13" w:rsidRPr="00EA0BA6" w:rsidRDefault="00E71D13" w:rsidP="00E71D13">
      <w:pPr>
        <w:spacing w:line="500" w:lineRule="exact"/>
        <w:rPr>
          <w:rFonts w:ascii="標楷體" w:eastAsia="標楷體" w:hAnsi="標楷體"/>
          <w:bCs/>
          <w:sz w:val="28"/>
          <w:szCs w:val="28"/>
        </w:rPr>
      </w:pPr>
      <w:r w:rsidRPr="00EA0BA6">
        <w:rPr>
          <w:rFonts w:ascii="標楷體" w:eastAsia="標楷體" w:hAnsi="標楷體" w:hint="eastAsia"/>
          <w:bCs/>
          <w:sz w:val="28"/>
          <w:szCs w:val="28"/>
        </w:rPr>
        <w:t xml:space="preserve">    </w:t>
      </w:r>
      <w:r w:rsidRPr="00EA0BA6">
        <w:rPr>
          <w:rFonts w:ascii="標楷體" w:eastAsia="標楷體" w:hAnsi="標楷體"/>
          <w:bCs/>
          <w:sz w:val="28"/>
          <w:szCs w:val="28"/>
        </w:rPr>
        <w:t>http://</w:t>
      </w:r>
      <w:r w:rsidRPr="00EA0BA6">
        <w:t xml:space="preserve"> </w:t>
      </w:r>
      <w:r w:rsidRPr="00EA0BA6">
        <w:rPr>
          <w:rFonts w:ascii="標楷體" w:eastAsia="標楷體" w:hAnsi="標楷體"/>
          <w:bCs/>
          <w:sz w:val="28"/>
          <w:szCs w:val="28"/>
        </w:rPr>
        <w:t>rice2.afa.gov.tw/Login.aspx</w:t>
      </w:r>
    </w:p>
    <w:p w:rsidR="00E71D13" w:rsidRPr="00EA0BA6" w:rsidRDefault="00E71D13" w:rsidP="00E71D13">
      <w:pPr>
        <w:spacing w:line="500" w:lineRule="exact"/>
        <w:ind w:leftChars="250" w:left="600"/>
        <w:rPr>
          <w:rFonts w:ascii="標楷體" w:eastAsia="標楷體" w:hAnsi="標楷體"/>
          <w:bCs/>
          <w:sz w:val="28"/>
          <w:szCs w:val="28"/>
        </w:rPr>
      </w:pPr>
      <w:r w:rsidRPr="00EA0BA6">
        <w:rPr>
          <w:rFonts w:ascii="標楷體" w:eastAsia="標楷體" w:hAnsi="標楷體" w:hint="eastAsia"/>
          <w:bCs/>
          <w:sz w:val="28"/>
          <w:szCs w:val="28"/>
        </w:rPr>
        <w:t>或直接進入農糧署南區分署網站</w:t>
      </w:r>
      <w:r w:rsidRPr="00EA0BA6">
        <w:rPr>
          <w:rFonts w:ascii="標楷體" w:eastAsia="標楷體" w:hAnsi="標楷體"/>
          <w:bCs/>
          <w:sz w:val="28"/>
          <w:szCs w:val="28"/>
        </w:rPr>
        <w:t>https://srb.afa.gov.tw/</w:t>
      </w:r>
      <w:r w:rsidRPr="00EA0BA6">
        <w:rPr>
          <w:rFonts w:ascii="標楷體" w:eastAsia="標楷體" w:hAnsi="標楷體" w:hint="eastAsia"/>
          <w:bCs/>
          <w:sz w:val="28"/>
          <w:szCs w:val="28"/>
        </w:rPr>
        <w:t>服務園地/學校午餐食米申購</w:t>
      </w:r>
    </w:p>
    <w:p w:rsidR="00E71D13" w:rsidRPr="00EA0BA6" w:rsidRDefault="00E71D13" w:rsidP="00E71D13">
      <w:pPr>
        <w:spacing w:line="500" w:lineRule="exact"/>
        <w:ind w:leftChars="250" w:left="600"/>
        <w:rPr>
          <w:rFonts w:ascii="標楷體" w:eastAsia="標楷體" w:hAnsi="標楷體"/>
          <w:bCs/>
          <w:sz w:val="28"/>
          <w:szCs w:val="28"/>
        </w:rPr>
      </w:pPr>
      <w:r w:rsidRPr="00EA0BA6">
        <w:rPr>
          <w:rFonts w:ascii="標楷體" w:eastAsia="標楷體" w:hAnsi="標楷體" w:hint="eastAsia"/>
          <w:bCs/>
          <w:sz w:val="28"/>
          <w:szCs w:val="28"/>
        </w:rPr>
        <w:t>申請期限：每月20日起至次月5日截止，開放上網申購。</w:t>
      </w:r>
    </w:p>
    <w:p w:rsidR="00E71D13" w:rsidRPr="00EA0BA6" w:rsidRDefault="00E71D13" w:rsidP="00E71D13">
      <w:pPr>
        <w:spacing w:line="500" w:lineRule="exact"/>
        <w:ind w:leftChars="250" w:left="600"/>
        <w:rPr>
          <w:rFonts w:ascii="標楷體" w:eastAsia="標楷體" w:hAnsi="標楷體"/>
          <w:bCs/>
          <w:sz w:val="28"/>
          <w:szCs w:val="28"/>
        </w:rPr>
      </w:pPr>
      <w:r w:rsidRPr="00EA0BA6">
        <w:rPr>
          <w:rFonts w:ascii="標楷體" w:eastAsia="標楷體" w:hAnsi="標楷體" w:hint="eastAsia"/>
          <w:bCs/>
          <w:sz w:val="28"/>
          <w:szCs w:val="28"/>
        </w:rPr>
        <w:t>若有任何疑問可逕至網站下載所屬轄區之電話及地址。</w:t>
      </w:r>
    </w:p>
    <w:p w:rsidR="00E71D13" w:rsidRPr="00EA0BA6" w:rsidRDefault="00E71D13" w:rsidP="00E71D13">
      <w:pPr>
        <w:rPr>
          <w:rFonts w:ascii="標楷體" w:eastAsia="標楷體" w:hAnsi="標楷體"/>
          <w:bCs/>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338240" behindDoc="0" locked="0" layoutInCell="1" allowOverlap="1" wp14:anchorId="5FA63856" wp14:editId="06CC341B">
                <wp:simplePos x="0" y="0"/>
                <wp:positionH relativeFrom="column">
                  <wp:posOffset>-3810</wp:posOffset>
                </wp:positionH>
                <wp:positionV relativeFrom="paragraph">
                  <wp:posOffset>405765</wp:posOffset>
                </wp:positionV>
                <wp:extent cx="1714500" cy="602615"/>
                <wp:effectExtent l="0" t="0" r="19050" b="26035"/>
                <wp:wrapNone/>
                <wp:docPr id="498" name="矩形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02615"/>
                        </a:xfrm>
                        <a:prstGeom prst="rect">
                          <a:avLst/>
                        </a:prstGeom>
                        <a:solidFill>
                          <a:srgbClr val="FFFFFF"/>
                        </a:solidFill>
                        <a:ln w="9525">
                          <a:solidFill>
                            <a:srgbClr val="000000"/>
                          </a:solidFill>
                          <a:miter lim="800000"/>
                          <a:headEnd/>
                          <a:tailEnd/>
                        </a:ln>
                      </wps:spPr>
                      <wps:txb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申購學校</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向區分署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63856" id="矩形 478" o:spid="_x0000_s1124" style="position:absolute;margin-left:-.3pt;margin-top:31.95pt;width:135pt;height:47.4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">
                <v:textbo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申購學校</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向區分署</w:t>
                      </w:r>
                    </w:p>
                  </w:txbxContent>
                </v:textbox>
              </v:rect>
            </w:pict>
          </mc:Fallback>
        </mc:AlternateContent>
      </w:r>
      <w:r w:rsidRPr="00EA0BA6">
        <w:rPr>
          <w:rFonts w:ascii="標楷體" w:eastAsia="標楷體" w:hAnsi="標楷體" w:hint="eastAsia"/>
          <w:bCs/>
          <w:sz w:val="28"/>
          <w:szCs w:val="28"/>
        </w:rPr>
        <w:t>二、學校用餐食米（網路）申購作業流程圖及應注意事項：</w: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375104" behindDoc="0" locked="0" layoutInCell="1" allowOverlap="1" wp14:anchorId="62F7A2C2" wp14:editId="512BDA19">
                <wp:simplePos x="0" y="0"/>
                <wp:positionH relativeFrom="column">
                  <wp:posOffset>4995545</wp:posOffset>
                </wp:positionH>
                <wp:positionV relativeFrom="paragraph">
                  <wp:posOffset>625475</wp:posOffset>
                </wp:positionV>
                <wp:extent cx="571500" cy="1028700"/>
                <wp:effectExtent l="19050" t="0" r="19050" b="19050"/>
                <wp:wrapNone/>
                <wp:docPr id="497" name="弧形箭號 (左彎)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curvedLeftArrow">
                          <a:avLst>
                            <a:gd name="adj1" fmla="val 36000"/>
                            <a:gd name="adj2" fmla="val 72000"/>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4DB2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弧形箭號 (左彎) 472" o:spid="_x0000_s1026" type="#_x0000_t103" style="position:absolute;margin-left:393.35pt;margin-top:49.25pt;width:45pt;height:81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"/>
            </w:pict>
          </mc:Fallback>
        </mc:AlternateContent>
      </w:r>
      <w:r w:rsidRPr="00EA0BA6">
        <w:rPr>
          <w:rFonts w:ascii="標楷體" w:eastAsia="標楷體" w:hAnsi="標楷體" w:cs="新細明體"/>
          <w:noProof/>
          <w:kern w:val="0"/>
          <w:sz w:val="28"/>
          <w:szCs w:val="28"/>
        </w:rPr>
        <mc:AlternateContent>
          <mc:Choice Requires="wps">
            <w:drawing>
              <wp:anchor distT="0" distB="0" distL="114299" distR="114299" simplePos="0" relativeHeight="251344384" behindDoc="0" locked="0" layoutInCell="1" allowOverlap="1" wp14:anchorId="1A5AC0F5" wp14:editId="26A9429C">
                <wp:simplePos x="0" y="0"/>
                <wp:positionH relativeFrom="column">
                  <wp:posOffset>803274</wp:posOffset>
                </wp:positionH>
                <wp:positionV relativeFrom="paragraph">
                  <wp:posOffset>565150</wp:posOffset>
                </wp:positionV>
                <wp:extent cx="0" cy="474345"/>
                <wp:effectExtent l="76200" t="0" r="57150" b="59055"/>
                <wp:wrapNone/>
                <wp:docPr id="496" name="直線接點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3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3FBFE1" id="直線接點 476" o:spid="_x0000_s1026" style="position:absolute;z-index:25134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25pt,44.5pt" to="63.2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">
                <v:stroke endarrow="block"/>
              </v:line>
            </w:pict>
          </mc:Fallback>
        </mc:AlternateContent>
      </w:r>
      <w:r w:rsidRPr="00EA0BA6">
        <w:rPr>
          <w:rFonts w:ascii="標楷體" w:eastAsia="標楷體" w:hAnsi="標楷體" w:cs="新細明體"/>
          <w:noProof/>
          <w:kern w:val="0"/>
          <w:sz w:val="28"/>
          <w:szCs w:val="28"/>
        </w:rPr>
        <mc:AlternateContent>
          <mc:Choice Requires="wps">
            <w:drawing>
              <wp:anchor distT="0" distB="0" distL="114300" distR="114300" simplePos="0" relativeHeight="251362816" behindDoc="0" locked="0" layoutInCell="1" allowOverlap="1" wp14:anchorId="466D18B6" wp14:editId="6259E73D">
                <wp:simplePos x="0" y="0"/>
                <wp:positionH relativeFrom="column">
                  <wp:posOffset>3210560</wp:posOffset>
                </wp:positionH>
                <wp:positionV relativeFrom="paragraph">
                  <wp:posOffset>467360</wp:posOffset>
                </wp:positionV>
                <wp:extent cx="1714500" cy="571500"/>
                <wp:effectExtent l="0" t="0" r="19050" b="19050"/>
                <wp:wrapNone/>
                <wp:docPr id="495" name="矩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BD624E" w:rsidRPr="00720474" w:rsidRDefault="00BD624E" w:rsidP="00E71D13">
                            <w:pPr>
                              <w:rPr>
                                <w:rFonts w:ascii="標楷體" w:eastAsia="標楷體" w:hAnsi="標楷體"/>
                                <w:sz w:val="28"/>
                                <w:szCs w:val="28"/>
                              </w:rPr>
                            </w:pPr>
                            <w:r w:rsidRPr="00720474">
                              <w:rPr>
                                <w:rFonts w:ascii="標楷體" w:eastAsia="標楷體" w:hAnsi="標楷體" w:hint="eastAsia"/>
                                <w:sz w:val="28"/>
                                <w:szCs w:val="28"/>
                              </w:rPr>
                              <w:t>申請網路帳號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D18B6" id="矩形 477" o:spid="_x0000_s1125" style="position:absolute;left:0;text-align:left;margin-left:252.8pt;margin-top:36.8pt;width:135pt;height:4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">
                <v:textbox>
                  <w:txbxContent>
                    <w:p w:rsidR="00BD624E" w:rsidRPr="00720474" w:rsidRDefault="00BD624E" w:rsidP="00E71D13">
                      <w:pPr>
                        <w:rPr>
                          <w:rFonts w:ascii="標楷體" w:eastAsia="標楷體" w:hAnsi="標楷體"/>
                          <w:sz w:val="28"/>
                          <w:szCs w:val="28"/>
                        </w:rPr>
                      </w:pPr>
                      <w:r w:rsidRPr="00720474">
                        <w:rPr>
                          <w:rFonts w:ascii="標楷體" w:eastAsia="標楷體" w:hAnsi="標楷體" w:hint="eastAsia"/>
                          <w:sz w:val="28"/>
                          <w:szCs w:val="28"/>
                        </w:rPr>
                        <w:t>申請網路帳號</w:t>
                      </w:r>
                    </w:p>
                  </w:txbxContent>
                </v:textbox>
              </v:rect>
            </w:pict>
          </mc:Fallback>
        </mc:AlternateContent>
      </w:r>
      <w:r w:rsidRPr="00EA0BA6">
        <w:rPr>
          <w:rFonts w:ascii="標楷體" w:eastAsia="標楷體" w:hAnsi="標楷體" w:cs="新細明體"/>
          <w:noProof/>
          <w:kern w:val="0"/>
          <w:sz w:val="28"/>
          <w:szCs w:val="28"/>
        </w:rPr>
        <mc:AlternateContent>
          <mc:Choice Requires="wps">
            <w:drawing>
              <wp:anchor distT="4294967295" distB="4294967295" distL="114300" distR="114300" simplePos="0" relativeHeight="251356672" behindDoc="0" locked="0" layoutInCell="1" allowOverlap="1" wp14:anchorId="2E09094B" wp14:editId="2BB65EEF">
                <wp:simplePos x="0" y="0"/>
                <wp:positionH relativeFrom="column">
                  <wp:posOffset>808355</wp:posOffset>
                </wp:positionH>
                <wp:positionV relativeFrom="paragraph">
                  <wp:posOffset>774064</wp:posOffset>
                </wp:positionV>
                <wp:extent cx="2400300" cy="0"/>
                <wp:effectExtent l="0" t="76200" r="19050" b="95250"/>
                <wp:wrapNone/>
                <wp:docPr id="492" name="直線接點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EABB0B" id="直線接點 468" o:spid="_x0000_s1026" style="position:absolute;z-index:25135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65pt,60.95pt" to="252.6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">
                <v:stroke endarrow="block"/>
              </v:line>
            </w:pict>
          </mc:Fallback>
        </mc:AlternateConten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381248" behindDoc="0" locked="0" layoutInCell="1" allowOverlap="1" wp14:anchorId="0E64C4C1" wp14:editId="4ADCCFFE">
                <wp:simplePos x="0" y="0"/>
                <wp:positionH relativeFrom="column">
                  <wp:posOffset>1779905</wp:posOffset>
                </wp:positionH>
                <wp:positionV relativeFrom="paragraph">
                  <wp:posOffset>569595</wp:posOffset>
                </wp:positionV>
                <wp:extent cx="1257300" cy="269875"/>
                <wp:effectExtent l="38100" t="19050" r="0" b="34925"/>
                <wp:wrapNone/>
                <wp:docPr id="489" name="向左箭號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69875"/>
                        </a:xfrm>
                        <a:prstGeom prst="leftArrow">
                          <a:avLst>
                            <a:gd name="adj1" fmla="val 50000"/>
                            <a:gd name="adj2" fmla="val 27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730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469" o:spid="_x0000_s1026" type="#_x0000_t66" style="position:absolute;margin-left:140.15pt;margin-top:44.85pt;width:99pt;height:21.2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" adj="12750"/>
            </w:pict>
          </mc:Fallback>
        </mc:AlternateContent>
      </w:r>
      <w:r w:rsidRPr="00EA0BA6">
        <w:rPr>
          <w:rFonts w:ascii="標楷體" w:eastAsia="標楷體" w:hAnsi="標楷體" w:cs="新細明體"/>
          <w:noProof/>
          <w:kern w:val="0"/>
          <w:sz w:val="28"/>
          <w:szCs w:val="28"/>
        </w:rPr>
        <mc:AlternateContent>
          <mc:Choice Requires="wps">
            <w:drawing>
              <wp:anchor distT="0" distB="0" distL="114300" distR="114300" simplePos="0" relativeHeight="251368960" behindDoc="0" locked="0" layoutInCell="1" allowOverlap="1" wp14:anchorId="14241FBD" wp14:editId="48E24EAE">
                <wp:simplePos x="0" y="0"/>
                <wp:positionH relativeFrom="column">
                  <wp:posOffset>3210560</wp:posOffset>
                </wp:positionH>
                <wp:positionV relativeFrom="paragraph">
                  <wp:posOffset>313690</wp:posOffset>
                </wp:positionV>
                <wp:extent cx="1714500" cy="719455"/>
                <wp:effectExtent l="0" t="0" r="19050" b="23495"/>
                <wp:wrapNone/>
                <wp:docPr id="485" name="矩形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19455"/>
                        </a:xfrm>
                        <a:prstGeom prst="rect">
                          <a:avLst/>
                        </a:prstGeom>
                        <a:solidFill>
                          <a:srgbClr val="FFFFFF"/>
                        </a:solidFill>
                        <a:ln w="9525">
                          <a:solidFill>
                            <a:srgbClr val="000000"/>
                          </a:solidFill>
                          <a:miter lim="800000"/>
                          <a:headEnd/>
                          <a:tailEnd/>
                        </a:ln>
                      </wps:spPr>
                      <wps:txbx>
                        <w:txbxContent>
                          <w:p w:rsidR="00BD624E" w:rsidRDefault="00BD624E" w:rsidP="00E71D13">
                            <w:pPr>
                              <w:spacing w:line="400" w:lineRule="exact"/>
                              <w:rPr>
                                <w:rFonts w:ascii="標楷體" w:eastAsia="標楷體" w:hAnsi="標楷體"/>
                                <w:sz w:val="36"/>
                                <w:szCs w:val="36"/>
                              </w:rPr>
                            </w:pP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核發登錄密碼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41FBD" id="矩形 475" o:spid="_x0000_s1126" style="position:absolute;left:0;text-align:left;margin-left:252.8pt;margin-top:24.7pt;width:135pt;height:56.6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">
                <v:textbox>
                  <w:txbxContent>
                    <w:p w:rsidR="00BD624E" w:rsidRDefault="00BD624E" w:rsidP="00E71D13">
                      <w:pPr>
                        <w:spacing w:line="400" w:lineRule="exact"/>
                        <w:rPr>
                          <w:rFonts w:ascii="標楷體" w:eastAsia="標楷體" w:hAnsi="標楷體"/>
                          <w:sz w:val="36"/>
                          <w:szCs w:val="36"/>
                        </w:rPr>
                      </w:pP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核發登錄密碼</w:t>
                      </w:r>
                    </w:p>
                  </w:txbxContent>
                </v:textbox>
              </v:rect>
            </w:pict>
          </mc:Fallback>
        </mc:AlternateContent>
      </w:r>
      <w:r w:rsidRPr="00EA0BA6">
        <w:rPr>
          <w:rFonts w:ascii="標楷體" w:eastAsia="標楷體" w:hAnsi="標楷體" w:cs="新細明體"/>
          <w:noProof/>
          <w:kern w:val="0"/>
          <w:sz w:val="28"/>
          <w:szCs w:val="28"/>
        </w:rPr>
        <mc:AlternateContent>
          <mc:Choice Requires="wps">
            <w:drawing>
              <wp:anchor distT="0" distB="0" distL="114300" distR="114300" simplePos="0" relativeHeight="251350528" behindDoc="0" locked="0" layoutInCell="1" allowOverlap="1" wp14:anchorId="2CF14BD1" wp14:editId="3FF66C44">
                <wp:simplePos x="0" y="0"/>
                <wp:positionH relativeFrom="column">
                  <wp:posOffset>-6985</wp:posOffset>
                </wp:positionH>
                <wp:positionV relativeFrom="paragraph">
                  <wp:posOffset>226060</wp:posOffset>
                </wp:positionV>
                <wp:extent cx="1714500" cy="845185"/>
                <wp:effectExtent l="0" t="0" r="19050" b="12065"/>
                <wp:wrapNone/>
                <wp:docPr id="484" name="矩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45185"/>
                        </a:xfrm>
                        <a:prstGeom prst="rect">
                          <a:avLst/>
                        </a:prstGeom>
                        <a:solidFill>
                          <a:srgbClr val="FFFFFF"/>
                        </a:solidFill>
                        <a:ln w="9525">
                          <a:solidFill>
                            <a:srgbClr val="000000"/>
                          </a:solidFill>
                          <a:miter lim="800000"/>
                          <a:headEnd/>
                          <a:tailEnd/>
                        </a:ln>
                      </wps:spPr>
                      <wps:txb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登錄</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學校午餐食米申購書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14BD1" id="矩形 474" o:spid="_x0000_s1127" style="position:absolute;left:0;text-align:left;margin-left:-.55pt;margin-top:17.8pt;width:135pt;height:66.5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">
                <v:textbo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登錄</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學校午餐食米申購書</w:t>
                      </w:r>
                    </w:p>
                  </w:txbxContent>
                </v:textbox>
              </v:rect>
            </w:pict>
          </mc:Fallback>
        </mc:AlternateConten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299" distR="114299" simplePos="0" relativeHeight="251387392" behindDoc="0" locked="0" layoutInCell="1" allowOverlap="1" wp14:anchorId="6BA43049" wp14:editId="14DD5A95">
                <wp:simplePos x="0" y="0"/>
                <wp:positionH relativeFrom="column">
                  <wp:posOffset>810894</wp:posOffset>
                </wp:positionH>
                <wp:positionV relativeFrom="paragraph">
                  <wp:posOffset>468630</wp:posOffset>
                </wp:positionV>
                <wp:extent cx="0" cy="346075"/>
                <wp:effectExtent l="76200" t="0" r="76200" b="53975"/>
                <wp:wrapNone/>
                <wp:docPr id="478" name="直線接點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0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3D277" id="直線接點 473" o:spid="_x0000_s1026" style="position:absolute;z-index:25138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5pt,36.9pt" to="63.8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">
                <v:stroke endarrow="block"/>
              </v:line>
            </w:pict>
          </mc:Fallback>
        </mc:AlternateConten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393536" behindDoc="0" locked="0" layoutInCell="1" allowOverlap="1" wp14:anchorId="0AE8B590" wp14:editId="1C8A07F7">
                <wp:simplePos x="0" y="0"/>
                <wp:positionH relativeFrom="column">
                  <wp:posOffset>-13335</wp:posOffset>
                </wp:positionH>
                <wp:positionV relativeFrom="paragraph">
                  <wp:posOffset>182245</wp:posOffset>
                </wp:positionV>
                <wp:extent cx="1714500" cy="571500"/>
                <wp:effectExtent l="0" t="0" r="19050" b="19050"/>
                <wp:wrapNone/>
                <wp:docPr id="477" name="矩形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區分署俟學校</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繳款（支票）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8B590" id="矩形 470" o:spid="_x0000_s1128" style="position:absolute;left:0;text-align:left;margin-left:-1.05pt;margin-top:14.35pt;width:135pt;height:4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">
                <v:textbo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區分署俟學校</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繳款（支票）</w:t>
                      </w:r>
                    </w:p>
                  </w:txbxContent>
                </v:textbox>
              </v:rect>
            </w:pict>
          </mc:Fallback>
        </mc:AlternateConten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399680" behindDoc="0" locked="0" layoutInCell="1" allowOverlap="1" wp14:anchorId="76606079" wp14:editId="6A6208AD">
                <wp:simplePos x="0" y="0"/>
                <wp:positionH relativeFrom="column">
                  <wp:posOffset>644525</wp:posOffset>
                </wp:positionH>
                <wp:positionV relativeFrom="paragraph">
                  <wp:posOffset>154305</wp:posOffset>
                </wp:positionV>
                <wp:extent cx="422275" cy="485140"/>
                <wp:effectExtent l="19050" t="0" r="34925" b="29210"/>
                <wp:wrapNone/>
                <wp:docPr id="476" name="向下箭號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485140"/>
                        </a:xfrm>
                        <a:prstGeom prst="downArrow">
                          <a:avLst>
                            <a:gd name="adj1" fmla="val 50000"/>
                            <a:gd name="adj2" fmla="val 5023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2D83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467" o:spid="_x0000_s1026" type="#_x0000_t67" style="position:absolute;margin-left:50.75pt;margin-top:12.15pt;width:33.25pt;height:38.2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" adj="12156"/>
            </w:pict>
          </mc:Fallback>
        </mc:AlternateContent>
      </w:r>
      <w:r w:rsidRPr="00EA0BA6">
        <w:rPr>
          <w:rFonts w:ascii="標楷體" w:eastAsia="標楷體" w:hAnsi="標楷體" w:cs="新細明體"/>
          <w:noProof/>
          <w:kern w:val="0"/>
          <w:sz w:val="28"/>
          <w:szCs w:val="28"/>
        </w:rPr>
        <mc:AlternateContent>
          <mc:Choice Requires="wpc">
            <w:drawing>
              <wp:inline distT="0" distB="0" distL="0" distR="0" wp14:anchorId="4DF3C551" wp14:editId="1BE5808E">
                <wp:extent cx="342900" cy="285750"/>
                <wp:effectExtent l="0" t="0" r="0" b="0"/>
                <wp:docPr id="222" name="畫布 4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3EB596C" id="畫布 471" o:spid="_x0000_s1026" editas="canvas" style="width:27pt;height:22.5pt;mso-position-horizontal-relative:char;mso-position-vertical-relative:line" coordsize="3429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">
                <v:shape id="_x0000_s1027" type="#_x0000_t75" style="position:absolute;width:342900;height:285750;visibility:visible;mso-wrap-style:square">
                  <v:fill o:detectmouseclick="t"/>
                  <v:path o:connecttype="none"/>
                </v:shape>
                <w10:anchorlock/>
              </v:group>
            </w:pict>
          </mc:Fallback>
        </mc:AlternateConten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430400" behindDoc="0" locked="0" layoutInCell="1" allowOverlap="1" wp14:anchorId="4E81900B" wp14:editId="5B7FC246">
                <wp:simplePos x="0" y="0"/>
                <wp:positionH relativeFrom="column">
                  <wp:posOffset>1779905</wp:posOffset>
                </wp:positionH>
                <wp:positionV relativeFrom="paragraph">
                  <wp:posOffset>45720</wp:posOffset>
                </wp:positionV>
                <wp:extent cx="1333500" cy="622935"/>
                <wp:effectExtent l="0" t="19050" r="38100" b="43815"/>
                <wp:wrapNone/>
                <wp:docPr id="475" name="向右箭號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22935"/>
                        </a:xfrm>
                        <a:prstGeom prst="rightArrow">
                          <a:avLst>
                            <a:gd name="adj1" fmla="val 50000"/>
                            <a:gd name="adj2" fmla="val 4272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624E" w:rsidRPr="00720474" w:rsidRDefault="00BD624E" w:rsidP="00E71D13">
                            <w:pPr>
                              <w:spacing w:line="400" w:lineRule="exact"/>
                              <w:rPr>
                                <w:rFonts w:ascii="標楷體" w:eastAsia="標楷體" w:hAnsi="標楷體"/>
                                <w:b/>
                                <w:sz w:val="28"/>
                                <w:szCs w:val="28"/>
                              </w:rPr>
                            </w:pPr>
                            <w:r w:rsidRPr="00720474">
                              <w:rPr>
                                <w:rFonts w:ascii="標楷體" w:eastAsia="標楷體" w:hAnsi="標楷體" w:hint="eastAsia"/>
                                <w:b/>
                                <w:sz w:val="28"/>
                                <w:szCs w:val="28"/>
                              </w:rPr>
                              <w:t>錯誤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190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65" o:spid="_x0000_s1129" type="#_x0000_t13" style="position:absolute;left:0;text-align:left;margin-left:140.15pt;margin-top:3.6pt;width:105pt;height:49.0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" adj="17289">
                <v:textbox>
                  <w:txbxContent>
                    <w:p w:rsidR="00BD624E" w:rsidRPr="00720474" w:rsidRDefault="00BD624E" w:rsidP="00E71D13">
                      <w:pPr>
                        <w:spacing w:line="400" w:lineRule="exact"/>
                        <w:rPr>
                          <w:rFonts w:ascii="標楷體" w:eastAsia="標楷體" w:hAnsi="標楷體"/>
                          <w:b/>
                          <w:sz w:val="28"/>
                          <w:szCs w:val="28"/>
                        </w:rPr>
                      </w:pPr>
                      <w:r w:rsidRPr="00720474">
                        <w:rPr>
                          <w:rFonts w:ascii="標楷體" w:eastAsia="標楷體" w:hAnsi="標楷體" w:hint="eastAsia"/>
                          <w:b/>
                          <w:sz w:val="28"/>
                          <w:szCs w:val="28"/>
                        </w:rPr>
                        <w:t>錯誤</w:t>
                      </w:r>
                    </w:p>
                  </w:txbxContent>
                </v:textbox>
              </v:shape>
            </w:pict>
          </mc:Fallback>
        </mc:AlternateContent>
      </w:r>
      <w:r w:rsidRPr="00EA0BA6">
        <w:rPr>
          <w:rFonts w:ascii="標楷體" w:eastAsia="標楷體" w:hAnsi="標楷體" w:cs="新細明體"/>
          <w:noProof/>
          <w:kern w:val="0"/>
          <w:sz w:val="28"/>
          <w:szCs w:val="28"/>
        </w:rPr>
        <mc:AlternateContent>
          <mc:Choice Requires="wps">
            <w:drawing>
              <wp:anchor distT="0" distB="0" distL="114300" distR="114300" simplePos="0" relativeHeight="251436544" behindDoc="0" locked="0" layoutInCell="1" allowOverlap="1" wp14:anchorId="4F4CCDD2" wp14:editId="5080DBB0">
                <wp:simplePos x="0" y="0"/>
                <wp:positionH relativeFrom="column">
                  <wp:posOffset>3214370</wp:posOffset>
                </wp:positionH>
                <wp:positionV relativeFrom="paragraph">
                  <wp:posOffset>44450</wp:posOffset>
                </wp:positionV>
                <wp:extent cx="1707515" cy="685800"/>
                <wp:effectExtent l="0" t="0" r="26035" b="19050"/>
                <wp:wrapNone/>
                <wp:docPr id="474" name="矩形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515" cy="685800"/>
                        </a:xfrm>
                        <a:prstGeom prst="rect">
                          <a:avLst/>
                        </a:prstGeom>
                        <a:solidFill>
                          <a:srgbClr val="FFFFFF"/>
                        </a:solidFill>
                        <a:ln w="9525">
                          <a:solidFill>
                            <a:srgbClr val="000000"/>
                          </a:solidFill>
                          <a:miter lim="800000"/>
                          <a:headEnd/>
                          <a:tailEnd/>
                        </a:ln>
                      </wps:spPr>
                      <wps:txbx>
                        <w:txbxContent>
                          <w:p w:rsidR="00BD624E" w:rsidRPr="00720474" w:rsidRDefault="00BD624E" w:rsidP="00A1792F">
                            <w:pPr>
                              <w:spacing w:line="520" w:lineRule="exact"/>
                              <w:ind w:firstLineChars="50" w:firstLine="140"/>
                              <w:rPr>
                                <w:rFonts w:ascii="標楷體" w:eastAsia="標楷體" w:hAnsi="標楷體"/>
                                <w:sz w:val="28"/>
                                <w:szCs w:val="28"/>
                              </w:rPr>
                            </w:pPr>
                            <w:r w:rsidRPr="00720474">
                              <w:rPr>
                                <w:rFonts w:ascii="標楷體" w:eastAsia="標楷體" w:hAnsi="標楷體" w:hint="eastAsia"/>
                                <w:sz w:val="28"/>
                                <w:szCs w:val="28"/>
                              </w:rPr>
                              <w:t>補、退件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CDD2" id="矩形 466" o:spid="_x0000_s1130" style="position:absolute;left:0;text-align:left;margin-left:253.1pt;margin-top:3.5pt;width:134.45pt;height:54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">
                <v:textbox>
                  <w:txbxContent>
                    <w:p w:rsidR="00BD624E" w:rsidRPr="00720474" w:rsidRDefault="00BD624E" w:rsidP="00A1792F">
                      <w:pPr>
                        <w:spacing w:line="520" w:lineRule="exact"/>
                        <w:ind w:firstLineChars="50" w:firstLine="140"/>
                        <w:rPr>
                          <w:rFonts w:ascii="標楷體" w:eastAsia="標楷體" w:hAnsi="標楷體"/>
                          <w:sz w:val="28"/>
                          <w:szCs w:val="28"/>
                        </w:rPr>
                      </w:pPr>
                      <w:r w:rsidRPr="00720474">
                        <w:rPr>
                          <w:rFonts w:ascii="標楷體" w:eastAsia="標楷體" w:hAnsi="標楷體" w:hint="eastAsia"/>
                          <w:sz w:val="28"/>
                          <w:szCs w:val="28"/>
                        </w:rPr>
                        <w:t>補、退件</w:t>
                      </w:r>
                    </w:p>
                  </w:txbxContent>
                </v:textbox>
              </v:rect>
            </w:pict>
          </mc:Fallback>
        </mc:AlternateContent>
      </w:r>
      <w:r w:rsidRPr="00EA0BA6">
        <w:rPr>
          <w:rFonts w:ascii="標楷體" w:eastAsia="標楷體" w:hAnsi="標楷體" w:cs="新細明體"/>
          <w:noProof/>
          <w:kern w:val="0"/>
          <w:sz w:val="28"/>
          <w:szCs w:val="28"/>
        </w:rPr>
        <mc:AlternateContent>
          <mc:Choice Requires="wps">
            <w:drawing>
              <wp:anchor distT="0" distB="0" distL="114300" distR="114300" simplePos="0" relativeHeight="251405824" behindDoc="0" locked="0" layoutInCell="1" allowOverlap="1" wp14:anchorId="7A78C613" wp14:editId="0653D0A0">
                <wp:simplePos x="0" y="0"/>
                <wp:positionH relativeFrom="column">
                  <wp:posOffset>-6985</wp:posOffset>
                </wp:positionH>
                <wp:positionV relativeFrom="paragraph">
                  <wp:posOffset>45085</wp:posOffset>
                </wp:positionV>
                <wp:extent cx="1714500" cy="685800"/>
                <wp:effectExtent l="0" t="0" r="19050" b="19050"/>
                <wp:wrapNone/>
                <wp:docPr id="473"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85800"/>
                        </a:xfrm>
                        <a:prstGeom prst="rect">
                          <a:avLst/>
                        </a:prstGeom>
                        <a:solidFill>
                          <a:srgbClr val="FFFFFF"/>
                        </a:solidFill>
                        <a:ln w="9525">
                          <a:solidFill>
                            <a:srgbClr val="000000"/>
                          </a:solidFill>
                          <a:miter lim="800000"/>
                          <a:headEnd/>
                          <a:tailEnd/>
                        </a:ln>
                      </wps:spPr>
                      <wps:txb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核對申購書</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金額、數量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8C613" id="矩形 464" o:spid="_x0000_s1131" style="position:absolute;left:0;text-align:left;margin-left:-.55pt;margin-top:3.55pt;width:135pt;height:54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">
                <v:textbo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核對申購書</w:t>
                      </w:r>
                    </w:p>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金額、數量</w:t>
                      </w:r>
                    </w:p>
                  </w:txbxContent>
                </v:textbox>
              </v:rect>
            </w:pict>
          </mc:Fallback>
        </mc:AlternateConten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411968" behindDoc="0" locked="0" layoutInCell="1" allowOverlap="1" wp14:anchorId="5877380E" wp14:editId="70AE582F">
                <wp:simplePos x="0" y="0"/>
                <wp:positionH relativeFrom="column">
                  <wp:posOffset>504825</wp:posOffset>
                </wp:positionH>
                <wp:positionV relativeFrom="paragraph">
                  <wp:posOffset>132080</wp:posOffset>
                </wp:positionV>
                <wp:extent cx="629920" cy="685165"/>
                <wp:effectExtent l="38100" t="0" r="0" b="38735"/>
                <wp:wrapNone/>
                <wp:docPr id="472" name="向下箭號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685165"/>
                        </a:xfrm>
                        <a:prstGeom prst="downArrow">
                          <a:avLst>
                            <a:gd name="adj1" fmla="val 50000"/>
                            <a:gd name="adj2" fmla="val 3000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624E" w:rsidRPr="00720474" w:rsidRDefault="00BD624E" w:rsidP="00E71D13">
                            <w:pPr>
                              <w:spacing w:line="400" w:lineRule="exact"/>
                              <w:rPr>
                                <w:rFonts w:ascii="標楷體" w:eastAsia="標楷體" w:hAnsi="標楷體"/>
                                <w:b/>
                                <w:sz w:val="28"/>
                                <w:szCs w:val="28"/>
                              </w:rPr>
                            </w:pPr>
                            <w:r w:rsidRPr="00720474">
                              <w:rPr>
                                <w:rFonts w:ascii="標楷體" w:eastAsia="標楷體" w:hAnsi="標楷體" w:hint="eastAsia"/>
                                <w:b/>
                                <w:sz w:val="28"/>
                                <w:szCs w:val="28"/>
                              </w:rPr>
                              <w:t>正確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7380E" id="向下箭號 463" o:spid="_x0000_s1132" type="#_x0000_t67" style="position:absolute;left:0;text-align:left;margin-left:39.75pt;margin-top:10.4pt;width:49.6pt;height:53.9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" adj="15641">
                <v:textbox>
                  <w:txbxContent>
                    <w:p w:rsidR="00BD624E" w:rsidRPr="00720474" w:rsidRDefault="00BD624E" w:rsidP="00E71D13">
                      <w:pPr>
                        <w:spacing w:line="400" w:lineRule="exact"/>
                        <w:rPr>
                          <w:rFonts w:ascii="標楷體" w:eastAsia="標楷體" w:hAnsi="標楷體"/>
                          <w:b/>
                          <w:sz w:val="28"/>
                          <w:szCs w:val="28"/>
                        </w:rPr>
                      </w:pPr>
                      <w:r w:rsidRPr="00720474">
                        <w:rPr>
                          <w:rFonts w:ascii="標楷體" w:eastAsia="標楷體" w:hAnsi="標楷體" w:hint="eastAsia"/>
                          <w:b/>
                          <w:sz w:val="28"/>
                          <w:szCs w:val="28"/>
                        </w:rPr>
                        <w:t>正確</w:t>
                      </w:r>
                    </w:p>
                  </w:txbxContent>
                </v:textbox>
              </v:shape>
            </w:pict>
          </mc:Fallback>
        </mc:AlternateContent>
      </w:r>
    </w:p>
    <w:p w:rsidR="00E71D13" w:rsidRPr="00EA0BA6" w:rsidRDefault="00E71D13" w:rsidP="00E71D13">
      <w:pPr>
        <w:widowControl/>
        <w:spacing w:before="100" w:beforeAutospacing="1" w:after="100" w:afterAutospacing="1"/>
        <w:jc w:val="center"/>
        <w:rPr>
          <w:rFonts w:ascii="標楷體" w:eastAsia="標楷體" w:hAnsi="標楷體" w:cs="新細明體"/>
          <w:kern w:val="0"/>
          <w:sz w:val="28"/>
          <w:szCs w:val="28"/>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448832" behindDoc="0" locked="0" layoutInCell="1" allowOverlap="1" wp14:anchorId="6B7A00E0" wp14:editId="428090AE">
                <wp:simplePos x="0" y="0"/>
                <wp:positionH relativeFrom="column">
                  <wp:posOffset>643255</wp:posOffset>
                </wp:positionH>
                <wp:positionV relativeFrom="paragraph">
                  <wp:posOffset>617855</wp:posOffset>
                </wp:positionV>
                <wp:extent cx="342900" cy="484505"/>
                <wp:effectExtent l="19050" t="0" r="38100" b="29845"/>
                <wp:wrapNone/>
                <wp:docPr id="88" name="向下箭號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84505"/>
                        </a:xfrm>
                        <a:prstGeom prst="downArrow">
                          <a:avLst>
                            <a:gd name="adj1" fmla="val 50000"/>
                            <a:gd name="adj2" fmla="val 5023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FAB66" id="向下箭號 88" o:spid="_x0000_s1026" type="#_x0000_t67" style="position:absolute;margin-left:50.65pt;margin-top:48.65pt;width:27pt;height:38.1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" adj="13921"/>
            </w:pict>
          </mc:Fallback>
        </mc:AlternateContent>
      </w:r>
      <w:r w:rsidRPr="00EA0BA6">
        <w:rPr>
          <w:rFonts w:ascii="標楷體" w:eastAsia="標楷體" w:hAnsi="標楷體"/>
          <w:noProof/>
          <w:sz w:val="28"/>
          <w:szCs w:val="28"/>
        </w:rPr>
        <mc:AlternateContent>
          <mc:Choice Requires="wps">
            <w:drawing>
              <wp:anchor distT="0" distB="0" distL="114300" distR="114300" simplePos="0" relativeHeight="251442688" behindDoc="0" locked="0" layoutInCell="1" allowOverlap="1" wp14:anchorId="593B2E10" wp14:editId="4E630742">
                <wp:simplePos x="0" y="0"/>
                <wp:positionH relativeFrom="column">
                  <wp:posOffset>3622675</wp:posOffset>
                </wp:positionH>
                <wp:positionV relativeFrom="paragraph">
                  <wp:posOffset>534035</wp:posOffset>
                </wp:positionV>
                <wp:extent cx="2687320" cy="1010920"/>
                <wp:effectExtent l="0" t="0" r="0" b="0"/>
                <wp:wrapNone/>
                <wp:docPr id="479" name="文字方塊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Default="00BD624E" w:rsidP="00E71D13">
                            <w:pPr>
                              <w:rPr>
                                <w:rFonts w:ascii="標楷體" w:eastAsia="標楷體" w:hAnsi="標楷體"/>
                              </w:rPr>
                            </w:pPr>
                            <w:r>
                              <w:rPr>
                                <w:rFonts w:ascii="標楷體" w:eastAsia="標楷體" w:hAnsi="標楷體" w:hint="eastAsia"/>
                              </w:rPr>
                              <w:t>備註：</w:t>
                            </w:r>
                          </w:p>
                          <w:p w:rsidR="00BD624E" w:rsidRDefault="00BD624E" w:rsidP="00E71D13">
                            <w:pPr>
                              <w:rPr>
                                <w:rFonts w:ascii="標楷體" w:eastAsia="標楷體" w:hAnsi="標楷體"/>
                              </w:rPr>
                            </w:pPr>
                            <w:r>
                              <w:rPr>
                                <w:rFonts w:ascii="標楷體" w:eastAsia="標楷體" w:hAnsi="標楷體" w:hint="eastAsia"/>
                              </w:rPr>
                              <w:t>1、資料摘錄自行政院農委會農糧署。</w:t>
                            </w:r>
                          </w:p>
                          <w:p w:rsidR="00BD624E" w:rsidRDefault="00BD624E" w:rsidP="00E71D13">
                            <w:pPr>
                              <w:rPr>
                                <w:rFonts w:ascii="標楷體" w:eastAsia="標楷體" w:hAnsi="標楷體"/>
                              </w:rPr>
                            </w:pPr>
                            <w:r>
                              <w:rPr>
                                <w:rFonts w:ascii="標楷體" w:eastAsia="標楷體" w:hAnsi="標楷體" w:hint="eastAsia"/>
                              </w:rPr>
                              <w:t>2、相關資訊請逕至農糧署全球資訊網(http：//www.afa.gov.tw)查詢。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2E10" id="文字方塊 479" o:spid="_x0000_s1133" type="#_x0000_t202" style="position:absolute;left:0;text-align:left;margin-left:285.25pt;margin-top:42.05pt;width:211.6pt;height:79.6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" filled="f" stroked="f">
                <v:textbox>
                  <w:txbxContent>
                    <w:p w:rsidR="00BD624E" w:rsidRDefault="00BD624E" w:rsidP="00E71D13">
                      <w:pPr>
                        <w:rPr>
                          <w:rFonts w:ascii="標楷體" w:eastAsia="標楷體" w:hAnsi="標楷體"/>
                        </w:rPr>
                      </w:pPr>
                      <w:r>
                        <w:rPr>
                          <w:rFonts w:ascii="標楷體" w:eastAsia="標楷體" w:hAnsi="標楷體" w:hint="eastAsia"/>
                        </w:rPr>
                        <w:t>備註：</w:t>
                      </w:r>
                    </w:p>
                    <w:p w:rsidR="00BD624E" w:rsidRDefault="00BD624E" w:rsidP="00E71D13">
                      <w:pPr>
                        <w:rPr>
                          <w:rFonts w:ascii="標楷體" w:eastAsia="標楷體" w:hAnsi="標楷體"/>
                        </w:rPr>
                      </w:pPr>
                      <w:r>
                        <w:rPr>
                          <w:rFonts w:ascii="標楷體" w:eastAsia="標楷體" w:hAnsi="標楷體" w:hint="eastAsia"/>
                        </w:rPr>
                        <w:t>1、資料摘錄自行政院農委會農糧署。</w:t>
                      </w:r>
                    </w:p>
                    <w:p w:rsidR="00BD624E" w:rsidRDefault="00BD624E" w:rsidP="00E71D13">
                      <w:pPr>
                        <w:rPr>
                          <w:rFonts w:ascii="標楷體" w:eastAsia="標楷體" w:hAnsi="標楷體"/>
                        </w:rPr>
                      </w:pPr>
                      <w:r>
                        <w:rPr>
                          <w:rFonts w:ascii="標楷體" w:eastAsia="標楷體" w:hAnsi="標楷體" w:hint="eastAsia"/>
                        </w:rPr>
                        <w:t>2、相關資訊請逕至農糧署全球資訊網(http：//www.afa.gov.tw)查詢。</w:t>
                      </w:r>
                    </w:p>
                  </w:txbxContent>
                </v:textbox>
              </v:shape>
            </w:pict>
          </mc:Fallback>
        </mc:AlternateContent>
      </w:r>
      <w:r w:rsidRPr="00EA0BA6">
        <w:rPr>
          <w:rFonts w:ascii="標楷體" w:eastAsia="標楷體" w:hAnsi="標楷體" w:cs="新細明體"/>
          <w:noProof/>
          <w:kern w:val="0"/>
          <w:sz w:val="28"/>
          <w:szCs w:val="28"/>
        </w:rPr>
        <mc:AlternateContent>
          <mc:Choice Requires="wps">
            <w:drawing>
              <wp:anchor distT="0" distB="0" distL="114300" distR="114300" simplePos="0" relativeHeight="251418112" behindDoc="0" locked="0" layoutInCell="1" allowOverlap="1" wp14:anchorId="481A5AF3" wp14:editId="361FEC4D">
                <wp:simplePos x="0" y="0"/>
                <wp:positionH relativeFrom="column">
                  <wp:posOffset>-13335</wp:posOffset>
                </wp:positionH>
                <wp:positionV relativeFrom="paragraph">
                  <wp:posOffset>194945</wp:posOffset>
                </wp:positionV>
                <wp:extent cx="1714500" cy="381000"/>
                <wp:effectExtent l="0" t="0" r="19050" b="19050"/>
                <wp:wrapNone/>
                <wp:docPr id="471" name="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81000"/>
                        </a:xfrm>
                        <a:prstGeom prst="rect">
                          <a:avLst/>
                        </a:prstGeom>
                        <a:solidFill>
                          <a:srgbClr val="FFFFFF"/>
                        </a:solidFill>
                        <a:ln w="9525">
                          <a:solidFill>
                            <a:srgbClr val="000000"/>
                          </a:solidFill>
                          <a:miter lim="800000"/>
                          <a:headEnd/>
                          <a:tailEnd/>
                        </a:ln>
                      </wps:spPr>
                      <wps:txb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填開出倉單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A5AF3" id="矩形 462" o:spid="_x0000_s1134" style="position:absolute;left:0;text-align:left;margin-left:-1.05pt;margin-top:15.35pt;width:135pt;height:30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">
                <v:textbo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填開出倉單</w:t>
                      </w:r>
                    </w:p>
                  </w:txbxContent>
                </v:textbox>
              </v:rect>
            </w:pict>
          </mc:Fallback>
        </mc:AlternateContent>
      </w:r>
    </w:p>
    <w:p w:rsidR="00E71D13" w:rsidRPr="00EA0BA6" w:rsidRDefault="00E71D13" w:rsidP="00E71D13">
      <w:pPr>
        <w:rPr>
          <w:rFonts w:ascii="標楷體" w:eastAsia="標楷體" w:hAnsi="標楷體"/>
        </w:rPr>
      </w:pPr>
      <w:r w:rsidRPr="00EA0BA6">
        <w:rPr>
          <w:rFonts w:ascii="標楷體" w:eastAsia="標楷體" w:hAnsi="標楷體" w:cs="新細明體"/>
          <w:noProof/>
          <w:kern w:val="0"/>
          <w:sz w:val="28"/>
          <w:szCs w:val="28"/>
        </w:rPr>
        <mc:AlternateContent>
          <mc:Choice Requires="wps">
            <w:drawing>
              <wp:anchor distT="0" distB="0" distL="114300" distR="114300" simplePos="0" relativeHeight="251424256" behindDoc="0" locked="0" layoutInCell="1" allowOverlap="1" wp14:anchorId="01B91F84" wp14:editId="35FAC0C1">
                <wp:simplePos x="0" y="0"/>
                <wp:positionH relativeFrom="column">
                  <wp:posOffset>-20320</wp:posOffset>
                </wp:positionH>
                <wp:positionV relativeFrom="paragraph">
                  <wp:posOffset>467360</wp:posOffset>
                </wp:positionV>
                <wp:extent cx="2562860" cy="381000"/>
                <wp:effectExtent l="0" t="0" r="27940" b="19050"/>
                <wp:wrapNone/>
                <wp:docPr id="47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860" cy="381000"/>
                        </a:xfrm>
                        <a:prstGeom prst="rect">
                          <a:avLst/>
                        </a:prstGeom>
                        <a:solidFill>
                          <a:srgbClr val="FFFFFF"/>
                        </a:solidFill>
                        <a:ln w="9525">
                          <a:solidFill>
                            <a:srgbClr val="000000"/>
                          </a:solidFill>
                          <a:miter lim="800000"/>
                          <a:headEnd/>
                          <a:tailEnd/>
                        </a:ln>
                      </wps:spPr>
                      <wps:txb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寄交</w:t>
                            </w:r>
                            <w:r w:rsidRPr="00B16556">
                              <w:rPr>
                                <w:rFonts w:ascii="標楷體" w:eastAsia="標楷體" w:hAnsi="標楷體" w:hint="eastAsia"/>
                                <w:sz w:val="28"/>
                                <w:szCs w:val="28"/>
                              </w:rPr>
                              <w:t>（學校網路列印）</w:t>
                            </w:r>
                            <w:r w:rsidRPr="00720474">
                              <w:rPr>
                                <w:rFonts w:ascii="標楷體" w:eastAsia="標楷體" w:hAnsi="標楷體" w:hint="eastAsia"/>
                                <w:sz w:val="28"/>
                                <w:szCs w:val="28"/>
                              </w:rPr>
                              <w:t>出倉單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91F84" id="矩形 460" o:spid="_x0000_s1135" style="position:absolute;margin-left:-1.6pt;margin-top:36.8pt;width:201.8pt;height:30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">
                <v:textbox>
                  <w:txbxContent>
                    <w:p w:rsidR="00BD624E" w:rsidRPr="00720474" w:rsidRDefault="00BD624E" w:rsidP="00E71D13">
                      <w:pPr>
                        <w:spacing w:line="400" w:lineRule="exact"/>
                        <w:rPr>
                          <w:rFonts w:ascii="標楷體" w:eastAsia="標楷體" w:hAnsi="標楷體"/>
                          <w:sz w:val="28"/>
                          <w:szCs w:val="28"/>
                        </w:rPr>
                      </w:pPr>
                      <w:r w:rsidRPr="00720474">
                        <w:rPr>
                          <w:rFonts w:ascii="標楷體" w:eastAsia="標楷體" w:hAnsi="標楷體" w:hint="eastAsia"/>
                          <w:sz w:val="28"/>
                          <w:szCs w:val="28"/>
                        </w:rPr>
                        <w:t>寄交</w:t>
                      </w:r>
                      <w:r w:rsidRPr="00B16556">
                        <w:rPr>
                          <w:rFonts w:ascii="標楷體" w:eastAsia="標楷體" w:hAnsi="標楷體" w:hint="eastAsia"/>
                          <w:sz w:val="28"/>
                          <w:szCs w:val="28"/>
                        </w:rPr>
                        <w:t>（學校網路列印）</w:t>
                      </w:r>
                      <w:r w:rsidRPr="00720474">
                        <w:rPr>
                          <w:rFonts w:ascii="標楷體" w:eastAsia="標楷體" w:hAnsi="標楷體" w:hint="eastAsia"/>
                          <w:sz w:val="28"/>
                          <w:szCs w:val="28"/>
                        </w:rPr>
                        <w:t>出倉單</w:t>
                      </w:r>
                    </w:p>
                  </w:txbxContent>
                </v:textbox>
              </v:rect>
            </w:pict>
          </mc:Fallback>
        </mc:AlternateContent>
      </w:r>
    </w:p>
    <w:p w:rsidR="00E71D13" w:rsidRPr="00EA0BA6" w:rsidRDefault="00E71D13" w:rsidP="00E71D13">
      <w:pPr>
        <w:rPr>
          <w:rFonts w:ascii="標楷體" w:eastAsia="標楷體" w:hAnsi="標楷體"/>
        </w:rPr>
      </w:pPr>
    </w:p>
    <w:p w:rsidR="00E71D13" w:rsidRPr="00EA0BA6" w:rsidRDefault="00E71D13" w:rsidP="00E71D13">
      <w:pPr>
        <w:rPr>
          <w:rFonts w:ascii="標楷體" w:eastAsia="標楷體" w:hAnsi="標楷體"/>
        </w:rPr>
      </w:pPr>
    </w:p>
    <w:p w:rsidR="00BB44D1" w:rsidRPr="00B11A74" w:rsidRDefault="00BB44D1" w:rsidP="00603C8E">
      <w:pPr>
        <w:pStyle w:val="10"/>
        <w:rPr>
          <w:color w:val="FF0000"/>
        </w:rPr>
      </w:pPr>
      <w:bookmarkStart w:id="258" w:name="_Toc32245734"/>
      <w:bookmarkStart w:id="259" w:name="_Toc81473522"/>
      <w:r w:rsidRPr="00B11A74">
        <w:rPr>
          <w:rFonts w:hint="eastAsia"/>
          <w:color w:val="FF0000"/>
        </w:rPr>
        <w:lastRenderedPageBreak/>
        <w:t xml:space="preserve">第拾肆篇 </w:t>
      </w:r>
      <w:r w:rsidRPr="00B11A74">
        <w:rPr>
          <w:color w:val="FF0000"/>
        </w:rPr>
        <w:t>臺南市政府教育局所屬各級學校以前年度午餐結餘款使用</w:t>
      </w:r>
      <w:r w:rsidRPr="00B11A74">
        <w:rPr>
          <w:rFonts w:hint="eastAsia"/>
          <w:color w:val="FF0000"/>
        </w:rPr>
        <w:t>規範</w:t>
      </w:r>
      <w:bookmarkEnd w:id="258"/>
      <w:bookmarkEnd w:id="259"/>
    </w:p>
    <w:p w:rsidR="00493CA9" w:rsidRPr="00EA0BA6" w:rsidRDefault="00493CA9" w:rsidP="00493CA9">
      <w:pPr>
        <w:spacing w:line="500" w:lineRule="exact"/>
        <w:ind w:left="566" w:hanging="566"/>
        <w:jc w:val="right"/>
        <w:rPr>
          <w:rFonts w:ascii="標楷體" w:eastAsia="標楷體" w:hAnsi="標楷體"/>
          <w:sz w:val="20"/>
          <w:szCs w:val="28"/>
        </w:rPr>
      </w:pPr>
      <w:r w:rsidRPr="00EA0BA6">
        <w:rPr>
          <w:rFonts w:ascii="標楷體" w:eastAsia="標楷體" w:hAnsi="標楷體" w:hint="eastAsia"/>
          <w:sz w:val="20"/>
          <w:szCs w:val="28"/>
        </w:rPr>
        <w:t>108年7月3日南市教安(二)第1080690990號函</w:t>
      </w:r>
    </w:p>
    <w:p w:rsidR="00BB44D1" w:rsidRPr="00EA0BA6" w:rsidRDefault="00BB44D1" w:rsidP="00BB44D1">
      <w:pPr>
        <w:spacing w:line="500" w:lineRule="exact"/>
        <w:ind w:left="566" w:hanging="566"/>
        <w:rPr>
          <w:rFonts w:ascii="標楷體" w:eastAsia="標楷體" w:hAnsi="標楷體"/>
          <w:sz w:val="28"/>
          <w:szCs w:val="28"/>
        </w:rPr>
      </w:pPr>
      <w:r w:rsidRPr="00EA0BA6">
        <w:rPr>
          <w:rFonts w:ascii="標楷體" w:eastAsia="標楷體" w:hAnsi="標楷體"/>
          <w:sz w:val="28"/>
          <w:szCs w:val="28"/>
        </w:rPr>
        <w:t>一、臺南市政府教育局為使所屬各級學校年度留存午餐結餘款之運用有所規範，並將有限資源充分利用，促進各校積極開源節流及提升經費使用效益，特訂定本規範。</w:t>
      </w:r>
    </w:p>
    <w:p w:rsidR="00BB44D1" w:rsidRPr="00EA0BA6" w:rsidRDefault="00BB44D1" w:rsidP="00BB44D1">
      <w:pPr>
        <w:spacing w:line="500" w:lineRule="exact"/>
        <w:ind w:left="566" w:hanging="566"/>
        <w:rPr>
          <w:rFonts w:ascii="標楷體" w:eastAsia="標楷體" w:hAnsi="標楷體"/>
          <w:sz w:val="28"/>
          <w:szCs w:val="28"/>
        </w:rPr>
      </w:pPr>
      <w:r w:rsidRPr="00EA0BA6">
        <w:rPr>
          <w:rFonts w:ascii="標楷體" w:eastAsia="標楷體" w:hAnsi="標楷體"/>
          <w:sz w:val="28"/>
          <w:szCs w:val="28"/>
        </w:rPr>
        <w:t>二、午餐費於當年度如有結餘應留存專戶(帳)專款專用，除必要支付，或依規定須將補助款繳回外，其餘結餘款，均可轉入下年度繼續使用。</w:t>
      </w:r>
    </w:p>
    <w:p w:rsidR="00BB44D1" w:rsidRPr="00EA0BA6" w:rsidRDefault="00BB44D1" w:rsidP="00BB44D1">
      <w:pPr>
        <w:spacing w:line="500" w:lineRule="exact"/>
        <w:ind w:left="566" w:hanging="566"/>
        <w:rPr>
          <w:rFonts w:ascii="標楷體" w:eastAsia="標楷體" w:hAnsi="標楷體"/>
          <w:sz w:val="28"/>
          <w:szCs w:val="28"/>
        </w:rPr>
      </w:pPr>
      <w:r w:rsidRPr="00EA0BA6">
        <w:rPr>
          <w:rFonts w:ascii="標楷體" w:eastAsia="標楷體" w:hAnsi="標楷體"/>
          <w:sz w:val="28"/>
          <w:szCs w:val="28"/>
        </w:rPr>
        <w:t>三、學校運用以前年度午餐結餘款(含外訂桶餐0.5% 雜支項目等），應依序優先編列處理之項目如下 (內容詳如附表)：</w:t>
      </w:r>
    </w:p>
    <w:p w:rsidR="00BB44D1" w:rsidRPr="00EA0BA6" w:rsidRDefault="00BB44D1" w:rsidP="00BB44D1">
      <w:pPr>
        <w:spacing w:line="500" w:lineRule="exact"/>
        <w:ind w:left="1272" w:hanging="708"/>
        <w:rPr>
          <w:rFonts w:ascii="標楷體" w:eastAsia="標楷體" w:hAnsi="標楷體"/>
          <w:sz w:val="28"/>
          <w:szCs w:val="28"/>
        </w:rPr>
      </w:pPr>
      <w:r w:rsidRPr="00EA0BA6">
        <w:rPr>
          <w:rFonts w:ascii="標楷體" w:eastAsia="標楷體" w:hAnsi="標楷體"/>
          <w:sz w:val="28"/>
          <w:szCs w:val="28"/>
        </w:rPr>
        <w:t>(一) 午餐加菜金</w:t>
      </w:r>
      <w:r w:rsidR="000F4BC5" w:rsidRPr="00C8544C">
        <w:rPr>
          <w:rFonts w:ascii="標楷體" w:eastAsia="標楷體" w:hAnsi="標楷體" w:hint="eastAsia"/>
          <w:sz w:val="28"/>
          <w:szCs w:val="28"/>
        </w:rPr>
        <w:t>(優先選用乳品及水果)</w:t>
      </w:r>
      <w:r w:rsidRPr="00C8544C">
        <w:rPr>
          <w:rFonts w:ascii="標楷體" w:eastAsia="標楷體" w:hAnsi="標楷體"/>
          <w:sz w:val="28"/>
          <w:szCs w:val="28"/>
        </w:rPr>
        <w:t>。</w:t>
      </w:r>
    </w:p>
    <w:p w:rsidR="00BB44D1" w:rsidRPr="00EA0BA6" w:rsidRDefault="00BB44D1" w:rsidP="00BB44D1">
      <w:pPr>
        <w:spacing w:line="500" w:lineRule="exact"/>
        <w:ind w:left="1272" w:hanging="708"/>
        <w:rPr>
          <w:rFonts w:ascii="標楷體" w:eastAsia="標楷體" w:hAnsi="標楷體"/>
          <w:sz w:val="28"/>
          <w:szCs w:val="28"/>
        </w:rPr>
      </w:pPr>
      <w:r w:rsidRPr="00EA0BA6">
        <w:rPr>
          <w:rFonts w:ascii="標楷體" w:eastAsia="標楷體" w:hAnsi="標楷體"/>
          <w:sz w:val="28"/>
          <w:szCs w:val="28"/>
        </w:rPr>
        <w:t>(二) 午餐廚房建築硬體等其他相關修繕。</w:t>
      </w:r>
    </w:p>
    <w:p w:rsidR="00BB44D1" w:rsidRPr="00EA0BA6" w:rsidRDefault="00BB44D1" w:rsidP="00BB44D1">
      <w:pPr>
        <w:spacing w:line="500" w:lineRule="exact"/>
        <w:ind w:left="1275" w:hanging="711"/>
        <w:rPr>
          <w:rFonts w:ascii="標楷體" w:eastAsia="標楷體" w:hAnsi="標楷體"/>
          <w:sz w:val="28"/>
          <w:szCs w:val="28"/>
        </w:rPr>
      </w:pPr>
      <w:r w:rsidRPr="00EA0BA6">
        <w:rPr>
          <w:rFonts w:ascii="標楷體" w:eastAsia="標楷體" w:hAnsi="標楷體"/>
          <w:sz w:val="28"/>
          <w:szCs w:val="28"/>
        </w:rPr>
        <w:t>(</w:t>
      </w:r>
      <w:r w:rsidRPr="00EA0BA6">
        <w:rPr>
          <w:rFonts w:ascii="標楷體" w:eastAsia="標楷體" w:hAnsi="標楷體" w:hint="eastAsia"/>
          <w:sz w:val="28"/>
          <w:szCs w:val="28"/>
        </w:rPr>
        <w:t>三</w:t>
      </w:r>
      <w:r w:rsidRPr="00EA0BA6">
        <w:rPr>
          <w:rFonts w:ascii="標楷體" w:eastAsia="標楷體" w:hAnsi="標楷體"/>
          <w:sz w:val="28"/>
          <w:szCs w:val="28"/>
        </w:rPr>
        <w:t xml:space="preserve">) </w:t>
      </w:r>
      <w:r w:rsidRPr="00EA0BA6">
        <w:rPr>
          <w:rFonts w:ascii="標楷體" w:eastAsia="標楷體" w:hAnsi="標楷體" w:hint="eastAsia"/>
          <w:sz w:val="28"/>
          <w:szCs w:val="28"/>
        </w:rPr>
        <w:t>午餐設備修繕、保養及增購。</w:t>
      </w:r>
    </w:p>
    <w:p w:rsidR="00BB44D1" w:rsidRPr="00EA0BA6" w:rsidRDefault="00BB44D1" w:rsidP="00BB44D1">
      <w:pPr>
        <w:spacing w:line="500" w:lineRule="exact"/>
        <w:ind w:left="1275" w:hanging="711"/>
        <w:rPr>
          <w:rFonts w:ascii="標楷體" w:eastAsia="標楷體" w:hAnsi="標楷體"/>
          <w:sz w:val="28"/>
          <w:szCs w:val="28"/>
        </w:rPr>
      </w:pPr>
      <w:r w:rsidRPr="00EA0BA6">
        <w:rPr>
          <w:rFonts w:ascii="標楷體" w:eastAsia="標楷體" w:hAnsi="標楷體"/>
          <w:sz w:val="28"/>
          <w:szCs w:val="28"/>
        </w:rPr>
        <w:t>(四)午餐(餐具)清潔用具。</w:t>
      </w:r>
    </w:p>
    <w:p w:rsidR="00BB44D1" w:rsidRPr="00EA0BA6" w:rsidRDefault="00BB44D1" w:rsidP="00BB44D1">
      <w:pPr>
        <w:spacing w:line="500" w:lineRule="exact"/>
        <w:ind w:left="1275" w:hanging="711"/>
        <w:rPr>
          <w:rFonts w:ascii="標楷體" w:eastAsia="標楷體" w:hAnsi="標楷體"/>
          <w:sz w:val="28"/>
          <w:szCs w:val="28"/>
        </w:rPr>
      </w:pPr>
      <w:r w:rsidRPr="00EA0BA6">
        <w:rPr>
          <w:rFonts w:ascii="標楷體" w:eastAsia="標楷體" w:hAnsi="標楷體"/>
          <w:sz w:val="28"/>
          <w:szCs w:val="28"/>
        </w:rPr>
        <w:t>(五) 其他辦理午餐相關業務。</w:t>
      </w:r>
    </w:p>
    <w:p w:rsidR="00BB44D1" w:rsidRPr="00EA0BA6" w:rsidRDefault="00BB44D1" w:rsidP="00BB44D1">
      <w:pPr>
        <w:spacing w:line="500" w:lineRule="exact"/>
        <w:ind w:left="566" w:hanging="566"/>
        <w:rPr>
          <w:rFonts w:ascii="標楷體" w:eastAsia="標楷體" w:hAnsi="標楷體"/>
          <w:sz w:val="28"/>
          <w:szCs w:val="28"/>
        </w:rPr>
      </w:pPr>
      <w:r w:rsidRPr="00EA0BA6">
        <w:rPr>
          <w:rFonts w:ascii="標楷體" w:eastAsia="標楷體" w:hAnsi="標楷體"/>
          <w:sz w:val="28"/>
          <w:szCs w:val="28"/>
        </w:rPr>
        <w:t>四、午餐結餘款使用計畫及預算，得以學期（年）為單位，提學校午餐工作推行委員會或相當性質之組織審查同意後使用，並於學（期）結束後提工作報告及決算。</w:t>
      </w:r>
    </w:p>
    <w:p w:rsidR="00BB44D1" w:rsidRPr="00EA0BA6" w:rsidRDefault="00BB44D1" w:rsidP="00BB44D1">
      <w:pPr>
        <w:spacing w:line="500" w:lineRule="exact"/>
        <w:ind w:left="566" w:firstLine="1"/>
        <w:rPr>
          <w:rFonts w:ascii="標楷體" w:eastAsia="標楷體" w:hAnsi="標楷體"/>
          <w:sz w:val="28"/>
          <w:szCs w:val="28"/>
        </w:rPr>
      </w:pPr>
      <w:r w:rsidRPr="00EA0BA6">
        <w:rPr>
          <w:rFonts w:ascii="標楷體" w:eastAsia="標楷體" w:hAnsi="標楷體"/>
          <w:sz w:val="28"/>
          <w:szCs w:val="28"/>
        </w:rPr>
        <w:t>因緊急或臨時性事故，未立即使用將嚴重影響供餐者，其費用在新臺幣十萬元以下，可先簽請校長同意後動支，並於下次午餐工作推行委員會會議追認。</w:t>
      </w:r>
    </w:p>
    <w:p w:rsidR="00BB44D1" w:rsidRPr="00EA0BA6" w:rsidRDefault="00BB44D1" w:rsidP="00BB44D1">
      <w:pPr>
        <w:spacing w:line="500" w:lineRule="exact"/>
        <w:ind w:left="566" w:hanging="566"/>
        <w:rPr>
          <w:rFonts w:ascii="標楷體" w:eastAsia="標楷體" w:hAnsi="標楷體"/>
          <w:sz w:val="28"/>
          <w:szCs w:val="28"/>
        </w:rPr>
      </w:pPr>
      <w:r w:rsidRPr="00EA0BA6">
        <w:rPr>
          <w:rFonts w:ascii="標楷體" w:eastAsia="標楷體" w:hAnsi="標楷體"/>
          <w:sz w:val="28"/>
          <w:szCs w:val="28"/>
        </w:rPr>
        <w:t>五、學校應於午餐廚房結束營運後</w:t>
      </w:r>
      <w:r w:rsidRPr="00EA0BA6">
        <w:rPr>
          <w:rFonts w:ascii="標楷體" w:eastAsia="標楷體" w:hAnsi="標楷體" w:hint="eastAsia"/>
          <w:sz w:val="28"/>
          <w:szCs w:val="28"/>
        </w:rPr>
        <w:t>三</w:t>
      </w:r>
      <w:r w:rsidRPr="00EA0BA6">
        <w:rPr>
          <w:rFonts w:ascii="標楷體" w:eastAsia="標楷體" w:hAnsi="標楷體"/>
          <w:sz w:val="28"/>
          <w:szCs w:val="28"/>
        </w:rPr>
        <w:t>個月內將午餐專戶結餘款辦理結清，轉入學校代收代辦專戶並專帳管理，可支用項目請依本使用規範第三點所列項目依實際需求辦理採購。</w:t>
      </w:r>
    </w:p>
    <w:p w:rsidR="00BB44D1" w:rsidRPr="00EA0BA6" w:rsidRDefault="00BB44D1" w:rsidP="00BB44D1">
      <w:pPr>
        <w:spacing w:line="500" w:lineRule="exact"/>
        <w:ind w:left="566" w:firstLine="1"/>
        <w:rPr>
          <w:rFonts w:ascii="標楷體" w:eastAsia="標楷體" w:hAnsi="標楷體"/>
          <w:sz w:val="28"/>
          <w:szCs w:val="28"/>
        </w:rPr>
      </w:pPr>
      <w:r w:rsidRPr="00EA0BA6">
        <w:rPr>
          <w:rFonts w:ascii="標楷體" w:eastAsia="標楷體" w:hAnsi="標楷體"/>
          <w:sz w:val="28"/>
          <w:szCs w:val="28"/>
        </w:rPr>
        <w:t>結束營運廚房為中央廚房者，</w:t>
      </w:r>
      <w:r w:rsidRPr="00EA0BA6">
        <w:rPr>
          <w:rFonts w:ascii="標楷體" w:eastAsia="標楷體" w:hAnsi="標楷體" w:hint="eastAsia"/>
          <w:sz w:val="28"/>
          <w:szCs w:val="28"/>
        </w:rPr>
        <w:t>因供應他校所增加之午</w:t>
      </w:r>
      <w:r w:rsidRPr="00EA0BA6">
        <w:rPr>
          <w:rFonts w:ascii="標楷體" w:eastAsia="標楷體" w:hAnsi="標楷體"/>
          <w:sz w:val="28"/>
          <w:szCs w:val="28"/>
        </w:rPr>
        <w:t>餐結餘款，</w:t>
      </w:r>
      <w:r w:rsidRPr="00EA0BA6">
        <w:rPr>
          <w:rFonts w:ascii="標楷體" w:eastAsia="標楷體" w:hAnsi="標楷體" w:hint="eastAsia"/>
          <w:sz w:val="28"/>
          <w:szCs w:val="28"/>
        </w:rPr>
        <w:t>應經午餐工作推行委員會或相當性質之組織審查同意後，依人數比例、班級數比例，或其他方式來分配經費</w:t>
      </w:r>
      <w:r w:rsidRPr="00EA0BA6">
        <w:rPr>
          <w:rFonts w:ascii="標楷體" w:eastAsia="標楷體" w:hAnsi="標楷體"/>
          <w:sz w:val="28"/>
          <w:szCs w:val="28"/>
        </w:rPr>
        <w:t>。</w:t>
      </w:r>
    </w:p>
    <w:p w:rsidR="00BB44D1" w:rsidRPr="00EA0BA6" w:rsidRDefault="00BB44D1" w:rsidP="00BB44D1">
      <w:pPr>
        <w:spacing w:line="500" w:lineRule="exact"/>
        <w:ind w:left="423" w:hanging="423"/>
        <w:jc w:val="both"/>
        <w:rPr>
          <w:rFonts w:ascii="標楷體" w:eastAsia="標楷體" w:hAnsi="標楷體"/>
          <w:sz w:val="28"/>
          <w:szCs w:val="28"/>
        </w:rPr>
      </w:pPr>
      <w:r w:rsidRPr="00EA0BA6">
        <w:rPr>
          <w:rFonts w:ascii="標楷體" w:eastAsia="標楷體" w:hAnsi="標楷體"/>
          <w:sz w:val="28"/>
          <w:szCs w:val="28"/>
        </w:rPr>
        <w:lastRenderedPageBreak/>
        <w:t>六、學校午餐結餘款使用應接受本局督導。</w:t>
      </w:r>
    </w:p>
    <w:p w:rsidR="00BB44D1" w:rsidRPr="00EA0BA6" w:rsidRDefault="00BB44D1" w:rsidP="00BB44D1">
      <w:pPr>
        <w:spacing w:line="500" w:lineRule="exact"/>
        <w:ind w:left="566" w:firstLine="1"/>
        <w:rPr>
          <w:rFonts w:ascii="標楷體" w:eastAsia="標楷體" w:hAnsi="標楷體"/>
          <w:sz w:val="28"/>
          <w:szCs w:val="28"/>
        </w:rPr>
      </w:pPr>
      <w:r w:rsidRPr="00EA0BA6">
        <w:rPr>
          <w:rFonts w:ascii="標楷體" w:eastAsia="標楷體" w:hAnsi="標楷體"/>
          <w:sz w:val="28"/>
          <w:szCs w:val="28"/>
        </w:rPr>
        <w:t>違反使用規定之學校，經抽查或民眾檢舉查證屬實者，除需將所動支經費繳回外，另得視違規情節輕重，</w:t>
      </w:r>
      <w:r w:rsidRPr="00EA0BA6">
        <w:rPr>
          <w:rFonts w:ascii="標楷體" w:eastAsia="標楷體" w:hAnsi="標楷體" w:hint="eastAsia"/>
          <w:sz w:val="28"/>
          <w:szCs w:val="28"/>
        </w:rPr>
        <w:t>檢討相關責任</w:t>
      </w:r>
      <w:r w:rsidRPr="00EA0BA6">
        <w:rPr>
          <w:rFonts w:ascii="標楷體" w:eastAsia="標楷體" w:hAnsi="標楷體"/>
          <w:sz w:val="28"/>
          <w:szCs w:val="28"/>
        </w:rPr>
        <w:t>。</w:t>
      </w:r>
    </w:p>
    <w:p w:rsidR="00BB44D1" w:rsidRPr="00EA0BA6" w:rsidRDefault="00BB44D1" w:rsidP="00D766E0">
      <w:pPr>
        <w:spacing w:line="500" w:lineRule="exact"/>
        <w:rPr>
          <w:rFonts w:ascii="標楷體" w:eastAsia="標楷體" w:hAnsi="標楷體"/>
          <w:sz w:val="28"/>
          <w:szCs w:val="28"/>
        </w:rPr>
      </w:pPr>
    </w:p>
    <w:p w:rsidR="00BB44D1" w:rsidRPr="00EA0BA6" w:rsidRDefault="00BB44D1" w:rsidP="00BB44D1">
      <w:pPr>
        <w:rPr>
          <w:rFonts w:ascii="標楷體" w:eastAsia="標楷體" w:hAnsi="標楷體"/>
          <w:b/>
          <w:sz w:val="28"/>
          <w:szCs w:val="28"/>
        </w:rPr>
      </w:pPr>
      <w:r w:rsidRPr="00EA0BA6">
        <w:rPr>
          <w:rFonts w:ascii="標楷體" w:eastAsia="標楷體" w:hAnsi="標楷體" w:hint="eastAsia"/>
          <w:b/>
          <w:sz w:val="28"/>
          <w:szCs w:val="28"/>
        </w:rPr>
        <w:t>附表：</w:t>
      </w:r>
      <w:r w:rsidRPr="00EA0BA6">
        <w:rPr>
          <w:rFonts w:ascii="標楷體" w:eastAsia="標楷體" w:hAnsi="標楷體" w:hint="eastAsia"/>
          <w:b/>
          <w:sz w:val="28"/>
        </w:rPr>
        <w:t>午餐結餘款可支用項目</w:t>
      </w:r>
    </w:p>
    <w:tbl>
      <w:tblPr>
        <w:tblStyle w:val="af0"/>
        <w:tblW w:w="0" w:type="auto"/>
        <w:tblLook w:val="04A0" w:firstRow="1" w:lastRow="0" w:firstColumn="1" w:lastColumn="0" w:noHBand="0" w:noVBand="1"/>
      </w:tblPr>
      <w:tblGrid>
        <w:gridCol w:w="2212"/>
        <w:gridCol w:w="7359"/>
      </w:tblGrid>
      <w:tr w:rsidR="00BB44D1" w:rsidRPr="00EA0BA6" w:rsidTr="00D11109">
        <w:tc>
          <w:tcPr>
            <w:tcW w:w="2235" w:type="dxa"/>
          </w:tcPr>
          <w:p w:rsidR="00BB44D1" w:rsidRPr="00EA0BA6" w:rsidRDefault="00BB44D1" w:rsidP="00D11109">
            <w:pPr>
              <w:spacing w:line="500" w:lineRule="exact"/>
              <w:jc w:val="center"/>
              <w:rPr>
                <w:rFonts w:ascii="標楷體" w:eastAsia="標楷體" w:hAnsi="標楷體"/>
                <w:sz w:val="28"/>
                <w:szCs w:val="28"/>
              </w:rPr>
            </w:pPr>
            <w:r w:rsidRPr="00EA0BA6">
              <w:rPr>
                <w:rFonts w:ascii="標楷體" w:eastAsia="標楷體" w:hAnsi="標楷體" w:hint="eastAsia"/>
                <w:sz w:val="28"/>
                <w:szCs w:val="28"/>
              </w:rPr>
              <w:t>項  目</w:t>
            </w:r>
          </w:p>
        </w:tc>
        <w:tc>
          <w:tcPr>
            <w:tcW w:w="7459" w:type="dxa"/>
          </w:tcPr>
          <w:p w:rsidR="00BB44D1" w:rsidRPr="00EA0BA6" w:rsidRDefault="00BB44D1" w:rsidP="00D11109">
            <w:pPr>
              <w:spacing w:line="500" w:lineRule="exact"/>
              <w:jc w:val="center"/>
              <w:rPr>
                <w:rFonts w:ascii="標楷體" w:eastAsia="標楷體" w:hAnsi="標楷體"/>
                <w:sz w:val="28"/>
                <w:szCs w:val="28"/>
              </w:rPr>
            </w:pPr>
            <w:r w:rsidRPr="00EA0BA6">
              <w:rPr>
                <w:rFonts w:ascii="標楷體" w:eastAsia="標楷體" w:hAnsi="標楷體" w:hint="eastAsia"/>
                <w:sz w:val="28"/>
                <w:szCs w:val="28"/>
              </w:rPr>
              <w:t>內             容</w:t>
            </w:r>
          </w:p>
        </w:tc>
      </w:tr>
      <w:tr w:rsidR="00BB44D1" w:rsidRPr="00EA0BA6" w:rsidTr="00D11109">
        <w:tc>
          <w:tcPr>
            <w:tcW w:w="2235" w:type="dxa"/>
          </w:tcPr>
          <w:p w:rsidR="00BB44D1" w:rsidRPr="00EA0BA6" w:rsidRDefault="00BB44D1" w:rsidP="00D11109">
            <w:pPr>
              <w:spacing w:line="500" w:lineRule="exact"/>
              <w:ind w:left="566" w:hangingChars="202" w:hanging="566"/>
              <w:rPr>
                <w:rFonts w:ascii="標楷體" w:eastAsia="標楷體" w:hAnsi="標楷體"/>
                <w:sz w:val="28"/>
                <w:szCs w:val="28"/>
              </w:rPr>
            </w:pPr>
            <w:r w:rsidRPr="00EA0BA6">
              <w:rPr>
                <w:rFonts w:ascii="標楷體" w:eastAsia="標楷體" w:hAnsi="標楷體" w:hint="eastAsia"/>
                <w:sz w:val="28"/>
              </w:rPr>
              <w:t>(一)午餐加菜金</w:t>
            </w:r>
          </w:p>
        </w:tc>
        <w:tc>
          <w:tcPr>
            <w:tcW w:w="7459" w:type="dxa"/>
          </w:tcPr>
          <w:p w:rsidR="00BB44D1" w:rsidRPr="00EA0BA6" w:rsidRDefault="00BB44D1" w:rsidP="00D11109">
            <w:pPr>
              <w:spacing w:line="500" w:lineRule="exact"/>
              <w:rPr>
                <w:rFonts w:ascii="標楷體" w:eastAsia="標楷體" w:hAnsi="標楷體"/>
                <w:sz w:val="28"/>
                <w:szCs w:val="28"/>
              </w:rPr>
            </w:pPr>
            <w:r w:rsidRPr="00EA0BA6">
              <w:rPr>
                <w:rFonts w:ascii="標楷體" w:eastAsia="標楷體" w:hAnsi="標楷體" w:hint="eastAsia"/>
                <w:sz w:val="28"/>
              </w:rPr>
              <w:t>食材、水果、乳品、豆漿。</w:t>
            </w:r>
          </w:p>
        </w:tc>
      </w:tr>
      <w:tr w:rsidR="00BB44D1" w:rsidRPr="00EA0BA6" w:rsidTr="00D11109">
        <w:tc>
          <w:tcPr>
            <w:tcW w:w="2235" w:type="dxa"/>
          </w:tcPr>
          <w:p w:rsidR="00BB44D1" w:rsidRPr="00EA0BA6" w:rsidRDefault="00BB44D1" w:rsidP="00D11109">
            <w:pPr>
              <w:spacing w:line="500" w:lineRule="exact"/>
              <w:ind w:left="566" w:hangingChars="202" w:hanging="566"/>
              <w:rPr>
                <w:rFonts w:ascii="標楷體" w:eastAsia="標楷體" w:hAnsi="標楷體"/>
                <w:sz w:val="28"/>
                <w:szCs w:val="28"/>
              </w:rPr>
            </w:pPr>
            <w:r w:rsidRPr="00EA0BA6">
              <w:rPr>
                <w:rFonts w:ascii="標楷體" w:eastAsia="標楷體" w:hAnsi="標楷體" w:hint="eastAsia"/>
                <w:sz w:val="28"/>
              </w:rPr>
              <w:t>(二)午餐廚房建築硬體等其他相關修繕</w:t>
            </w:r>
          </w:p>
        </w:tc>
        <w:tc>
          <w:tcPr>
            <w:tcW w:w="7459" w:type="dxa"/>
          </w:tcPr>
          <w:p w:rsidR="00BB44D1" w:rsidRPr="00EA0BA6" w:rsidRDefault="00BB44D1" w:rsidP="00D11109">
            <w:pPr>
              <w:spacing w:line="500" w:lineRule="exact"/>
              <w:rPr>
                <w:rFonts w:ascii="標楷體" w:eastAsia="標楷體" w:hAnsi="標楷體"/>
                <w:sz w:val="28"/>
                <w:szCs w:val="28"/>
              </w:rPr>
            </w:pPr>
            <w:r w:rsidRPr="00EA0BA6">
              <w:rPr>
                <w:rFonts w:ascii="標楷體" w:eastAsia="標楷體" w:hAnsi="標楷體" w:hint="eastAsia"/>
                <w:sz w:val="28"/>
              </w:rPr>
              <w:t>廚房屋頂防漏工程修繕、廚房天花板(磁磚)修補或油漆、廚房內排水溝或排水系統整治、廚房內水電或燈具維修檢測、門窗修繕等現存具安全疑慮之廚房建築設施。</w:t>
            </w:r>
          </w:p>
        </w:tc>
      </w:tr>
      <w:tr w:rsidR="00BB44D1" w:rsidRPr="00EA0BA6" w:rsidTr="00D11109">
        <w:tc>
          <w:tcPr>
            <w:tcW w:w="2235" w:type="dxa"/>
          </w:tcPr>
          <w:p w:rsidR="00BB44D1" w:rsidRPr="00EA0BA6" w:rsidRDefault="00BB44D1" w:rsidP="00D11109">
            <w:pPr>
              <w:spacing w:line="500" w:lineRule="exact"/>
              <w:ind w:left="566" w:hangingChars="202" w:hanging="566"/>
              <w:rPr>
                <w:rFonts w:ascii="標楷體" w:eastAsia="標楷體" w:hAnsi="標楷體"/>
                <w:sz w:val="28"/>
                <w:szCs w:val="28"/>
              </w:rPr>
            </w:pPr>
            <w:r w:rsidRPr="00EA0BA6">
              <w:rPr>
                <w:rFonts w:ascii="標楷體" w:eastAsia="標楷體" w:hAnsi="標楷體" w:hint="eastAsia"/>
                <w:sz w:val="28"/>
              </w:rPr>
              <w:t>(三)午餐設備修繕、保養及增購</w:t>
            </w:r>
          </w:p>
        </w:tc>
        <w:tc>
          <w:tcPr>
            <w:tcW w:w="7459" w:type="dxa"/>
          </w:tcPr>
          <w:p w:rsidR="00BB44D1" w:rsidRPr="00EA0BA6" w:rsidRDefault="00BB44D1" w:rsidP="00D11109">
            <w:pPr>
              <w:spacing w:line="500" w:lineRule="exact"/>
              <w:rPr>
                <w:rFonts w:ascii="標楷體" w:eastAsia="標楷體" w:hAnsi="標楷體"/>
                <w:sz w:val="28"/>
                <w:szCs w:val="28"/>
              </w:rPr>
            </w:pPr>
            <w:r w:rsidRPr="00EA0BA6">
              <w:rPr>
                <w:rFonts w:ascii="標楷體" w:eastAsia="標楷體" w:hAnsi="標楷體" w:hint="eastAsia"/>
                <w:sz w:val="28"/>
              </w:rPr>
              <w:t>湯菜瓢(夾子)、湯菜桶(箱)、班級配膳車、不銹鋼手推車、多層架、廚房蒸氣管線、迴轉鍋、爐灶、烤箱、炸鍋、蒸氣鍋爐、抽(通)風設備、煮飯鍋、廚房專用或食物留樣冰箱、學生共餐餐桌椅、午餐運送車保養(維修)、午餐專用電梯保養(維修)、廚房電力設施及維修。</w:t>
            </w:r>
          </w:p>
        </w:tc>
      </w:tr>
      <w:tr w:rsidR="00BB44D1" w:rsidRPr="00EA0BA6" w:rsidTr="00D11109">
        <w:tc>
          <w:tcPr>
            <w:tcW w:w="2235" w:type="dxa"/>
          </w:tcPr>
          <w:p w:rsidR="00BB44D1" w:rsidRPr="00EA0BA6" w:rsidRDefault="00BB44D1" w:rsidP="00D11109">
            <w:pPr>
              <w:spacing w:line="500" w:lineRule="exact"/>
              <w:ind w:left="566" w:hangingChars="202" w:hanging="566"/>
              <w:rPr>
                <w:rFonts w:ascii="標楷體" w:eastAsia="標楷體" w:hAnsi="標楷體"/>
                <w:sz w:val="28"/>
                <w:szCs w:val="28"/>
              </w:rPr>
            </w:pPr>
            <w:r w:rsidRPr="00EA0BA6">
              <w:rPr>
                <w:rFonts w:ascii="標楷體" w:eastAsia="標楷體" w:hAnsi="標楷體" w:hint="eastAsia"/>
                <w:sz w:val="28"/>
              </w:rPr>
              <w:t>(四)午餐(餐具)清潔用具</w:t>
            </w:r>
          </w:p>
        </w:tc>
        <w:tc>
          <w:tcPr>
            <w:tcW w:w="7459" w:type="dxa"/>
          </w:tcPr>
          <w:p w:rsidR="00BB44D1" w:rsidRPr="00EA0BA6" w:rsidRDefault="00BB44D1" w:rsidP="00D11109">
            <w:pPr>
              <w:spacing w:line="500" w:lineRule="exact"/>
              <w:rPr>
                <w:rFonts w:ascii="標楷體" w:eastAsia="標楷體" w:hAnsi="標楷體"/>
                <w:sz w:val="28"/>
                <w:szCs w:val="28"/>
              </w:rPr>
            </w:pPr>
            <w:r w:rsidRPr="00EA0BA6">
              <w:rPr>
                <w:rFonts w:ascii="標楷體" w:eastAsia="標楷體" w:hAnsi="標楷體" w:hint="eastAsia"/>
                <w:sz w:val="28"/>
              </w:rPr>
              <w:t>洗潔精、廚房專用掃(拖)把及清潔消耗品、廚工手部衛生清洗消耗品(如拭紙巾、洗手乳、肥皂等)、廚房專用垃圾桶(袋)。</w:t>
            </w:r>
          </w:p>
        </w:tc>
      </w:tr>
      <w:tr w:rsidR="00BB44D1" w:rsidRPr="00EA0BA6" w:rsidTr="00D11109">
        <w:tc>
          <w:tcPr>
            <w:tcW w:w="2235" w:type="dxa"/>
          </w:tcPr>
          <w:p w:rsidR="00BB44D1" w:rsidRPr="00EA0BA6" w:rsidRDefault="00BB44D1" w:rsidP="00D11109">
            <w:pPr>
              <w:spacing w:line="500" w:lineRule="exact"/>
              <w:ind w:left="566" w:hangingChars="202" w:hanging="566"/>
              <w:rPr>
                <w:rFonts w:ascii="標楷體" w:eastAsia="標楷體" w:hAnsi="標楷體"/>
                <w:sz w:val="28"/>
                <w:szCs w:val="28"/>
              </w:rPr>
            </w:pPr>
            <w:r w:rsidRPr="00EA0BA6">
              <w:rPr>
                <w:rFonts w:ascii="標楷體" w:eastAsia="標楷體" w:hAnsi="標楷體" w:hint="eastAsia"/>
                <w:sz w:val="28"/>
              </w:rPr>
              <w:t>(五)其他辦理午餐相關業務</w:t>
            </w:r>
          </w:p>
        </w:tc>
        <w:tc>
          <w:tcPr>
            <w:tcW w:w="7459" w:type="dxa"/>
          </w:tcPr>
          <w:p w:rsidR="00BB44D1" w:rsidRPr="00EA0BA6" w:rsidRDefault="00BB44D1" w:rsidP="00D11109">
            <w:pPr>
              <w:spacing w:line="500" w:lineRule="exact"/>
              <w:rPr>
                <w:rFonts w:ascii="標楷體" w:eastAsia="標楷體" w:hAnsi="標楷體"/>
                <w:sz w:val="28"/>
                <w:szCs w:val="28"/>
              </w:rPr>
            </w:pPr>
            <w:r w:rsidRPr="00EA0BA6">
              <w:rPr>
                <w:rFonts w:ascii="標楷體" w:eastAsia="標楷體" w:hAnsi="標楷體" w:hint="eastAsia"/>
                <w:sz w:val="28"/>
              </w:rPr>
              <w:t>庫房管理用整理箱及相關設備、辦理午餐招標所需文具、出差費、出席費用。</w:t>
            </w:r>
          </w:p>
        </w:tc>
      </w:tr>
    </w:tbl>
    <w:p w:rsidR="00BB44D1" w:rsidRPr="00EA0BA6" w:rsidRDefault="00BB44D1" w:rsidP="00BB44D1">
      <w:pPr>
        <w:spacing w:line="500" w:lineRule="exact"/>
        <w:ind w:left="848" w:hangingChars="303" w:hanging="848"/>
        <w:rPr>
          <w:rFonts w:ascii="標楷體" w:eastAsia="標楷體" w:hAnsi="標楷體"/>
          <w:sz w:val="28"/>
          <w:szCs w:val="28"/>
        </w:rPr>
      </w:pPr>
      <w:r w:rsidRPr="00EA0BA6">
        <w:rPr>
          <w:rFonts w:ascii="標楷體" w:eastAsia="標楷體" w:hAnsi="標楷體" w:hint="eastAsia"/>
          <w:sz w:val="28"/>
          <w:szCs w:val="28"/>
        </w:rPr>
        <w:t>備註：上述未列之項目，且確實為全校性學校午餐用餐所需之必要性設備，可經</w:t>
      </w:r>
      <w:r w:rsidRPr="00EA0BA6">
        <w:rPr>
          <w:rFonts w:ascii="標楷體" w:eastAsia="標楷體" w:hAnsi="標楷體"/>
          <w:sz w:val="28"/>
          <w:szCs w:val="28"/>
        </w:rPr>
        <w:t>午餐工作推行委員會或相當性質之組織審查同意後使用</w:t>
      </w:r>
      <w:r w:rsidRPr="00EA0BA6">
        <w:rPr>
          <w:rFonts w:ascii="標楷體" w:eastAsia="標楷體" w:hAnsi="標楷體" w:hint="eastAsia"/>
          <w:sz w:val="28"/>
          <w:szCs w:val="28"/>
        </w:rPr>
        <w:t>，必要時可函報本局同意後再動支。</w:t>
      </w: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603C8E">
      <w:pPr>
        <w:pStyle w:val="10"/>
        <w:rPr>
          <w:sz w:val="28"/>
          <w:szCs w:val="28"/>
        </w:rPr>
      </w:pPr>
      <w:bookmarkStart w:id="260" w:name="_Toc416269867"/>
      <w:bookmarkStart w:id="261" w:name="_Toc32243712"/>
      <w:bookmarkStart w:id="262" w:name="_Toc32245735"/>
      <w:bookmarkStart w:id="263" w:name="_Toc81473523"/>
      <w:r w:rsidRPr="00EA0BA6">
        <w:rPr>
          <w:rFonts w:hint="eastAsia"/>
        </w:rPr>
        <w:t>參考表單、相關法規及網址</w:t>
      </w:r>
      <w:bookmarkEnd w:id="260"/>
      <w:bookmarkEnd w:id="261"/>
      <w:bookmarkEnd w:id="262"/>
      <w:bookmarkEnd w:id="263"/>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E77FD5" w:rsidRPr="00EA0BA6" w:rsidRDefault="00E77FD5" w:rsidP="00E77FD5">
      <w:pPr>
        <w:pStyle w:val="a3"/>
        <w:spacing w:afterLines="35" w:after="126" w:line="400" w:lineRule="exact"/>
        <w:jc w:val="center"/>
        <w:rPr>
          <w:rFonts w:ascii="標楷體" w:eastAsia="標楷體" w:hAnsi="標楷體"/>
          <w:sz w:val="28"/>
          <w:szCs w:val="28"/>
        </w:rPr>
      </w:pPr>
    </w:p>
    <w:p w:rsidR="007E6F6E" w:rsidRPr="00EA0BA6" w:rsidRDefault="007E6F6E" w:rsidP="007E6F6E">
      <w:pPr>
        <w:pStyle w:val="a3"/>
        <w:spacing w:afterLines="35" w:after="126" w:line="400" w:lineRule="exact"/>
        <w:rPr>
          <w:rFonts w:ascii="標楷體" w:eastAsia="標楷體" w:hAnsi="標楷體"/>
          <w:sz w:val="28"/>
          <w:szCs w:val="28"/>
        </w:rPr>
        <w:sectPr w:rsidR="007E6F6E" w:rsidRPr="00EA0BA6" w:rsidSect="008A5613">
          <w:pgSz w:w="11906" w:h="16838"/>
          <w:pgMar w:top="1276" w:right="1133" w:bottom="1440" w:left="1418" w:header="851" w:footer="992" w:gutter="0"/>
          <w:cols w:space="425"/>
          <w:docGrid w:type="lines" w:linePitch="360"/>
        </w:sectPr>
      </w:pPr>
    </w:p>
    <w:p w:rsidR="007E6F6E" w:rsidRPr="00EA0BA6" w:rsidRDefault="007E6F6E" w:rsidP="007E6F6E">
      <w:pPr>
        <w:spacing w:beforeLines="50" w:before="180" w:line="460" w:lineRule="exact"/>
        <w:jc w:val="center"/>
        <w:rPr>
          <w:rFonts w:eastAsia="標楷體"/>
          <w:sz w:val="28"/>
          <w:szCs w:val="28"/>
        </w:rPr>
      </w:pPr>
      <w:r w:rsidRPr="00EA0BA6">
        <w:rPr>
          <w:rStyle w:val="30"/>
          <w:noProof/>
        </w:rPr>
        <w:lastRenderedPageBreak/>
        <mc:AlternateContent>
          <mc:Choice Requires="wps">
            <w:drawing>
              <wp:anchor distT="0" distB="0" distL="114300" distR="114300" simplePos="0" relativeHeight="251479552" behindDoc="0" locked="0" layoutInCell="1" allowOverlap="1" wp14:anchorId="6FC16FA0" wp14:editId="6AE430DA">
                <wp:simplePos x="0" y="0"/>
                <wp:positionH relativeFrom="column">
                  <wp:posOffset>-372745</wp:posOffset>
                </wp:positionH>
                <wp:positionV relativeFrom="paragraph">
                  <wp:posOffset>-343535</wp:posOffset>
                </wp:positionV>
                <wp:extent cx="1280160" cy="457200"/>
                <wp:effectExtent l="0" t="0" r="0" b="0"/>
                <wp:wrapNone/>
                <wp:docPr id="4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57200"/>
                        </a:xfrm>
                        <a:prstGeom prst="rect">
                          <a:avLst/>
                        </a:prstGeom>
                        <a:noFill/>
                        <a:ln w="9525">
                          <a:noFill/>
                          <a:miter lim="800000"/>
                          <a:headEnd/>
                          <a:tailEnd/>
                        </a:ln>
                      </wps:spPr>
                      <wps:txbx>
                        <w:txbxContent>
                          <w:p w:rsidR="00BD624E" w:rsidRPr="00990F8C" w:rsidRDefault="00990F8C" w:rsidP="00617134">
                            <w:pPr>
                              <w:pStyle w:val="afffe"/>
                              <w:rPr>
                                <w:color w:val="FF0000"/>
                              </w:rPr>
                            </w:pPr>
                            <w:r w:rsidRPr="00990F8C">
                              <w:rPr>
                                <w:rFonts w:hint="eastAsia"/>
                                <w:color w:val="FF0000"/>
                              </w:rPr>
                              <w:t>附錄</w:t>
                            </w:r>
                            <w:r w:rsidRPr="00990F8C">
                              <w:rPr>
                                <w:rFonts w:hint="eastAsia"/>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6FA0" id="_x0000_s1136" type="#_x0000_t202" style="position:absolute;left:0;text-align:left;margin-left:-29.35pt;margin-top:-27.05pt;width:100.8pt;height:36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" filled="f" stroked="f">
                <v:textbox>
                  <w:txbxContent>
                    <w:p w:rsidR="00BD624E" w:rsidRPr="00990F8C" w:rsidRDefault="00990F8C" w:rsidP="00617134">
                      <w:pPr>
                        <w:pStyle w:val="afffe"/>
                        <w:rPr>
                          <w:color w:val="FF0000"/>
                        </w:rPr>
                      </w:pPr>
                      <w:r w:rsidRPr="00990F8C">
                        <w:rPr>
                          <w:rFonts w:hint="eastAsia"/>
                          <w:color w:val="FF0000"/>
                        </w:rPr>
                        <w:t>附錄</w:t>
                      </w:r>
                      <w:r w:rsidRPr="00990F8C">
                        <w:rPr>
                          <w:rFonts w:hint="eastAsia"/>
                          <w:color w:val="FF0000"/>
                        </w:rPr>
                        <w:t>1</w:t>
                      </w:r>
                    </w:p>
                  </w:txbxContent>
                </v:textbox>
              </v:shape>
            </w:pict>
          </mc:Fallback>
        </mc:AlternateContent>
      </w:r>
      <w:bookmarkStart w:id="264" w:name="_Toc81473524"/>
      <w:r w:rsidRPr="00EA0BA6">
        <w:rPr>
          <w:rStyle w:val="30"/>
          <w:rFonts w:hint="eastAsia"/>
        </w:rPr>
        <w:t>臺南市</w:t>
      </w:r>
      <w:r w:rsidRPr="00EA0BA6">
        <w:rPr>
          <w:rStyle w:val="30"/>
        </w:rPr>
        <w:t>自辦午餐學校午餐標準作業</w:t>
      </w:r>
      <w:r w:rsidRPr="00EA0BA6">
        <w:rPr>
          <w:rStyle w:val="30"/>
          <w:rFonts w:hint="eastAsia"/>
        </w:rPr>
        <w:t>流程</w:t>
      </w:r>
      <w:bookmarkEnd w:id="264"/>
    </w:p>
    <w:p w:rsidR="007E6F6E" w:rsidRPr="00EA0BA6" w:rsidRDefault="007E6F6E" w:rsidP="007470B4">
      <w:pPr>
        <w:numPr>
          <w:ilvl w:val="0"/>
          <w:numId w:val="82"/>
        </w:numPr>
        <w:spacing w:beforeLines="50" w:before="180" w:line="460" w:lineRule="exact"/>
        <w:rPr>
          <w:rFonts w:eastAsia="標楷體"/>
          <w:sz w:val="28"/>
          <w:szCs w:val="28"/>
        </w:rPr>
      </w:pPr>
      <w:r w:rsidRPr="00EA0BA6">
        <w:rPr>
          <w:rFonts w:eastAsia="標楷體"/>
          <w:sz w:val="28"/>
          <w:szCs w:val="28"/>
        </w:rPr>
        <w:t>每日食材驗收</w:t>
      </w:r>
    </w:p>
    <w:p w:rsidR="007E6F6E" w:rsidRPr="00EA0BA6" w:rsidRDefault="007E6F6E" w:rsidP="007470B4">
      <w:pPr>
        <w:pStyle w:val="ab"/>
        <w:numPr>
          <w:ilvl w:val="1"/>
          <w:numId w:val="85"/>
        </w:numPr>
        <w:tabs>
          <w:tab w:val="left" w:pos="404"/>
        </w:tabs>
        <w:spacing w:beforeLines="50" w:before="180" w:line="460" w:lineRule="exact"/>
        <w:ind w:leftChars="0"/>
        <w:rPr>
          <w:rFonts w:eastAsia="標楷體"/>
          <w:sz w:val="28"/>
          <w:szCs w:val="28"/>
        </w:rPr>
      </w:pPr>
      <w:r w:rsidRPr="00EA0BA6">
        <w:rPr>
          <w:rFonts w:eastAsia="標楷體" w:hAnsi="標楷體"/>
          <w:sz w:val="28"/>
          <w:szCs w:val="28"/>
        </w:rPr>
        <w:t>確實驗收食材，如有違約應依契約及政府採購法規定辦理</w:t>
      </w:r>
      <w:r w:rsidRPr="00EA0BA6">
        <w:rPr>
          <w:rFonts w:eastAsia="標楷體"/>
          <w:sz w:val="28"/>
          <w:szCs w:val="28"/>
        </w:rPr>
        <w:t>(</w:t>
      </w:r>
      <w:r w:rsidRPr="00EA0BA6">
        <w:rPr>
          <w:rFonts w:eastAsia="標楷體" w:hAnsi="標楷體"/>
          <w:sz w:val="28"/>
          <w:szCs w:val="28"/>
        </w:rPr>
        <w:t>包括視情節違約記點、依</w:t>
      </w:r>
      <w:r w:rsidRPr="00EA0BA6">
        <w:rPr>
          <w:rFonts w:eastAsia="標楷體" w:hAnsi="標楷體" w:hint="eastAsia"/>
          <w:sz w:val="28"/>
          <w:szCs w:val="28"/>
        </w:rPr>
        <w:t>所</w:t>
      </w:r>
      <w:r w:rsidRPr="00EA0BA6">
        <w:rPr>
          <w:rFonts w:eastAsia="標楷體" w:hAnsi="標楷體"/>
          <w:sz w:val="28"/>
          <w:szCs w:val="28"/>
        </w:rPr>
        <w:t>訂契約罰款或終止契約等</w:t>
      </w:r>
      <w:r w:rsidRPr="00EA0BA6">
        <w:rPr>
          <w:rFonts w:eastAsia="標楷體"/>
          <w:sz w:val="28"/>
          <w:szCs w:val="28"/>
        </w:rPr>
        <w:t>)</w:t>
      </w:r>
      <w:r w:rsidRPr="00EA0BA6">
        <w:rPr>
          <w:rFonts w:eastAsia="標楷體" w:hAnsi="標楷體"/>
          <w:sz w:val="28"/>
          <w:szCs w:val="28"/>
        </w:rPr>
        <w:t>。</w:t>
      </w:r>
    </w:p>
    <w:p w:rsidR="007E6F6E" w:rsidRPr="00EA0BA6" w:rsidRDefault="007E6F6E" w:rsidP="007470B4">
      <w:pPr>
        <w:pStyle w:val="ab"/>
        <w:numPr>
          <w:ilvl w:val="1"/>
          <w:numId w:val="85"/>
        </w:numPr>
        <w:tabs>
          <w:tab w:val="left" w:pos="404"/>
        </w:tabs>
        <w:spacing w:beforeLines="50" w:before="180" w:line="460" w:lineRule="exact"/>
        <w:ind w:leftChars="0"/>
        <w:rPr>
          <w:rFonts w:eastAsia="標楷體"/>
          <w:sz w:val="28"/>
          <w:szCs w:val="28"/>
        </w:rPr>
      </w:pPr>
      <w:r w:rsidRPr="00EA0BA6">
        <w:rPr>
          <w:rFonts w:eastAsia="標楷體" w:hAnsi="標楷體"/>
          <w:sz w:val="28"/>
          <w:szCs w:val="28"/>
        </w:rPr>
        <w:t>每日填</w:t>
      </w:r>
      <w:r w:rsidRPr="00EA0BA6">
        <w:rPr>
          <w:rFonts w:eastAsia="標楷體" w:hAnsi="標楷體" w:hint="eastAsia"/>
          <w:sz w:val="28"/>
          <w:szCs w:val="28"/>
        </w:rPr>
        <w:t>寫</w:t>
      </w:r>
      <w:r w:rsidRPr="00EA0BA6">
        <w:rPr>
          <w:rFonts w:eastAsia="標楷體" w:hAnsi="標楷體"/>
          <w:sz w:val="28"/>
          <w:szCs w:val="28"/>
        </w:rPr>
        <w:t>食材驗收單</w:t>
      </w:r>
      <w:r w:rsidRPr="00EA0BA6">
        <w:rPr>
          <w:rFonts w:eastAsia="標楷體" w:hAnsi="標楷體" w:hint="eastAsia"/>
          <w:sz w:val="28"/>
          <w:szCs w:val="28"/>
        </w:rPr>
        <w:t>(</w:t>
      </w:r>
      <w:r w:rsidRPr="00EA0BA6">
        <w:rPr>
          <w:rFonts w:eastAsia="標楷體" w:hAnsi="標楷體" w:hint="eastAsia"/>
          <w:sz w:val="28"/>
          <w:szCs w:val="28"/>
        </w:rPr>
        <w:t>附件</w:t>
      </w:r>
      <w:r w:rsidRPr="00EA0BA6">
        <w:rPr>
          <w:rFonts w:eastAsia="標楷體" w:hAnsi="標楷體" w:hint="eastAsia"/>
          <w:sz w:val="28"/>
          <w:szCs w:val="28"/>
        </w:rPr>
        <w:t>1)</w:t>
      </w:r>
      <w:r w:rsidRPr="00EA0BA6">
        <w:rPr>
          <w:rFonts w:eastAsia="標楷體" w:hAnsi="標楷體"/>
          <w:sz w:val="28"/>
          <w:szCs w:val="28"/>
        </w:rPr>
        <w:t>，並</w:t>
      </w:r>
      <w:r w:rsidRPr="00EA0BA6">
        <w:rPr>
          <w:rFonts w:eastAsia="標楷體" w:hAnsi="標楷體" w:hint="eastAsia"/>
          <w:sz w:val="28"/>
          <w:szCs w:val="28"/>
        </w:rPr>
        <w:t>可由各校午餐委員會決議不定期視</w:t>
      </w:r>
      <w:r w:rsidRPr="00EA0BA6">
        <w:rPr>
          <w:rFonts w:eastAsia="標楷體" w:hAnsi="標楷體"/>
          <w:sz w:val="28"/>
          <w:szCs w:val="28"/>
        </w:rPr>
        <w:t>驗收情形填報驗收紀錄照片</w:t>
      </w:r>
      <w:r w:rsidRPr="00EA0BA6">
        <w:rPr>
          <w:rFonts w:eastAsia="標楷體" w:hAnsi="標楷體" w:hint="eastAsia"/>
          <w:sz w:val="28"/>
          <w:szCs w:val="28"/>
        </w:rPr>
        <w:t>(</w:t>
      </w:r>
      <w:r w:rsidRPr="00EA0BA6">
        <w:rPr>
          <w:rFonts w:eastAsia="標楷體" w:hAnsi="標楷體" w:hint="eastAsia"/>
          <w:sz w:val="28"/>
          <w:szCs w:val="28"/>
        </w:rPr>
        <w:t>附件</w:t>
      </w:r>
      <w:r w:rsidRPr="00EA0BA6">
        <w:rPr>
          <w:rFonts w:eastAsia="標楷體" w:hAnsi="標楷體" w:hint="eastAsia"/>
          <w:sz w:val="28"/>
          <w:szCs w:val="28"/>
        </w:rPr>
        <w:t>1-1)</w:t>
      </w:r>
      <w:r w:rsidRPr="00EA0BA6">
        <w:rPr>
          <w:rFonts w:eastAsia="標楷體" w:hAnsi="標楷體"/>
          <w:sz w:val="28"/>
          <w:szCs w:val="28"/>
        </w:rPr>
        <w:t>。</w:t>
      </w:r>
    </w:p>
    <w:p w:rsidR="007E6F6E" w:rsidRPr="00EA0BA6" w:rsidRDefault="007E6F6E" w:rsidP="007470B4">
      <w:pPr>
        <w:numPr>
          <w:ilvl w:val="0"/>
          <w:numId w:val="82"/>
        </w:numPr>
        <w:spacing w:beforeLines="50" w:before="180" w:line="460" w:lineRule="exact"/>
        <w:rPr>
          <w:rFonts w:eastAsia="標楷體"/>
          <w:sz w:val="28"/>
          <w:szCs w:val="28"/>
        </w:rPr>
      </w:pPr>
      <w:r w:rsidRPr="00EA0BA6">
        <w:rPr>
          <w:rFonts w:eastAsia="標楷體" w:hint="eastAsia"/>
          <w:sz w:val="28"/>
          <w:szCs w:val="28"/>
        </w:rPr>
        <w:t>作業前衛生管理</w:t>
      </w:r>
    </w:p>
    <w:p w:rsidR="007E6F6E" w:rsidRPr="00EA0BA6" w:rsidRDefault="007E6F6E" w:rsidP="007470B4">
      <w:pPr>
        <w:pStyle w:val="ab"/>
        <w:numPr>
          <w:ilvl w:val="0"/>
          <w:numId w:val="86"/>
        </w:numPr>
        <w:spacing w:beforeLines="50" w:before="180" w:line="460" w:lineRule="exact"/>
        <w:ind w:leftChars="0" w:left="993" w:rightChars="-59" w:right="-142" w:hanging="567"/>
        <w:rPr>
          <w:rFonts w:eastAsia="標楷體"/>
          <w:sz w:val="28"/>
          <w:szCs w:val="28"/>
        </w:rPr>
      </w:pPr>
      <w:r w:rsidRPr="00EA0BA6">
        <w:rPr>
          <w:rFonts w:eastAsia="標楷體" w:hint="eastAsia"/>
          <w:sz w:val="28"/>
          <w:szCs w:val="28"/>
        </w:rPr>
        <w:t>烹調前確認建築與設施、設備器具、從業人員、庫房等項目符合規定，</w:t>
      </w:r>
      <w:r w:rsidRPr="00EA0BA6">
        <w:rPr>
          <w:rFonts w:eastAsia="標楷體" w:hint="eastAsia"/>
          <w:sz w:val="28"/>
          <w:szCs w:val="28"/>
        </w:rPr>
        <w:t xml:space="preserve">     </w:t>
      </w:r>
      <w:r w:rsidRPr="00EA0BA6">
        <w:rPr>
          <w:rFonts w:eastAsia="標楷體" w:hint="eastAsia"/>
          <w:sz w:val="28"/>
          <w:szCs w:val="28"/>
        </w:rPr>
        <w:t>並由學校每日填寫學校午餐衛生自主管理檢核表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2)</w:t>
      </w:r>
      <w:r w:rsidRPr="00EA0BA6">
        <w:rPr>
          <w:rFonts w:eastAsia="標楷體" w:hint="eastAsia"/>
          <w:sz w:val="28"/>
          <w:szCs w:val="28"/>
        </w:rPr>
        <w:t>。</w:t>
      </w:r>
    </w:p>
    <w:p w:rsidR="007E6F6E" w:rsidRPr="00EA0BA6" w:rsidRDefault="007E6F6E" w:rsidP="007470B4">
      <w:pPr>
        <w:pStyle w:val="ab"/>
        <w:numPr>
          <w:ilvl w:val="0"/>
          <w:numId w:val="86"/>
        </w:numPr>
        <w:spacing w:beforeLines="50" w:before="180" w:line="460" w:lineRule="exact"/>
        <w:ind w:leftChars="0" w:left="993" w:rightChars="-59" w:right="-142" w:hanging="567"/>
        <w:rPr>
          <w:rFonts w:eastAsia="標楷體"/>
          <w:sz w:val="28"/>
          <w:szCs w:val="28"/>
        </w:rPr>
      </w:pPr>
      <w:r w:rsidRPr="00EA0BA6">
        <w:rPr>
          <w:rFonts w:eastAsia="標楷體" w:hint="eastAsia"/>
          <w:sz w:val="28"/>
          <w:szCs w:val="28"/>
        </w:rPr>
        <w:t>廚工每日填寫作業人員自主衛生及健康管理表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3)</w:t>
      </w:r>
      <w:r w:rsidRPr="00EA0BA6">
        <w:rPr>
          <w:rFonts w:eastAsia="標楷體" w:hint="eastAsia"/>
          <w:sz w:val="28"/>
          <w:szCs w:val="28"/>
        </w:rPr>
        <w:t>。</w:t>
      </w:r>
    </w:p>
    <w:p w:rsidR="007E6F6E" w:rsidRPr="00EA0BA6" w:rsidRDefault="007E6F6E" w:rsidP="007470B4">
      <w:pPr>
        <w:numPr>
          <w:ilvl w:val="0"/>
          <w:numId w:val="82"/>
        </w:numPr>
        <w:spacing w:beforeLines="50" w:before="180" w:line="460" w:lineRule="exact"/>
        <w:rPr>
          <w:rFonts w:eastAsia="標楷體"/>
          <w:sz w:val="28"/>
          <w:szCs w:val="28"/>
        </w:rPr>
      </w:pPr>
      <w:r w:rsidRPr="00EA0BA6">
        <w:rPr>
          <w:rFonts w:eastAsia="標楷體" w:hint="eastAsia"/>
          <w:sz w:val="28"/>
          <w:szCs w:val="28"/>
        </w:rPr>
        <w:t>午餐</w:t>
      </w:r>
      <w:r w:rsidRPr="00EA0BA6">
        <w:rPr>
          <w:rFonts w:eastAsia="標楷體"/>
          <w:sz w:val="28"/>
          <w:szCs w:val="28"/>
        </w:rPr>
        <w:t>烹調</w:t>
      </w:r>
    </w:p>
    <w:p w:rsidR="007E6F6E" w:rsidRPr="00EA0BA6" w:rsidRDefault="007E6F6E" w:rsidP="007470B4">
      <w:pPr>
        <w:pStyle w:val="ab"/>
        <w:numPr>
          <w:ilvl w:val="1"/>
          <w:numId w:val="82"/>
        </w:numPr>
        <w:spacing w:beforeLines="50" w:before="180" w:line="460" w:lineRule="exact"/>
        <w:ind w:leftChars="0"/>
        <w:rPr>
          <w:rFonts w:eastAsia="標楷體"/>
          <w:sz w:val="28"/>
          <w:szCs w:val="28"/>
        </w:rPr>
      </w:pPr>
      <w:r w:rsidRPr="00EA0BA6">
        <w:rPr>
          <w:rFonts w:eastAsia="標楷體" w:hint="eastAsia"/>
          <w:sz w:val="28"/>
          <w:szCs w:val="28"/>
        </w:rPr>
        <w:t>烹調時請依照食品安全衛生管理法及食品良好衛生規範等相關規定辦理，餐食起鍋前使用探針式</w:t>
      </w:r>
      <w:r w:rsidRPr="00EA0BA6">
        <w:rPr>
          <w:rFonts w:eastAsia="標楷體" w:hint="eastAsia"/>
          <w:sz w:val="28"/>
          <w:szCs w:val="28"/>
        </w:rPr>
        <w:t>(</w:t>
      </w:r>
      <w:r w:rsidRPr="00EA0BA6">
        <w:rPr>
          <w:rFonts w:eastAsia="標楷體" w:hint="eastAsia"/>
          <w:sz w:val="28"/>
          <w:szCs w:val="28"/>
        </w:rPr>
        <w:t>或筆型</w:t>
      </w:r>
      <w:r w:rsidRPr="00EA0BA6">
        <w:rPr>
          <w:rFonts w:eastAsia="標楷體" w:hint="eastAsia"/>
          <w:sz w:val="28"/>
          <w:szCs w:val="28"/>
        </w:rPr>
        <w:t>)</w:t>
      </w:r>
      <w:r w:rsidRPr="00EA0BA6">
        <w:rPr>
          <w:rFonts w:eastAsia="標楷體" w:hint="eastAsia"/>
          <w:sz w:val="28"/>
          <w:szCs w:val="28"/>
        </w:rPr>
        <w:t>溫度計確認中心溫度需達≧</w:t>
      </w:r>
      <w:r w:rsidRPr="00EA0BA6">
        <w:rPr>
          <w:rFonts w:eastAsia="標楷體" w:hint="eastAsia"/>
          <w:sz w:val="28"/>
          <w:szCs w:val="28"/>
        </w:rPr>
        <w:t>75</w:t>
      </w:r>
      <w:r w:rsidRPr="00EA0BA6">
        <w:rPr>
          <w:rFonts w:eastAsia="標楷體" w:hint="eastAsia"/>
          <w:sz w:val="28"/>
          <w:szCs w:val="28"/>
        </w:rPr>
        <w:t>℃持續</w:t>
      </w:r>
      <w:r w:rsidRPr="00EA0BA6">
        <w:rPr>
          <w:rFonts w:eastAsia="標楷體" w:hint="eastAsia"/>
          <w:sz w:val="28"/>
          <w:szCs w:val="28"/>
        </w:rPr>
        <w:t xml:space="preserve"> 15 </w:t>
      </w:r>
      <w:r w:rsidRPr="00EA0BA6">
        <w:rPr>
          <w:rFonts w:eastAsia="標楷體" w:hint="eastAsia"/>
          <w:sz w:val="28"/>
          <w:szCs w:val="28"/>
        </w:rPr>
        <w:t>秒，始得起鍋供應，並每日確實記錄</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4)</w:t>
      </w:r>
      <w:r w:rsidRPr="00EA0BA6">
        <w:rPr>
          <w:rFonts w:eastAsia="標楷體" w:hint="eastAsia"/>
          <w:sz w:val="28"/>
          <w:szCs w:val="28"/>
        </w:rPr>
        <w:t>。</w:t>
      </w:r>
    </w:p>
    <w:p w:rsidR="007E6F6E" w:rsidRPr="00EA0BA6" w:rsidRDefault="007E6F6E" w:rsidP="007470B4">
      <w:pPr>
        <w:pStyle w:val="ab"/>
        <w:numPr>
          <w:ilvl w:val="1"/>
          <w:numId w:val="82"/>
        </w:numPr>
        <w:spacing w:beforeLines="50" w:before="180" w:line="460" w:lineRule="exact"/>
        <w:ind w:leftChars="0"/>
        <w:rPr>
          <w:rFonts w:eastAsia="標楷體"/>
          <w:sz w:val="28"/>
          <w:szCs w:val="28"/>
        </w:rPr>
      </w:pPr>
      <w:r w:rsidRPr="00EA0BA6">
        <w:rPr>
          <w:rFonts w:eastAsia="標楷體" w:hint="eastAsia"/>
          <w:sz w:val="28"/>
          <w:szCs w:val="28"/>
        </w:rPr>
        <w:t>檢體採樣：採樣檢體重量應以孩童一餐所攝食之分量為主，每樣飯菜湯均需有採樣留存，每樣重量應平均分配。採樣完成後，應立即將容器盒確實密封，並於密封的容器盒上標註採樣日。採樣完成後應立即將檢體盒置於攝氏七度以下之冷藏設備內並留存四十八小時。午餐留樣需置於冷藏設備之最上層，且不得與其它物品混合置放，避免遭受污染，並每日填寫學校午餐留樣紀錄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5)</w:t>
      </w:r>
      <w:r w:rsidRPr="00EA0BA6">
        <w:rPr>
          <w:rFonts w:eastAsia="標楷體" w:hint="eastAsia"/>
          <w:sz w:val="28"/>
          <w:szCs w:val="28"/>
        </w:rPr>
        <w:t>。</w:t>
      </w:r>
    </w:p>
    <w:p w:rsidR="007E6F6E" w:rsidRPr="00EA0BA6" w:rsidRDefault="007E6F6E" w:rsidP="007470B4">
      <w:pPr>
        <w:pStyle w:val="ab"/>
        <w:numPr>
          <w:ilvl w:val="1"/>
          <w:numId w:val="82"/>
        </w:numPr>
        <w:spacing w:beforeLines="50" w:before="180" w:line="460" w:lineRule="exact"/>
        <w:ind w:leftChars="0"/>
        <w:rPr>
          <w:rFonts w:eastAsia="標楷體"/>
          <w:sz w:val="28"/>
          <w:szCs w:val="28"/>
        </w:rPr>
      </w:pPr>
      <w:r w:rsidRPr="00EA0BA6">
        <w:rPr>
          <w:rFonts w:eastAsia="標楷體" w:hint="eastAsia"/>
          <w:sz w:val="28"/>
          <w:szCs w:val="28"/>
        </w:rPr>
        <w:t>食材盛裝至供餐餐桶後立即加蓋。</w:t>
      </w:r>
    </w:p>
    <w:p w:rsidR="007E6F6E" w:rsidRPr="00EA0BA6" w:rsidRDefault="007E6F6E" w:rsidP="007470B4">
      <w:pPr>
        <w:numPr>
          <w:ilvl w:val="0"/>
          <w:numId w:val="82"/>
        </w:numPr>
        <w:spacing w:beforeLines="50" w:before="180" w:line="460" w:lineRule="exact"/>
        <w:rPr>
          <w:rFonts w:eastAsia="標楷體"/>
          <w:sz w:val="28"/>
          <w:szCs w:val="28"/>
        </w:rPr>
      </w:pPr>
      <w:r w:rsidRPr="00EA0BA6">
        <w:rPr>
          <w:rFonts w:eastAsia="標楷體" w:hint="eastAsia"/>
          <w:sz w:val="28"/>
          <w:szCs w:val="28"/>
        </w:rPr>
        <w:t>餐食運送</w:t>
      </w:r>
    </w:p>
    <w:p w:rsidR="007E6F6E" w:rsidRPr="00EA0BA6" w:rsidRDefault="007E6F6E" w:rsidP="007470B4">
      <w:pPr>
        <w:pStyle w:val="ab"/>
        <w:numPr>
          <w:ilvl w:val="1"/>
          <w:numId w:val="82"/>
        </w:numPr>
        <w:spacing w:beforeLines="50" w:before="180" w:line="460" w:lineRule="exact"/>
        <w:ind w:leftChars="0"/>
        <w:rPr>
          <w:rFonts w:eastAsia="標楷體"/>
          <w:sz w:val="28"/>
          <w:szCs w:val="28"/>
        </w:rPr>
      </w:pPr>
      <w:r w:rsidRPr="00EA0BA6">
        <w:rPr>
          <w:rFonts w:eastAsia="標楷體" w:hint="eastAsia"/>
          <w:sz w:val="28"/>
          <w:szCs w:val="28"/>
        </w:rPr>
        <w:t>出餐時間建議於上午</w:t>
      </w:r>
      <w:r w:rsidRPr="00EA0BA6">
        <w:rPr>
          <w:rFonts w:eastAsia="標楷體" w:hint="eastAsia"/>
          <w:sz w:val="28"/>
          <w:szCs w:val="28"/>
        </w:rPr>
        <w:t xml:space="preserve"> 11 </w:t>
      </w:r>
      <w:r w:rsidRPr="00EA0BA6">
        <w:rPr>
          <w:rFonts w:eastAsia="標楷體" w:hint="eastAsia"/>
          <w:sz w:val="28"/>
          <w:szCs w:val="28"/>
        </w:rPr>
        <w:t>時後開始作業，食物烹煮製備完成後應保溫於</w:t>
      </w:r>
      <w:r w:rsidRPr="00EA0BA6">
        <w:rPr>
          <w:rFonts w:eastAsia="標楷體" w:hint="eastAsia"/>
          <w:sz w:val="28"/>
          <w:szCs w:val="28"/>
        </w:rPr>
        <w:t xml:space="preserve"> 60</w:t>
      </w:r>
      <w:r w:rsidRPr="00EA0BA6">
        <w:rPr>
          <w:rFonts w:ascii="標楷體" w:eastAsia="標楷體" w:hAnsi="標楷體" w:hint="eastAsia"/>
          <w:sz w:val="28"/>
          <w:szCs w:val="28"/>
        </w:rPr>
        <w:t>℃</w:t>
      </w:r>
      <w:r w:rsidRPr="00EA0BA6">
        <w:rPr>
          <w:rFonts w:eastAsia="標楷體" w:hint="eastAsia"/>
          <w:sz w:val="28"/>
          <w:szCs w:val="28"/>
        </w:rPr>
        <w:t>以上條件下或至學生食用時間不要超過</w:t>
      </w:r>
      <w:r w:rsidRPr="00EA0BA6">
        <w:rPr>
          <w:rFonts w:eastAsia="標楷體" w:hint="eastAsia"/>
          <w:sz w:val="28"/>
          <w:szCs w:val="28"/>
        </w:rPr>
        <w:t xml:space="preserve"> 4 </w:t>
      </w:r>
      <w:r w:rsidRPr="00EA0BA6">
        <w:rPr>
          <w:rFonts w:eastAsia="標楷體" w:hint="eastAsia"/>
          <w:sz w:val="28"/>
          <w:szCs w:val="28"/>
        </w:rPr>
        <w:t>小時。</w:t>
      </w:r>
    </w:p>
    <w:p w:rsidR="007E6F6E" w:rsidRPr="00EA0BA6" w:rsidRDefault="007E6F6E" w:rsidP="007470B4">
      <w:pPr>
        <w:pStyle w:val="ab"/>
        <w:numPr>
          <w:ilvl w:val="1"/>
          <w:numId w:val="82"/>
        </w:numPr>
        <w:spacing w:beforeLines="50" w:before="180" w:line="460" w:lineRule="exact"/>
        <w:ind w:leftChars="0"/>
        <w:rPr>
          <w:rFonts w:eastAsia="標楷體"/>
          <w:sz w:val="28"/>
          <w:szCs w:val="28"/>
        </w:rPr>
      </w:pPr>
      <w:r w:rsidRPr="00EA0BA6">
        <w:rPr>
          <w:rFonts w:eastAsia="標楷體" w:hint="eastAsia"/>
          <w:sz w:val="28"/>
          <w:szCs w:val="28"/>
        </w:rPr>
        <w:t>餐點送達定點後應離牆離地</w:t>
      </w:r>
      <w:r w:rsidRPr="00EA0BA6">
        <w:rPr>
          <w:rFonts w:eastAsia="標楷體" w:hint="eastAsia"/>
          <w:sz w:val="28"/>
          <w:szCs w:val="28"/>
        </w:rPr>
        <w:t>5cm</w:t>
      </w:r>
      <w:r w:rsidRPr="00EA0BA6">
        <w:rPr>
          <w:rFonts w:eastAsia="標楷體" w:hint="eastAsia"/>
          <w:sz w:val="28"/>
          <w:szCs w:val="28"/>
        </w:rPr>
        <w:t>放置，並設有保溫、遮蓋等安全措施。</w:t>
      </w:r>
    </w:p>
    <w:p w:rsidR="007E6F6E" w:rsidRPr="00EA0BA6" w:rsidRDefault="007E6F6E" w:rsidP="007470B4">
      <w:pPr>
        <w:pStyle w:val="ab"/>
        <w:numPr>
          <w:ilvl w:val="1"/>
          <w:numId w:val="82"/>
        </w:numPr>
        <w:spacing w:beforeLines="50" w:before="180" w:line="460" w:lineRule="exact"/>
        <w:ind w:leftChars="0"/>
        <w:rPr>
          <w:rFonts w:eastAsia="標楷體"/>
          <w:sz w:val="28"/>
          <w:szCs w:val="28"/>
        </w:rPr>
      </w:pPr>
      <w:r w:rsidRPr="00EA0BA6">
        <w:rPr>
          <w:rFonts w:eastAsia="標楷體" w:hint="eastAsia"/>
          <w:sz w:val="28"/>
          <w:szCs w:val="28"/>
        </w:rPr>
        <w:t>運送餐食之餐車應每日保持清潔並定期清洗及消毒，餐車建議清潔步驟：</w:t>
      </w:r>
      <w:r w:rsidRPr="00EA0BA6">
        <w:rPr>
          <w:rFonts w:eastAsia="標楷體" w:hint="eastAsia"/>
          <w:sz w:val="28"/>
          <w:szCs w:val="28"/>
        </w:rPr>
        <w:lastRenderedPageBreak/>
        <w:t>以清潔劑刷洗檯面污漬，再以清水沖洗或擦拭乾淨，以刮刀刮乾水分，用</w:t>
      </w:r>
      <w:r w:rsidRPr="00EA0BA6">
        <w:rPr>
          <w:rFonts w:eastAsia="標楷體" w:hint="eastAsia"/>
          <w:sz w:val="28"/>
          <w:szCs w:val="28"/>
        </w:rPr>
        <w:t xml:space="preserve"> 75%</w:t>
      </w:r>
      <w:r w:rsidRPr="00EA0BA6">
        <w:rPr>
          <w:rFonts w:eastAsia="標楷體" w:hint="eastAsia"/>
          <w:sz w:val="28"/>
          <w:szCs w:val="28"/>
        </w:rPr>
        <w:t>酒精或</w:t>
      </w:r>
      <w:r w:rsidRPr="00EA0BA6">
        <w:rPr>
          <w:rFonts w:eastAsia="標楷體" w:hint="eastAsia"/>
          <w:sz w:val="28"/>
          <w:szCs w:val="28"/>
        </w:rPr>
        <w:t xml:space="preserve"> 200ppm </w:t>
      </w:r>
      <w:r w:rsidRPr="00EA0BA6">
        <w:rPr>
          <w:rFonts w:eastAsia="標楷體" w:hint="eastAsia"/>
          <w:sz w:val="28"/>
          <w:szCs w:val="28"/>
        </w:rPr>
        <w:t>次氯酸鈉</w:t>
      </w:r>
      <w:r w:rsidRPr="00EA0BA6">
        <w:rPr>
          <w:rFonts w:eastAsia="標楷體" w:hint="eastAsia"/>
          <w:sz w:val="28"/>
          <w:szCs w:val="28"/>
        </w:rPr>
        <w:t>(</w:t>
      </w:r>
      <w:r w:rsidRPr="00EA0BA6">
        <w:rPr>
          <w:rFonts w:eastAsia="標楷體" w:hint="eastAsia"/>
          <w:sz w:val="28"/>
          <w:szCs w:val="28"/>
        </w:rPr>
        <w:t>漂白水</w:t>
      </w:r>
      <w:r w:rsidRPr="00EA0BA6">
        <w:rPr>
          <w:rFonts w:eastAsia="標楷體" w:hint="eastAsia"/>
          <w:sz w:val="28"/>
          <w:szCs w:val="28"/>
        </w:rPr>
        <w:t>)</w:t>
      </w:r>
      <w:r w:rsidRPr="00EA0BA6">
        <w:rPr>
          <w:rFonts w:eastAsia="標楷體" w:hint="eastAsia"/>
          <w:sz w:val="28"/>
          <w:szCs w:val="28"/>
        </w:rPr>
        <w:t>進行消毒。</w:t>
      </w:r>
    </w:p>
    <w:p w:rsidR="007E6F6E" w:rsidRPr="00EA0BA6" w:rsidRDefault="007E6F6E" w:rsidP="007470B4">
      <w:pPr>
        <w:numPr>
          <w:ilvl w:val="0"/>
          <w:numId w:val="82"/>
        </w:numPr>
        <w:spacing w:beforeLines="50" w:before="180" w:line="460" w:lineRule="exact"/>
        <w:rPr>
          <w:rFonts w:eastAsia="標楷體"/>
          <w:sz w:val="28"/>
          <w:szCs w:val="28"/>
        </w:rPr>
      </w:pPr>
      <w:r w:rsidRPr="00EA0BA6">
        <w:rPr>
          <w:rFonts w:eastAsia="標楷體" w:hint="eastAsia"/>
          <w:sz w:val="28"/>
          <w:szCs w:val="28"/>
        </w:rPr>
        <w:t>作業後衛生管理</w:t>
      </w:r>
    </w:p>
    <w:p w:rsidR="007E6F6E" w:rsidRPr="00EA0BA6" w:rsidRDefault="007E6F6E" w:rsidP="007470B4">
      <w:pPr>
        <w:numPr>
          <w:ilvl w:val="1"/>
          <w:numId w:val="82"/>
        </w:numPr>
        <w:spacing w:beforeLines="50" w:before="180" w:line="460" w:lineRule="exact"/>
        <w:rPr>
          <w:rFonts w:eastAsia="標楷體"/>
          <w:sz w:val="28"/>
          <w:szCs w:val="28"/>
        </w:rPr>
      </w:pPr>
      <w:r w:rsidRPr="00EA0BA6">
        <w:rPr>
          <w:rFonts w:eastAsia="標楷體"/>
          <w:sz w:val="28"/>
          <w:szCs w:val="28"/>
        </w:rPr>
        <w:t>確實清洗午餐餐具</w:t>
      </w:r>
      <w:r w:rsidRPr="00EA0BA6">
        <w:rPr>
          <w:rFonts w:eastAsia="標楷體" w:hint="eastAsia"/>
          <w:sz w:val="28"/>
          <w:szCs w:val="28"/>
        </w:rPr>
        <w:t>並整理作業場所，並由學校填寫學校午餐衛生自主管理檢核表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2)</w:t>
      </w:r>
      <w:r w:rsidRPr="00EA0BA6">
        <w:rPr>
          <w:rFonts w:eastAsia="標楷體" w:hint="eastAsia"/>
          <w:sz w:val="28"/>
          <w:szCs w:val="28"/>
        </w:rPr>
        <w:t>。</w:t>
      </w:r>
    </w:p>
    <w:p w:rsidR="007E6F6E" w:rsidRPr="00EA0BA6" w:rsidRDefault="007E6F6E" w:rsidP="007470B4">
      <w:pPr>
        <w:numPr>
          <w:ilvl w:val="1"/>
          <w:numId w:val="82"/>
        </w:numPr>
        <w:spacing w:beforeLines="50" w:before="180" w:line="460" w:lineRule="exact"/>
        <w:rPr>
          <w:rFonts w:eastAsia="標楷體"/>
          <w:sz w:val="28"/>
          <w:szCs w:val="28"/>
        </w:rPr>
      </w:pPr>
      <w:r w:rsidRPr="00EA0BA6">
        <w:rPr>
          <w:rFonts w:eastAsia="標楷體" w:hint="eastAsia"/>
          <w:sz w:val="28"/>
          <w:szCs w:val="28"/>
        </w:rPr>
        <w:t>每週進行廚房容器清潔衛生檢查表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7)</w:t>
      </w:r>
      <w:r w:rsidRPr="00EA0BA6">
        <w:rPr>
          <w:rFonts w:eastAsia="標楷體" w:hint="eastAsia"/>
          <w:sz w:val="28"/>
          <w:szCs w:val="28"/>
        </w:rPr>
        <w:t>，並確實紀錄。</w:t>
      </w:r>
    </w:p>
    <w:p w:rsidR="007E6F6E" w:rsidRPr="00EA0BA6" w:rsidRDefault="007E6F6E" w:rsidP="007470B4">
      <w:pPr>
        <w:pStyle w:val="ab"/>
        <w:numPr>
          <w:ilvl w:val="0"/>
          <w:numId w:val="82"/>
        </w:numPr>
        <w:spacing w:beforeLines="50" w:before="180" w:line="460" w:lineRule="exact"/>
        <w:ind w:leftChars="0"/>
        <w:rPr>
          <w:rFonts w:eastAsia="標楷體"/>
          <w:sz w:val="28"/>
          <w:szCs w:val="28"/>
        </w:rPr>
      </w:pPr>
      <w:r w:rsidRPr="00EA0BA6">
        <w:rPr>
          <w:rFonts w:eastAsia="標楷體" w:hint="eastAsia"/>
          <w:sz w:val="28"/>
          <w:szCs w:val="28"/>
        </w:rPr>
        <w:t>班級用餐</w:t>
      </w:r>
    </w:p>
    <w:p w:rsidR="007E6F6E" w:rsidRPr="00EA0BA6" w:rsidRDefault="007E6F6E" w:rsidP="007E6F6E">
      <w:pPr>
        <w:spacing w:beforeLines="50" w:before="180" w:line="460" w:lineRule="exact"/>
        <w:ind w:left="900"/>
        <w:rPr>
          <w:rFonts w:eastAsia="標楷體"/>
          <w:sz w:val="28"/>
          <w:szCs w:val="28"/>
        </w:rPr>
      </w:pPr>
      <w:r w:rsidRPr="00EA0BA6">
        <w:rPr>
          <w:rFonts w:eastAsia="標楷體" w:hint="eastAsia"/>
          <w:sz w:val="28"/>
          <w:szCs w:val="28"/>
        </w:rPr>
        <w:t>班級用餐應編組並指派專人配膳，每日由小組長針對「班級配膳檢核表」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8)</w:t>
      </w:r>
      <w:r w:rsidRPr="00EA0BA6">
        <w:rPr>
          <w:rFonts w:eastAsia="標楷體" w:hint="eastAsia"/>
          <w:sz w:val="28"/>
          <w:szCs w:val="28"/>
        </w:rPr>
        <w:t>內容進行組員職責檢核，並於每</w:t>
      </w:r>
      <w:r w:rsidR="00E65342" w:rsidRPr="00B11A74">
        <w:rPr>
          <w:rFonts w:eastAsia="標楷體" w:hint="eastAsia"/>
          <w:color w:val="FF0000"/>
          <w:sz w:val="28"/>
          <w:szCs w:val="28"/>
        </w:rPr>
        <w:t>月</w:t>
      </w:r>
      <w:r w:rsidRPr="00EA0BA6">
        <w:rPr>
          <w:rFonts w:eastAsia="標楷體" w:hint="eastAsia"/>
          <w:sz w:val="28"/>
          <w:szCs w:val="28"/>
        </w:rPr>
        <w:t>填寫完畢後簽名，再交由導師進行簽章確認後繳回。並由導師於教室內督導，學校行政</w:t>
      </w:r>
      <w:r w:rsidRPr="00EA0BA6">
        <w:rPr>
          <w:rFonts w:eastAsia="標楷體" w:hint="eastAsia"/>
          <w:sz w:val="28"/>
          <w:szCs w:val="28"/>
        </w:rPr>
        <w:t>(</w:t>
      </w:r>
      <w:r w:rsidRPr="00EA0BA6">
        <w:rPr>
          <w:rFonts w:eastAsia="標楷體" w:hint="eastAsia"/>
          <w:sz w:val="28"/>
          <w:szCs w:val="28"/>
        </w:rPr>
        <w:t>校長、主任、組長</w:t>
      </w:r>
      <w:r w:rsidRPr="00EA0BA6">
        <w:rPr>
          <w:rFonts w:eastAsia="標楷體" w:hint="eastAsia"/>
          <w:sz w:val="28"/>
          <w:szCs w:val="28"/>
        </w:rPr>
        <w:t>)</w:t>
      </w:r>
      <w:r w:rsidRPr="00EA0BA6">
        <w:rPr>
          <w:rFonts w:eastAsia="標楷體" w:hint="eastAsia"/>
          <w:sz w:val="28"/>
          <w:szCs w:val="28"/>
        </w:rPr>
        <w:t>不定期巡視各班用餐情形。</w:t>
      </w:r>
    </w:p>
    <w:p w:rsidR="007E6F6E" w:rsidRPr="00EA0BA6" w:rsidRDefault="007E6F6E" w:rsidP="007470B4">
      <w:pPr>
        <w:numPr>
          <w:ilvl w:val="0"/>
          <w:numId w:val="82"/>
        </w:numPr>
        <w:spacing w:beforeLines="50" w:before="180" w:line="460" w:lineRule="exact"/>
        <w:rPr>
          <w:rFonts w:eastAsia="標楷體"/>
          <w:sz w:val="28"/>
          <w:szCs w:val="28"/>
        </w:rPr>
      </w:pPr>
      <w:r w:rsidRPr="00EA0BA6">
        <w:rPr>
          <w:rFonts w:eastAsia="標楷體" w:hint="eastAsia"/>
          <w:sz w:val="28"/>
          <w:szCs w:val="28"/>
        </w:rPr>
        <w:t>其他</w:t>
      </w:r>
    </w:p>
    <w:p w:rsidR="007E6F6E" w:rsidRPr="00EA0BA6" w:rsidRDefault="007E6F6E" w:rsidP="007470B4">
      <w:pPr>
        <w:numPr>
          <w:ilvl w:val="1"/>
          <w:numId w:val="82"/>
        </w:numPr>
        <w:spacing w:beforeLines="50" w:before="180" w:line="460" w:lineRule="exact"/>
        <w:rPr>
          <w:rFonts w:eastAsia="標楷體"/>
          <w:sz w:val="28"/>
          <w:szCs w:val="28"/>
        </w:rPr>
      </w:pPr>
      <w:r w:rsidRPr="00EA0BA6">
        <w:rPr>
          <w:rFonts w:eastAsia="標楷體" w:hint="eastAsia"/>
          <w:sz w:val="28"/>
          <w:szCs w:val="28"/>
        </w:rPr>
        <w:t>午餐有異常情形發生時，填寫午餐異常處理情形單</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9)</w:t>
      </w:r>
      <w:r w:rsidRPr="00EA0BA6">
        <w:rPr>
          <w:rFonts w:eastAsia="標楷體" w:hint="eastAsia"/>
          <w:sz w:val="28"/>
          <w:szCs w:val="28"/>
        </w:rPr>
        <w:t>。</w:t>
      </w:r>
    </w:p>
    <w:p w:rsidR="007E6F6E" w:rsidRPr="00EA0BA6" w:rsidRDefault="007E6F6E" w:rsidP="007470B4">
      <w:pPr>
        <w:numPr>
          <w:ilvl w:val="1"/>
          <w:numId w:val="82"/>
        </w:numPr>
        <w:spacing w:beforeLines="50" w:before="180" w:line="460" w:lineRule="exact"/>
        <w:rPr>
          <w:rFonts w:eastAsia="標楷體"/>
          <w:sz w:val="28"/>
          <w:szCs w:val="28"/>
        </w:rPr>
      </w:pPr>
      <w:r w:rsidRPr="00EA0BA6">
        <w:rPr>
          <w:rFonts w:eastAsia="標楷體" w:hint="eastAsia"/>
          <w:sz w:val="28"/>
          <w:szCs w:val="28"/>
        </w:rPr>
        <w:t>倘發生疑似食品中毒，請依臺南市高級中等以下學校發生疑似校園食品中毒事件應變處理要點辦理。</w:t>
      </w:r>
    </w:p>
    <w:p w:rsidR="007E6F6E" w:rsidRPr="00EA0BA6" w:rsidRDefault="007E6F6E" w:rsidP="007470B4">
      <w:pPr>
        <w:numPr>
          <w:ilvl w:val="1"/>
          <w:numId w:val="82"/>
        </w:numPr>
        <w:spacing w:beforeLines="50" w:before="180" w:line="460" w:lineRule="exact"/>
        <w:rPr>
          <w:rFonts w:eastAsia="標楷體"/>
          <w:sz w:val="28"/>
          <w:szCs w:val="28"/>
        </w:rPr>
      </w:pPr>
      <w:r w:rsidRPr="00EA0BA6">
        <w:rPr>
          <w:rFonts w:eastAsia="標楷體" w:hint="eastAsia"/>
          <w:sz w:val="28"/>
          <w:szCs w:val="28"/>
        </w:rPr>
        <w:t>相關表單應確實填寫落實自主管控，並月彙報行政主管</w:t>
      </w:r>
      <w:r w:rsidRPr="00EA0BA6">
        <w:rPr>
          <w:rFonts w:eastAsia="標楷體" w:hint="eastAsia"/>
          <w:sz w:val="28"/>
          <w:szCs w:val="28"/>
        </w:rPr>
        <w:t>(</w:t>
      </w:r>
      <w:r w:rsidRPr="00EA0BA6">
        <w:rPr>
          <w:rFonts w:eastAsia="標楷體" w:hint="eastAsia"/>
          <w:sz w:val="28"/>
          <w:szCs w:val="28"/>
        </w:rPr>
        <w:t>主任及校長</w:t>
      </w:r>
      <w:r w:rsidRPr="00EA0BA6">
        <w:rPr>
          <w:rFonts w:eastAsia="標楷體" w:hint="eastAsia"/>
          <w:sz w:val="28"/>
          <w:szCs w:val="28"/>
        </w:rPr>
        <w:t>)</w:t>
      </w:r>
      <w:r w:rsidRPr="00EA0BA6">
        <w:rPr>
          <w:rFonts w:eastAsia="標楷體" w:hint="eastAsia"/>
          <w:sz w:val="28"/>
          <w:szCs w:val="28"/>
        </w:rPr>
        <w:t>審閱；行政主管每月應按表單實地抽查現場作業，確實督導。</w:t>
      </w: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spacing w:beforeLines="50" w:before="180" w:line="460" w:lineRule="exact"/>
        <w:jc w:val="center"/>
        <w:rPr>
          <w:rFonts w:ascii="微軟正黑體" w:eastAsia="微軟正黑體" w:hAnsi="微軟正黑體"/>
          <w:sz w:val="28"/>
          <w:szCs w:val="28"/>
          <w:u w:val="single"/>
        </w:rPr>
      </w:pPr>
    </w:p>
    <w:p w:rsidR="007E6F6E" w:rsidRPr="00EA0BA6" w:rsidRDefault="007E6F6E" w:rsidP="007E6F6E">
      <w:pPr>
        <w:spacing w:beforeLines="50" w:before="180" w:line="460" w:lineRule="exact"/>
        <w:jc w:val="center"/>
        <w:rPr>
          <w:rFonts w:ascii="微軟正黑體" w:eastAsia="微軟正黑體" w:hAnsi="微軟正黑體"/>
          <w:sz w:val="28"/>
          <w:szCs w:val="28"/>
          <w:u w:val="single"/>
        </w:rPr>
      </w:pPr>
    </w:p>
    <w:p w:rsidR="007E6F6E" w:rsidRPr="00EA0BA6" w:rsidRDefault="007E6F6E" w:rsidP="007E6F6E">
      <w:pPr>
        <w:spacing w:line="0" w:lineRule="atLeast"/>
        <w:contextualSpacing/>
        <w:rPr>
          <w:rFonts w:ascii="標楷體" w:eastAsia="標楷體" w:hAnsi="標楷體"/>
          <w:sz w:val="36"/>
        </w:rPr>
      </w:pPr>
    </w:p>
    <w:p w:rsidR="007E6F6E" w:rsidRPr="00EA0BA6" w:rsidRDefault="007E6F6E" w:rsidP="007E6F6E">
      <w:pPr>
        <w:spacing w:line="0" w:lineRule="atLeast"/>
        <w:contextualSpacing/>
        <w:rPr>
          <w:rFonts w:ascii="標楷體" w:eastAsia="標楷體" w:hAnsi="標楷體"/>
          <w:sz w:val="36"/>
        </w:rPr>
      </w:pPr>
    </w:p>
    <w:p w:rsidR="007E6F6E" w:rsidRPr="00EA0BA6" w:rsidRDefault="007E6F6E" w:rsidP="007E6F6E">
      <w:pPr>
        <w:spacing w:line="0" w:lineRule="atLeast"/>
        <w:contextualSpacing/>
        <w:jc w:val="center"/>
        <w:rPr>
          <w:rFonts w:ascii="標楷體" w:eastAsia="標楷體" w:hAnsi="標楷體"/>
          <w:sz w:val="36"/>
        </w:rPr>
      </w:pPr>
    </w:p>
    <w:p w:rsidR="007E6F6E" w:rsidRPr="00EA0BA6" w:rsidRDefault="007E6F6E" w:rsidP="007E6F6E">
      <w:pPr>
        <w:spacing w:line="0" w:lineRule="atLeast"/>
        <w:contextualSpacing/>
        <w:jc w:val="center"/>
        <w:rPr>
          <w:rFonts w:ascii="標楷體" w:eastAsia="標楷體" w:hAnsi="標楷體"/>
          <w:sz w:val="36"/>
        </w:rPr>
      </w:pPr>
    </w:p>
    <w:p w:rsidR="007E6F6E" w:rsidRPr="00EA0BA6" w:rsidRDefault="007E6F6E" w:rsidP="007E6F6E">
      <w:pPr>
        <w:spacing w:line="0" w:lineRule="atLeast"/>
        <w:contextualSpacing/>
        <w:jc w:val="center"/>
        <w:rPr>
          <w:rFonts w:ascii="標楷體" w:eastAsia="標楷體" w:hAnsi="標楷體"/>
          <w:sz w:val="36"/>
        </w:rPr>
      </w:pPr>
      <w:r w:rsidRPr="00EA0BA6">
        <w:rPr>
          <w:rFonts w:ascii="標楷體" w:eastAsia="標楷體" w:hAnsi="標楷體"/>
          <w:noProof/>
          <w:sz w:val="36"/>
        </w:rPr>
        <w:lastRenderedPageBreak/>
        <mc:AlternateContent>
          <mc:Choice Requires="wpg">
            <w:drawing>
              <wp:anchor distT="0" distB="0" distL="114300" distR="114300" simplePos="0" relativeHeight="251467264" behindDoc="0" locked="0" layoutInCell="1" allowOverlap="1" wp14:anchorId="4F331268" wp14:editId="7555F951">
                <wp:simplePos x="0" y="0"/>
                <wp:positionH relativeFrom="column">
                  <wp:posOffset>1249680</wp:posOffset>
                </wp:positionH>
                <wp:positionV relativeFrom="paragraph">
                  <wp:posOffset>-635</wp:posOffset>
                </wp:positionV>
                <wp:extent cx="3119120" cy="9718675"/>
                <wp:effectExtent l="0" t="0" r="24130" b="15875"/>
                <wp:wrapNone/>
                <wp:docPr id="722" name="群組 722"/>
                <wp:cNvGraphicFramePr/>
                <a:graphic xmlns:a="http://schemas.openxmlformats.org/drawingml/2006/main">
                  <a:graphicData uri="http://schemas.microsoft.com/office/word/2010/wordprocessingGroup">
                    <wpg:wgp>
                      <wpg:cNvGrpSpPr/>
                      <wpg:grpSpPr>
                        <a:xfrm>
                          <a:off x="0" y="0"/>
                          <a:ext cx="3119120" cy="9718675"/>
                          <a:chOff x="0" y="0"/>
                          <a:chExt cx="3119120" cy="9718675"/>
                        </a:xfrm>
                      </wpg:grpSpPr>
                      <wpg:grpSp>
                        <wpg:cNvPr id="441" name="群組 441"/>
                        <wpg:cNvGrpSpPr/>
                        <wpg:grpSpPr>
                          <a:xfrm>
                            <a:off x="825500" y="0"/>
                            <a:ext cx="2293620" cy="9718675"/>
                            <a:chOff x="-114300" y="-12701"/>
                            <a:chExt cx="2293620" cy="9718675"/>
                          </a:xfrm>
                        </wpg:grpSpPr>
                        <wps:wsp>
                          <wps:cNvPr id="442" name="直線接點 442"/>
                          <wps:cNvCnPr/>
                          <wps:spPr>
                            <a:xfrm>
                              <a:off x="962025" y="504825"/>
                              <a:ext cx="38100" cy="8705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43" name="群組 443"/>
                          <wpg:cNvGrpSpPr/>
                          <wpg:grpSpPr>
                            <a:xfrm>
                              <a:off x="-114300" y="-12701"/>
                              <a:ext cx="2293620" cy="9718675"/>
                              <a:chOff x="-114300" y="-12701"/>
                              <a:chExt cx="2293620" cy="9718675"/>
                            </a:xfrm>
                          </wpg:grpSpPr>
                          <wpg:grpSp>
                            <wpg:cNvPr id="444" name="群組 444"/>
                            <wpg:cNvGrpSpPr/>
                            <wpg:grpSpPr>
                              <a:xfrm>
                                <a:off x="-114300" y="-12701"/>
                                <a:ext cx="2293620" cy="9099549"/>
                                <a:chOff x="-114300" y="-12701"/>
                                <a:chExt cx="2293620" cy="9099549"/>
                              </a:xfrm>
                            </wpg:grpSpPr>
                            <wpg:grpSp>
                              <wpg:cNvPr id="640" name="群組 640"/>
                              <wpg:cNvGrpSpPr/>
                              <wpg:grpSpPr>
                                <a:xfrm>
                                  <a:off x="-114300" y="-12701"/>
                                  <a:ext cx="2293620" cy="8480420"/>
                                  <a:chOff x="-114300" y="-12701"/>
                                  <a:chExt cx="2293620" cy="8480420"/>
                                </a:xfrm>
                              </wpg:grpSpPr>
                              <wpg:grpSp>
                                <wpg:cNvPr id="641" name="群組 641"/>
                                <wpg:cNvGrpSpPr/>
                                <wpg:grpSpPr>
                                  <a:xfrm>
                                    <a:off x="-114300" y="-12701"/>
                                    <a:ext cx="2293620" cy="7851774"/>
                                    <a:chOff x="-114300" y="-12701"/>
                                    <a:chExt cx="2293620" cy="7851774"/>
                                  </a:xfrm>
                                </wpg:grpSpPr>
                                <wpg:grpSp>
                                  <wpg:cNvPr id="642" name="群組 642"/>
                                  <wpg:cNvGrpSpPr/>
                                  <wpg:grpSpPr>
                                    <a:xfrm>
                                      <a:off x="-114300" y="-12701"/>
                                      <a:ext cx="2293620" cy="7223124"/>
                                      <a:chOff x="-114300" y="-12701"/>
                                      <a:chExt cx="2293620" cy="7223124"/>
                                    </a:xfrm>
                                  </wpg:grpSpPr>
                                  <wpg:grpSp>
                                    <wpg:cNvPr id="643" name="群組 643"/>
                                    <wpg:cNvGrpSpPr/>
                                    <wpg:grpSpPr>
                                      <a:xfrm>
                                        <a:off x="-114300" y="-12701"/>
                                        <a:ext cx="2293620" cy="6613524"/>
                                        <a:chOff x="-114300" y="-12701"/>
                                        <a:chExt cx="2293620" cy="6613524"/>
                                      </a:xfrm>
                                    </wpg:grpSpPr>
                                    <wpg:grpSp>
                                      <wpg:cNvPr id="644" name="群組 644"/>
                                      <wpg:cNvGrpSpPr/>
                                      <wpg:grpSpPr>
                                        <a:xfrm>
                                          <a:off x="-114300" y="-12701"/>
                                          <a:ext cx="2293620" cy="6003923"/>
                                          <a:chOff x="-114300" y="-12701"/>
                                          <a:chExt cx="2293620" cy="6003923"/>
                                        </a:xfrm>
                                      </wpg:grpSpPr>
                                      <wpg:grpSp>
                                        <wpg:cNvPr id="645" name="群組 645"/>
                                        <wpg:cNvGrpSpPr/>
                                        <wpg:grpSpPr>
                                          <a:xfrm>
                                            <a:off x="-114300" y="-12701"/>
                                            <a:ext cx="2293620" cy="5403849"/>
                                            <a:chOff x="-114300" y="-12701"/>
                                            <a:chExt cx="2293620" cy="5403849"/>
                                          </a:xfrm>
                                        </wpg:grpSpPr>
                                        <wps:wsp>
                                          <wps:cNvPr id="646" name="文字方塊 2"/>
                                          <wps:cNvSpPr txBox="1">
                                            <a:spLocks noChangeArrowheads="1"/>
                                          </wps:cNvSpPr>
                                          <wps:spPr bwMode="auto">
                                            <a:xfrm>
                                              <a:off x="-114300" y="-12701"/>
                                              <a:ext cx="2293620" cy="504826"/>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kern w:val="0"/>
                                                    <w:sz w:val="28"/>
                                                  </w:rPr>
                                                  <w:t>1.</w:t>
                                                </w:r>
                                                <w:r w:rsidRPr="008E06B4">
                                                  <w:rPr>
                                                    <w:rFonts w:ascii="標楷體" w:eastAsia="標楷體" w:hAnsi="標楷體" w:cs="標楷體" w:hint="eastAsia"/>
                                                    <w:kern w:val="0"/>
                                                    <w:sz w:val="28"/>
                                                  </w:rPr>
                                                  <w:t>午餐需求評估與調查</w:t>
                                                </w:r>
                                              </w:p>
                                            </w:txbxContent>
                                          </wps:txbx>
                                          <wps:bodyPr rot="0" vert="horz" wrap="square" lIns="91440" tIns="45720" rIns="91440" bIns="45720" anchor="t" anchorCtr="0">
                                            <a:noAutofit/>
                                          </wps:bodyPr>
                                        </wps:wsp>
                                        <wpg:grpSp>
                                          <wpg:cNvPr id="647" name="群組 647"/>
                                          <wpg:cNvGrpSpPr/>
                                          <wpg:grpSpPr>
                                            <a:xfrm>
                                              <a:off x="-114300" y="609600"/>
                                              <a:ext cx="2293620" cy="4781548"/>
                                              <a:chOff x="-190500" y="0"/>
                                              <a:chExt cx="2293620" cy="4781548"/>
                                            </a:xfrm>
                                          </wpg:grpSpPr>
                                          <wps:wsp>
                                            <wps:cNvPr id="648" name="文字方塊 2"/>
                                            <wps:cNvSpPr txBox="1">
                                              <a:spLocks noChangeArrowheads="1"/>
                                            </wps:cNvSpPr>
                                            <wps:spPr bwMode="auto">
                                              <a:xfrm>
                                                <a:off x="200026" y="0"/>
                                                <a:ext cx="1524000" cy="457199"/>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hint="eastAsia"/>
                                                      <w:kern w:val="0"/>
                                                      <w:sz w:val="28"/>
                                                    </w:rPr>
                                                    <w:t>2.採購作業</w:t>
                                                  </w:r>
                                                </w:p>
                                              </w:txbxContent>
                                            </wps:txbx>
                                            <wps:bodyPr rot="0" vert="horz" wrap="square" lIns="91440" tIns="45720" rIns="91440" bIns="45720" anchor="t" anchorCtr="0">
                                              <a:noAutofit/>
                                            </wps:bodyPr>
                                          </wps:wsp>
                                          <wpg:grpSp>
                                            <wpg:cNvPr id="649" name="群組 649"/>
                                            <wpg:cNvGrpSpPr/>
                                            <wpg:grpSpPr>
                                              <a:xfrm>
                                                <a:off x="-190500" y="609600"/>
                                                <a:ext cx="2293620" cy="4171948"/>
                                                <a:chOff x="-190500" y="0"/>
                                                <a:chExt cx="2293620" cy="4171948"/>
                                              </a:xfrm>
                                            </wpg:grpSpPr>
                                            <wps:wsp>
                                              <wps:cNvPr id="650" name="文字方塊 2"/>
                                              <wps:cNvSpPr txBox="1">
                                                <a:spLocks noChangeArrowheads="1"/>
                                              </wps:cNvSpPr>
                                              <wps:spPr bwMode="auto">
                                                <a:xfrm>
                                                  <a:off x="200026"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3.菜單預審</w:t>
                                                    </w:r>
                                                  </w:p>
                                                </w:txbxContent>
                                              </wps:txbx>
                                              <wps:bodyPr rot="0" vert="horz" wrap="square" lIns="91440" tIns="45720" rIns="91440" bIns="45720" anchor="t" anchorCtr="0">
                                                <a:noAutofit/>
                                              </wps:bodyPr>
                                            </wps:wsp>
                                            <wpg:grpSp>
                                              <wpg:cNvPr id="651" name="群組 651"/>
                                              <wpg:cNvGrpSpPr/>
                                              <wpg:grpSpPr>
                                                <a:xfrm>
                                                  <a:off x="-190500" y="609600"/>
                                                  <a:ext cx="2293620" cy="3562348"/>
                                                  <a:chOff x="-190500" y="0"/>
                                                  <a:chExt cx="2293620" cy="3562348"/>
                                                </a:xfrm>
                                              </wpg:grpSpPr>
                                              <wps:wsp>
                                                <wps:cNvPr id="652" name="文字方塊 2"/>
                                                <wps:cNvSpPr txBox="1">
                                                  <a:spLocks noChangeArrowheads="1"/>
                                                </wps:cNvSpPr>
                                                <wps:spPr bwMode="auto">
                                                  <a:xfrm>
                                                    <a:off x="200026"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4.履約管理</w:t>
                                                      </w:r>
                                                    </w:p>
                                                  </w:txbxContent>
                                                </wps:txbx>
                                                <wps:bodyPr rot="0" vert="horz" wrap="square" lIns="91440" tIns="45720" rIns="91440" bIns="45720" anchor="t" anchorCtr="0">
                                                  <a:noAutofit/>
                                                </wps:bodyPr>
                                              </wps:wsp>
                                              <wpg:grpSp>
                                                <wpg:cNvPr id="653" name="群組 653"/>
                                                <wpg:cNvGrpSpPr/>
                                                <wpg:grpSpPr>
                                                  <a:xfrm>
                                                    <a:off x="-190500" y="609600"/>
                                                    <a:ext cx="2293620" cy="2952748"/>
                                                    <a:chOff x="-190500" y="0"/>
                                                    <a:chExt cx="2293620" cy="2952748"/>
                                                  </a:xfrm>
                                                </wpg:grpSpPr>
                                                <wps:wsp>
                                                  <wps:cNvPr id="654" name="文字方塊 2"/>
                                                  <wps:cNvSpPr txBox="1">
                                                    <a:spLocks noChangeArrowheads="1"/>
                                                  </wps:cNvSpPr>
                                                  <wps:spPr bwMode="auto">
                                                    <a:xfrm>
                                                      <a:off x="-190500" y="0"/>
                                                      <a:ext cx="229362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5.廚房人員衛生管理</w:t>
                                                        </w:r>
                                                      </w:p>
                                                    </w:txbxContent>
                                                  </wps:txbx>
                                                  <wps:bodyPr rot="0" vert="horz" wrap="square" lIns="91440" tIns="45720" rIns="91440" bIns="45720" anchor="t" anchorCtr="0">
                                                    <a:noAutofit/>
                                                  </wps:bodyPr>
                                                </wps:wsp>
                                                <wpg:grpSp>
                                                  <wpg:cNvPr id="655" name="群組 655"/>
                                                  <wpg:cNvGrpSpPr/>
                                                  <wpg:grpSpPr>
                                                    <a:xfrm>
                                                      <a:off x="57150" y="609600"/>
                                                      <a:ext cx="1866900" cy="2343148"/>
                                                      <a:chOff x="-85725" y="0"/>
                                                      <a:chExt cx="1866900" cy="2343148"/>
                                                    </a:xfrm>
                                                  </wpg:grpSpPr>
                                                  <wps:wsp>
                                                    <wps:cNvPr id="656" name="文字方塊 2"/>
                                                    <wps:cNvSpPr txBox="1">
                                                      <a:spLocks noChangeArrowheads="1"/>
                                                    </wps:cNvSpPr>
                                                    <wps:spPr bwMode="auto">
                                                      <a:xfrm>
                                                        <a:off x="57151"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6.食材採買</w:t>
                                                          </w:r>
                                                        </w:p>
                                                      </w:txbxContent>
                                                    </wps:txbx>
                                                    <wps:bodyPr rot="0" vert="horz" wrap="square" lIns="91440" tIns="45720" rIns="91440" bIns="45720" anchor="t" anchorCtr="0">
                                                      <a:noAutofit/>
                                                    </wps:bodyPr>
                                                  </wps:wsp>
                                                  <wpg:grpSp>
                                                    <wpg:cNvPr id="657" name="群組 657"/>
                                                    <wpg:cNvGrpSpPr/>
                                                    <wpg:grpSpPr>
                                                      <a:xfrm>
                                                        <a:off x="-85725" y="609600"/>
                                                        <a:ext cx="1866900" cy="1733548"/>
                                                        <a:chOff x="-85725" y="0"/>
                                                        <a:chExt cx="1866900" cy="1733548"/>
                                                      </a:xfrm>
                                                    </wpg:grpSpPr>
                                                    <wps:wsp>
                                                      <wps:cNvPr id="658" name="文字方塊 2"/>
                                                      <wps:cNvSpPr txBox="1">
                                                        <a:spLocks noChangeArrowheads="1"/>
                                                      </wps:cNvSpPr>
                                                      <wps:spPr bwMode="auto">
                                                        <a:xfrm>
                                                          <a:off x="57151"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7.驗收入庫</w:t>
                                                            </w:r>
                                                          </w:p>
                                                        </w:txbxContent>
                                                      </wps:txbx>
                                                      <wps:bodyPr rot="0" vert="horz" wrap="square" lIns="91440" tIns="45720" rIns="91440" bIns="45720" anchor="t" anchorCtr="0">
                                                        <a:noAutofit/>
                                                      </wps:bodyPr>
                                                    </wps:wsp>
                                                    <wpg:grpSp>
                                                      <wpg:cNvPr id="659" name="群組 659"/>
                                                      <wpg:cNvGrpSpPr/>
                                                      <wpg:grpSpPr>
                                                        <a:xfrm>
                                                          <a:off x="-85725" y="619125"/>
                                                          <a:ext cx="1866900" cy="1114423"/>
                                                          <a:chOff x="-85725" y="0"/>
                                                          <a:chExt cx="1866900" cy="1114423"/>
                                                        </a:xfrm>
                                                      </wpg:grpSpPr>
                                                      <wps:wsp>
                                                        <wps:cNvPr id="660" name="文字方塊 2"/>
                                                        <wps:cNvSpPr txBox="1">
                                                          <a:spLocks noChangeArrowheads="1"/>
                                                        </wps:cNvSpPr>
                                                        <wps:spPr bwMode="auto">
                                                          <a:xfrm>
                                                            <a:off x="-85725" y="0"/>
                                                            <a:ext cx="18669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8.原物料前處理</w:t>
                                                              </w:r>
                                                            </w:p>
                                                          </w:txbxContent>
                                                        </wps:txbx>
                                                        <wps:bodyPr rot="0" vert="horz" wrap="square" lIns="91440" tIns="45720" rIns="91440" bIns="45720" anchor="t" anchorCtr="0">
                                                          <a:noAutofit/>
                                                        </wps:bodyPr>
                                                      </wps:wsp>
                                                      <wps:wsp>
                                                        <wps:cNvPr id="661" name="文字方塊 2"/>
                                                        <wps:cNvSpPr txBox="1">
                                                          <a:spLocks noChangeArrowheads="1"/>
                                                        </wps:cNvSpPr>
                                                        <wps:spPr bwMode="auto">
                                                          <a:xfrm>
                                                            <a:off x="57151" y="619123"/>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9.烹調作業</w:t>
                                                              </w:r>
                                                            </w:p>
                                                          </w:txbxContent>
                                                        </wps:txbx>
                                                        <wps:bodyPr rot="0" vert="horz" wrap="square" lIns="91440" tIns="45720" rIns="91440" bIns="45720" anchor="t" anchorCtr="0">
                                                          <a:noAutofit/>
                                                        </wps:bodyPr>
                                                      </wps:wsp>
                                                    </wpg:grpSp>
                                                  </wpg:grpSp>
                                                </wpg:grpSp>
                                              </wpg:grpSp>
                                            </wpg:grpSp>
                                          </wpg:grpSp>
                                        </wpg:grpSp>
                                      </wpg:grpSp>
                                      <wps:wsp>
                                        <wps:cNvPr id="662" name="文字方塊 2"/>
                                        <wps:cNvSpPr txBox="1">
                                          <a:spLocks noChangeArrowheads="1"/>
                                        </wps:cNvSpPr>
                                        <wps:spPr bwMode="auto">
                                          <a:xfrm>
                                            <a:off x="209550" y="5495922"/>
                                            <a:ext cx="169545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10.配供膳作業</w:t>
                                              </w:r>
                                            </w:p>
                                          </w:txbxContent>
                                        </wps:txbx>
                                        <wps:bodyPr rot="0" vert="horz" wrap="square" lIns="91440" tIns="45720" rIns="91440" bIns="45720" anchor="t" anchorCtr="0">
                                          <a:noAutofit/>
                                        </wps:bodyPr>
                                      </wps:wsp>
                                    </wpg:grpSp>
                                    <wps:wsp>
                                      <wps:cNvPr id="663" name="文字方塊 2"/>
                                      <wps:cNvSpPr txBox="1">
                                        <a:spLocks noChangeArrowheads="1"/>
                                      </wps:cNvSpPr>
                                      <wps:spPr bwMode="auto">
                                        <a:xfrm>
                                          <a:off x="133350" y="6105523"/>
                                          <a:ext cx="18669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11.午餐運輸配送</w:t>
                                            </w:r>
                                          </w:p>
                                        </w:txbxContent>
                                      </wps:txbx>
                                      <wps:bodyPr rot="0" vert="horz" wrap="square" lIns="91440" tIns="45720" rIns="91440" bIns="45720" anchor="t" anchorCtr="0">
                                        <a:noAutofit/>
                                      </wps:bodyPr>
                                    </wps:wsp>
                                  </wpg:grpSp>
                                  <wps:wsp>
                                    <wps:cNvPr id="664" name="文字方塊 2"/>
                                    <wps:cNvSpPr txBox="1">
                                      <a:spLocks noChangeArrowheads="1"/>
                                    </wps:cNvSpPr>
                                    <wps:spPr bwMode="auto">
                                      <a:xfrm>
                                        <a:off x="342900" y="6715123"/>
                                        <a:ext cx="1476375"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12.學生用餐</w:t>
                                          </w:r>
                                        </w:p>
                                      </w:txbxContent>
                                    </wps:txbx>
                                    <wps:bodyPr rot="0" vert="horz" wrap="square" lIns="91440" tIns="45720" rIns="91440" bIns="45720" anchor="t" anchorCtr="0">
                                      <a:noAutofit/>
                                    </wps:bodyPr>
                                  </wps:wsp>
                                </wpg:grpSp>
                                <wps:wsp>
                                  <wps:cNvPr id="669" name="文字方塊 2"/>
                                  <wps:cNvSpPr txBox="1">
                                    <a:spLocks noChangeArrowheads="1"/>
                                  </wps:cNvSpPr>
                                  <wps:spPr bwMode="auto">
                                    <a:xfrm>
                                      <a:off x="342900" y="7343773"/>
                                      <a:ext cx="1476375"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13.廚餘回收</w:t>
                                        </w:r>
                                      </w:p>
                                    </w:txbxContent>
                                  </wps:txbx>
                                  <wps:bodyPr rot="0" vert="horz" wrap="square" lIns="91440" tIns="45720" rIns="91440" bIns="45720" anchor="t" anchorCtr="0">
                                    <a:noAutofit/>
                                  </wps:bodyPr>
                                </wps:wsp>
                              </wpg:grpSp>
                              <wps:wsp>
                                <wps:cNvPr id="670" name="文字方塊 2"/>
                                <wps:cNvSpPr txBox="1">
                                  <a:spLocks noChangeArrowheads="1"/>
                                </wps:cNvSpPr>
                                <wps:spPr bwMode="auto">
                                  <a:xfrm>
                                    <a:off x="15240" y="7972419"/>
                                    <a:ext cx="20574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14.餐具及設備清潔</w:t>
                                      </w:r>
                                    </w:p>
                                  </w:txbxContent>
                                </wps:txbx>
                                <wps:bodyPr rot="0" vert="horz" wrap="square" lIns="91440" tIns="45720" rIns="91440" bIns="45720" anchor="t" anchorCtr="0">
                                  <a:noAutofit/>
                                </wps:bodyPr>
                              </wps:wsp>
                            </wpg:grpSp>
                            <wps:wsp>
                              <wps:cNvPr id="671" name="文字方塊 2"/>
                              <wps:cNvSpPr txBox="1">
                                <a:spLocks noChangeArrowheads="1"/>
                              </wps:cNvSpPr>
                              <wps:spPr bwMode="auto">
                                <a:xfrm>
                                  <a:off x="133350" y="8591548"/>
                                  <a:ext cx="18669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15.廚房安全檢查</w:t>
                                    </w:r>
                                  </w:p>
                                </w:txbxContent>
                              </wps:txbx>
                              <wps:bodyPr rot="0" vert="horz" wrap="square" lIns="91440" tIns="45720" rIns="91440" bIns="45720" anchor="t" anchorCtr="0">
                                <a:noAutofit/>
                              </wps:bodyPr>
                            </wps:wsp>
                          </wpg:grpSp>
                          <wps:wsp>
                            <wps:cNvPr id="680" name="文字方塊 2"/>
                            <wps:cNvSpPr txBox="1">
                              <a:spLocks noChangeArrowheads="1"/>
                            </wps:cNvSpPr>
                            <wps:spPr bwMode="auto">
                              <a:xfrm>
                                <a:off x="-114300" y="9210674"/>
                                <a:ext cx="229362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16.滿意度調查及回饋</w:t>
                                  </w:r>
                                </w:p>
                              </w:txbxContent>
                            </wps:txbx>
                            <wps:bodyPr rot="0" vert="horz" wrap="square" lIns="91440" tIns="45720" rIns="91440" bIns="45720" anchor="t" anchorCtr="0">
                              <a:noAutofit/>
                            </wps:bodyPr>
                          </wps:wsp>
                        </wpg:grpSp>
                      </wpg:grpSp>
                      <wpg:grpSp>
                        <wpg:cNvPr id="681" name="群組 681"/>
                        <wpg:cNvGrpSpPr/>
                        <wpg:grpSpPr>
                          <a:xfrm>
                            <a:off x="0" y="3733800"/>
                            <a:ext cx="716914" cy="2927984"/>
                            <a:chOff x="0" y="0"/>
                            <a:chExt cx="716914" cy="2927984"/>
                          </a:xfrm>
                        </wpg:grpSpPr>
                        <wps:wsp>
                          <wps:cNvPr id="682" name="文字方塊 2"/>
                          <wps:cNvSpPr txBox="1">
                            <a:spLocks noChangeArrowheads="1"/>
                          </wps:cNvSpPr>
                          <wps:spPr bwMode="auto">
                            <a:xfrm>
                              <a:off x="0" y="0"/>
                              <a:ext cx="714375" cy="519430"/>
                            </a:xfrm>
                            <a:prstGeom prst="rect">
                              <a:avLst/>
                            </a:prstGeom>
                            <a:noFill/>
                            <a:ln w="9525">
                              <a:noFill/>
                              <a:miter lim="800000"/>
                              <a:headEnd/>
                              <a:tailEnd/>
                            </a:ln>
                          </wps:spPr>
                          <wps:txbx>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rFonts w:ascii="標楷體" w:eastAsia="標楷體" w:hAnsi="標楷體"/>
                                    <w:sz w:val="28"/>
                                  </w:rPr>
                                </w:pPr>
                                <w:r w:rsidRPr="00754A96">
                                  <w:rPr>
                                    <w:rFonts w:ascii="標楷體" w:eastAsia="標楷體" w:hAnsi="標楷體" w:hint="eastAsia"/>
                                    <w:sz w:val="28"/>
                                  </w:rPr>
                                  <w:t>7：00</w:t>
                                </w:r>
                              </w:p>
                            </w:txbxContent>
                          </wps:txbx>
                          <wps:bodyPr rot="0" vert="horz" wrap="square" lIns="91440" tIns="45720" rIns="91440" bIns="45720" anchor="t" anchorCtr="0">
                            <a:noAutofit/>
                          </wps:bodyPr>
                        </wps:wsp>
                        <wpg:grpSp>
                          <wpg:cNvPr id="683" name="群組 683"/>
                          <wpg:cNvGrpSpPr/>
                          <wpg:grpSpPr>
                            <a:xfrm>
                              <a:off x="0" y="518160"/>
                              <a:ext cx="716914" cy="2409824"/>
                              <a:chOff x="0" y="0"/>
                              <a:chExt cx="716914" cy="2409824"/>
                            </a:xfrm>
                          </wpg:grpSpPr>
                          <wps:wsp>
                            <wps:cNvPr id="684" name="文字方塊 2"/>
                            <wps:cNvSpPr txBox="1">
                              <a:spLocks noChangeArrowheads="1"/>
                            </wps:cNvSpPr>
                            <wps:spPr bwMode="auto">
                              <a:xfrm>
                                <a:off x="0" y="1927860"/>
                                <a:ext cx="716914" cy="481964"/>
                              </a:xfrm>
                              <a:prstGeom prst="rect">
                                <a:avLst/>
                              </a:prstGeom>
                              <a:noFill/>
                              <a:ln w="9525">
                                <a:noFill/>
                                <a:miter lim="800000"/>
                                <a:headEnd/>
                                <a:tailEnd/>
                              </a:ln>
                            </wps:spPr>
                            <wps:txbx>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sz w:val="28"/>
                                    </w:rPr>
                                  </w:pPr>
                                  <w:r w:rsidRPr="00754A96">
                                    <w:rPr>
                                      <w:rFonts w:hint="eastAsia"/>
                                      <w:sz w:val="28"/>
                                    </w:rPr>
                                    <w:t>11</w:t>
                                  </w:r>
                                  <w:r w:rsidRPr="00754A96">
                                    <w:rPr>
                                      <w:rFonts w:hint="eastAsia"/>
                                      <w:sz w:val="28"/>
                                    </w:rPr>
                                    <w:t>：</w:t>
                                  </w:r>
                                  <w:r w:rsidRPr="00754A96">
                                    <w:rPr>
                                      <w:rFonts w:hint="eastAsia"/>
                                      <w:sz w:val="28"/>
                                    </w:rPr>
                                    <w:t>00</w:t>
                                  </w:r>
                                </w:p>
                              </w:txbxContent>
                            </wps:txbx>
                            <wps:bodyPr rot="0" vert="horz" wrap="square" lIns="91440" tIns="45720" rIns="91440" bIns="45720" anchor="t" anchorCtr="0">
                              <a:spAutoFit/>
                            </wps:bodyPr>
                          </wps:wsp>
                          <wps:wsp>
                            <wps:cNvPr id="685" name="直線單箭頭接點 685"/>
                            <wps:cNvCnPr/>
                            <wps:spPr>
                              <a:xfrm>
                                <a:off x="365760" y="0"/>
                                <a:ext cx="9525" cy="18999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4F331268" id="群組 722" o:spid="_x0000_s1137" style="position:absolute;left:0;text-align:left;margin-left:98.4pt;margin-top:-.05pt;width:245.6pt;height:765.25pt;z-index:251467264;mso-position-horizontal-relative:text;mso-position-vertical-relative:text" coordsize="31191,9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">
                <v:group id="群組 441" o:spid="_x0000_s1138" style="position:absolute;left:8255;width:22936;height:97186" coordorigin="-1143,-127" coordsize="22936,9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line id="直線接點 442" o:spid="_x0000_s1139" style="position:absolute;visibility:visible;mso-wrap-style:square" from="9620,5048" to="10001,9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" strokecolor="black [3213]"/>
                  <v:group id="群組 443" o:spid="_x0000_s1140" style="position:absolute;left:-1143;top:-127;width:22936;height:97186" coordorigin="-1143,-127" coordsize="22936,9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群組 444" o:spid="_x0000_s1141" style="position:absolute;left:-1143;top:-127;width:22936;height:90995" coordorigin="-1143,-127" coordsize="22936,9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群組 640" o:spid="_x0000_s1142" style="position:absolute;left:-1143;top:-127;width:22936;height:84804" coordorigin="-1143,-127" coordsize="22936,84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group id="群組 641" o:spid="_x0000_s1143" style="position:absolute;left:-1143;top:-127;width:22936;height:78517" coordorigin="-1143,-127" coordsize="22936,7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group id="群組 642" o:spid="_x0000_s1144" style="position:absolute;left:-1143;top:-127;width:22936;height:72231" coordorigin="-1143,-127" coordsize="22936,7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群組 643" o:spid="_x0000_s1145" style="position:absolute;left:-1143;top:-127;width:22936;height:66135" coordorigin="-1143,-127" coordsize="22936,6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group id="群組 644" o:spid="_x0000_s1146" style="position:absolute;left:-1143;top:-127;width:22936;height:60039" coordorigin="-1143,-127" coordsize="22936,6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群組 645" o:spid="_x0000_s1147" style="position:absolute;left:-1143;top:-127;width:22936;height:54038" coordorigin="-1143,-127" coordsize="22936,5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_x0000_s1148" type="#_x0000_t202" style="position:absolute;left:-1143;top:-127;width:2293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kern w:val="0"/>
                                              <w:sz w:val="28"/>
                                            </w:rPr>
                                            <w:t>1.</w:t>
                                          </w:r>
                                          <w:r w:rsidRPr="008E06B4">
                                            <w:rPr>
                                              <w:rFonts w:ascii="標楷體" w:eastAsia="標楷體" w:hAnsi="標楷體" w:cs="標楷體" w:hint="eastAsia"/>
                                              <w:kern w:val="0"/>
                                              <w:sz w:val="28"/>
                                            </w:rPr>
                                            <w:t>午餐需求評估與調查</w:t>
                                          </w:r>
                                        </w:p>
                                      </w:txbxContent>
                                    </v:textbox>
                                  </v:shape>
                                  <v:group id="群組 647" o:spid="_x0000_s1149" style="position:absolute;left:-1143;top:6096;width:22936;height:47815" coordorigin="-1905" coordsize="22936,4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_x0000_s1150" type="#_x0000_t202" style="position:absolute;left:2000;width:1524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hint="eastAsia"/>
                                                <w:kern w:val="0"/>
                                                <w:sz w:val="28"/>
                                              </w:rPr>
                                              <w:t>2.採購作業</w:t>
                                            </w:r>
                                          </w:p>
                                        </w:txbxContent>
                                      </v:textbox>
                                    </v:shape>
                                    <v:group id="群組 649" o:spid="_x0000_s1151" style="position:absolute;left:-1905;top:6096;width:22936;height:41719" coordorigin="-1905" coordsize="22936,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_x0000_s1152" type="#_x0000_t202" style="position:absolute;left:2000;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3.菜單預審</w:t>
                                              </w:r>
                                            </w:p>
                                          </w:txbxContent>
                                        </v:textbox>
                                      </v:shape>
                                      <v:group id="群組 651" o:spid="_x0000_s1153" style="position:absolute;left:-1905;top:6096;width:22936;height:35623" coordorigin="-1905" coordsize="22936,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_x0000_s1154" type="#_x0000_t202" style="position:absolute;left:2000;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4.履約管理</w:t>
                                                </w:r>
                                              </w:p>
                                            </w:txbxContent>
                                          </v:textbox>
                                        </v:shape>
                                        <v:group id="群組 653" o:spid="_x0000_s1155" style="position:absolute;left:-1905;top:6096;width:22936;height:29527" coordorigin="-1905" coordsize="22936,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_x0000_s1156" type="#_x0000_t202" style="position:absolute;left:-1905;width:2293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5.廚房人員衛生管理</w:t>
                                                  </w:r>
                                                </w:p>
                                              </w:txbxContent>
                                            </v:textbox>
                                          </v:shape>
                                          <v:group id="群組 655" o:spid="_x0000_s1157" style="position:absolute;left:571;top:6096;width:18669;height:23431" coordorigin="-857" coordsize="18669,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_x0000_s1158" type="#_x0000_t202" style="position:absolute;left:571;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6.食材採買</w:t>
                                                    </w:r>
                                                  </w:p>
                                                </w:txbxContent>
                                              </v:textbox>
                                            </v:shape>
                                            <v:group id="群組 657" o:spid="_x0000_s1159" style="position:absolute;left:-857;top:6096;width:18668;height:17335" coordorigin="-857" coordsize="18669,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_x0000_s1160" type="#_x0000_t202" style="position:absolute;left:571;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7.驗收入庫</w:t>
                                                      </w:r>
                                                    </w:p>
                                                  </w:txbxContent>
                                                </v:textbox>
                                              </v:shape>
                                              <v:group id="群組 659" o:spid="_x0000_s1161" style="position:absolute;left:-857;top:6191;width:18668;height:11144" coordorigin="-857" coordsize="18669,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_x0000_s1162" type="#_x0000_t202" style="position:absolute;left:-857;width:1866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8.原物料前處理</w:t>
                                                        </w:r>
                                                      </w:p>
                                                    </w:txbxContent>
                                                  </v:textbox>
                                                </v:shape>
                                                <v:shape id="_x0000_s1163" type="#_x0000_t202" style="position:absolute;left:571;top:6191;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9.烹調作業</w:t>
                                                        </w:r>
                                                      </w:p>
                                                    </w:txbxContent>
                                                  </v:textbox>
                                                </v:shape>
                                              </v:group>
                                            </v:group>
                                          </v:group>
                                        </v:group>
                                      </v:group>
                                    </v:group>
                                  </v:group>
                                </v:group>
                                <v:shape id="_x0000_s1164" type="#_x0000_t202" style="position:absolute;left:2095;top:54959;width:1695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10.配供膳作業</w:t>
                                        </w:r>
                                      </w:p>
                                    </w:txbxContent>
                                  </v:textbox>
                                </v:shape>
                              </v:group>
                              <v:shape id="_x0000_s1165" type="#_x0000_t202" style="position:absolute;left:1333;top:61055;width:1866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11.午餐運輸配送</w:t>
                                      </w:r>
                                    </w:p>
                                  </w:txbxContent>
                                </v:textbox>
                              </v:shape>
                            </v:group>
                            <v:shape id="_x0000_s1166" type="#_x0000_t202" style="position:absolute;left:3429;top:67151;width:14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12.學生用餐</w:t>
                                    </w:r>
                                  </w:p>
                                </w:txbxContent>
                              </v:textbox>
                            </v:shape>
                          </v:group>
                          <v:shape id="_x0000_s1167" type="#_x0000_t202" style="position:absolute;left:3429;top:73437;width:14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13.廚餘回收</w:t>
                                  </w:r>
                                </w:p>
                              </w:txbxContent>
                            </v:textbox>
                          </v:shape>
                        </v:group>
                        <v:shape id="_x0000_s1168" type="#_x0000_t202" style="position:absolute;left:152;top:79724;width:2057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14.餐具及設備清潔</w:t>
                                </w:r>
                              </w:p>
                            </w:txbxContent>
                          </v:textbox>
                        </v:shape>
                      </v:group>
                      <v:shape id="_x0000_s1169" type="#_x0000_t202" style="position:absolute;left:1333;top:85915;width:1866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15.廚房安全檢查</w:t>
                              </w:r>
                            </w:p>
                          </w:txbxContent>
                        </v:textbox>
                      </v:shape>
                    </v:group>
                    <v:shape id="_x0000_s1170" type="#_x0000_t202" style="position:absolute;left:-1143;top:92106;width:2293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16.滿意度調查及回饋</w:t>
                            </w:r>
                          </w:p>
                        </w:txbxContent>
                      </v:textbox>
                    </v:shape>
                  </v:group>
                </v:group>
                <v:group id="群組 681" o:spid="_x0000_s1171" style="position:absolute;top:37338;width:7169;height:29279" coordsize="7169,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_x0000_s1172" type="#_x0000_t202" style="position:absolute;width:7143;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rFonts w:ascii="標楷體" w:eastAsia="標楷體" w:hAnsi="標楷體"/>
                              <w:sz w:val="28"/>
                            </w:rPr>
                          </w:pPr>
                          <w:r w:rsidRPr="00754A96">
                            <w:rPr>
                              <w:rFonts w:ascii="標楷體" w:eastAsia="標楷體" w:hAnsi="標楷體" w:hint="eastAsia"/>
                              <w:sz w:val="28"/>
                            </w:rPr>
                            <w:t>7：00</w:t>
                          </w:r>
                        </w:p>
                      </w:txbxContent>
                    </v:textbox>
                  </v:shape>
                  <v:group id="群組 683" o:spid="_x0000_s1173" style="position:absolute;top:5181;width:7169;height:24098" coordsize="7169,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_x0000_s1174" type="#_x0000_t202" style="position:absolute;top:19278;width:716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FwgAAANwAAAAPAAAAZHJzL2Rvd25yZXYueG1sRI9Ba8JA&#10;FITvBf/D8gre6sZi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BMlnrFwgAAANwAAAAPAAAA&#10;AAAAAAAAAAAAAAcCAABkcnMvZG93bnJldi54bWxQSwUGAAAAAAMAAwC3AAAA9gIAAAAA&#10;" filled="f" stroked="f">
                      <v:textbox style="mso-fit-shape-to-text:t">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sz w:val="28"/>
                              </w:rPr>
                            </w:pPr>
                            <w:r w:rsidRPr="00754A96">
                              <w:rPr>
                                <w:rFonts w:hint="eastAsia"/>
                                <w:sz w:val="28"/>
                              </w:rPr>
                              <w:t>11</w:t>
                            </w:r>
                            <w:r w:rsidRPr="00754A96">
                              <w:rPr>
                                <w:rFonts w:hint="eastAsia"/>
                                <w:sz w:val="28"/>
                              </w:rPr>
                              <w:t>：</w:t>
                            </w:r>
                            <w:r w:rsidRPr="00754A96">
                              <w:rPr>
                                <w:rFonts w:hint="eastAsia"/>
                                <w:sz w:val="28"/>
                              </w:rPr>
                              <w:t>00</w:t>
                            </w:r>
                          </w:p>
                        </w:txbxContent>
                      </v:textbox>
                    </v:shape>
                    <v:shape id="直線單箭頭接點 685" o:spid="_x0000_s1175" type="#_x0000_t32" style="position:absolute;left:3657;width:95;height:18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" strokecolor="black [3213]">
                      <v:stroke endarrow="open"/>
                    </v:shape>
                  </v:group>
                </v:group>
              </v:group>
            </w:pict>
          </mc:Fallback>
        </mc:AlternateContent>
      </w:r>
      <w:r w:rsidRPr="00EA0BA6">
        <w:rPr>
          <w:rFonts w:ascii="標楷體" w:eastAsia="標楷體" w:hAnsi="標楷體"/>
          <w:noProof/>
          <w:sz w:val="36"/>
        </w:rPr>
        <mc:AlternateContent>
          <mc:Choice Requires="wps">
            <w:drawing>
              <wp:anchor distT="0" distB="0" distL="114300" distR="114300" simplePos="0" relativeHeight="251485696" behindDoc="0" locked="0" layoutInCell="1" allowOverlap="1" wp14:anchorId="7E4A9AF3" wp14:editId="0F274628">
                <wp:simplePos x="0" y="0"/>
                <wp:positionH relativeFrom="column">
                  <wp:posOffset>1334770</wp:posOffset>
                </wp:positionH>
                <wp:positionV relativeFrom="paragraph">
                  <wp:posOffset>-431800</wp:posOffset>
                </wp:positionV>
                <wp:extent cx="3683000" cy="469900"/>
                <wp:effectExtent l="0" t="0" r="0" b="6350"/>
                <wp:wrapNone/>
                <wp:docPr id="7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469900"/>
                        </a:xfrm>
                        <a:prstGeom prst="rect">
                          <a:avLst/>
                        </a:prstGeom>
                        <a:noFill/>
                        <a:ln w="9525">
                          <a:noFill/>
                          <a:miter lim="800000"/>
                          <a:headEnd/>
                          <a:tailEnd/>
                        </a:ln>
                      </wps:spPr>
                      <wps:txbx>
                        <w:txbxContent>
                          <w:p w:rsidR="00BD624E" w:rsidRPr="00754A96" w:rsidRDefault="00BD624E">
                            <w:r w:rsidRPr="00754A96">
                              <w:rPr>
                                <w:rFonts w:ascii="標楷體" w:eastAsia="標楷體" w:hAnsi="標楷體" w:hint="eastAsia"/>
                                <w:sz w:val="36"/>
                              </w:rPr>
                              <w:t>自辦午餐學校午餐標準作業流程圖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A9AF3" id="_x0000_s1176" type="#_x0000_t202" style="position:absolute;left:0;text-align:left;margin-left:105.1pt;margin-top:-34pt;width:290pt;height:37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" filled="f" stroked="f">
                <v:textbox>
                  <w:txbxContent>
                    <w:p w:rsidR="00BD624E" w:rsidRPr="00754A96" w:rsidRDefault="00BD624E">
                      <w:r w:rsidRPr="00754A96">
                        <w:rPr>
                          <w:rFonts w:ascii="標楷體" w:eastAsia="標楷體" w:hAnsi="標楷體" w:hint="eastAsia"/>
                          <w:sz w:val="36"/>
                        </w:rPr>
                        <w:t>自辦午餐學校午餐標準作業流程圖</w:t>
                      </w:r>
                    </w:p>
                  </w:txbxContent>
                </v:textbox>
              </v:shape>
            </w:pict>
          </mc:Fallback>
        </mc:AlternateContent>
      </w:r>
      <w:r w:rsidRPr="00EA0BA6">
        <w:rPr>
          <w:rFonts w:ascii="標楷體" w:eastAsia="標楷體" w:hAnsi="標楷體"/>
          <w:sz w:val="36"/>
        </w:rPr>
        <w:t xml:space="preserve"> </w:t>
      </w:r>
    </w:p>
    <w:p w:rsidR="007E6F6E" w:rsidRPr="00EA0BA6" w:rsidRDefault="007E6F6E" w:rsidP="007E6F6E">
      <w:pPr>
        <w:spacing w:beforeLines="50" w:before="180" w:line="460" w:lineRule="exact"/>
        <w:jc w:val="center"/>
        <w:rPr>
          <w:rFonts w:ascii="微軟正黑體" w:eastAsia="微軟正黑體" w:hAnsi="微軟正黑體"/>
          <w:sz w:val="28"/>
          <w:szCs w:val="28"/>
          <w:u w:val="single"/>
        </w:rPr>
      </w:pPr>
    </w:p>
    <w:p w:rsidR="007E6F6E" w:rsidRPr="00EA0BA6" w:rsidRDefault="007E6F6E" w:rsidP="007E6F6E">
      <w:pPr>
        <w:widowControl/>
        <w:jc w:val="center"/>
        <w:rPr>
          <w:rFonts w:eastAsia="標楷體"/>
          <w:sz w:val="28"/>
          <w:szCs w:val="28"/>
        </w:rPr>
      </w:pPr>
      <w:r w:rsidRPr="00EA0BA6">
        <w:rPr>
          <w:rFonts w:ascii="微軟正黑體" w:eastAsia="微軟正黑體" w:hAnsi="微軟正黑體"/>
          <w:sz w:val="28"/>
          <w:szCs w:val="28"/>
          <w:u w:val="single"/>
        </w:rPr>
        <w:br w:type="page"/>
      </w:r>
      <w:r w:rsidRPr="00EA0BA6">
        <w:rPr>
          <w:rFonts w:eastAsia="標楷體" w:hint="eastAsia"/>
          <w:sz w:val="32"/>
          <w:szCs w:val="28"/>
        </w:rPr>
        <w:lastRenderedPageBreak/>
        <w:t>臺南市中央廚房</w:t>
      </w:r>
      <w:r w:rsidRPr="00EA0BA6">
        <w:rPr>
          <w:rFonts w:eastAsia="標楷體"/>
          <w:sz w:val="32"/>
          <w:szCs w:val="28"/>
        </w:rPr>
        <w:t>學校午餐標準作業</w:t>
      </w:r>
      <w:r w:rsidRPr="00EA0BA6">
        <w:rPr>
          <w:rFonts w:eastAsia="標楷體" w:hint="eastAsia"/>
          <w:sz w:val="32"/>
          <w:szCs w:val="28"/>
        </w:rPr>
        <w:t>流程</w:t>
      </w:r>
    </w:p>
    <w:p w:rsidR="007E6F6E" w:rsidRPr="00EA0BA6" w:rsidRDefault="007E6F6E" w:rsidP="007470B4">
      <w:pPr>
        <w:numPr>
          <w:ilvl w:val="0"/>
          <w:numId w:val="83"/>
        </w:numPr>
        <w:spacing w:beforeLines="50" w:before="180" w:line="460" w:lineRule="exact"/>
        <w:rPr>
          <w:rFonts w:eastAsia="標楷體"/>
          <w:sz w:val="28"/>
          <w:szCs w:val="28"/>
        </w:rPr>
      </w:pPr>
      <w:r w:rsidRPr="00EA0BA6">
        <w:rPr>
          <w:rFonts w:eastAsia="標楷體"/>
          <w:sz w:val="28"/>
          <w:szCs w:val="28"/>
        </w:rPr>
        <w:t>每日食材驗收</w:t>
      </w:r>
    </w:p>
    <w:p w:rsidR="007E6F6E" w:rsidRPr="00EA0BA6" w:rsidRDefault="007E6F6E" w:rsidP="007470B4">
      <w:pPr>
        <w:numPr>
          <w:ilvl w:val="1"/>
          <w:numId w:val="83"/>
        </w:numPr>
        <w:tabs>
          <w:tab w:val="left" w:pos="404"/>
        </w:tabs>
        <w:spacing w:beforeLines="50" w:before="180" w:line="460" w:lineRule="exact"/>
        <w:rPr>
          <w:rFonts w:eastAsia="標楷體"/>
          <w:sz w:val="28"/>
          <w:szCs w:val="28"/>
        </w:rPr>
      </w:pPr>
      <w:r w:rsidRPr="00EA0BA6">
        <w:rPr>
          <w:rFonts w:eastAsia="標楷體" w:hAnsi="標楷體"/>
          <w:sz w:val="28"/>
          <w:szCs w:val="28"/>
        </w:rPr>
        <w:t>確實驗收食材，如有違約應依契約及政府採購法規定辦理</w:t>
      </w:r>
      <w:r w:rsidRPr="00EA0BA6">
        <w:rPr>
          <w:rFonts w:eastAsia="標楷體"/>
          <w:sz w:val="28"/>
          <w:szCs w:val="28"/>
        </w:rPr>
        <w:t>(</w:t>
      </w:r>
      <w:r w:rsidRPr="00EA0BA6">
        <w:rPr>
          <w:rFonts w:eastAsia="標楷體" w:hAnsi="標楷體"/>
          <w:sz w:val="28"/>
          <w:szCs w:val="28"/>
        </w:rPr>
        <w:t>包括視情節違約記點、依</w:t>
      </w:r>
      <w:r w:rsidRPr="00EA0BA6">
        <w:rPr>
          <w:rFonts w:eastAsia="標楷體" w:hAnsi="標楷體" w:hint="eastAsia"/>
          <w:sz w:val="28"/>
          <w:szCs w:val="28"/>
        </w:rPr>
        <w:t>所</w:t>
      </w:r>
      <w:r w:rsidRPr="00EA0BA6">
        <w:rPr>
          <w:rFonts w:eastAsia="標楷體" w:hAnsi="標楷體"/>
          <w:sz w:val="28"/>
          <w:szCs w:val="28"/>
        </w:rPr>
        <w:t>訂契約罰款或終止契約等</w:t>
      </w:r>
      <w:r w:rsidRPr="00EA0BA6">
        <w:rPr>
          <w:rFonts w:eastAsia="標楷體"/>
          <w:sz w:val="28"/>
          <w:szCs w:val="28"/>
        </w:rPr>
        <w:t>)</w:t>
      </w:r>
      <w:r w:rsidRPr="00EA0BA6">
        <w:rPr>
          <w:rFonts w:eastAsia="標楷體" w:hAnsi="標楷體"/>
          <w:sz w:val="28"/>
          <w:szCs w:val="28"/>
        </w:rPr>
        <w:t>。</w:t>
      </w:r>
    </w:p>
    <w:p w:rsidR="007E6F6E" w:rsidRPr="00EA0BA6" w:rsidRDefault="007E6F6E" w:rsidP="007470B4">
      <w:pPr>
        <w:numPr>
          <w:ilvl w:val="1"/>
          <w:numId w:val="83"/>
        </w:numPr>
        <w:tabs>
          <w:tab w:val="left" w:pos="404"/>
        </w:tabs>
        <w:spacing w:beforeLines="50" w:before="180" w:line="460" w:lineRule="exact"/>
        <w:rPr>
          <w:rFonts w:eastAsia="標楷體"/>
          <w:sz w:val="28"/>
          <w:szCs w:val="28"/>
        </w:rPr>
      </w:pPr>
      <w:r w:rsidRPr="00EA0BA6">
        <w:rPr>
          <w:rFonts w:eastAsia="標楷體" w:hAnsi="標楷體"/>
          <w:sz w:val="28"/>
          <w:szCs w:val="28"/>
        </w:rPr>
        <w:t>每日填</w:t>
      </w:r>
      <w:r w:rsidRPr="00EA0BA6">
        <w:rPr>
          <w:rFonts w:eastAsia="標楷體" w:hAnsi="標楷體" w:hint="eastAsia"/>
          <w:sz w:val="28"/>
          <w:szCs w:val="28"/>
        </w:rPr>
        <w:t>寫</w:t>
      </w:r>
      <w:r w:rsidRPr="00EA0BA6">
        <w:rPr>
          <w:rFonts w:eastAsia="標楷體" w:hAnsi="標楷體"/>
          <w:sz w:val="28"/>
          <w:szCs w:val="28"/>
        </w:rPr>
        <w:t>食材驗收單</w:t>
      </w:r>
      <w:r w:rsidRPr="00EA0BA6">
        <w:rPr>
          <w:rFonts w:eastAsia="標楷體" w:hAnsi="標楷體" w:hint="eastAsia"/>
          <w:sz w:val="28"/>
          <w:szCs w:val="28"/>
        </w:rPr>
        <w:t>(</w:t>
      </w:r>
      <w:r w:rsidRPr="00EA0BA6">
        <w:rPr>
          <w:rFonts w:eastAsia="標楷體" w:hAnsi="標楷體" w:hint="eastAsia"/>
          <w:sz w:val="28"/>
          <w:szCs w:val="28"/>
        </w:rPr>
        <w:t>附件</w:t>
      </w:r>
      <w:r w:rsidRPr="00EA0BA6">
        <w:rPr>
          <w:rFonts w:eastAsia="標楷體" w:hAnsi="標楷體" w:hint="eastAsia"/>
          <w:sz w:val="28"/>
          <w:szCs w:val="28"/>
        </w:rPr>
        <w:t>1)</w:t>
      </w:r>
      <w:r w:rsidRPr="00EA0BA6">
        <w:rPr>
          <w:rFonts w:eastAsia="標楷體" w:hAnsi="標楷體"/>
          <w:sz w:val="28"/>
          <w:szCs w:val="28"/>
        </w:rPr>
        <w:t>，並</w:t>
      </w:r>
      <w:r w:rsidRPr="00EA0BA6">
        <w:rPr>
          <w:rFonts w:eastAsia="標楷體" w:hAnsi="標楷體" w:hint="eastAsia"/>
          <w:sz w:val="28"/>
          <w:szCs w:val="28"/>
        </w:rPr>
        <w:t>可由各校午餐委員會決議不定期視</w:t>
      </w:r>
      <w:r w:rsidRPr="00EA0BA6">
        <w:rPr>
          <w:rFonts w:eastAsia="標楷體" w:hAnsi="標楷體"/>
          <w:sz w:val="28"/>
          <w:szCs w:val="28"/>
        </w:rPr>
        <w:t>驗收情形填報驗收紀錄照片</w:t>
      </w:r>
      <w:r w:rsidRPr="00EA0BA6">
        <w:rPr>
          <w:rFonts w:eastAsia="標楷體" w:hAnsi="標楷體" w:hint="eastAsia"/>
          <w:sz w:val="28"/>
          <w:szCs w:val="28"/>
        </w:rPr>
        <w:t>(</w:t>
      </w:r>
      <w:r w:rsidRPr="00EA0BA6">
        <w:rPr>
          <w:rFonts w:eastAsia="標楷體" w:hAnsi="標楷體" w:hint="eastAsia"/>
          <w:sz w:val="28"/>
          <w:szCs w:val="28"/>
        </w:rPr>
        <w:t>附件</w:t>
      </w:r>
      <w:r w:rsidRPr="00EA0BA6">
        <w:rPr>
          <w:rFonts w:eastAsia="標楷體" w:hAnsi="標楷體" w:hint="eastAsia"/>
          <w:sz w:val="28"/>
          <w:szCs w:val="28"/>
        </w:rPr>
        <w:t>1-1)</w:t>
      </w:r>
      <w:r w:rsidRPr="00EA0BA6">
        <w:rPr>
          <w:rFonts w:eastAsia="標楷體" w:hAnsi="標楷體"/>
          <w:sz w:val="28"/>
          <w:szCs w:val="28"/>
        </w:rPr>
        <w:t>。</w:t>
      </w:r>
    </w:p>
    <w:p w:rsidR="007E6F6E" w:rsidRPr="00EA0BA6" w:rsidRDefault="007E6F6E" w:rsidP="007470B4">
      <w:pPr>
        <w:numPr>
          <w:ilvl w:val="0"/>
          <w:numId w:val="83"/>
        </w:numPr>
        <w:spacing w:beforeLines="50" w:before="180" w:line="460" w:lineRule="exact"/>
        <w:rPr>
          <w:rFonts w:eastAsia="標楷體"/>
          <w:sz w:val="28"/>
          <w:szCs w:val="28"/>
        </w:rPr>
      </w:pPr>
      <w:r w:rsidRPr="00EA0BA6">
        <w:rPr>
          <w:rFonts w:eastAsia="標楷體" w:hint="eastAsia"/>
          <w:sz w:val="28"/>
          <w:szCs w:val="28"/>
        </w:rPr>
        <w:t>作業前衛生管理</w:t>
      </w:r>
    </w:p>
    <w:p w:rsidR="007E6F6E" w:rsidRPr="00EA0BA6" w:rsidRDefault="007E6F6E" w:rsidP="007470B4">
      <w:pPr>
        <w:numPr>
          <w:ilvl w:val="1"/>
          <w:numId w:val="83"/>
        </w:numPr>
        <w:spacing w:beforeLines="50" w:before="180" w:line="460" w:lineRule="exact"/>
        <w:ind w:rightChars="-59" w:right="-142"/>
        <w:rPr>
          <w:rFonts w:eastAsia="標楷體"/>
          <w:sz w:val="28"/>
          <w:szCs w:val="28"/>
        </w:rPr>
      </w:pPr>
      <w:r w:rsidRPr="00EA0BA6">
        <w:rPr>
          <w:rFonts w:eastAsia="標楷體" w:hint="eastAsia"/>
          <w:sz w:val="28"/>
          <w:szCs w:val="28"/>
        </w:rPr>
        <w:t>烹調前確認建築與設施、設備器具、從業人員、庫房等項目符合規定，</w:t>
      </w:r>
      <w:r w:rsidRPr="00EA0BA6">
        <w:rPr>
          <w:rFonts w:eastAsia="標楷體" w:hint="eastAsia"/>
          <w:sz w:val="28"/>
          <w:szCs w:val="28"/>
        </w:rPr>
        <w:t xml:space="preserve">     </w:t>
      </w:r>
      <w:r w:rsidRPr="00EA0BA6">
        <w:rPr>
          <w:rFonts w:eastAsia="標楷體" w:hint="eastAsia"/>
          <w:sz w:val="28"/>
          <w:szCs w:val="28"/>
        </w:rPr>
        <w:t>並由學校每日填寫學校午餐衛生自主管理檢核表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2)</w:t>
      </w:r>
      <w:r w:rsidRPr="00EA0BA6">
        <w:rPr>
          <w:rFonts w:eastAsia="標楷體" w:hint="eastAsia"/>
          <w:sz w:val="28"/>
          <w:szCs w:val="28"/>
        </w:rPr>
        <w:t>。</w:t>
      </w:r>
    </w:p>
    <w:p w:rsidR="007E6F6E" w:rsidRPr="00EA0BA6" w:rsidRDefault="007E6F6E" w:rsidP="007470B4">
      <w:pPr>
        <w:numPr>
          <w:ilvl w:val="1"/>
          <w:numId w:val="83"/>
        </w:numPr>
        <w:spacing w:beforeLines="50" w:before="180" w:line="460" w:lineRule="exact"/>
        <w:rPr>
          <w:rFonts w:eastAsia="標楷體"/>
          <w:sz w:val="28"/>
          <w:szCs w:val="28"/>
        </w:rPr>
      </w:pPr>
      <w:r w:rsidRPr="00EA0BA6">
        <w:rPr>
          <w:rFonts w:eastAsia="標楷體" w:hint="eastAsia"/>
          <w:sz w:val="28"/>
          <w:szCs w:val="28"/>
        </w:rPr>
        <w:t>廚工每日填寫作業人員自主衛生及健康管理表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3)</w:t>
      </w:r>
      <w:r w:rsidRPr="00EA0BA6">
        <w:rPr>
          <w:rFonts w:eastAsia="標楷體" w:hint="eastAsia"/>
          <w:sz w:val="28"/>
          <w:szCs w:val="28"/>
        </w:rPr>
        <w:t>。</w:t>
      </w:r>
    </w:p>
    <w:p w:rsidR="007E6F6E" w:rsidRPr="00EA0BA6" w:rsidRDefault="007E6F6E" w:rsidP="007470B4">
      <w:pPr>
        <w:numPr>
          <w:ilvl w:val="0"/>
          <w:numId w:val="83"/>
        </w:numPr>
        <w:spacing w:beforeLines="50" w:before="180" w:line="460" w:lineRule="exact"/>
        <w:rPr>
          <w:rFonts w:eastAsia="標楷體"/>
          <w:sz w:val="28"/>
          <w:szCs w:val="28"/>
        </w:rPr>
      </w:pPr>
      <w:r w:rsidRPr="00EA0BA6">
        <w:rPr>
          <w:rFonts w:eastAsia="標楷體" w:hint="eastAsia"/>
          <w:sz w:val="28"/>
          <w:szCs w:val="28"/>
        </w:rPr>
        <w:t>午餐</w:t>
      </w:r>
      <w:r w:rsidRPr="00EA0BA6">
        <w:rPr>
          <w:rFonts w:eastAsia="標楷體"/>
          <w:sz w:val="28"/>
          <w:szCs w:val="28"/>
        </w:rPr>
        <w:t>烹調</w:t>
      </w:r>
    </w:p>
    <w:p w:rsidR="007E6F6E" w:rsidRPr="00EA0BA6" w:rsidRDefault="007E6F6E" w:rsidP="007470B4">
      <w:pPr>
        <w:pStyle w:val="ab"/>
        <w:numPr>
          <w:ilvl w:val="1"/>
          <w:numId w:val="83"/>
        </w:numPr>
        <w:spacing w:beforeLines="50" w:before="180" w:line="460" w:lineRule="exact"/>
        <w:ind w:leftChars="0"/>
        <w:rPr>
          <w:rFonts w:eastAsia="標楷體"/>
          <w:sz w:val="28"/>
          <w:szCs w:val="28"/>
        </w:rPr>
      </w:pPr>
      <w:r w:rsidRPr="00EA0BA6">
        <w:rPr>
          <w:rFonts w:eastAsia="標楷體" w:hint="eastAsia"/>
          <w:sz w:val="28"/>
          <w:szCs w:val="28"/>
        </w:rPr>
        <w:t>烹調時請依照食品安全衛生管理法及食品良好衛生規範等相關規定辦理，餐食起鍋前使用探針式</w:t>
      </w:r>
      <w:r w:rsidRPr="00EA0BA6">
        <w:rPr>
          <w:rFonts w:eastAsia="標楷體" w:hint="eastAsia"/>
          <w:sz w:val="28"/>
          <w:szCs w:val="28"/>
        </w:rPr>
        <w:t>(</w:t>
      </w:r>
      <w:r w:rsidRPr="00EA0BA6">
        <w:rPr>
          <w:rFonts w:eastAsia="標楷體" w:hint="eastAsia"/>
          <w:sz w:val="28"/>
          <w:szCs w:val="28"/>
        </w:rPr>
        <w:t>或筆型</w:t>
      </w:r>
      <w:r w:rsidRPr="00EA0BA6">
        <w:rPr>
          <w:rFonts w:eastAsia="標楷體" w:hint="eastAsia"/>
          <w:sz w:val="28"/>
          <w:szCs w:val="28"/>
        </w:rPr>
        <w:t>)</w:t>
      </w:r>
      <w:r w:rsidRPr="00EA0BA6">
        <w:rPr>
          <w:rFonts w:eastAsia="標楷體" w:hint="eastAsia"/>
          <w:sz w:val="28"/>
          <w:szCs w:val="28"/>
        </w:rPr>
        <w:t>溫度計確認中心溫度需達≧</w:t>
      </w:r>
      <w:r w:rsidRPr="00EA0BA6">
        <w:rPr>
          <w:rFonts w:eastAsia="標楷體" w:hint="eastAsia"/>
          <w:sz w:val="28"/>
          <w:szCs w:val="28"/>
        </w:rPr>
        <w:t>75</w:t>
      </w:r>
      <w:r w:rsidRPr="00EA0BA6">
        <w:rPr>
          <w:rFonts w:eastAsia="標楷體" w:hint="eastAsia"/>
          <w:sz w:val="28"/>
          <w:szCs w:val="28"/>
        </w:rPr>
        <w:t>℃持續</w:t>
      </w:r>
      <w:r w:rsidRPr="00EA0BA6">
        <w:rPr>
          <w:rFonts w:eastAsia="標楷體" w:hint="eastAsia"/>
          <w:sz w:val="28"/>
          <w:szCs w:val="28"/>
        </w:rPr>
        <w:t xml:space="preserve"> 15 </w:t>
      </w:r>
      <w:r w:rsidRPr="00EA0BA6">
        <w:rPr>
          <w:rFonts w:eastAsia="標楷體" w:hint="eastAsia"/>
          <w:sz w:val="28"/>
          <w:szCs w:val="28"/>
        </w:rPr>
        <w:t>秒，始得起鍋供應，並每日確實記錄</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4)</w:t>
      </w:r>
      <w:r w:rsidRPr="00EA0BA6">
        <w:rPr>
          <w:rFonts w:eastAsia="標楷體" w:hint="eastAsia"/>
          <w:sz w:val="28"/>
          <w:szCs w:val="28"/>
        </w:rPr>
        <w:t>。</w:t>
      </w:r>
    </w:p>
    <w:p w:rsidR="007E6F6E" w:rsidRPr="00EA0BA6" w:rsidRDefault="007E6F6E" w:rsidP="007470B4">
      <w:pPr>
        <w:pStyle w:val="ab"/>
        <w:numPr>
          <w:ilvl w:val="1"/>
          <w:numId w:val="83"/>
        </w:numPr>
        <w:spacing w:beforeLines="50" w:before="180" w:line="460" w:lineRule="exact"/>
        <w:ind w:leftChars="0"/>
        <w:rPr>
          <w:rFonts w:eastAsia="標楷體"/>
          <w:sz w:val="28"/>
          <w:szCs w:val="28"/>
        </w:rPr>
      </w:pPr>
      <w:r w:rsidRPr="00EA0BA6">
        <w:rPr>
          <w:rFonts w:eastAsia="標楷體" w:hint="eastAsia"/>
          <w:sz w:val="28"/>
          <w:szCs w:val="28"/>
        </w:rPr>
        <w:t>檢體採樣：採樣檢體重量應以孩童一餐所攝食之分量為主，每樣飯菜湯均需有採樣留存，每樣重量應平均分配。採樣完成後，應立即將容器盒確實密封，並於密封的容器盒上標註採樣日。採樣完成後應立即將檢體盒置於攝氏七度以下之冷藏設備內並留存四十八小時。午餐留樣需置於冷藏設備之最上層，且不得與其它物品混合置放，避免遭受污染，並每日填寫學校午餐留樣紀錄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5)</w:t>
      </w:r>
      <w:r w:rsidRPr="00EA0BA6">
        <w:rPr>
          <w:rFonts w:eastAsia="標楷體" w:hint="eastAsia"/>
          <w:sz w:val="28"/>
          <w:szCs w:val="28"/>
        </w:rPr>
        <w:t>。</w:t>
      </w:r>
    </w:p>
    <w:p w:rsidR="007E6F6E" w:rsidRPr="00EA0BA6" w:rsidRDefault="007E6F6E" w:rsidP="007470B4">
      <w:pPr>
        <w:pStyle w:val="ab"/>
        <w:numPr>
          <w:ilvl w:val="1"/>
          <w:numId w:val="83"/>
        </w:numPr>
        <w:spacing w:beforeLines="50" w:before="180" w:line="460" w:lineRule="exact"/>
        <w:ind w:leftChars="0"/>
        <w:rPr>
          <w:rFonts w:eastAsia="標楷體"/>
          <w:sz w:val="28"/>
          <w:szCs w:val="28"/>
        </w:rPr>
      </w:pPr>
      <w:r w:rsidRPr="00EA0BA6">
        <w:rPr>
          <w:rFonts w:eastAsia="標楷體" w:hint="eastAsia"/>
          <w:sz w:val="28"/>
          <w:szCs w:val="28"/>
        </w:rPr>
        <w:t>食材盛裝至供餐餐桶後立即加蓋。</w:t>
      </w:r>
    </w:p>
    <w:p w:rsidR="007E6F6E" w:rsidRPr="00EA0BA6" w:rsidRDefault="007E6F6E" w:rsidP="007470B4">
      <w:pPr>
        <w:numPr>
          <w:ilvl w:val="0"/>
          <w:numId w:val="83"/>
        </w:numPr>
        <w:spacing w:beforeLines="50" w:before="180" w:line="460" w:lineRule="exact"/>
        <w:rPr>
          <w:rFonts w:eastAsia="標楷體"/>
          <w:sz w:val="28"/>
          <w:szCs w:val="28"/>
        </w:rPr>
      </w:pPr>
      <w:r w:rsidRPr="00EA0BA6">
        <w:rPr>
          <w:rFonts w:eastAsia="標楷體" w:hint="eastAsia"/>
          <w:sz w:val="28"/>
          <w:szCs w:val="28"/>
        </w:rPr>
        <w:t>餐食運送</w:t>
      </w:r>
    </w:p>
    <w:p w:rsidR="007E6F6E" w:rsidRPr="00EA0BA6" w:rsidRDefault="007E6F6E" w:rsidP="007470B4">
      <w:pPr>
        <w:pStyle w:val="ab"/>
        <w:numPr>
          <w:ilvl w:val="1"/>
          <w:numId w:val="83"/>
        </w:numPr>
        <w:spacing w:beforeLines="50" w:before="180" w:line="460" w:lineRule="exact"/>
        <w:ind w:leftChars="0"/>
        <w:rPr>
          <w:rFonts w:eastAsia="標楷體"/>
          <w:sz w:val="28"/>
          <w:szCs w:val="28"/>
        </w:rPr>
      </w:pPr>
      <w:r w:rsidRPr="00EA0BA6">
        <w:rPr>
          <w:rFonts w:eastAsia="標楷體" w:hint="eastAsia"/>
          <w:sz w:val="28"/>
          <w:szCs w:val="28"/>
        </w:rPr>
        <w:t>出餐時間建議於上午</w:t>
      </w:r>
      <w:r w:rsidRPr="00EA0BA6">
        <w:rPr>
          <w:rFonts w:eastAsia="標楷體" w:hint="eastAsia"/>
          <w:sz w:val="28"/>
          <w:szCs w:val="28"/>
        </w:rPr>
        <w:t xml:space="preserve"> 11 </w:t>
      </w:r>
      <w:r w:rsidRPr="00EA0BA6">
        <w:rPr>
          <w:rFonts w:eastAsia="標楷體" w:hint="eastAsia"/>
          <w:sz w:val="28"/>
          <w:szCs w:val="28"/>
        </w:rPr>
        <w:t>時後開始作業</w:t>
      </w:r>
      <w:r w:rsidRPr="00EA0BA6">
        <w:rPr>
          <w:rFonts w:ascii="標楷體" w:eastAsia="標楷體" w:hAnsi="標楷體" w:hint="eastAsia"/>
          <w:sz w:val="28"/>
          <w:szCs w:val="28"/>
        </w:rPr>
        <w:t>（</w:t>
      </w:r>
      <w:r w:rsidRPr="00EA0BA6">
        <w:rPr>
          <w:rFonts w:eastAsia="標楷體" w:hint="eastAsia"/>
          <w:sz w:val="28"/>
          <w:szCs w:val="28"/>
        </w:rPr>
        <w:t>供應他校午餐者得彈性調整</w:t>
      </w:r>
      <w:r w:rsidRPr="00EA0BA6">
        <w:rPr>
          <w:rFonts w:ascii="標楷體" w:eastAsia="標楷體" w:hAnsi="標楷體" w:hint="eastAsia"/>
          <w:sz w:val="28"/>
          <w:szCs w:val="28"/>
        </w:rPr>
        <w:t>）</w:t>
      </w:r>
      <w:r w:rsidRPr="00EA0BA6">
        <w:rPr>
          <w:rFonts w:eastAsia="標楷體" w:hint="eastAsia"/>
          <w:sz w:val="28"/>
          <w:szCs w:val="28"/>
        </w:rPr>
        <w:t>，食物烹煮製備完成後應保溫於</w:t>
      </w:r>
      <w:r w:rsidRPr="00EA0BA6">
        <w:rPr>
          <w:rFonts w:eastAsia="標楷體" w:hint="eastAsia"/>
          <w:sz w:val="28"/>
          <w:szCs w:val="28"/>
        </w:rPr>
        <w:t xml:space="preserve"> 60</w:t>
      </w:r>
      <w:r w:rsidRPr="00EA0BA6">
        <w:rPr>
          <w:rFonts w:ascii="標楷體" w:eastAsia="標楷體" w:hAnsi="標楷體" w:hint="eastAsia"/>
          <w:sz w:val="28"/>
          <w:szCs w:val="28"/>
        </w:rPr>
        <w:t>℃</w:t>
      </w:r>
      <w:r w:rsidRPr="00EA0BA6">
        <w:rPr>
          <w:rFonts w:eastAsia="標楷體" w:hint="eastAsia"/>
          <w:sz w:val="28"/>
          <w:szCs w:val="28"/>
        </w:rPr>
        <w:t>以上條件下或至學生食用時間不要超過</w:t>
      </w:r>
      <w:r w:rsidRPr="00EA0BA6">
        <w:rPr>
          <w:rFonts w:eastAsia="標楷體" w:hint="eastAsia"/>
          <w:sz w:val="28"/>
          <w:szCs w:val="28"/>
        </w:rPr>
        <w:t xml:space="preserve"> 4 </w:t>
      </w:r>
      <w:r w:rsidRPr="00EA0BA6">
        <w:rPr>
          <w:rFonts w:eastAsia="標楷體" w:hint="eastAsia"/>
          <w:sz w:val="28"/>
          <w:szCs w:val="28"/>
        </w:rPr>
        <w:t>小時。</w:t>
      </w:r>
    </w:p>
    <w:p w:rsidR="007E6F6E" w:rsidRPr="00EA0BA6" w:rsidRDefault="007E6F6E" w:rsidP="007470B4">
      <w:pPr>
        <w:pStyle w:val="ab"/>
        <w:numPr>
          <w:ilvl w:val="1"/>
          <w:numId w:val="83"/>
        </w:numPr>
        <w:spacing w:beforeLines="50" w:before="180" w:line="460" w:lineRule="exact"/>
        <w:ind w:leftChars="0"/>
        <w:rPr>
          <w:rFonts w:eastAsia="標楷體"/>
          <w:sz w:val="28"/>
          <w:szCs w:val="28"/>
        </w:rPr>
      </w:pPr>
      <w:r w:rsidRPr="00EA0BA6">
        <w:rPr>
          <w:rFonts w:eastAsia="標楷體" w:hint="eastAsia"/>
          <w:sz w:val="28"/>
          <w:szCs w:val="28"/>
        </w:rPr>
        <w:t>餐點送達定點後應離牆離地</w:t>
      </w:r>
      <w:r w:rsidRPr="00EA0BA6">
        <w:rPr>
          <w:rFonts w:eastAsia="標楷體" w:hint="eastAsia"/>
          <w:sz w:val="28"/>
          <w:szCs w:val="28"/>
        </w:rPr>
        <w:t>5cm</w:t>
      </w:r>
      <w:r w:rsidRPr="00EA0BA6">
        <w:rPr>
          <w:rFonts w:eastAsia="標楷體" w:hint="eastAsia"/>
          <w:sz w:val="28"/>
          <w:szCs w:val="28"/>
        </w:rPr>
        <w:t>放置，並設有保溫、遮蓋等安全措施。</w:t>
      </w:r>
    </w:p>
    <w:p w:rsidR="007E6F6E" w:rsidRPr="00EA0BA6" w:rsidRDefault="007E6F6E" w:rsidP="007470B4">
      <w:pPr>
        <w:pStyle w:val="ab"/>
        <w:numPr>
          <w:ilvl w:val="1"/>
          <w:numId w:val="83"/>
        </w:numPr>
        <w:spacing w:beforeLines="50" w:before="180" w:line="460" w:lineRule="exact"/>
        <w:ind w:leftChars="0"/>
        <w:rPr>
          <w:rFonts w:eastAsia="標楷體"/>
          <w:sz w:val="28"/>
          <w:szCs w:val="28"/>
        </w:rPr>
      </w:pPr>
      <w:r w:rsidRPr="00EA0BA6">
        <w:rPr>
          <w:rFonts w:eastAsia="標楷體" w:hint="eastAsia"/>
          <w:sz w:val="28"/>
          <w:szCs w:val="28"/>
        </w:rPr>
        <w:lastRenderedPageBreak/>
        <w:t>運輸車輛應每日保持清潔並定期清洗及消毒，車輛建議清潔步驟：以清潔劑刷洗內部地面、門板污漬，再以清水沖洗或擦拭乾淨，以刮刀刮乾水分，用</w:t>
      </w:r>
      <w:r w:rsidRPr="00EA0BA6">
        <w:rPr>
          <w:rFonts w:eastAsia="標楷體" w:hint="eastAsia"/>
          <w:sz w:val="28"/>
          <w:szCs w:val="28"/>
        </w:rPr>
        <w:t xml:space="preserve"> 75%</w:t>
      </w:r>
      <w:r w:rsidRPr="00EA0BA6">
        <w:rPr>
          <w:rFonts w:eastAsia="標楷體" w:hint="eastAsia"/>
          <w:sz w:val="28"/>
          <w:szCs w:val="28"/>
        </w:rPr>
        <w:t>酒精或</w:t>
      </w:r>
      <w:r w:rsidRPr="00EA0BA6">
        <w:rPr>
          <w:rFonts w:eastAsia="標楷體" w:hint="eastAsia"/>
          <w:sz w:val="28"/>
          <w:szCs w:val="28"/>
        </w:rPr>
        <w:t xml:space="preserve"> 200ppm </w:t>
      </w:r>
      <w:r w:rsidRPr="00EA0BA6">
        <w:rPr>
          <w:rFonts w:eastAsia="標楷體" w:hint="eastAsia"/>
          <w:sz w:val="28"/>
          <w:szCs w:val="28"/>
        </w:rPr>
        <w:t>次氯酸鈉</w:t>
      </w:r>
      <w:r w:rsidRPr="00EA0BA6">
        <w:rPr>
          <w:rFonts w:eastAsia="標楷體" w:hint="eastAsia"/>
          <w:sz w:val="28"/>
          <w:szCs w:val="28"/>
        </w:rPr>
        <w:t>(</w:t>
      </w:r>
      <w:r w:rsidRPr="00EA0BA6">
        <w:rPr>
          <w:rFonts w:eastAsia="標楷體" w:hint="eastAsia"/>
          <w:sz w:val="28"/>
          <w:szCs w:val="28"/>
        </w:rPr>
        <w:t>漂白水</w:t>
      </w:r>
      <w:r w:rsidRPr="00EA0BA6">
        <w:rPr>
          <w:rFonts w:eastAsia="標楷體" w:hint="eastAsia"/>
          <w:sz w:val="28"/>
          <w:szCs w:val="28"/>
        </w:rPr>
        <w:t>)</w:t>
      </w:r>
      <w:r w:rsidRPr="00EA0BA6">
        <w:rPr>
          <w:rFonts w:eastAsia="標楷體" w:hint="eastAsia"/>
          <w:sz w:val="28"/>
          <w:szCs w:val="28"/>
        </w:rPr>
        <w:t>進行消毒，車內四周應全面噴灑。</w:t>
      </w:r>
    </w:p>
    <w:p w:rsidR="007E6F6E" w:rsidRPr="00EA0BA6" w:rsidRDefault="007E6F6E" w:rsidP="007470B4">
      <w:pPr>
        <w:pStyle w:val="ab"/>
        <w:numPr>
          <w:ilvl w:val="1"/>
          <w:numId w:val="83"/>
        </w:numPr>
        <w:spacing w:beforeLines="50" w:before="180" w:line="460" w:lineRule="exact"/>
        <w:ind w:leftChars="0"/>
        <w:rPr>
          <w:rFonts w:eastAsia="標楷體"/>
          <w:sz w:val="28"/>
          <w:szCs w:val="28"/>
        </w:rPr>
      </w:pPr>
      <w:r w:rsidRPr="00EA0BA6">
        <w:rPr>
          <w:rFonts w:eastAsia="標楷體" w:hint="eastAsia"/>
          <w:sz w:val="28"/>
          <w:szCs w:val="28"/>
        </w:rPr>
        <w:t>中央廚房學校供應兩所以上學校，則須分別填寫出餐時間及到校時間。完成後請確實填寫「午餐運輸時間及車輛清潔紀錄表」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6)</w:t>
      </w:r>
      <w:r w:rsidRPr="00EA0BA6">
        <w:rPr>
          <w:rFonts w:eastAsia="標楷體" w:hint="eastAsia"/>
          <w:sz w:val="28"/>
          <w:szCs w:val="28"/>
        </w:rPr>
        <w:t>。</w:t>
      </w:r>
    </w:p>
    <w:p w:rsidR="007E6F6E" w:rsidRPr="00EA0BA6" w:rsidRDefault="007E6F6E" w:rsidP="007470B4">
      <w:pPr>
        <w:numPr>
          <w:ilvl w:val="0"/>
          <w:numId w:val="83"/>
        </w:numPr>
        <w:spacing w:beforeLines="50" w:before="180" w:line="460" w:lineRule="exact"/>
        <w:rPr>
          <w:rFonts w:eastAsia="標楷體"/>
          <w:sz w:val="28"/>
          <w:szCs w:val="28"/>
        </w:rPr>
      </w:pPr>
      <w:r w:rsidRPr="00EA0BA6">
        <w:rPr>
          <w:rFonts w:eastAsia="標楷體" w:hint="eastAsia"/>
          <w:sz w:val="28"/>
          <w:szCs w:val="28"/>
        </w:rPr>
        <w:t>作業後衛生管理</w:t>
      </w:r>
    </w:p>
    <w:p w:rsidR="007E6F6E" w:rsidRPr="00EA0BA6" w:rsidRDefault="007E6F6E" w:rsidP="007470B4">
      <w:pPr>
        <w:numPr>
          <w:ilvl w:val="1"/>
          <w:numId w:val="83"/>
        </w:numPr>
        <w:spacing w:beforeLines="50" w:before="180" w:line="460" w:lineRule="exact"/>
        <w:rPr>
          <w:rFonts w:eastAsia="標楷體"/>
          <w:sz w:val="28"/>
          <w:szCs w:val="28"/>
        </w:rPr>
      </w:pPr>
      <w:r w:rsidRPr="00EA0BA6">
        <w:rPr>
          <w:rFonts w:eastAsia="標楷體"/>
          <w:sz w:val="28"/>
          <w:szCs w:val="28"/>
        </w:rPr>
        <w:t>確實清洗午餐餐具</w:t>
      </w:r>
      <w:r w:rsidRPr="00EA0BA6">
        <w:rPr>
          <w:rFonts w:eastAsia="標楷體" w:hint="eastAsia"/>
          <w:sz w:val="28"/>
          <w:szCs w:val="28"/>
        </w:rPr>
        <w:t>並整理作業場所，並由學校填寫學校午餐衛生自主管理檢核表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2)</w:t>
      </w:r>
      <w:r w:rsidRPr="00EA0BA6">
        <w:rPr>
          <w:rFonts w:eastAsia="標楷體" w:hint="eastAsia"/>
          <w:sz w:val="28"/>
          <w:szCs w:val="28"/>
        </w:rPr>
        <w:t>。</w:t>
      </w:r>
    </w:p>
    <w:p w:rsidR="007E6F6E" w:rsidRPr="00EA0BA6" w:rsidRDefault="007E6F6E" w:rsidP="007470B4">
      <w:pPr>
        <w:numPr>
          <w:ilvl w:val="1"/>
          <w:numId w:val="83"/>
        </w:numPr>
        <w:spacing w:beforeLines="50" w:before="180" w:line="460" w:lineRule="exact"/>
        <w:rPr>
          <w:rFonts w:eastAsia="標楷體"/>
          <w:sz w:val="28"/>
          <w:szCs w:val="28"/>
        </w:rPr>
      </w:pPr>
      <w:r w:rsidRPr="00EA0BA6">
        <w:rPr>
          <w:rFonts w:eastAsia="標楷體" w:hint="eastAsia"/>
          <w:sz w:val="28"/>
          <w:szCs w:val="28"/>
        </w:rPr>
        <w:t>每週進行廚房容器清潔衛生檢查表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7)</w:t>
      </w:r>
      <w:r w:rsidRPr="00EA0BA6">
        <w:rPr>
          <w:rFonts w:eastAsia="標楷體" w:hint="eastAsia"/>
          <w:sz w:val="28"/>
          <w:szCs w:val="28"/>
        </w:rPr>
        <w:t>，並確實紀錄。</w:t>
      </w:r>
    </w:p>
    <w:p w:rsidR="007E6F6E" w:rsidRPr="00EA0BA6" w:rsidRDefault="007E6F6E" w:rsidP="007470B4">
      <w:pPr>
        <w:pStyle w:val="ab"/>
        <w:numPr>
          <w:ilvl w:val="0"/>
          <w:numId w:val="83"/>
        </w:numPr>
        <w:spacing w:beforeLines="50" w:before="180" w:line="460" w:lineRule="exact"/>
        <w:ind w:leftChars="0"/>
        <w:rPr>
          <w:rFonts w:eastAsia="標楷體"/>
          <w:sz w:val="28"/>
          <w:szCs w:val="28"/>
        </w:rPr>
      </w:pPr>
      <w:r w:rsidRPr="00EA0BA6">
        <w:rPr>
          <w:rFonts w:eastAsia="標楷體" w:hint="eastAsia"/>
          <w:sz w:val="28"/>
          <w:szCs w:val="28"/>
        </w:rPr>
        <w:t>班級用餐</w:t>
      </w:r>
    </w:p>
    <w:p w:rsidR="007E6F6E" w:rsidRPr="00EA0BA6" w:rsidRDefault="007E6F6E" w:rsidP="007E6F6E">
      <w:pPr>
        <w:spacing w:beforeLines="50" w:before="180" w:line="460" w:lineRule="exact"/>
        <w:ind w:left="900"/>
        <w:rPr>
          <w:rFonts w:eastAsia="標楷體"/>
          <w:sz w:val="28"/>
          <w:szCs w:val="28"/>
        </w:rPr>
      </w:pPr>
      <w:r w:rsidRPr="00EA0BA6">
        <w:rPr>
          <w:rFonts w:eastAsia="標楷體" w:hint="eastAsia"/>
          <w:sz w:val="28"/>
          <w:szCs w:val="28"/>
        </w:rPr>
        <w:t>班級用餐應編組並指派專人配膳，每日由小組長針對「班級配膳檢核表」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8)</w:t>
      </w:r>
      <w:r w:rsidRPr="00EA0BA6">
        <w:rPr>
          <w:rFonts w:eastAsia="標楷體" w:hint="eastAsia"/>
          <w:sz w:val="28"/>
          <w:szCs w:val="28"/>
        </w:rPr>
        <w:t>內容進行組員職責檢核，並於每</w:t>
      </w:r>
      <w:r w:rsidR="00E65342" w:rsidRPr="00CA026F">
        <w:rPr>
          <w:rFonts w:eastAsia="標楷體" w:hint="eastAsia"/>
          <w:color w:val="FF0000"/>
          <w:sz w:val="28"/>
          <w:szCs w:val="28"/>
        </w:rPr>
        <w:t>月</w:t>
      </w:r>
      <w:r w:rsidRPr="00EA0BA6">
        <w:rPr>
          <w:rFonts w:eastAsia="標楷體" w:hint="eastAsia"/>
          <w:sz w:val="28"/>
          <w:szCs w:val="28"/>
        </w:rPr>
        <w:t>填寫完畢後簽名，再交由導師進行簽章確認後繳回。並由導師於教室內督導，學校行政</w:t>
      </w:r>
      <w:r w:rsidRPr="00EA0BA6">
        <w:rPr>
          <w:rFonts w:eastAsia="標楷體" w:hint="eastAsia"/>
          <w:sz w:val="28"/>
          <w:szCs w:val="28"/>
        </w:rPr>
        <w:t>(</w:t>
      </w:r>
      <w:r w:rsidRPr="00EA0BA6">
        <w:rPr>
          <w:rFonts w:eastAsia="標楷體" w:hint="eastAsia"/>
          <w:sz w:val="28"/>
          <w:szCs w:val="28"/>
        </w:rPr>
        <w:t>校長、主任、組長</w:t>
      </w:r>
      <w:r w:rsidRPr="00EA0BA6">
        <w:rPr>
          <w:rFonts w:eastAsia="標楷體" w:hint="eastAsia"/>
          <w:sz w:val="28"/>
          <w:szCs w:val="28"/>
        </w:rPr>
        <w:t>)</w:t>
      </w:r>
      <w:r w:rsidRPr="00EA0BA6">
        <w:rPr>
          <w:rFonts w:eastAsia="標楷體" w:hint="eastAsia"/>
          <w:sz w:val="28"/>
          <w:szCs w:val="28"/>
        </w:rPr>
        <w:t>不定期巡視各班用餐情形。</w:t>
      </w:r>
    </w:p>
    <w:p w:rsidR="007E6F6E" w:rsidRPr="00EA0BA6" w:rsidRDefault="007E6F6E" w:rsidP="007470B4">
      <w:pPr>
        <w:numPr>
          <w:ilvl w:val="0"/>
          <w:numId w:val="83"/>
        </w:numPr>
        <w:spacing w:beforeLines="50" w:before="180" w:line="460" w:lineRule="exact"/>
        <w:rPr>
          <w:rFonts w:eastAsia="標楷體"/>
          <w:sz w:val="28"/>
          <w:szCs w:val="28"/>
        </w:rPr>
      </w:pPr>
      <w:r w:rsidRPr="00EA0BA6">
        <w:rPr>
          <w:rFonts w:eastAsia="標楷體" w:hint="eastAsia"/>
          <w:sz w:val="28"/>
          <w:szCs w:val="28"/>
        </w:rPr>
        <w:t>其他</w:t>
      </w:r>
    </w:p>
    <w:p w:rsidR="007E6F6E" w:rsidRPr="00EA0BA6" w:rsidRDefault="007E6F6E" w:rsidP="007470B4">
      <w:pPr>
        <w:numPr>
          <w:ilvl w:val="1"/>
          <w:numId w:val="83"/>
        </w:numPr>
        <w:spacing w:beforeLines="50" w:before="180" w:line="460" w:lineRule="exact"/>
        <w:rPr>
          <w:rFonts w:eastAsia="標楷體"/>
          <w:sz w:val="28"/>
          <w:szCs w:val="28"/>
        </w:rPr>
      </w:pPr>
      <w:r w:rsidRPr="00EA0BA6">
        <w:rPr>
          <w:rFonts w:eastAsia="標楷體" w:hint="eastAsia"/>
          <w:sz w:val="28"/>
          <w:szCs w:val="28"/>
        </w:rPr>
        <w:t>午餐有異常情形發生時，填寫午餐異常處理情形單</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9)</w:t>
      </w:r>
      <w:r w:rsidRPr="00EA0BA6">
        <w:rPr>
          <w:rFonts w:eastAsia="標楷體" w:hint="eastAsia"/>
          <w:sz w:val="28"/>
          <w:szCs w:val="28"/>
        </w:rPr>
        <w:t>。</w:t>
      </w:r>
    </w:p>
    <w:p w:rsidR="007E6F6E" w:rsidRPr="00EA0BA6" w:rsidRDefault="007E6F6E" w:rsidP="007470B4">
      <w:pPr>
        <w:numPr>
          <w:ilvl w:val="1"/>
          <w:numId w:val="83"/>
        </w:numPr>
        <w:spacing w:beforeLines="50" w:before="180" w:line="460" w:lineRule="exact"/>
        <w:rPr>
          <w:rFonts w:eastAsia="標楷體"/>
          <w:sz w:val="28"/>
          <w:szCs w:val="28"/>
        </w:rPr>
      </w:pPr>
      <w:r w:rsidRPr="00EA0BA6">
        <w:rPr>
          <w:rFonts w:eastAsia="標楷體" w:hint="eastAsia"/>
          <w:sz w:val="28"/>
          <w:szCs w:val="28"/>
        </w:rPr>
        <w:t>倘發生疑似食品中毒，請依臺南市高級中等以下學校發生疑似校園食品中毒事件應變處理要點辦理。</w:t>
      </w:r>
    </w:p>
    <w:p w:rsidR="007E6F6E" w:rsidRPr="00EA0BA6" w:rsidRDefault="007E6F6E" w:rsidP="007470B4">
      <w:pPr>
        <w:numPr>
          <w:ilvl w:val="1"/>
          <w:numId w:val="83"/>
        </w:numPr>
        <w:spacing w:beforeLines="50" w:before="180" w:line="460" w:lineRule="exact"/>
        <w:rPr>
          <w:rFonts w:eastAsia="標楷體"/>
          <w:sz w:val="28"/>
          <w:szCs w:val="28"/>
        </w:rPr>
      </w:pPr>
      <w:r w:rsidRPr="00EA0BA6">
        <w:rPr>
          <w:rFonts w:eastAsia="標楷體" w:hint="eastAsia"/>
          <w:sz w:val="28"/>
          <w:szCs w:val="28"/>
        </w:rPr>
        <w:t>相關表單應確實填寫落實自主管控，並月彙報行政主管</w:t>
      </w:r>
      <w:r w:rsidRPr="00EA0BA6">
        <w:rPr>
          <w:rFonts w:eastAsia="標楷體" w:hint="eastAsia"/>
          <w:sz w:val="28"/>
          <w:szCs w:val="28"/>
        </w:rPr>
        <w:t>(</w:t>
      </w:r>
      <w:r w:rsidRPr="00EA0BA6">
        <w:rPr>
          <w:rFonts w:eastAsia="標楷體" w:hint="eastAsia"/>
          <w:sz w:val="28"/>
          <w:szCs w:val="28"/>
        </w:rPr>
        <w:t>主任及校長</w:t>
      </w:r>
      <w:r w:rsidRPr="00EA0BA6">
        <w:rPr>
          <w:rFonts w:eastAsia="標楷體" w:hint="eastAsia"/>
          <w:sz w:val="28"/>
          <w:szCs w:val="28"/>
        </w:rPr>
        <w:t>)</w:t>
      </w:r>
      <w:r w:rsidRPr="00EA0BA6">
        <w:rPr>
          <w:rFonts w:eastAsia="標楷體" w:hint="eastAsia"/>
          <w:sz w:val="28"/>
          <w:szCs w:val="28"/>
        </w:rPr>
        <w:t>審閱；行政主管每月應按表單實地抽查現場作業，確實督導。</w:t>
      </w: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spacing w:beforeLines="50" w:before="180" w:line="460" w:lineRule="exact"/>
        <w:jc w:val="center"/>
        <w:rPr>
          <w:rFonts w:ascii="微軟正黑體" w:eastAsia="微軟正黑體" w:hAnsi="微軟正黑體"/>
          <w:sz w:val="28"/>
          <w:szCs w:val="28"/>
          <w:u w:val="single"/>
        </w:rPr>
      </w:pPr>
    </w:p>
    <w:p w:rsidR="007E6F6E" w:rsidRPr="00EA0BA6" w:rsidRDefault="007E6F6E" w:rsidP="007E6F6E">
      <w:pPr>
        <w:spacing w:beforeLines="50" w:before="180" w:line="460" w:lineRule="exact"/>
        <w:jc w:val="center"/>
        <w:rPr>
          <w:rFonts w:ascii="微軟正黑體" w:eastAsia="微軟正黑體" w:hAnsi="微軟正黑體"/>
          <w:sz w:val="28"/>
          <w:szCs w:val="28"/>
          <w:u w:val="single"/>
        </w:rPr>
      </w:pPr>
    </w:p>
    <w:p w:rsidR="007E6F6E" w:rsidRPr="00EA0BA6" w:rsidRDefault="007E6F6E" w:rsidP="007E6F6E">
      <w:pPr>
        <w:spacing w:beforeLines="50" w:before="180" w:line="460" w:lineRule="exact"/>
        <w:rPr>
          <w:rFonts w:ascii="微軟正黑體" w:eastAsia="微軟正黑體" w:hAnsi="微軟正黑體"/>
          <w:sz w:val="28"/>
          <w:szCs w:val="28"/>
          <w:u w:val="single"/>
        </w:rPr>
      </w:pPr>
    </w:p>
    <w:p w:rsidR="007E6F6E" w:rsidRPr="00EA0BA6" w:rsidRDefault="007E6F6E" w:rsidP="007E6F6E">
      <w:pPr>
        <w:spacing w:line="0" w:lineRule="atLeast"/>
        <w:contextualSpacing/>
        <w:rPr>
          <w:rFonts w:ascii="標楷體" w:eastAsia="標楷體" w:hAnsi="標楷體"/>
          <w:sz w:val="36"/>
        </w:rPr>
      </w:pPr>
      <w:r w:rsidRPr="00EA0BA6">
        <w:rPr>
          <w:rFonts w:eastAsia="標楷體"/>
          <w:sz w:val="32"/>
          <w:szCs w:val="28"/>
        </w:rPr>
        <w:br w:type="page"/>
      </w:r>
      <w:r w:rsidRPr="00EA0BA6">
        <w:rPr>
          <w:rFonts w:ascii="標楷體" w:eastAsia="標楷體" w:hAnsi="標楷體"/>
          <w:sz w:val="36"/>
        </w:rPr>
        <w:lastRenderedPageBreak/>
        <w:t xml:space="preserve"> </w:t>
      </w:r>
    </w:p>
    <w:p w:rsidR="007E6F6E" w:rsidRPr="00EA0BA6" w:rsidRDefault="007E6F6E" w:rsidP="007E6F6E">
      <w:pPr>
        <w:spacing w:beforeLines="50" w:before="180" w:line="460" w:lineRule="exact"/>
        <w:jc w:val="center"/>
        <w:rPr>
          <w:rFonts w:ascii="微軟正黑體" w:eastAsia="微軟正黑體" w:hAnsi="微軟正黑體"/>
          <w:sz w:val="28"/>
          <w:szCs w:val="28"/>
          <w:u w:val="single"/>
        </w:rPr>
      </w:pPr>
      <w:r w:rsidRPr="00EA0BA6">
        <w:rPr>
          <w:rFonts w:eastAsia="標楷體"/>
          <w:noProof/>
          <w:sz w:val="32"/>
          <w:szCs w:val="28"/>
        </w:rPr>
        <mc:AlternateContent>
          <mc:Choice Requires="wpg">
            <w:drawing>
              <wp:anchor distT="0" distB="0" distL="114300" distR="114300" simplePos="0" relativeHeight="251473408" behindDoc="0" locked="0" layoutInCell="1" allowOverlap="1" wp14:anchorId="70BB12F8" wp14:editId="53D394E6">
                <wp:simplePos x="0" y="0"/>
                <wp:positionH relativeFrom="column">
                  <wp:posOffset>1249680</wp:posOffset>
                </wp:positionH>
                <wp:positionV relativeFrom="paragraph">
                  <wp:posOffset>-183515</wp:posOffset>
                </wp:positionV>
                <wp:extent cx="3119120" cy="9705975"/>
                <wp:effectExtent l="0" t="0" r="24130" b="28575"/>
                <wp:wrapNone/>
                <wp:docPr id="724" name="群組 724"/>
                <wp:cNvGraphicFramePr/>
                <a:graphic xmlns:a="http://schemas.openxmlformats.org/drawingml/2006/main">
                  <a:graphicData uri="http://schemas.microsoft.com/office/word/2010/wordprocessingGroup">
                    <wpg:wgp>
                      <wpg:cNvGrpSpPr/>
                      <wpg:grpSpPr>
                        <a:xfrm>
                          <a:off x="0" y="0"/>
                          <a:ext cx="3119120" cy="9705975"/>
                          <a:chOff x="0" y="0"/>
                          <a:chExt cx="3119120" cy="9705975"/>
                        </a:xfrm>
                      </wpg:grpSpPr>
                      <wpg:grpSp>
                        <wpg:cNvPr id="554" name="群組 554"/>
                        <wpg:cNvGrpSpPr/>
                        <wpg:grpSpPr>
                          <a:xfrm>
                            <a:off x="825500" y="0"/>
                            <a:ext cx="2293620" cy="9705975"/>
                            <a:chOff x="-114300" y="-1"/>
                            <a:chExt cx="2293620" cy="9705975"/>
                          </a:xfrm>
                        </wpg:grpSpPr>
                        <wps:wsp>
                          <wps:cNvPr id="555" name="直線接點 555"/>
                          <wps:cNvCnPr/>
                          <wps:spPr>
                            <a:xfrm>
                              <a:off x="962025" y="504825"/>
                              <a:ext cx="38100" cy="8705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56" name="群組 556"/>
                          <wpg:cNvGrpSpPr/>
                          <wpg:grpSpPr>
                            <a:xfrm>
                              <a:off x="-114300" y="-1"/>
                              <a:ext cx="2293620" cy="9705975"/>
                              <a:chOff x="-114300" y="-1"/>
                              <a:chExt cx="2293620" cy="9705975"/>
                            </a:xfrm>
                          </wpg:grpSpPr>
                          <wpg:grpSp>
                            <wpg:cNvPr id="557" name="群組 557"/>
                            <wpg:cNvGrpSpPr/>
                            <wpg:grpSpPr>
                              <a:xfrm>
                                <a:off x="-114300" y="-1"/>
                                <a:ext cx="2293620" cy="9086849"/>
                                <a:chOff x="-114300" y="-1"/>
                                <a:chExt cx="2293620" cy="9086849"/>
                              </a:xfrm>
                            </wpg:grpSpPr>
                            <wpg:grpSp>
                              <wpg:cNvPr id="558" name="群組 558"/>
                              <wpg:cNvGrpSpPr/>
                              <wpg:grpSpPr>
                                <a:xfrm>
                                  <a:off x="-114300" y="-1"/>
                                  <a:ext cx="2293620" cy="8467720"/>
                                  <a:chOff x="-114300" y="-1"/>
                                  <a:chExt cx="2293620" cy="8467720"/>
                                </a:xfrm>
                              </wpg:grpSpPr>
                              <wpg:grpSp>
                                <wpg:cNvPr id="559" name="群組 559"/>
                                <wpg:cNvGrpSpPr/>
                                <wpg:grpSpPr>
                                  <a:xfrm>
                                    <a:off x="-114300" y="-1"/>
                                    <a:ext cx="2293620" cy="7839074"/>
                                    <a:chOff x="-114300" y="-1"/>
                                    <a:chExt cx="2293620" cy="7839074"/>
                                  </a:xfrm>
                                </wpg:grpSpPr>
                                <wpg:grpSp>
                                  <wpg:cNvPr id="560" name="群組 560"/>
                                  <wpg:cNvGrpSpPr/>
                                  <wpg:grpSpPr>
                                    <a:xfrm>
                                      <a:off x="-114300" y="-1"/>
                                      <a:ext cx="2293620" cy="7210424"/>
                                      <a:chOff x="-114300" y="-1"/>
                                      <a:chExt cx="2293620" cy="7210424"/>
                                    </a:xfrm>
                                  </wpg:grpSpPr>
                                  <wpg:grpSp>
                                    <wpg:cNvPr id="561" name="群組 561"/>
                                    <wpg:cNvGrpSpPr/>
                                    <wpg:grpSpPr>
                                      <a:xfrm>
                                        <a:off x="-114300" y="-1"/>
                                        <a:ext cx="2293620" cy="6600824"/>
                                        <a:chOff x="-114300" y="-1"/>
                                        <a:chExt cx="2293620" cy="6600824"/>
                                      </a:xfrm>
                                    </wpg:grpSpPr>
                                    <wpg:grpSp>
                                      <wpg:cNvPr id="562" name="群組 562"/>
                                      <wpg:cNvGrpSpPr/>
                                      <wpg:grpSpPr>
                                        <a:xfrm>
                                          <a:off x="-114300" y="-1"/>
                                          <a:ext cx="2293620" cy="5991223"/>
                                          <a:chOff x="-114300" y="-1"/>
                                          <a:chExt cx="2293620" cy="5991223"/>
                                        </a:xfrm>
                                      </wpg:grpSpPr>
                                      <wpg:grpSp>
                                        <wpg:cNvPr id="563" name="群組 563"/>
                                        <wpg:cNvGrpSpPr/>
                                        <wpg:grpSpPr>
                                          <a:xfrm>
                                            <a:off x="-114300" y="-1"/>
                                            <a:ext cx="2293620" cy="5391149"/>
                                            <a:chOff x="-114300" y="-1"/>
                                            <a:chExt cx="2293620" cy="5391149"/>
                                          </a:xfrm>
                                        </wpg:grpSpPr>
                                        <wps:wsp>
                                          <wps:cNvPr id="564" name="文字方塊 2"/>
                                          <wps:cNvSpPr txBox="1">
                                            <a:spLocks noChangeArrowheads="1"/>
                                          </wps:cNvSpPr>
                                          <wps:spPr bwMode="auto">
                                            <a:xfrm>
                                              <a:off x="-114300" y="-1"/>
                                              <a:ext cx="2293620" cy="504826"/>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kern w:val="0"/>
                                                    <w:sz w:val="28"/>
                                                  </w:rPr>
                                                  <w:t>1.</w:t>
                                                </w:r>
                                                <w:r w:rsidRPr="008E06B4">
                                                  <w:rPr>
                                                    <w:rFonts w:ascii="標楷體" w:eastAsia="標楷體" w:hAnsi="標楷體" w:cs="標楷體" w:hint="eastAsia"/>
                                                    <w:kern w:val="0"/>
                                                    <w:sz w:val="28"/>
                                                  </w:rPr>
                                                  <w:t>午餐需求評估與調查</w:t>
                                                </w:r>
                                              </w:p>
                                            </w:txbxContent>
                                          </wps:txbx>
                                          <wps:bodyPr rot="0" vert="horz" wrap="square" lIns="91440" tIns="45720" rIns="91440" bIns="45720" anchor="t" anchorCtr="0">
                                            <a:noAutofit/>
                                          </wps:bodyPr>
                                        </wps:wsp>
                                        <wpg:grpSp>
                                          <wpg:cNvPr id="565" name="群組 565"/>
                                          <wpg:cNvGrpSpPr/>
                                          <wpg:grpSpPr>
                                            <a:xfrm>
                                              <a:off x="-114300" y="609600"/>
                                              <a:ext cx="2293620" cy="4781548"/>
                                              <a:chOff x="-190500" y="0"/>
                                              <a:chExt cx="2293620" cy="4781548"/>
                                            </a:xfrm>
                                          </wpg:grpSpPr>
                                          <wps:wsp>
                                            <wps:cNvPr id="566" name="文字方塊 2"/>
                                            <wps:cNvSpPr txBox="1">
                                              <a:spLocks noChangeArrowheads="1"/>
                                            </wps:cNvSpPr>
                                            <wps:spPr bwMode="auto">
                                              <a:xfrm>
                                                <a:off x="200026" y="0"/>
                                                <a:ext cx="1524000" cy="457199"/>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hint="eastAsia"/>
                                                      <w:kern w:val="0"/>
                                                      <w:sz w:val="28"/>
                                                    </w:rPr>
                                                    <w:t>2.採購作業</w:t>
                                                  </w:r>
                                                </w:p>
                                              </w:txbxContent>
                                            </wps:txbx>
                                            <wps:bodyPr rot="0" vert="horz" wrap="square" lIns="91440" tIns="45720" rIns="91440" bIns="45720" anchor="t" anchorCtr="0">
                                              <a:noAutofit/>
                                            </wps:bodyPr>
                                          </wps:wsp>
                                          <wpg:grpSp>
                                            <wpg:cNvPr id="567" name="群組 567"/>
                                            <wpg:cNvGrpSpPr/>
                                            <wpg:grpSpPr>
                                              <a:xfrm>
                                                <a:off x="-190500" y="609600"/>
                                                <a:ext cx="2293620" cy="4171948"/>
                                                <a:chOff x="-190500" y="0"/>
                                                <a:chExt cx="2293620" cy="4171948"/>
                                              </a:xfrm>
                                            </wpg:grpSpPr>
                                            <wps:wsp>
                                              <wps:cNvPr id="568" name="文字方塊 2"/>
                                              <wps:cNvSpPr txBox="1">
                                                <a:spLocks noChangeArrowheads="1"/>
                                              </wps:cNvSpPr>
                                              <wps:spPr bwMode="auto">
                                                <a:xfrm>
                                                  <a:off x="200026"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3.菜單預審</w:t>
                                                    </w:r>
                                                  </w:p>
                                                </w:txbxContent>
                                              </wps:txbx>
                                              <wps:bodyPr rot="0" vert="horz" wrap="square" lIns="91440" tIns="45720" rIns="91440" bIns="45720" anchor="t" anchorCtr="0">
                                                <a:noAutofit/>
                                              </wps:bodyPr>
                                            </wps:wsp>
                                            <wpg:grpSp>
                                              <wpg:cNvPr id="569" name="群組 569"/>
                                              <wpg:cNvGrpSpPr/>
                                              <wpg:grpSpPr>
                                                <a:xfrm>
                                                  <a:off x="-190500" y="609600"/>
                                                  <a:ext cx="2293620" cy="3562348"/>
                                                  <a:chOff x="-190500" y="0"/>
                                                  <a:chExt cx="2293620" cy="3562348"/>
                                                </a:xfrm>
                                              </wpg:grpSpPr>
                                              <wps:wsp>
                                                <wps:cNvPr id="570" name="文字方塊 2"/>
                                                <wps:cNvSpPr txBox="1">
                                                  <a:spLocks noChangeArrowheads="1"/>
                                                </wps:cNvSpPr>
                                                <wps:spPr bwMode="auto">
                                                  <a:xfrm>
                                                    <a:off x="200026"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4.履約管理</w:t>
                                                      </w:r>
                                                    </w:p>
                                                  </w:txbxContent>
                                                </wps:txbx>
                                                <wps:bodyPr rot="0" vert="horz" wrap="square" lIns="91440" tIns="45720" rIns="91440" bIns="45720" anchor="t" anchorCtr="0">
                                                  <a:noAutofit/>
                                                </wps:bodyPr>
                                              </wps:wsp>
                                              <wpg:grpSp>
                                                <wpg:cNvPr id="571" name="群組 571"/>
                                                <wpg:cNvGrpSpPr/>
                                                <wpg:grpSpPr>
                                                  <a:xfrm>
                                                    <a:off x="-190500" y="609600"/>
                                                    <a:ext cx="2293620" cy="2952748"/>
                                                    <a:chOff x="-190500" y="0"/>
                                                    <a:chExt cx="2293620" cy="2952748"/>
                                                  </a:xfrm>
                                                </wpg:grpSpPr>
                                                <wps:wsp>
                                                  <wps:cNvPr id="572" name="文字方塊 2"/>
                                                  <wps:cNvSpPr txBox="1">
                                                    <a:spLocks noChangeArrowheads="1"/>
                                                  </wps:cNvSpPr>
                                                  <wps:spPr bwMode="auto">
                                                    <a:xfrm>
                                                      <a:off x="-190500" y="0"/>
                                                      <a:ext cx="229362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5.廚房人員衛生管理</w:t>
                                                        </w:r>
                                                      </w:p>
                                                    </w:txbxContent>
                                                  </wps:txbx>
                                                  <wps:bodyPr rot="0" vert="horz" wrap="square" lIns="91440" tIns="45720" rIns="91440" bIns="45720" anchor="t" anchorCtr="0">
                                                    <a:noAutofit/>
                                                  </wps:bodyPr>
                                                </wps:wsp>
                                                <wpg:grpSp>
                                                  <wpg:cNvPr id="573" name="群組 573"/>
                                                  <wpg:cNvGrpSpPr/>
                                                  <wpg:grpSpPr>
                                                    <a:xfrm>
                                                      <a:off x="57150" y="609600"/>
                                                      <a:ext cx="1866900" cy="2343148"/>
                                                      <a:chOff x="-85725" y="0"/>
                                                      <a:chExt cx="1866900" cy="2343148"/>
                                                    </a:xfrm>
                                                  </wpg:grpSpPr>
                                                  <wps:wsp>
                                                    <wps:cNvPr id="574" name="文字方塊 2"/>
                                                    <wps:cNvSpPr txBox="1">
                                                      <a:spLocks noChangeArrowheads="1"/>
                                                    </wps:cNvSpPr>
                                                    <wps:spPr bwMode="auto">
                                                      <a:xfrm>
                                                        <a:off x="57151"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6.食材採買</w:t>
                                                          </w:r>
                                                        </w:p>
                                                      </w:txbxContent>
                                                    </wps:txbx>
                                                    <wps:bodyPr rot="0" vert="horz" wrap="square" lIns="91440" tIns="45720" rIns="91440" bIns="45720" anchor="t" anchorCtr="0">
                                                      <a:noAutofit/>
                                                    </wps:bodyPr>
                                                  </wps:wsp>
                                                  <wpg:grpSp>
                                                    <wpg:cNvPr id="575" name="群組 575"/>
                                                    <wpg:cNvGrpSpPr/>
                                                    <wpg:grpSpPr>
                                                      <a:xfrm>
                                                        <a:off x="-85725" y="609600"/>
                                                        <a:ext cx="1866900" cy="1733548"/>
                                                        <a:chOff x="-85725" y="0"/>
                                                        <a:chExt cx="1866900" cy="1733548"/>
                                                      </a:xfrm>
                                                    </wpg:grpSpPr>
                                                    <wps:wsp>
                                                      <wps:cNvPr id="576" name="文字方塊 2"/>
                                                      <wps:cNvSpPr txBox="1">
                                                        <a:spLocks noChangeArrowheads="1"/>
                                                      </wps:cNvSpPr>
                                                      <wps:spPr bwMode="auto">
                                                        <a:xfrm>
                                                          <a:off x="57151" y="0"/>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7.驗收入庫</w:t>
                                                            </w:r>
                                                          </w:p>
                                                        </w:txbxContent>
                                                      </wps:txbx>
                                                      <wps:bodyPr rot="0" vert="horz" wrap="square" lIns="91440" tIns="45720" rIns="91440" bIns="45720" anchor="t" anchorCtr="0">
                                                        <a:noAutofit/>
                                                      </wps:bodyPr>
                                                    </wps:wsp>
                                                    <wpg:grpSp>
                                                      <wpg:cNvPr id="577" name="群組 577"/>
                                                      <wpg:cNvGrpSpPr/>
                                                      <wpg:grpSpPr>
                                                        <a:xfrm>
                                                          <a:off x="-85725" y="619125"/>
                                                          <a:ext cx="1866900" cy="1114423"/>
                                                          <a:chOff x="-85725" y="0"/>
                                                          <a:chExt cx="1866900" cy="1114423"/>
                                                        </a:xfrm>
                                                      </wpg:grpSpPr>
                                                      <wps:wsp>
                                                        <wps:cNvPr id="578" name="文字方塊 2"/>
                                                        <wps:cNvSpPr txBox="1">
                                                          <a:spLocks noChangeArrowheads="1"/>
                                                        </wps:cNvSpPr>
                                                        <wps:spPr bwMode="auto">
                                                          <a:xfrm>
                                                            <a:off x="-85725" y="0"/>
                                                            <a:ext cx="18669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8.原物料前處理</w:t>
                                                              </w:r>
                                                            </w:p>
                                                          </w:txbxContent>
                                                        </wps:txbx>
                                                        <wps:bodyPr rot="0" vert="horz" wrap="square" lIns="91440" tIns="45720" rIns="91440" bIns="45720" anchor="t" anchorCtr="0">
                                                          <a:noAutofit/>
                                                        </wps:bodyPr>
                                                      </wps:wsp>
                                                      <wps:wsp>
                                                        <wps:cNvPr id="579" name="文字方塊 2"/>
                                                        <wps:cNvSpPr txBox="1">
                                                          <a:spLocks noChangeArrowheads="1"/>
                                                        </wps:cNvSpPr>
                                                        <wps:spPr bwMode="auto">
                                                          <a:xfrm>
                                                            <a:off x="57151" y="619123"/>
                                                            <a:ext cx="1523999"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9.烹調作業</w:t>
                                                              </w:r>
                                                            </w:p>
                                                          </w:txbxContent>
                                                        </wps:txbx>
                                                        <wps:bodyPr rot="0" vert="horz" wrap="square" lIns="91440" tIns="45720" rIns="91440" bIns="45720" anchor="t" anchorCtr="0">
                                                          <a:noAutofit/>
                                                        </wps:bodyPr>
                                                      </wps:wsp>
                                                    </wpg:grpSp>
                                                  </wpg:grpSp>
                                                </wpg:grpSp>
                                              </wpg:grpSp>
                                            </wpg:grpSp>
                                          </wpg:grpSp>
                                        </wpg:grpSp>
                                      </wpg:grpSp>
                                      <wps:wsp>
                                        <wps:cNvPr id="580" name="文字方塊 2"/>
                                        <wps:cNvSpPr txBox="1">
                                          <a:spLocks noChangeArrowheads="1"/>
                                        </wps:cNvSpPr>
                                        <wps:spPr bwMode="auto">
                                          <a:xfrm>
                                            <a:off x="209550" y="5495922"/>
                                            <a:ext cx="169545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10.配供膳作業</w:t>
                                              </w:r>
                                            </w:p>
                                          </w:txbxContent>
                                        </wps:txbx>
                                        <wps:bodyPr rot="0" vert="horz" wrap="square" lIns="91440" tIns="45720" rIns="91440" bIns="45720" anchor="t" anchorCtr="0">
                                          <a:noAutofit/>
                                        </wps:bodyPr>
                                      </wps:wsp>
                                    </wpg:grpSp>
                                    <wps:wsp>
                                      <wps:cNvPr id="581" name="文字方塊 2"/>
                                      <wps:cNvSpPr txBox="1">
                                        <a:spLocks noChangeArrowheads="1"/>
                                      </wps:cNvSpPr>
                                      <wps:spPr bwMode="auto">
                                        <a:xfrm>
                                          <a:off x="133350" y="6105523"/>
                                          <a:ext cx="18669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11.午餐運輸配送</w:t>
                                            </w:r>
                                          </w:p>
                                        </w:txbxContent>
                                      </wps:txbx>
                                      <wps:bodyPr rot="0" vert="horz" wrap="square" lIns="91440" tIns="45720" rIns="91440" bIns="45720" anchor="t" anchorCtr="0">
                                        <a:noAutofit/>
                                      </wps:bodyPr>
                                    </wps:wsp>
                                  </wpg:grpSp>
                                  <wps:wsp>
                                    <wps:cNvPr id="582" name="文字方塊 2"/>
                                    <wps:cNvSpPr txBox="1">
                                      <a:spLocks noChangeArrowheads="1"/>
                                    </wps:cNvSpPr>
                                    <wps:spPr bwMode="auto">
                                      <a:xfrm>
                                        <a:off x="342900" y="6715123"/>
                                        <a:ext cx="1476375"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12.學生用餐</w:t>
                                          </w:r>
                                        </w:p>
                                      </w:txbxContent>
                                    </wps:txbx>
                                    <wps:bodyPr rot="0" vert="horz" wrap="square" lIns="91440" tIns="45720" rIns="91440" bIns="45720" anchor="t" anchorCtr="0">
                                      <a:noAutofit/>
                                    </wps:bodyPr>
                                  </wps:wsp>
                                </wpg:grpSp>
                                <wps:wsp>
                                  <wps:cNvPr id="583" name="文字方塊 2"/>
                                  <wps:cNvSpPr txBox="1">
                                    <a:spLocks noChangeArrowheads="1"/>
                                  </wps:cNvSpPr>
                                  <wps:spPr bwMode="auto">
                                    <a:xfrm>
                                      <a:off x="342900" y="7343773"/>
                                      <a:ext cx="1476375"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13.廚餘回收</w:t>
                                        </w:r>
                                      </w:p>
                                    </w:txbxContent>
                                  </wps:txbx>
                                  <wps:bodyPr rot="0" vert="horz" wrap="square" lIns="91440" tIns="45720" rIns="91440" bIns="45720" anchor="t" anchorCtr="0">
                                    <a:noAutofit/>
                                  </wps:bodyPr>
                                </wps:wsp>
                              </wpg:grpSp>
                              <wps:wsp>
                                <wps:cNvPr id="584" name="文字方塊 2"/>
                                <wps:cNvSpPr txBox="1">
                                  <a:spLocks noChangeArrowheads="1"/>
                                </wps:cNvSpPr>
                                <wps:spPr bwMode="auto">
                                  <a:xfrm>
                                    <a:off x="15240" y="7972419"/>
                                    <a:ext cx="20574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14.餐具及設備清潔</w:t>
                                      </w:r>
                                    </w:p>
                                  </w:txbxContent>
                                </wps:txbx>
                                <wps:bodyPr rot="0" vert="horz" wrap="square" lIns="91440" tIns="45720" rIns="91440" bIns="45720" anchor="t" anchorCtr="0">
                                  <a:noAutofit/>
                                </wps:bodyPr>
                              </wps:wsp>
                            </wpg:grpSp>
                            <wps:wsp>
                              <wps:cNvPr id="585" name="文字方塊 2"/>
                              <wps:cNvSpPr txBox="1">
                                <a:spLocks noChangeArrowheads="1"/>
                              </wps:cNvSpPr>
                              <wps:spPr bwMode="auto">
                                <a:xfrm>
                                  <a:off x="133350" y="8591548"/>
                                  <a:ext cx="18669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15.廚房安全檢查</w:t>
                                    </w:r>
                                  </w:p>
                                </w:txbxContent>
                              </wps:txbx>
                              <wps:bodyPr rot="0" vert="horz" wrap="square" lIns="91440" tIns="45720" rIns="91440" bIns="45720" anchor="t" anchorCtr="0">
                                <a:noAutofit/>
                              </wps:bodyPr>
                            </wps:wsp>
                          </wpg:grpSp>
                          <wps:wsp>
                            <wps:cNvPr id="586" name="文字方塊 2"/>
                            <wps:cNvSpPr txBox="1">
                              <a:spLocks noChangeArrowheads="1"/>
                            </wps:cNvSpPr>
                            <wps:spPr bwMode="auto">
                              <a:xfrm>
                                <a:off x="-114300" y="9210674"/>
                                <a:ext cx="229362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16.滿意度調查及回饋</w:t>
                                  </w:r>
                                </w:p>
                              </w:txbxContent>
                            </wps:txbx>
                            <wps:bodyPr rot="0" vert="horz" wrap="square" lIns="91440" tIns="45720" rIns="91440" bIns="45720" anchor="t" anchorCtr="0">
                              <a:noAutofit/>
                            </wps:bodyPr>
                          </wps:wsp>
                        </wpg:grpSp>
                      </wpg:grpSp>
                      <wpg:grpSp>
                        <wpg:cNvPr id="587" name="群組 587"/>
                        <wpg:cNvGrpSpPr/>
                        <wpg:grpSpPr>
                          <a:xfrm>
                            <a:off x="0" y="3721100"/>
                            <a:ext cx="716914" cy="2927984"/>
                            <a:chOff x="0" y="0"/>
                            <a:chExt cx="716914" cy="2927984"/>
                          </a:xfrm>
                        </wpg:grpSpPr>
                        <wps:wsp>
                          <wps:cNvPr id="588" name="文字方塊 2"/>
                          <wps:cNvSpPr txBox="1">
                            <a:spLocks noChangeArrowheads="1"/>
                          </wps:cNvSpPr>
                          <wps:spPr bwMode="auto">
                            <a:xfrm>
                              <a:off x="0" y="0"/>
                              <a:ext cx="714375" cy="519430"/>
                            </a:xfrm>
                            <a:prstGeom prst="rect">
                              <a:avLst/>
                            </a:prstGeom>
                            <a:noFill/>
                            <a:ln w="9525">
                              <a:noFill/>
                              <a:miter lim="800000"/>
                              <a:headEnd/>
                              <a:tailEnd/>
                            </a:ln>
                          </wps:spPr>
                          <wps:txbx>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rFonts w:ascii="標楷體" w:eastAsia="標楷體" w:hAnsi="標楷體"/>
                                    <w:sz w:val="28"/>
                                  </w:rPr>
                                </w:pPr>
                                <w:r w:rsidRPr="00754A96">
                                  <w:rPr>
                                    <w:rFonts w:ascii="標楷體" w:eastAsia="標楷體" w:hAnsi="標楷體" w:hint="eastAsia"/>
                                    <w:sz w:val="28"/>
                                  </w:rPr>
                                  <w:t>7：00</w:t>
                                </w:r>
                              </w:p>
                            </w:txbxContent>
                          </wps:txbx>
                          <wps:bodyPr rot="0" vert="horz" wrap="square" lIns="91440" tIns="45720" rIns="91440" bIns="45720" anchor="t" anchorCtr="0">
                            <a:noAutofit/>
                          </wps:bodyPr>
                        </wps:wsp>
                        <wpg:grpSp>
                          <wpg:cNvPr id="589" name="群組 589"/>
                          <wpg:cNvGrpSpPr/>
                          <wpg:grpSpPr>
                            <a:xfrm>
                              <a:off x="0" y="518160"/>
                              <a:ext cx="716914" cy="2409824"/>
                              <a:chOff x="0" y="0"/>
                              <a:chExt cx="716914" cy="2409824"/>
                            </a:xfrm>
                          </wpg:grpSpPr>
                          <wps:wsp>
                            <wps:cNvPr id="590" name="文字方塊 2"/>
                            <wps:cNvSpPr txBox="1">
                              <a:spLocks noChangeArrowheads="1"/>
                            </wps:cNvSpPr>
                            <wps:spPr bwMode="auto">
                              <a:xfrm>
                                <a:off x="0" y="1927860"/>
                                <a:ext cx="716914" cy="481964"/>
                              </a:xfrm>
                              <a:prstGeom prst="rect">
                                <a:avLst/>
                              </a:prstGeom>
                              <a:noFill/>
                              <a:ln w="9525">
                                <a:noFill/>
                                <a:miter lim="800000"/>
                                <a:headEnd/>
                                <a:tailEnd/>
                              </a:ln>
                            </wps:spPr>
                            <wps:txbx>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sz w:val="28"/>
                                    </w:rPr>
                                  </w:pPr>
                                  <w:r w:rsidRPr="00754A96">
                                    <w:rPr>
                                      <w:rFonts w:hint="eastAsia"/>
                                      <w:sz w:val="28"/>
                                    </w:rPr>
                                    <w:t>11</w:t>
                                  </w:r>
                                  <w:r w:rsidRPr="00754A96">
                                    <w:rPr>
                                      <w:rFonts w:hint="eastAsia"/>
                                      <w:sz w:val="28"/>
                                    </w:rPr>
                                    <w:t>：</w:t>
                                  </w:r>
                                  <w:r w:rsidRPr="00754A96">
                                    <w:rPr>
                                      <w:rFonts w:hint="eastAsia"/>
                                      <w:sz w:val="28"/>
                                    </w:rPr>
                                    <w:t>00</w:t>
                                  </w:r>
                                </w:p>
                              </w:txbxContent>
                            </wps:txbx>
                            <wps:bodyPr rot="0" vert="horz" wrap="square" lIns="91440" tIns="45720" rIns="91440" bIns="45720" anchor="t" anchorCtr="0">
                              <a:spAutoFit/>
                            </wps:bodyPr>
                          </wps:wsp>
                          <wps:wsp>
                            <wps:cNvPr id="591" name="直線單箭頭接點 591"/>
                            <wps:cNvCnPr/>
                            <wps:spPr>
                              <a:xfrm>
                                <a:off x="365760" y="0"/>
                                <a:ext cx="9525" cy="18999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0BB12F8" id="群組 724" o:spid="_x0000_s1177" style="position:absolute;left:0;text-align:left;margin-left:98.4pt;margin-top:-14.45pt;width:245.6pt;height:764.25pt;z-index:251473408;mso-position-horizontal-relative:text;mso-position-vertical-relative:text" coordsize="31191,9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">
                <v:group id="群組 554" o:spid="_x0000_s1178" style="position:absolute;left:8255;width:22936;height:97059" coordorigin="-1143" coordsize="22936,9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line id="直線接點 555" o:spid="_x0000_s1179" style="position:absolute;visibility:visible;mso-wrap-style:square" from="9620,5048" to="10001,9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" strokecolor="black [3213]"/>
                  <v:group id="群組 556" o:spid="_x0000_s1180" style="position:absolute;left:-1143;width:22936;height:97059" coordorigin="-1143" coordsize="22936,9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群組 557" o:spid="_x0000_s1181" style="position:absolute;left:-1143;width:22936;height:90868" coordorigin="-1143" coordsize="22936,9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群組 558" o:spid="_x0000_s1182" style="position:absolute;left:-1143;width:22936;height:84677" coordorigin="-1143" coordsize="22936,8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群組 559" o:spid="_x0000_s1183" style="position:absolute;left:-1143;width:22936;height:78390" coordorigin="-1143" coordsize="22936,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群組 560" o:spid="_x0000_s1184" style="position:absolute;left:-1143;width:22936;height:72104" coordorigin="-1143" coordsize="22936,7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group id="群組 561" o:spid="_x0000_s1185" style="position:absolute;left:-1143;width:22936;height:66008" coordorigin="-1143" coordsize="22936,6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群組 562" o:spid="_x0000_s1186" style="position:absolute;left:-1143;width:22936;height:59912" coordorigin="-1143" coordsize="22936,5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group id="群組 563" o:spid="_x0000_s1187" style="position:absolute;left:-1143;width:22936;height:53911" coordorigin="-1143" coordsize="22936,5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_x0000_s1188" type="#_x0000_t202" style="position:absolute;left:-1143;width:2293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kern w:val="0"/>
                                              <w:sz w:val="28"/>
                                            </w:rPr>
                                            <w:t>1.</w:t>
                                          </w:r>
                                          <w:r w:rsidRPr="008E06B4">
                                            <w:rPr>
                                              <w:rFonts w:ascii="標楷體" w:eastAsia="標楷體" w:hAnsi="標楷體" w:cs="標楷體" w:hint="eastAsia"/>
                                              <w:kern w:val="0"/>
                                              <w:sz w:val="28"/>
                                            </w:rPr>
                                            <w:t>午餐需求評估與調查</w:t>
                                          </w:r>
                                        </w:p>
                                      </w:txbxContent>
                                    </v:textbox>
                                  </v:shape>
                                  <v:group id="群組 565" o:spid="_x0000_s1189" style="position:absolute;left:-1143;top:6096;width:22936;height:47815" coordorigin="-1905" coordsize="22936,4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_x0000_s1190" type="#_x0000_t202" style="position:absolute;left:2000;width:15240;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hint="eastAsia"/>
                                                <w:kern w:val="0"/>
                                                <w:sz w:val="28"/>
                                              </w:rPr>
                                              <w:t>2.採購作業</w:t>
                                            </w:r>
                                          </w:p>
                                        </w:txbxContent>
                                      </v:textbox>
                                    </v:shape>
                                    <v:group id="群組 567" o:spid="_x0000_s1191" style="position:absolute;left:-1905;top:6096;width:22936;height:41719" coordorigin="-1905" coordsize="22936,4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_x0000_s1192" type="#_x0000_t202" style="position:absolute;left:2000;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3.菜單預審</w:t>
                                              </w:r>
                                            </w:p>
                                          </w:txbxContent>
                                        </v:textbox>
                                      </v:shape>
                                      <v:group id="群組 569" o:spid="_x0000_s1193" style="position:absolute;left:-1905;top:6096;width:22936;height:35623" coordorigin="-1905" coordsize="22936,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_x0000_s1194" type="#_x0000_t202" style="position:absolute;left:2000;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4.履約管理</w:t>
                                                </w:r>
                                              </w:p>
                                            </w:txbxContent>
                                          </v:textbox>
                                        </v:shape>
                                        <v:group id="群組 571" o:spid="_x0000_s1195" style="position:absolute;left:-1905;top:6096;width:22936;height:29527" coordorigin="-1905" coordsize="22936,2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_x0000_s1196" type="#_x0000_t202" style="position:absolute;left:-1905;width:2293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5.廚房人員衛生管理</w:t>
                                                  </w:r>
                                                </w:p>
                                              </w:txbxContent>
                                            </v:textbox>
                                          </v:shape>
                                          <v:group id="群組 573" o:spid="_x0000_s1197" style="position:absolute;left:571;top:6096;width:18669;height:23431" coordorigin="-857" coordsize="18669,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_x0000_s1198" type="#_x0000_t202" style="position:absolute;left:571;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6.食材採買</w:t>
                                                    </w:r>
                                                  </w:p>
                                                </w:txbxContent>
                                              </v:textbox>
                                            </v:shape>
                                            <v:group id="群組 575" o:spid="_x0000_s1199" style="position:absolute;left:-857;top:6096;width:18668;height:17335" coordorigin="-857" coordsize="18669,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_x0000_s1200" type="#_x0000_t202" style="position:absolute;left:571;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7.驗收入庫</w:t>
                                                      </w:r>
                                                    </w:p>
                                                  </w:txbxContent>
                                                </v:textbox>
                                              </v:shape>
                                              <v:group id="群組 577" o:spid="_x0000_s1201" style="position:absolute;left:-857;top:6191;width:18668;height:11144" coordorigin="-857" coordsize="18669,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_x0000_s1202" type="#_x0000_t202" style="position:absolute;left:-857;width:1866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8.原物料前處理</w:t>
                                                        </w:r>
                                                      </w:p>
                                                    </w:txbxContent>
                                                  </v:textbox>
                                                </v:shape>
                                                <v:shape id="_x0000_s1203" type="#_x0000_t202" style="position:absolute;left:571;top:6191;width:1524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9.烹調作業</w:t>
                                                        </w:r>
                                                      </w:p>
                                                    </w:txbxContent>
                                                  </v:textbox>
                                                </v:shape>
                                              </v:group>
                                            </v:group>
                                          </v:group>
                                        </v:group>
                                      </v:group>
                                    </v:group>
                                  </v:group>
                                </v:group>
                                <v:shape id="_x0000_s1204" type="#_x0000_t202" style="position:absolute;left:2095;top:54959;width:1695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10.配供膳作業</w:t>
                                        </w:r>
                                      </w:p>
                                    </w:txbxContent>
                                  </v:textbox>
                                </v:shape>
                              </v:group>
                              <v:shape id="_x0000_s1205" type="#_x0000_t202" style="position:absolute;left:1333;top:61055;width:1866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11.午餐運輸配送</w:t>
                                      </w:r>
                                    </w:p>
                                  </w:txbxContent>
                                </v:textbox>
                              </v:shape>
                            </v:group>
                            <v:shape id="_x0000_s1206" type="#_x0000_t202" style="position:absolute;left:3429;top:67151;width:14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12.學生用餐</w:t>
                                    </w:r>
                                  </w:p>
                                </w:txbxContent>
                              </v:textbox>
                            </v:shape>
                          </v:group>
                          <v:shape id="_x0000_s1207" type="#_x0000_t202" style="position:absolute;left:3429;top:73437;width:14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13.廚餘回收</w:t>
                                  </w:r>
                                </w:p>
                              </w:txbxContent>
                            </v:textbox>
                          </v:shape>
                        </v:group>
                        <v:shape id="_x0000_s1208" type="#_x0000_t202" style="position:absolute;left:152;top:79724;width:20574;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14.餐具及設備清潔</w:t>
                                </w:r>
                              </w:p>
                            </w:txbxContent>
                          </v:textbox>
                        </v:shape>
                      </v:group>
                      <v:shape id="_x0000_s1209" type="#_x0000_t202" style="position:absolute;left:1333;top:85915;width:1866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15.廚房安全檢查</w:t>
                              </w:r>
                            </w:p>
                          </w:txbxContent>
                        </v:textbox>
                      </v:shape>
                    </v:group>
                    <v:shape id="_x0000_s1210" type="#_x0000_t202" style="position:absolute;left:-1143;top:92106;width:2293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A1471A">
                              <w:rPr>
                                <w:rFonts w:ascii="標楷體" w:eastAsia="標楷體" w:hAnsi="標楷體" w:cs="¼Ð·¢Åé" w:hint="eastAsia"/>
                                <w:kern w:val="0"/>
                                <w:sz w:val="28"/>
                              </w:rPr>
                              <w:t>16.滿意度調查及回饋</w:t>
                            </w:r>
                          </w:p>
                        </w:txbxContent>
                      </v:textbox>
                    </v:shape>
                  </v:group>
                </v:group>
                <v:group id="群組 587" o:spid="_x0000_s1211" style="position:absolute;top:37211;width:7169;height:29279" coordsize="7169,2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_x0000_s1212" type="#_x0000_t202" style="position:absolute;width:7143;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" filled="f" stroked="f">
                    <v:textbox>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rFonts w:ascii="標楷體" w:eastAsia="標楷體" w:hAnsi="標楷體"/>
                              <w:sz w:val="28"/>
                            </w:rPr>
                          </w:pPr>
                          <w:r w:rsidRPr="00754A96">
                            <w:rPr>
                              <w:rFonts w:ascii="標楷體" w:eastAsia="標楷體" w:hAnsi="標楷體" w:hint="eastAsia"/>
                              <w:sz w:val="28"/>
                            </w:rPr>
                            <w:t>7：00</w:t>
                          </w:r>
                        </w:p>
                      </w:txbxContent>
                    </v:textbox>
                  </v:shape>
                  <v:group id="群組 589" o:spid="_x0000_s1213" style="position:absolute;top:5181;width:7169;height:24098" coordsize="7169,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_x0000_s1214" type="#_x0000_t202" style="position:absolute;top:19278;width:716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" filled="f" stroked="f">
                      <v:textbox style="mso-fit-shape-to-text:t">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sz w:val="28"/>
                              </w:rPr>
                            </w:pPr>
                            <w:r w:rsidRPr="00754A96">
                              <w:rPr>
                                <w:rFonts w:hint="eastAsia"/>
                                <w:sz w:val="28"/>
                              </w:rPr>
                              <w:t>11</w:t>
                            </w:r>
                            <w:r w:rsidRPr="00754A96">
                              <w:rPr>
                                <w:rFonts w:hint="eastAsia"/>
                                <w:sz w:val="28"/>
                              </w:rPr>
                              <w:t>：</w:t>
                            </w:r>
                            <w:r w:rsidRPr="00754A96">
                              <w:rPr>
                                <w:rFonts w:hint="eastAsia"/>
                                <w:sz w:val="28"/>
                              </w:rPr>
                              <w:t>00</w:t>
                            </w:r>
                          </w:p>
                        </w:txbxContent>
                      </v:textbox>
                    </v:shape>
                    <v:shape id="直線單箭頭接點 591" o:spid="_x0000_s1215" type="#_x0000_t32" style="position:absolute;left:3657;width:95;height:18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" strokecolor="black [3213]">
                      <v:stroke endarrow="open"/>
                    </v:shape>
                  </v:group>
                </v:group>
              </v:group>
            </w:pict>
          </mc:Fallback>
        </mc:AlternateContent>
      </w:r>
      <w:r w:rsidRPr="00EA0BA6">
        <w:rPr>
          <w:rFonts w:eastAsia="標楷體"/>
          <w:noProof/>
          <w:sz w:val="32"/>
          <w:szCs w:val="28"/>
        </w:rPr>
        <mc:AlternateContent>
          <mc:Choice Requires="wps">
            <w:drawing>
              <wp:anchor distT="0" distB="0" distL="114300" distR="114300" simplePos="0" relativeHeight="251491840" behindDoc="0" locked="0" layoutInCell="1" allowOverlap="1" wp14:anchorId="77042F77" wp14:editId="769DE85B">
                <wp:simplePos x="0" y="0"/>
                <wp:positionH relativeFrom="column">
                  <wp:posOffset>1339850</wp:posOffset>
                </wp:positionH>
                <wp:positionV relativeFrom="paragraph">
                  <wp:posOffset>-660400</wp:posOffset>
                </wp:positionV>
                <wp:extent cx="3784600" cy="444500"/>
                <wp:effectExtent l="0" t="0" r="0" b="0"/>
                <wp:wrapNone/>
                <wp:docPr id="7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444500"/>
                        </a:xfrm>
                        <a:prstGeom prst="rect">
                          <a:avLst/>
                        </a:prstGeom>
                        <a:noFill/>
                        <a:ln w="9525">
                          <a:noFill/>
                          <a:miter lim="800000"/>
                          <a:headEnd/>
                          <a:tailEnd/>
                        </a:ln>
                      </wps:spPr>
                      <wps:txbx>
                        <w:txbxContent>
                          <w:p w:rsidR="00BD624E" w:rsidRPr="00754A96" w:rsidRDefault="00BD624E">
                            <w:r w:rsidRPr="00754A96">
                              <w:rPr>
                                <w:rFonts w:ascii="標楷體" w:eastAsia="標楷體" w:hAnsi="標楷體" w:hint="eastAsia"/>
                                <w:sz w:val="36"/>
                              </w:rPr>
                              <w:t>中央廚房學校午餐標準作業流程圖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2F77" id="_x0000_s1216" type="#_x0000_t202" style="position:absolute;left:0;text-align:left;margin-left:105.5pt;margin-top:-52pt;width:298pt;height: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" filled="f" stroked="f">
                <v:textbox>
                  <w:txbxContent>
                    <w:p w:rsidR="00BD624E" w:rsidRPr="00754A96" w:rsidRDefault="00BD624E">
                      <w:r w:rsidRPr="00754A96">
                        <w:rPr>
                          <w:rFonts w:ascii="標楷體" w:eastAsia="標楷體" w:hAnsi="標楷體" w:hint="eastAsia"/>
                          <w:sz w:val="36"/>
                        </w:rPr>
                        <w:t>中央廚房學校午餐標準作業流程圖</w:t>
                      </w:r>
                    </w:p>
                  </w:txbxContent>
                </v:textbox>
              </v:shape>
            </w:pict>
          </mc:Fallback>
        </mc:AlternateContent>
      </w: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widowControl/>
        <w:rPr>
          <w:rFonts w:ascii="微軟正黑體" w:eastAsia="微軟正黑體" w:hAnsi="微軟正黑體"/>
          <w:sz w:val="28"/>
          <w:szCs w:val="28"/>
          <w:u w:val="single"/>
        </w:rPr>
      </w:pPr>
    </w:p>
    <w:p w:rsidR="007E6F6E" w:rsidRPr="00EA0BA6" w:rsidRDefault="007E6F6E" w:rsidP="007E6F6E">
      <w:pPr>
        <w:spacing w:beforeLines="50" w:before="180" w:line="460" w:lineRule="exact"/>
        <w:jc w:val="center"/>
        <w:rPr>
          <w:rFonts w:eastAsia="標楷體"/>
          <w:sz w:val="28"/>
          <w:szCs w:val="28"/>
        </w:rPr>
      </w:pPr>
      <w:r w:rsidRPr="00EA0BA6">
        <w:rPr>
          <w:rFonts w:eastAsia="標楷體" w:hint="eastAsia"/>
          <w:sz w:val="32"/>
          <w:szCs w:val="28"/>
        </w:rPr>
        <w:lastRenderedPageBreak/>
        <w:t>臺南市外訂盒餐</w:t>
      </w:r>
      <w:r w:rsidRPr="00EA0BA6">
        <w:rPr>
          <w:rFonts w:eastAsia="標楷體" w:hint="eastAsia"/>
          <w:sz w:val="32"/>
          <w:szCs w:val="28"/>
        </w:rPr>
        <w:t>(</w:t>
      </w:r>
      <w:r w:rsidRPr="00EA0BA6">
        <w:rPr>
          <w:rFonts w:eastAsia="標楷體" w:hint="eastAsia"/>
          <w:sz w:val="32"/>
          <w:szCs w:val="28"/>
        </w:rPr>
        <w:t>或桶餐</w:t>
      </w:r>
      <w:r w:rsidRPr="00EA0BA6">
        <w:rPr>
          <w:rFonts w:eastAsia="標楷體" w:hint="eastAsia"/>
          <w:sz w:val="32"/>
          <w:szCs w:val="28"/>
        </w:rPr>
        <w:t>)(</w:t>
      </w:r>
      <w:r w:rsidRPr="00EA0BA6">
        <w:rPr>
          <w:rFonts w:eastAsia="標楷體" w:hint="eastAsia"/>
          <w:sz w:val="32"/>
          <w:szCs w:val="28"/>
        </w:rPr>
        <w:t>含他校供應</w:t>
      </w:r>
      <w:r w:rsidRPr="00EA0BA6">
        <w:rPr>
          <w:rFonts w:eastAsia="標楷體" w:hint="eastAsia"/>
          <w:sz w:val="32"/>
          <w:szCs w:val="28"/>
        </w:rPr>
        <w:t>)</w:t>
      </w:r>
      <w:r w:rsidRPr="00EA0BA6">
        <w:rPr>
          <w:rFonts w:eastAsia="標楷體"/>
          <w:sz w:val="32"/>
          <w:szCs w:val="28"/>
        </w:rPr>
        <w:t>學校午餐標準作業</w:t>
      </w:r>
      <w:r w:rsidRPr="00EA0BA6">
        <w:rPr>
          <w:rFonts w:eastAsia="標楷體" w:hint="eastAsia"/>
          <w:sz w:val="32"/>
          <w:szCs w:val="28"/>
        </w:rPr>
        <w:t>流程</w:t>
      </w:r>
    </w:p>
    <w:p w:rsidR="007E6F6E" w:rsidRPr="00EA0BA6" w:rsidRDefault="007E6F6E" w:rsidP="007470B4">
      <w:pPr>
        <w:numPr>
          <w:ilvl w:val="0"/>
          <w:numId w:val="84"/>
        </w:numPr>
        <w:spacing w:beforeLines="50" w:before="180" w:line="460" w:lineRule="exact"/>
        <w:rPr>
          <w:rFonts w:eastAsia="標楷體"/>
          <w:sz w:val="28"/>
          <w:szCs w:val="28"/>
        </w:rPr>
      </w:pPr>
      <w:r w:rsidRPr="00EA0BA6">
        <w:rPr>
          <w:rFonts w:eastAsia="標楷體" w:hint="eastAsia"/>
          <w:sz w:val="28"/>
          <w:szCs w:val="28"/>
        </w:rPr>
        <w:t>午餐運輸配送</w:t>
      </w:r>
    </w:p>
    <w:p w:rsidR="007E6F6E" w:rsidRPr="00EA0BA6" w:rsidRDefault="007E6F6E" w:rsidP="007470B4">
      <w:pPr>
        <w:pStyle w:val="ab"/>
        <w:numPr>
          <w:ilvl w:val="1"/>
          <w:numId w:val="84"/>
        </w:numPr>
        <w:spacing w:beforeLines="50" w:before="180" w:line="460" w:lineRule="exact"/>
        <w:ind w:leftChars="0"/>
        <w:rPr>
          <w:rFonts w:eastAsia="標楷體"/>
          <w:sz w:val="28"/>
          <w:szCs w:val="28"/>
        </w:rPr>
      </w:pPr>
      <w:r w:rsidRPr="00EA0BA6">
        <w:rPr>
          <w:rFonts w:eastAsia="標楷體" w:hint="eastAsia"/>
          <w:sz w:val="28"/>
          <w:szCs w:val="28"/>
        </w:rPr>
        <w:t>餐點建議於上午</w:t>
      </w:r>
      <w:r w:rsidRPr="00EA0BA6">
        <w:rPr>
          <w:rFonts w:eastAsia="標楷體" w:hint="eastAsia"/>
          <w:sz w:val="28"/>
          <w:szCs w:val="28"/>
        </w:rPr>
        <w:t xml:space="preserve"> 11 </w:t>
      </w:r>
      <w:r w:rsidRPr="00EA0BA6">
        <w:rPr>
          <w:rFonts w:eastAsia="標楷體" w:hint="eastAsia"/>
          <w:sz w:val="28"/>
          <w:szCs w:val="28"/>
        </w:rPr>
        <w:t>時後送達學校，應保溫於</w:t>
      </w:r>
      <w:r w:rsidRPr="00EA0BA6">
        <w:rPr>
          <w:rFonts w:eastAsia="標楷體" w:hint="eastAsia"/>
          <w:sz w:val="28"/>
          <w:szCs w:val="28"/>
        </w:rPr>
        <w:t xml:space="preserve"> 60</w:t>
      </w:r>
      <w:r w:rsidRPr="00EA0BA6">
        <w:rPr>
          <w:rFonts w:ascii="標楷體" w:eastAsia="標楷體" w:hAnsi="標楷體" w:hint="eastAsia"/>
          <w:sz w:val="28"/>
          <w:szCs w:val="28"/>
        </w:rPr>
        <w:t>℃</w:t>
      </w:r>
      <w:r w:rsidRPr="00EA0BA6">
        <w:rPr>
          <w:rFonts w:eastAsia="標楷體" w:hint="eastAsia"/>
          <w:sz w:val="28"/>
          <w:szCs w:val="28"/>
        </w:rPr>
        <w:t>以上條件下或至學生食用時間不要超過</w:t>
      </w:r>
      <w:r w:rsidRPr="00EA0BA6">
        <w:rPr>
          <w:rFonts w:eastAsia="標楷體" w:hint="eastAsia"/>
          <w:sz w:val="28"/>
          <w:szCs w:val="28"/>
        </w:rPr>
        <w:t xml:space="preserve"> 4 </w:t>
      </w:r>
      <w:r w:rsidRPr="00EA0BA6">
        <w:rPr>
          <w:rFonts w:eastAsia="標楷體" w:hint="eastAsia"/>
          <w:sz w:val="28"/>
          <w:szCs w:val="28"/>
        </w:rPr>
        <w:t>小時。</w:t>
      </w:r>
    </w:p>
    <w:p w:rsidR="007E6F6E" w:rsidRPr="00EA0BA6" w:rsidRDefault="007E6F6E" w:rsidP="007470B4">
      <w:pPr>
        <w:pStyle w:val="ab"/>
        <w:numPr>
          <w:ilvl w:val="1"/>
          <w:numId w:val="84"/>
        </w:numPr>
        <w:spacing w:beforeLines="50" w:before="180" w:line="460" w:lineRule="exact"/>
        <w:ind w:leftChars="0"/>
        <w:rPr>
          <w:rFonts w:eastAsia="標楷體"/>
          <w:sz w:val="28"/>
          <w:szCs w:val="28"/>
        </w:rPr>
      </w:pPr>
      <w:r w:rsidRPr="00EA0BA6">
        <w:rPr>
          <w:rFonts w:eastAsia="標楷體" w:hint="eastAsia"/>
          <w:sz w:val="28"/>
          <w:szCs w:val="28"/>
        </w:rPr>
        <w:t>餐點送達定點後應離牆離地</w:t>
      </w:r>
      <w:r w:rsidRPr="00EA0BA6">
        <w:rPr>
          <w:rFonts w:eastAsia="標楷體" w:hint="eastAsia"/>
          <w:sz w:val="28"/>
          <w:szCs w:val="28"/>
        </w:rPr>
        <w:t>5cm</w:t>
      </w:r>
      <w:r w:rsidRPr="00EA0BA6">
        <w:rPr>
          <w:rFonts w:eastAsia="標楷體" w:hint="eastAsia"/>
          <w:sz w:val="28"/>
          <w:szCs w:val="28"/>
        </w:rPr>
        <w:t>放置，並設有保溫、遮蓋等安全措施。</w:t>
      </w:r>
    </w:p>
    <w:p w:rsidR="007E6F6E" w:rsidRPr="00EA0BA6" w:rsidRDefault="007E6F6E" w:rsidP="007470B4">
      <w:pPr>
        <w:pStyle w:val="ab"/>
        <w:numPr>
          <w:ilvl w:val="1"/>
          <w:numId w:val="84"/>
        </w:numPr>
        <w:spacing w:beforeLines="50" w:before="180" w:line="460" w:lineRule="exact"/>
        <w:ind w:leftChars="0"/>
        <w:rPr>
          <w:rFonts w:eastAsia="標楷體"/>
          <w:sz w:val="28"/>
          <w:szCs w:val="28"/>
        </w:rPr>
      </w:pPr>
      <w:r w:rsidRPr="00EA0BA6">
        <w:rPr>
          <w:rFonts w:eastAsia="標楷體" w:hint="eastAsia"/>
          <w:sz w:val="28"/>
          <w:szCs w:val="28"/>
        </w:rPr>
        <w:t>運輸車輛須為密閉式保溫車或維持適當溫度之密閉式車輛，確保清潔衛生安全無虞。運輸車輛應每日保持清潔並定期清洗及消毒，車輛建議清潔步驟：以清潔劑刷洗內部地面、門板污漬，再以清水沖洗或擦拭乾淨，以刮刀刮乾水分，用</w:t>
      </w:r>
      <w:r w:rsidRPr="00EA0BA6">
        <w:rPr>
          <w:rFonts w:eastAsia="標楷體" w:hint="eastAsia"/>
          <w:sz w:val="28"/>
          <w:szCs w:val="28"/>
        </w:rPr>
        <w:t xml:space="preserve"> 75%</w:t>
      </w:r>
      <w:r w:rsidRPr="00EA0BA6">
        <w:rPr>
          <w:rFonts w:eastAsia="標楷體" w:hint="eastAsia"/>
          <w:sz w:val="28"/>
          <w:szCs w:val="28"/>
        </w:rPr>
        <w:t>酒精或</w:t>
      </w:r>
      <w:r w:rsidRPr="00EA0BA6">
        <w:rPr>
          <w:rFonts w:eastAsia="標楷體" w:hint="eastAsia"/>
          <w:sz w:val="28"/>
          <w:szCs w:val="28"/>
        </w:rPr>
        <w:t xml:space="preserve"> 200ppm </w:t>
      </w:r>
      <w:r w:rsidRPr="00EA0BA6">
        <w:rPr>
          <w:rFonts w:eastAsia="標楷體" w:hint="eastAsia"/>
          <w:sz w:val="28"/>
          <w:szCs w:val="28"/>
        </w:rPr>
        <w:t>次氯酸鈉</w:t>
      </w:r>
      <w:r w:rsidRPr="00EA0BA6">
        <w:rPr>
          <w:rFonts w:eastAsia="標楷體" w:hint="eastAsia"/>
          <w:sz w:val="28"/>
          <w:szCs w:val="28"/>
        </w:rPr>
        <w:t>(</w:t>
      </w:r>
      <w:r w:rsidRPr="00EA0BA6">
        <w:rPr>
          <w:rFonts w:eastAsia="標楷體" w:hint="eastAsia"/>
          <w:sz w:val="28"/>
          <w:szCs w:val="28"/>
        </w:rPr>
        <w:t>漂白水</w:t>
      </w:r>
      <w:r w:rsidRPr="00EA0BA6">
        <w:rPr>
          <w:rFonts w:eastAsia="標楷體" w:hint="eastAsia"/>
          <w:sz w:val="28"/>
          <w:szCs w:val="28"/>
        </w:rPr>
        <w:t>)</w:t>
      </w:r>
      <w:r w:rsidRPr="00EA0BA6">
        <w:rPr>
          <w:rFonts w:eastAsia="標楷體" w:hint="eastAsia"/>
          <w:sz w:val="28"/>
          <w:szCs w:val="28"/>
        </w:rPr>
        <w:t>進行消毒，車內四周應全面噴灑。</w:t>
      </w:r>
    </w:p>
    <w:p w:rsidR="007E6F6E" w:rsidRPr="00EA0BA6" w:rsidRDefault="007E6F6E" w:rsidP="007470B4">
      <w:pPr>
        <w:pStyle w:val="ab"/>
        <w:numPr>
          <w:ilvl w:val="1"/>
          <w:numId w:val="84"/>
        </w:numPr>
        <w:spacing w:beforeLines="50" w:before="180" w:line="460" w:lineRule="exact"/>
        <w:ind w:leftChars="0"/>
        <w:rPr>
          <w:rFonts w:eastAsia="標楷體"/>
          <w:sz w:val="28"/>
          <w:szCs w:val="28"/>
        </w:rPr>
      </w:pPr>
      <w:r w:rsidRPr="00EA0BA6">
        <w:rPr>
          <w:rFonts w:eastAsia="標楷體" w:hint="eastAsia"/>
          <w:sz w:val="28"/>
          <w:szCs w:val="28"/>
        </w:rPr>
        <w:t>受供應學校由中央廚房或外訂盒</w:t>
      </w:r>
      <w:r w:rsidRPr="00EA0BA6">
        <w:rPr>
          <w:rFonts w:eastAsia="標楷體" w:hint="eastAsia"/>
          <w:sz w:val="28"/>
          <w:szCs w:val="28"/>
        </w:rPr>
        <w:t>(</w:t>
      </w:r>
      <w:r w:rsidRPr="00EA0BA6">
        <w:rPr>
          <w:rFonts w:eastAsia="標楷體" w:hint="eastAsia"/>
          <w:sz w:val="28"/>
          <w:szCs w:val="28"/>
        </w:rPr>
        <w:t>桶</w:t>
      </w:r>
      <w:r w:rsidRPr="00EA0BA6">
        <w:rPr>
          <w:rFonts w:eastAsia="標楷體" w:hint="eastAsia"/>
          <w:sz w:val="28"/>
          <w:szCs w:val="28"/>
        </w:rPr>
        <w:t>)</w:t>
      </w:r>
      <w:r w:rsidRPr="00EA0BA6">
        <w:rPr>
          <w:rFonts w:eastAsia="標楷體" w:hint="eastAsia"/>
          <w:sz w:val="28"/>
          <w:szCs w:val="28"/>
        </w:rPr>
        <w:t>餐供應，應記錄到校時間並確實填寫「午餐運輸時間及車輛清潔紀錄表」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6</w:t>
      </w:r>
      <w:r w:rsidRPr="00EA0BA6">
        <w:rPr>
          <w:rFonts w:eastAsia="標楷體" w:hint="eastAsia"/>
          <w:sz w:val="28"/>
          <w:szCs w:val="28"/>
        </w:rPr>
        <w:t>或</w:t>
      </w:r>
      <w:r w:rsidRPr="00EA0BA6">
        <w:rPr>
          <w:rFonts w:eastAsia="標楷體" w:hint="eastAsia"/>
          <w:sz w:val="28"/>
          <w:szCs w:val="28"/>
        </w:rPr>
        <w:t>6-1)</w:t>
      </w:r>
      <w:r w:rsidRPr="00EA0BA6">
        <w:rPr>
          <w:rFonts w:eastAsia="標楷體" w:hint="eastAsia"/>
          <w:sz w:val="28"/>
          <w:szCs w:val="28"/>
        </w:rPr>
        <w:t>。</w:t>
      </w:r>
    </w:p>
    <w:p w:rsidR="007E6F6E" w:rsidRPr="00EA0BA6" w:rsidRDefault="007E6F6E" w:rsidP="007470B4">
      <w:pPr>
        <w:numPr>
          <w:ilvl w:val="0"/>
          <w:numId w:val="84"/>
        </w:numPr>
        <w:spacing w:beforeLines="50" w:before="180" w:line="460" w:lineRule="exact"/>
        <w:rPr>
          <w:rFonts w:eastAsia="標楷體"/>
          <w:sz w:val="28"/>
          <w:szCs w:val="28"/>
        </w:rPr>
      </w:pPr>
      <w:r w:rsidRPr="00EA0BA6">
        <w:rPr>
          <w:rFonts w:eastAsia="標楷體" w:hint="eastAsia"/>
          <w:sz w:val="28"/>
          <w:szCs w:val="28"/>
        </w:rPr>
        <w:t>午餐檢體採樣</w:t>
      </w:r>
    </w:p>
    <w:p w:rsidR="007E6F6E" w:rsidRPr="00EA0BA6" w:rsidRDefault="007E6F6E" w:rsidP="007E6F6E">
      <w:pPr>
        <w:pStyle w:val="ab"/>
        <w:spacing w:beforeLines="50" w:before="180" w:line="460" w:lineRule="exact"/>
        <w:ind w:leftChars="0" w:left="900"/>
        <w:rPr>
          <w:rFonts w:eastAsia="標楷體"/>
          <w:sz w:val="28"/>
          <w:szCs w:val="28"/>
        </w:rPr>
      </w:pPr>
      <w:r w:rsidRPr="00EA0BA6">
        <w:rPr>
          <w:rFonts w:eastAsia="標楷體" w:hint="eastAsia"/>
          <w:sz w:val="28"/>
          <w:szCs w:val="28"/>
        </w:rPr>
        <w:t>採樣檢體重量應以孩童一餐所攝食之分量為主，每樣飯菜湯均需有採樣留存，每樣重量應平均分配。採樣完成後，應立即將容器盒確實密封，並於密封的容器盒上標註採樣日。採樣完成後應立即將檢體盒置於攝氏七度以下之冷藏設備內並留存四十八小時。午餐留樣需置於冷藏設備之最上層，且不得與其它物品混合置放，避免遭受污染，並每日填寫學校午餐留樣紀錄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5)</w:t>
      </w:r>
      <w:r w:rsidRPr="00EA0BA6">
        <w:rPr>
          <w:rFonts w:eastAsia="標楷體" w:hint="eastAsia"/>
          <w:sz w:val="28"/>
          <w:szCs w:val="28"/>
        </w:rPr>
        <w:t>。</w:t>
      </w:r>
    </w:p>
    <w:p w:rsidR="007E6F6E" w:rsidRPr="00EA0BA6" w:rsidRDefault="007E6F6E" w:rsidP="007470B4">
      <w:pPr>
        <w:pStyle w:val="ab"/>
        <w:numPr>
          <w:ilvl w:val="0"/>
          <w:numId w:val="84"/>
        </w:numPr>
        <w:spacing w:beforeLines="50" w:before="180" w:line="460" w:lineRule="exact"/>
        <w:ind w:leftChars="0"/>
        <w:rPr>
          <w:rFonts w:eastAsia="標楷體"/>
          <w:sz w:val="28"/>
          <w:szCs w:val="28"/>
        </w:rPr>
      </w:pPr>
      <w:r w:rsidRPr="00EA0BA6">
        <w:rPr>
          <w:rFonts w:eastAsia="標楷體" w:hint="eastAsia"/>
          <w:sz w:val="28"/>
          <w:szCs w:val="28"/>
        </w:rPr>
        <w:t>班級用餐</w:t>
      </w:r>
    </w:p>
    <w:p w:rsidR="007E6F6E" w:rsidRPr="00EA0BA6" w:rsidRDefault="007E6F6E" w:rsidP="007E6F6E">
      <w:pPr>
        <w:spacing w:beforeLines="50" w:before="180" w:line="460" w:lineRule="exact"/>
        <w:ind w:left="900"/>
        <w:rPr>
          <w:rFonts w:eastAsia="標楷體"/>
          <w:b/>
          <w:sz w:val="28"/>
          <w:szCs w:val="28"/>
        </w:rPr>
      </w:pPr>
      <w:r w:rsidRPr="00EA0BA6">
        <w:rPr>
          <w:rFonts w:eastAsia="標楷體" w:hint="eastAsia"/>
          <w:sz w:val="28"/>
          <w:szCs w:val="28"/>
        </w:rPr>
        <w:t>班級用餐應編組並指派專人配膳，每日由小組長針對「班級配膳檢核表」</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8)</w:t>
      </w:r>
      <w:r w:rsidRPr="00EA0BA6">
        <w:rPr>
          <w:rFonts w:eastAsia="標楷體" w:hint="eastAsia"/>
          <w:sz w:val="28"/>
          <w:szCs w:val="28"/>
        </w:rPr>
        <w:t>內容進行組員職責檢核，並於每</w:t>
      </w:r>
      <w:r w:rsidR="00E65342" w:rsidRPr="00CA026F">
        <w:rPr>
          <w:rFonts w:eastAsia="標楷體" w:hint="eastAsia"/>
          <w:color w:val="FF0000"/>
          <w:sz w:val="28"/>
          <w:szCs w:val="28"/>
        </w:rPr>
        <w:t>月</w:t>
      </w:r>
      <w:r w:rsidRPr="00EA0BA6">
        <w:rPr>
          <w:rFonts w:eastAsia="標楷體" w:hint="eastAsia"/>
          <w:sz w:val="28"/>
          <w:szCs w:val="28"/>
        </w:rPr>
        <w:t>填寫完畢後簽名，再交由導師進行簽章確認後繳回。並由導師於教室內督導，學校行政</w:t>
      </w:r>
      <w:r w:rsidRPr="00EA0BA6">
        <w:rPr>
          <w:rFonts w:eastAsia="標楷體" w:hint="eastAsia"/>
          <w:sz w:val="28"/>
          <w:szCs w:val="28"/>
        </w:rPr>
        <w:t>(</w:t>
      </w:r>
      <w:r w:rsidRPr="00EA0BA6">
        <w:rPr>
          <w:rFonts w:eastAsia="標楷體" w:hint="eastAsia"/>
          <w:sz w:val="28"/>
          <w:szCs w:val="28"/>
        </w:rPr>
        <w:t>校長、主任、組長</w:t>
      </w:r>
      <w:r w:rsidRPr="00EA0BA6">
        <w:rPr>
          <w:rFonts w:eastAsia="標楷體" w:hint="eastAsia"/>
          <w:sz w:val="28"/>
          <w:szCs w:val="28"/>
        </w:rPr>
        <w:t>)</w:t>
      </w:r>
      <w:r w:rsidRPr="00EA0BA6">
        <w:rPr>
          <w:rFonts w:eastAsia="標楷體" w:hint="eastAsia"/>
          <w:sz w:val="28"/>
          <w:szCs w:val="28"/>
        </w:rPr>
        <w:t>不定期巡視各班用餐情形。</w:t>
      </w:r>
    </w:p>
    <w:p w:rsidR="007E6F6E" w:rsidRPr="00EA0BA6" w:rsidRDefault="007E6F6E" w:rsidP="007470B4">
      <w:pPr>
        <w:numPr>
          <w:ilvl w:val="0"/>
          <w:numId w:val="84"/>
        </w:numPr>
        <w:spacing w:beforeLines="50" w:before="180" w:line="460" w:lineRule="exact"/>
        <w:rPr>
          <w:rFonts w:eastAsia="標楷體"/>
          <w:sz w:val="28"/>
          <w:szCs w:val="28"/>
        </w:rPr>
      </w:pPr>
      <w:r w:rsidRPr="00EA0BA6">
        <w:rPr>
          <w:rFonts w:eastAsia="標楷體" w:hint="eastAsia"/>
          <w:sz w:val="28"/>
          <w:szCs w:val="28"/>
        </w:rPr>
        <w:t>其他</w:t>
      </w:r>
    </w:p>
    <w:p w:rsidR="007E6F6E" w:rsidRPr="00EA0BA6" w:rsidRDefault="007E6F6E" w:rsidP="007470B4">
      <w:pPr>
        <w:numPr>
          <w:ilvl w:val="1"/>
          <w:numId w:val="84"/>
        </w:numPr>
        <w:spacing w:beforeLines="50" w:before="180" w:line="460" w:lineRule="exact"/>
        <w:rPr>
          <w:rFonts w:eastAsia="標楷體"/>
          <w:sz w:val="28"/>
          <w:szCs w:val="28"/>
        </w:rPr>
      </w:pPr>
      <w:r w:rsidRPr="00EA0BA6">
        <w:rPr>
          <w:rFonts w:eastAsia="標楷體" w:hint="eastAsia"/>
          <w:sz w:val="28"/>
          <w:szCs w:val="28"/>
        </w:rPr>
        <w:t>午餐有異常情形發生時，填寫午餐異常處理情形單</w:t>
      </w:r>
      <w:r w:rsidRPr="00EA0BA6">
        <w:rPr>
          <w:rFonts w:eastAsia="標楷體" w:hint="eastAsia"/>
          <w:sz w:val="28"/>
          <w:szCs w:val="28"/>
        </w:rPr>
        <w:t>(</w:t>
      </w:r>
      <w:r w:rsidRPr="00EA0BA6">
        <w:rPr>
          <w:rFonts w:eastAsia="標楷體" w:hint="eastAsia"/>
          <w:sz w:val="28"/>
          <w:szCs w:val="28"/>
        </w:rPr>
        <w:t>附件</w:t>
      </w:r>
      <w:r w:rsidRPr="00EA0BA6">
        <w:rPr>
          <w:rFonts w:eastAsia="標楷體" w:hint="eastAsia"/>
          <w:sz w:val="28"/>
          <w:szCs w:val="28"/>
        </w:rPr>
        <w:t>9)</w:t>
      </w:r>
      <w:r w:rsidRPr="00EA0BA6">
        <w:rPr>
          <w:rFonts w:eastAsia="標楷體" w:hint="eastAsia"/>
          <w:sz w:val="28"/>
          <w:szCs w:val="28"/>
        </w:rPr>
        <w:t>。</w:t>
      </w:r>
    </w:p>
    <w:p w:rsidR="007E6F6E" w:rsidRPr="00EA0BA6" w:rsidRDefault="007E6F6E" w:rsidP="007470B4">
      <w:pPr>
        <w:numPr>
          <w:ilvl w:val="1"/>
          <w:numId w:val="84"/>
        </w:numPr>
        <w:spacing w:beforeLines="50" w:before="180" w:line="460" w:lineRule="exact"/>
        <w:rPr>
          <w:rFonts w:eastAsia="標楷體"/>
          <w:sz w:val="28"/>
          <w:szCs w:val="28"/>
        </w:rPr>
      </w:pPr>
      <w:r w:rsidRPr="00EA0BA6">
        <w:rPr>
          <w:rFonts w:eastAsia="標楷體" w:hint="eastAsia"/>
          <w:sz w:val="28"/>
          <w:szCs w:val="28"/>
        </w:rPr>
        <w:t>倘發生疑似食品中毒，請依臺南市高級中等以下學校發生疑似校園食品中</w:t>
      </w:r>
      <w:r w:rsidRPr="00EA0BA6">
        <w:rPr>
          <w:rFonts w:eastAsia="標楷體" w:hint="eastAsia"/>
          <w:sz w:val="28"/>
          <w:szCs w:val="28"/>
        </w:rPr>
        <w:lastRenderedPageBreak/>
        <w:t>毒事件應變處理要點辦理。</w:t>
      </w:r>
    </w:p>
    <w:p w:rsidR="00517838" w:rsidRPr="00EA0BA6" w:rsidRDefault="007E6F6E" w:rsidP="007470B4">
      <w:pPr>
        <w:numPr>
          <w:ilvl w:val="1"/>
          <w:numId w:val="84"/>
        </w:numPr>
        <w:spacing w:beforeLines="50" w:before="180" w:line="460" w:lineRule="exact"/>
        <w:rPr>
          <w:rFonts w:eastAsia="標楷體"/>
          <w:sz w:val="28"/>
          <w:szCs w:val="28"/>
        </w:rPr>
        <w:sectPr w:rsidR="00517838" w:rsidRPr="00EA0BA6" w:rsidSect="007E6F6E">
          <w:footerReference w:type="default" r:id="rId39"/>
          <w:pgSz w:w="11906" w:h="16838"/>
          <w:pgMar w:top="426" w:right="1134" w:bottom="851" w:left="992" w:header="851" w:footer="57" w:gutter="0"/>
          <w:cols w:space="425"/>
          <w:docGrid w:type="lines" w:linePitch="360"/>
        </w:sectPr>
      </w:pPr>
      <w:r w:rsidRPr="00EA0BA6">
        <w:rPr>
          <w:rFonts w:eastAsia="標楷體" w:hint="eastAsia"/>
          <w:sz w:val="28"/>
          <w:szCs w:val="28"/>
        </w:rPr>
        <w:t>相關表單應確實填寫落實自主管控，並月彙報行政主管</w:t>
      </w:r>
      <w:r w:rsidRPr="00EA0BA6">
        <w:rPr>
          <w:rFonts w:eastAsia="標楷體" w:hint="eastAsia"/>
          <w:sz w:val="28"/>
          <w:szCs w:val="28"/>
        </w:rPr>
        <w:t>(</w:t>
      </w:r>
      <w:r w:rsidRPr="00EA0BA6">
        <w:rPr>
          <w:rFonts w:eastAsia="標楷體" w:hint="eastAsia"/>
          <w:sz w:val="28"/>
          <w:szCs w:val="28"/>
        </w:rPr>
        <w:t>主任及校長</w:t>
      </w:r>
      <w:r w:rsidRPr="00EA0BA6">
        <w:rPr>
          <w:rFonts w:eastAsia="標楷體" w:hint="eastAsia"/>
          <w:sz w:val="28"/>
          <w:szCs w:val="28"/>
        </w:rPr>
        <w:t>)</w:t>
      </w:r>
      <w:r w:rsidRPr="00EA0BA6">
        <w:rPr>
          <w:rFonts w:eastAsia="標楷體" w:hint="eastAsia"/>
          <w:sz w:val="28"/>
          <w:szCs w:val="28"/>
        </w:rPr>
        <w:t>審閱；行政主管每月應按表單實地抽查現場作業，確實督導。</w:t>
      </w:r>
    </w:p>
    <w:p w:rsidR="007E6F6E" w:rsidRPr="00EA0BA6" w:rsidRDefault="007E6F6E" w:rsidP="00517838">
      <w:pPr>
        <w:spacing w:beforeLines="50" w:before="180" w:line="460" w:lineRule="exact"/>
        <w:ind w:left="480"/>
        <w:rPr>
          <w:rFonts w:eastAsia="標楷體"/>
          <w:sz w:val="28"/>
          <w:szCs w:val="28"/>
        </w:rPr>
      </w:pPr>
    </w:p>
    <w:p w:rsidR="007E6F6E" w:rsidRPr="00EA0BA6" w:rsidRDefault="007E6F6E" w:rsidP="007E6F6E">
      <w:pPr>
        <w:widowControl/>
        <w:rPr>
          <w:rFonts w:ascii="微軟正黑體" w:eastAsia="微軟正黑體" w:hAnsi="微軟正黑體"/>
          <w:sz w:val="28"/>
          <w:szCs w:val="28"/>
          <w:u w:val="single"/>
        </w:rPr>
        <w:sectPr w:rsidR="007E6F6E" w:rsidRPr="00EA0BA6" w:rsidSect="00517838">
          <w:type w:val="continuous"/>
          <w:pgSz w:w="11906" w:h="16838"/>
          <w:pgMar w:top="426" w:right="1134" w:bottom="851" w:left="992" w:header="851" w:footer="57" w:gutter="0"/>
          <w:cols w:space="425"/>
          <w:docGrid w:type="lines" w:linePitch="360"/>
        </w:sectPr>
      </w:pPr>
    </w:p>
    <w:p w:rsidR="007E6F6E" w:rsidRPr="00EA0BA6" w:rsidRDefault="00517838" w:rsidP="007E6F6E">
      <w:pPr>
        <w:spacing w:line="0" w:lineRule="atLeast"/>
        <w:contextualSpacing/>
        <w:rPr>
          <w:rFonts w:ascii="標楷體" w:eastAsia="標楷體" w:hAnsi="標楷體"/>
          <w:sz w:val="32"/>
        </w:rPr>
        <w:sectPr w:rsidR="007E6F6E" w:rsidRPr="00EA0BA6" w:rsidSect="007E6F6E">
          <w:pgSz w:w="11906" w:h="16838"/>
          <w:pgMar w:top="426" w:right="1800" w:bottom="1440" w:left="1800" w:header="851" w:footer="992" w:gutter="0"/>
          <w:cols w:space="425"/>
          <w:docGrid w:type="lines" w:linePitch="360"/>
        </w:sectPr>
      </w:pPr>
      <w:r w:rsidRPr="00EA0BA6">
        <w:rPr>
          <w:rFonts w:ascii="標楷體" w:eastAsia="標楷體" w:hAnsi="標楷體"/>
          <w:noProof/>
          <w:sz w:val="32"/>
        </w:rPr>
        <w:lastRenderedPageBreak/>
        <mc:AlternateContent>
          <mc:Choice Requires="wpg">
            <w:drawing>
              <wp:anchor distT="0" distB="0" distL="114300" distR="114300" simplePos="0" relativeHeight="251461120" behindDoc="0" locked="0" layoutInCell="1" allowOverlap="1" wp14:anchorId="22E7DC21" wp14:editId="33F49536">
                <wp:simplePos x="0" y="0"/>
                <wp:positionH relativeFrom="column">
                  <wp:posOffset>762000</wp:posOffset>
                </wp:positionH>
                <wp:positionV relativeFrom="paragraph">
                  <wp:posOffset>100965</wp:posOffset>
                </wp:positionV>
                <wp:extent cx="3035300" cy="9705975"/>
                <wp:effectExtent l="0" t="0" r="12700" b="28575"/>
                <wp:wrapNone/>
                <wp:docPr id="726" name="群組 726"/>
                <wp:cNvGraphicFramePr/>
                <a:graphic xmlns:a="http://schemas.openxmlformats.org/drawingml/2006/main">
                  <a:graphicData uri="http://schemas.microsoft.com/office/word/2010/wordprocessingGroup">
                    <wpg:wgp>
                      <wpg:cNvGrpSpPr/>
                      <wpg:grpSpPr>
                        <a:xfrm>
                          <a:off x="0" y="0"/>
                          <a:ext cx="3035300" cy="9705975"/>
                          <a:chOff x="0" y="0"/>
                          <a:chExt cx="3035300" cy="9705975"/>
                        </a:xfrm>
                      </wpg:grpSpPr>
                      <wpg:grpSp>
                        <wpg:cNvPr id="686" name="群組 686"/>
                        <wpg:cNvGrpSpPr/>
                        <wpg:grpSpPr>
                          <a:xfrm>
                            <a:off x="673100" y="0"/>
                            <a:ext cx="2362200" cy="9705975"/>
                            <a:chOff x="-99060" y="0"/>
                            <a:chExt cx="2362200" cy="9705975"/>
                          </a:xfrm>
                        </wpg:grpSpPr>
                        <wps:wsp>
                          <wps:cNvPr id="687" name="直線接點 687"/>
                          <wps:cNvCnPr/>
                          <wps:spPr>
                            <a:xfrm>
                              <a:off x="990600" y="495300"/>
                              <a:ext cx="38100" cy="8705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88" name="群組 688"/>
                          <wpg:cNvGrpSpPr/>
                          <wpg:grpSpPr>
                            <a:xfrm>
                              <a:off x="-99060" y="0"/>
                              <a:ext cx="2362200" cy="9705975"/>
                              <a:chOff x="-99060" y="0"/>
                              <a:chExt cx="2362200" cy="9705975"/>
                            </a:xfrm>
                          </wpg:grpSpPr>
                          <wpg:grpSp>
                            <wpg:cNvPr id="689" name="群組 689"/>
                            <wpg:cNvGrpSpPr/>
                            <wpg:grpSpPr>
                              <a:xfrm>
                                <a:off x="-99060" y="0"/>
                                <a:ext cx="2362200" cy="7839075"/>
                                <a:chOff x="-99060" y="0"/>
                                <a:chExt cx="2362200" cy="7839075"/>
                              </a:xfrm>
                            </wpg:grpSpPr>
                            <wpg:grpSp>
                              <wpg:cNvPr id="690" name="群組 690"/>
                              <wpg:cNvGrpSpPr/>
                              <wpg:grpSpPr>
                                <a:xfrm>
                                  <a:off x="-99060" y="0"/>
                                  <a:ext cx="2362200" cy="7210425"/>
                                  <a:chOff x="-99060" y="0"/>
                                  <a:chExt cx="2362200" cy="7210425"/>
                                </a:xfrm>
                              </wpg:grpSpPr>
                              <wpg:grpSp>
                                <wpg:cNvPr id="691" name="群組 691"/>
                                <wpg:cNvGrpSpPr/>
                                <wpg:grpSpPr>
                                  <a:xfrm>
                                    <a:off x="-99060" y="0"/>
                                    <a:ext cx="2362200" cy="6600825"/>
                                    <a:chOff x="-99060" y="0"/>
                                    <a:chExt cx="2362200" cy="6600825"/>
                                  </a:xfrm>
                                </wpg:grpSpPr>
                                <wpg:grpSp>
                                  <wpg:cNvPr id="692" name="群組 692"/>
                                  <wpg:cNvGrpSpPr/>
                                  <wpg:grpSpPr>
                                    <a:xfrm>
                                      <a:off x="-99060" y="0"/>
                                      <a:ext cx="2362200" cy="2324100"/>
                                      <a:chOff x="-99060" y="0"/>
                                      <a:chExt cx="2362200" cy="2324100"/>
                                    </a:xfrm>
                                  </wpg:grpSpPr>
                                  <wps:wsp>
                                    <wps:cNvPr id="693" name="文字方塊 2"/>
                                    <wps:cNvSpPr txBox="1">
                                      <a:spLocks noChangeArrowheads="1"/>
                                    </wps:cNvSpPr>
                                    <wps:spPr bwMode="auto">
                                      <a:xfrm>
                                        <a:off x="-99060" y="0"/>
                                        <a:ext cx="23622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kern w:val="0"/>
                                              <w:sz w:val="28"/>
                                            </w:rPr>
                                            <w:t>1.</w:t>
                                          </w:r>
                                          <w:r w:rsidRPr="008E06B4">
                                            <w:rPr>
                                              <w:rFonts w:ascii="標楷體" w:eastAsia="標楷體" w:hAnsi="標楷體" w:cs="標楷體" w:hint="eastAsia"/>
                                              <w:kern w:val="0"/>
                                              <w:sz w:val="28"/>
                                            </w:rPr>
                                            <w:t>午餐需求評估與調查</w:t>
                                          </w:r>
                                        </w:p>
                                      </w:txbxContent>
                                    </wps:txbx>
                                    <wps:bodyPr rot="0" vert="horz" wrap="square" lIns="91440" tIns="45720" rIns="91440" bIns="45720" anchor="t" anchorCtr="0">
                                      <a:noAutofit/>
                                    </wps:bodyPr>
                                  </wps:wsp>
                                  <wpg:grpSp>
                                    <wpg:cNvPr id="694" name="群組 694"/>
                                    <wpg:cNvGrpSpPr/>
                                    <wpg:grpSpPr>
                                      <a:xfrm>
                                        <a:off x="361950" y="609600"/>
                                        <a:ext cx="1390650" cy="1714500"/>
                                        <a:chOff x="285750" y="0"/>
                                        <a:chExt cx="1390650" cy="1714500"/>
                                      </a:xfrm>
                                    </wpg:grpSpPr>
                                    <wps:wsp>
                                      <wps:cNvPr id="695" name="文字方塊 2"/>
                                      <wps:cNvSpPr txBox="1">
                                        <a:spLocks noChangeArrowheads="1"/>
                                      </wps:cNvSpPr>
                                      <wps:spPr bwMode="auto">
                                        <a:xfrm>
                                          <a:off x="285750" y="0"/>
                                          <a:ext cx="139065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hint="eastAsia"/>
                                                <w:kern w:val="0"/>
                                                <w:sz w:val="28"/>
                                              </w:rPr>
                                              <w:t>2.採購作業</w:t>
                                            </w:r>
                                          </w:p>
                                        </w:txbxContent>
                                      </wps:txbx>
                                      <wps:bodyPr rot="0" vert="horz" wrap="square" lIns="91440" tIns="45720" rIns="91440" bIns="45720" anchor="t" anchorCtr="0">
                                        <a:noAutofit/>
                                      </wps:bodyPr>
                                    </wps:wsp>
                                    <wpg:grpSp>
                                      <wpg:cNvPr id="696" name="群組 696"/>
                                      <wpg:cNvGrpSpPr/>
                                      <wpg:grpSpPr>
                                        <a:xfrm>
                                          <a:off x="285750" y="609600"/>
                                          <a:ext cx="1390650" cy="1104900"/>
                                          <a:chOff x="285750" y="0"/>
                                          <a:chExt cx="1390650" cy="1104900"/>
                                        </a:xfrm>
                                      </wpg:grpSpPr>
                                      <wps:wsp>
                                        <wps:cNvPr id="697" name="文字方塊 2"/>
                                        <wps:cNvSpPr txBox="1">
                                          <a:spLocks noChangeArrowheads="1"/>
                                        </wps:cNvSpPr>
                                        <wps:spPr bwMode="auto">
                                          <a:xfrm>
                                            <a:off x="285750" y="0"/>
                                            <a:ext cx="139065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3.菜單預審</w:t>
                                              </w:r>
                                            </w:p>
                                          </w:txbxContent>
                                        </wps:txbx>
                                        <wps:bodyPr rot="0" vert="horz" wrap="square" lIns="91440" tIns="45720" rIns="91440" bIns="45720" anchor="t" anchorCtr="0">
                                          <a:noAutofit/>
                                        </wps:bodyPr>
                                      </wps:wsp>
                                      <wps:wsp>
                                        <wps:cNvPr id="698" name="文字方塊 2"/>
                                        <wps:cNvSpPr txBox="1">
                                          <a:spLocks noChangeArrowheads="1"/>
                                        </wps:cNvSpPr>
                                        <wps:spPr bwMode="auto">
                                          <a:xfrm>
                                            <a:off x="285750" y="609600"/>
                                            <a:ext cx="139065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4.履約管理</w:t>
                                              </w:r>
                                            </w:p>
                                          </w:txbxContent>
                                        </wps:txbx>
                                        <wps:bodyPr rot="0" vert="horz" wrap="square" lIns="91440" tIns="45720" rIns="91440" bIns="45720" anchor="t" anchorCtr="0">
                                          <a:noAutofit/>
                                        </wps:bodyPr>
                                      </wps:wsp>
                                    </wpg:grpSp>
                                  </wpg:grpSp>
                                </wpg:grpSp>
                                <wps:wsp>
                                  <wps:cNvPr id="699" name="文字方塊 2"/>
                                  <wps:cNvSpPr txBox="1">
                                    <a:spLocks noChangeArrowheads="1"/>
                                  </wps:cNvSpPr>
                                  <wps:spPr bwMode="auto">
                                    <a:xfrm>
                                      <a:off x="190500" y="6105525"/>
                                      <a:ext cx="180975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5</w:t>
                                        </w:r>
                                        <w:r w:rsidRPr="00A1471A">
                                          <w:rPr>
                                            <w:rFonts w:ascii="標楷體" w:eastAsia="標楷體" w:hAnsi="標楷體" w:cs="¼Ð·¢Åé" w:hint="eastAsia"/>
                                            <w:kern w:val="0"/>
                                            <w:sz w:val="28"/>
                                          </w:rPr>
                                          <w:t>.午餐運輸配送</w:t>
                                        </w:r>
                                      </w:p>
                                    </w:txbxContent>
                                  </wps:txbx>
                                  <wps:bodyPr rot="0" vert="horz" wrap="square" lIns="91440" tIns="45720" rIns="91440" bIns="45720" anchor="t" anchorCtr="0">
                                    <a:noAutofit/>
                                  </wps:bodyPr>
                                </wps:wsp>
                              </wpg:grpSp>
                              <wps:wsp>
                                <wps:cNvPr id="700" name="文字方塊 2"/>
                                <wps:cNvSpPr txBox="1">
                                  <a:spLocks noChangeArrowheads="1"/>
                                </wps:cNvSpPr>
                                <wps:spPr bwMode="auto">
                                  <a:xfrm>
                                    <a:off x="400050" y="6715125"/>
                                    <a:ext cx="135255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6</w:t>
                                      </w:r>
                                      <w:r w:rsidRPr="00A1471A">
                                        <w:rPr>
                                          <w:rFonts w:ascii="標楷體" w:eastAsia="標楷體" w:hAnsi="標楷體" w:cs="¼Ð·¢Åé" w:hint="eastAsia"/>
                                          <w:kern w:val="0"/>
                                          <w:sz w:val="28"/>
                                        </w:rPr>
                                        <w:t>.學生用餐</w:t>
                                      </w:r>
                                    </w:p>
                                  </w:txbxContent>
                                </wps:txbx>
                                <wps:bodyPr rot="0" vert="horz" wrap="square" lIns="91440" tIns="45720" rIns="91440" bIns="45720" anchor="t" anchorCtr="0">
                                  <a:noAutofit/>
                                </wps:bodyPr>
                              </wps:wsp>
                            </wpg:grpSp>
                            <wps:wsp>
                              <wps:cNvPr id="701" name="文字方塊 2"/>
                              <wps:cNvSpPr txBox="1">
                                <a:spLocks noChangeArrowheads="1"/>
                              </wps:cNvSpPr>
                              <wps:spPr bwMode="auto">
                                <a:xfrm>
                                  <a:off x="419100" y="7343775"/>
                                  <a:ext cx="13335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7</w:t>
                                    </w:r>
                                    <w:r w:rsidRPr="00A1471A">
                                      <w:rPr>
                                        <w:rFonts w:ascii="標楷體" w:eastAsia="標楷體" w:hAnsi="標楷體" w:cs="¼Ð·¢Åé" w:hint="eastAsia"/>
                                        <w:kern w:val="0"/>
                                        <w:sz w:val="28"/>
                                      </w:rPr>
                                      <w:t>.廚餘回收</w:t>
                                    </w:r>
                                  </w:p>
                                </w:txbxContent>
                              </wps:txbx>
                              <wps:bodyPr rot="0" vert="horz" wrap="square" lIns="91440" tIns="45720" rIns="91440" bIns="45720" anchor="t" anchorCtr="0">
                                <a:noAutofit/>
                              </wps:bodyPr>
                            </wps:wsp>
                          </wpg:grpSp>
                          <wps:wsp>
                            <wps:cNvPr id="702" name="文字方塊 2"/>
                            <wps:cNvSpPr txBox="1">
                              <a:spLocks noChangeArrowheads="1"/>
                            </wps:cNvSpPr>
                            <wps:spPr bwMode="auto">
                              <a:xfrm>
                                <a:off x="-99060" y="9210675"/>
                                <a:ext cx="2362200" cy="495300"/>
                              </a:xfrm>
                              <a:prstGeom prst="rect">
                                <a:avLst/>
                              </a:prstGeom>
                              <a:solidFill>
                                <a:srgbClr val="FFFFFF"/>
                              </a:solidFill>
                              <a:ln w="9525">
                                <a:solidFill>
                                  <a:srgbClr val="000000"/>
                                </a:solidFill>
                                <a:miter lim="800000"/>
                                <a:headEnd/>
                                <a:tailEnd/>
                              </a:ln>
                            </wps:spPr>
                            <wps:txb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8</w:t>
                                  </w:r>
                                  <w:r w:rsidRPr="00A1471A">
                                    <w:rPr>
                                      <w:rFonts w:ascii="標楷體" w:eastAsia="標楷體" w:hAnsi="標楷體" w:cs="¼Ð·¢Åé" w:hint="eastAsia"/>
                                      <w:kern w:val="0"/>
                                      <w:sz w:val="28"/>
                                    </w:rPr>
                                    <w:t>.滿意度調查及回饋</w:t>
                                  </w:r>
                                </w:p>
                              </w:txbxContent>
                            </wps:txbx>
                            <wps:bodyPr rot="0" vert="horz" wrap="square" lIns="91440" tIns="45720" rIns="91440" bIns="45720" anchor="t" anchorCtr="0">
                              <a:noAutofit/>
                            </wps:bodyPr>
                          </wps:wsp>
                        </wpg:grpSp>
                      </wpg:grpSp>
                      <wpg:grpSp>
                        <wpg:cNvPr id="432" name="群組 432"/>
                        <wpg:cNvGrpSpPr/>
                        <wpg:grpSpPr>
                          <a:xfrm>
                            <a:off x="0" y="4203700"/>
                            <a:ext cx="716914" cy="2409824"/>
                            <a:chOff x="0" y="0"/>
                            <a:chExt cx="716914" cy="2409824"/>
                          </a:xfrm>
                        </wpg:grpSpPr>
                        <wps:wsp>
                          <wps:cNvPr id="16" name="文字方塊 2"/>
                          <wps:cNvSpPr txBox="1">
                            <a:spLocks noChangeArrowheads="1"/>
                          </wps:cNvSpPr>
                          <wps:spPr bwMode="auto">
                            <a:xfrm>
                              <a:off x="0" y="1927860"/>
                              <a:ext cx="716914" cy="481964"/>
                            </a:xfrm>
                            <a:prstGeom prst="rect">
                              <a:avLst/>
                            </a:prstGeom>
                            <a:noFill/>
                            <a:ln w="9525">
                              <a:noFill/>
                              <a:miter lim="800000"/>
                              <a:headEnd/>
                              <a:tailEnd/>
                            </a:ln>
                          </wps:spPr>
                          <wps:txbx>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sz w:val="28"/>
                                  </w:rPr>
                                </w:pPr>
                                <w:r w:rsidRPr="00754A96">
                                  <w:rPr>
                                    <w:rFonts w:hint="eastAsia"/>
                                    <w:sz w:val="28"/>
                                  </w:rPr>
                                  <w:t>11</w:t>
                                </w:r>
                                <w:r w:rsidRPr="00754A96">
                                  <w:rPr>
                                    <w:rFonts w:hint="eastAsia"/>
                                    <w:sz w:val="28"/>
                                  </w:rPr>
                                  <w:t>：</w:t>
                                </w:r>
                                <w:r w:rsidRPr="00754A96">
                                  <w:rPr>
                                    <w:rFonts w:hint="eastAsia"/>
                                    <w:sz w:val="28"/>
                                  </w:rPr>
                                  <w:t>00</w:t>
                                </w:r>
                              </w:p>
                            </w:txbxContent>
                          </wps:txbx>
                          <wps:bodyPr rot="0" vert="horz" wrap="square" lIns="91440" tIns="45720" rIns="91440" bIns="45720" anchor="t" anchorCtr="0">
                            <a:spAutoFit/>
                          </wps:bodyPr>
                        </wps:wsp>
                        <wps:wsp>
                          <wps:cNvPr id="19" name="直線單箭頭接點 19"/>
                          <wps:cNvCnPr/>
                          <wps:spPr>
                            <a:xfrm>
                              <a:off x="365760" y="0"/>
                              <a:ext cx="9525" cy="18999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2E7DC21" id="群組 726" o:spid="_x0000_s1217" style="position:absolute;margin-left:60pt;margin-top:7.95pt;width:239pt;height:764.25pt;z-index:251461120;mso-position-horizontal-relative:text;mso-position-vertical-relative:text" coordsize="30353,9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">
                <v:group id="群組 686" o:spid="_x0000_s1218" style="position:absolute;left:6731;width:23622;height:97059" coordorigin="-990" coordsize="23622,9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line id="直線接點 687" o:spid="_x0000_s1219" style="position:absolute;visibility:visible;mso-wrap-style:square" from="9906,4953" to="10287,9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" strokecolor="black [3213]"/>
                  <v:group id="群組 688" o:spid="_x0000_s1220" style="position:absolute;left:-990;width:23621;height:97059" coordorigin="-990" coordsize="23622,9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">
                    <v:group id="群組 689" o:spid="_x0000_s1221" style="position:absolute;left:-990;width:23621;height:78390" coordorigin="-990" coordsize="23622,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group id="群組 690" o:spid="_x0000_s1222" style="position:absolute;left:-990;width:23621;height:72104" coordorigin="-990" coordsize="23622,7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group id="群組 691" o:spid="_x0000_s1223" style="position:absolute;left:-990;width:23621;height:66008" coordorigin="-990" coordsize="23622,6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群組 692" o:spid="_x0000_s1224" style="position:absolute;left:-990;width:23621;height:23241" coordorigin="-990" coordsize="2362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_x0000_s1225" type="#_x0000_t202" style="position:absolute;left:-990;width:2362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kern w:val="0"/>
                                        <w:sz w:val="28"/>
                                      </w:rPr>
                                      <w:t>1.</w:t>
                                    </w:r>
                                    <w:r w:rsidRPr="008E06B4">
                                      <w:rPr>
                                        <w:rFonts w:ascii="標楷體" w:eastAsia="標楷體" w:hAnsi="標楷體" w:cs="標楷體" w:hint="eastAsia"/>
                                        <w:kern w:val="0"/>
                                        <w:sz w:val="28"/>
                                      </w:rPr>
                                      <w:t>午餐需求評估與調查</w:t>
                                    </w:r>
                                  </w:p>
                                </w:txbxContent>
                              </v:textbox>
                            </v:shape>
                            <v:group id="群組 694" o:spid="_x0000_s1226" style="position:absolute;left:3619;top:6096;width:13907;height:17145" coordorigin="2857" coordsize="13906,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_x0000_s1227" type="#_x0000_t202" style="position:absolute;left:2857;width:1390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sidRPr="008E06B4">
                                        <w:rPr>
                                          <w:rFonts w:ascii="標楷體" w:eastAsia="標楷體" w:hAnsi="標楷體" w:cs="¼Ð·¢Åé" w:hint="eastAsia"/>
                                          <w:kern w:val="0"/>
                                          <w:sz w:val="28"/>
                                        </w:rPr>
                                        <w:t>2.採購作業</w:t>
                                      </w:r>
                                    </w:p>
                                  </w:txbxContent>
                                </v:textbox>
                              </v:shape>
                              <v:group id="群組 696" o:spid="_x0000_s1228" style="position:absolute;left:2857;top:6096;width:13907;height:11049" coordorigin="2857" coordsize="13906,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_x0000_s1229" type="#_x0000_t202" style="position:absolute;left:2857;width:1390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3.菜單預審</w:t>
                                        </w:r>
                                      </w:p>
                                    </w:txbxContent>
                                  </v:textbox>
                                </v:shape>
                                <v:shape id="_x0000_s1230" type="#_x0000_t202" style="position:absolute;left:2857;top:6096;width:1390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4.履約管理</w:t>
                                        </w:r>
                                      </w:p>
                                    </w:txbxContent>
                                  </v:textbox>
                                </v:shape>
                              </v:group>
                            </v:group>
                          </v:group>
                          <v:shape id="_x0000_s1231" type="#_x0000_t202" style="position:absolute;left:1905;top:61055;width:1809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5</w:t>
                                  </w:r>
                                  <w:r w:rsidRPr="00A1471A">
                                    <w:rPr>
                                      <w:rFonts w:ascii="標楷體" w:eastAsia="標楷體" w:hAnsi="標楷體" w:cs="¼Ð·¢Åé" w:hint="eastAsia"/>
                                      <w:kern w:val="0"/>
                                      <w:sz w:val="28"/>
                                    </w:rPr>
                                    <w:t>.午餐運輸配送</w:t>
                                  </w:r>
                                </w:p>
                              </w:txbxContent>
                            </v:textbox>
                          </v:shape>
                        </v:group>
                        <v:shape id="_x0000_s1232" type="#_x0000_t202" style="position:absolute;left:4000;top:67151;width:135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6</w:t>
                                </w:r>
                                <w:r w:rsidRPr="00A1471A">
                                  <w:rPr>
                                    <w:rFonts w:ascii="標楷體" w:eastAsia="標楷體" w:hAnsi="標楷體" w:cs="¼Ð·¢Åé" w:hint="eastAsia"/>
                                    <w:kern w:val="0"/>
                                    <w:sz w:val="28"/>
                                  </w:rPr>
                                  <w:t>.學生用餐</w:t>
                                </w:r>
                              </w:p>
                            </w:txbxContent>
                          </v:textbox>
                        </v:shape>
                      </v:group>
                      <v:shape id="_x0000_s1233" type="#_x0000_t202" style="position:absolute;left:4191;top:73437;width:13335;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7</w:t>
                              </w:r>
                              <w:r w:rsidRPr="00A1471A">
                                <w:rPr>
                                  <w:rFonts w:ascii="標楷體" w:eastAsia="標楷體" w:hAnsi="標楷體" w:cs="¼Ð·¢Åé" w:hint="eastAsia"/>
                                  <w:kern w:val="0"/>
                                  <w:sz w:val="28"/>
                                </w:rPr>
                                <w:t>.廚餘回收</w:t>
                              </w:r>
                            </w:p>
                          </w:txbxContent>
                        </v:textbox>
                      </v:shape>
                    </v:group>
                    <v:shape id="_x0000_s1234" type="#_x0000_t202" style="position:absolute;left:-990;top:92106;width:23621;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Uy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ibJCJ5n4hGQywcAAAD//wMAUEsBAi0AFAAGAAgAAAAhANvh9svuAAAAhQEAABMAAAAAAAAA&#10;AAAAAAAAAAAAAFtDb250ZW50X1R5cGVzXS54bWxQSwECLQAUAAYACAAAACEAWvQsW78AAAAVAQAA&#10;CwAAAAAAAAAAAAAAAAAfAQAAX3JlbHMvLnJlbHNQSwECLQAUAAYACAAAACEAgAXFMsYAAADcAAAA&#10;DwAAAAAAAAAAAAAAAAAHAgAAZHJzL2Rvd25yZXYueG1sUEsFBgAAAAADAAMAtwAAAPoCAAAAAA==&#10;">
                      <v:textbox>
                        <w:txbxContent>
                          <w:p w:rsidR="00BD624E" w:rsidRPr="008E06B4" w:rsidRDefault="00BD624E" w:rsidP="007E6F6E">
                            <w:pPr>
                              <w:jc w:val="center"/>
                              <w:rPr>
                                <w:rFonts w:ascii="標楷體" w:eastAsia="標楷體" w:hAnsi="標楷體"/>
                                <w:sz w:val="28"/>
                              </w:rPr>
                            </w:pPr>
                            <w:r>
                              <w:rPr>
                                <w:rFonts w:ascii="標楷體" w:eastAsia="標楷體" w:hAnsi="標楷體" w:cs="¼Ð·¢Åé" w:hint="eastAsia"/>
                                <w:kern w:val="0"/>
                                <w:sz w:val="28"/>
                              </w:rPr>
                              <w:t>8</w:t>
                            </w:r>
                            <w:r w:rsidRPr="00A1471A">
                              <w:rPr>
                                <w:rFonts w:ascii="標楷體" w:eastAsia="標楷體" w:hAnsi="標楷體" w:cs="¼Ð·¢Åé" w:hint="eastAsia"/>
                                <w:kern w:val="0"/>
                                <w:sz w:val="28"/>
                              </w:rPr>
                              <w:t>.滿意度調查及回饋</w:t>
                            </w:r>
                          </w:p>
                        </w:txbxContent>
                      </v:textbox>
                    </v:shape>
                  </v:group>
                </v:group>
                <v:group id="群組 432" o:spid="_x0000_s1235" style="position:absolute;top:42037;width:7169;height:24098" coordsize="7169,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_x0000_s1236" type="#_x0000_t202" style="position:absolute;top:19278;width:716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BD624E" w:rsidRPr="00754A96" w:rsidRDefault="00BD624E" w:rsidP="007E6F6E">
                          <w:pPr>
                            <w:spacing w:line="300" w:lineRule="exact"/>
                            <w:rPr>
                              <w:rFonts w:ascii="標楷體" w:eastAsia="標楷體" w:hAnsi="標楷體"/>
                              <w:sz w:val="28"/>
                            </w:rPr>
                          </w:pPr>
                          <w:r w:rsidRPr="00754A96">
                            <w:rPr>
                              <w:sz w:val="28"/>
                            </w:rPr>
                            <w:t>(</w:t>
                          </w:r>
                          <w:r w:rsidRPr="00754A96">
                            <w:rPr>
                              <w:rFonts w:ascii="標楷體" w:eastAsia="標楷體" w:hAnsi="標楷體" w:hint="eastAsia"/>
                              <w:sz w:val="28"/>
                            </w:rPr>
                            <w:t>時間</w:t>
                          </w:r>
                          <w:r w:rsidRPr="00754A96">
                            <w:rPr>
                              <w:rFonts w:ascii="標楷體" w:eastAsia="標楷體" w:hAnsi="標楷體"/>
                              <w:sz w:val="28"/>
                            </w:rPr>
                            <w:t>)</w:t>
                          </w:r>
                        </w:p>
                        <w:p w:rsidR="00BD624E" w:rsidRPr="00754A96" w:rsidRDefault="00BD624E" w:rsidP="007E6F6E">
                          <w:pPr>
                            <w:spacing w:line="300" w:lineRule="exact"/>
                            <w:rPr>
                              <w:sz w:val="28"/>
                            </w:rPr>
                          </w:pPr>
                          <w:r w:rsidRPr="00754A96">
                            <w:rPr>
                              <w:rFonts w:hint="eastAsia"/>
                              <w:sz w:val="28"/>
                            </w:rPr>
                            <w:t>11</w:t>
                          </w:r>
                          <w:r w:rsidRPr="00754A96">
                            <w:rPr>
                              <w:rFonts w:hint="eastAsia"/>
                              <w:sz w:val="28"/>
                            </w:rPr>
                            <w:t>：</w:t>
                          </w:r>
                          <w:r w:rsidRPr="00754A96">
                            <w:rPr>
                              <w:rFonts w:hint="eastAsia"/>
                              <w:sz w:val="28"/>
                            </w:rPr>
                            <w:t>00</w:t>
                          </w:r>
                        </w:p>
                      </w:txbxContent>
                    </v:textbox>
                  </v:shape>
                  <v:shape id="直線單箭頭接點 19" o:spid="_x0000_s1237" type="#_x0000_t32" style="position:absolute;left:3657;width:95;height:189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" strokecolor="black [3213]">
                    <v:stroke endarrow="open"/>
                  </v:shape>
                </v:group>
              </v:group>
            </w:pict>
          </mc:Fallback>
        </mc:AlternateContent>
      </w:r>
      <w:r w:rsidRPr="00EA0BA6">
        <w:rPr>
          <w:rFonts w:ascii="標楷體" w:eastAsia="標楷體" w:hAnsi="標楷體"/>
          <w:noProof/>
          <w:sz w:val="32"/>
        </w:rPr>
        <mc:AlternateContent>
          <mc:Choice Requires="wps">
            <w:drawing>
              <wp:anchor distT="0" distB="0" distL="114300" distR="114300" simplePos="0" relativeHeight="251497984" behindDoc="0" locked="0" layoutInCell="1" allowOverlap="1" wp14:anchorId="490D0D70" wp14:editId="14C94CD8">
                <wp:simplePos x="0" y="0"/>
                <wp:positionH relativeFrom="column">
                  <wp:posOffset>-175895</wp:posOffset>
                </wp:positionH>
                <wp:positionV relativeFrom="paragraph">
                  <wp:posOffset>-304800</wp:posOffset>
                </wp:positionV>
                <wp:extent cx="5499100" cy="368300"/>
                <wp:effectExtent l="0" t="0" r="0" b="0"/>
                <wp:wrapNone/>
                <wp:docPr id="7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368300"/>
                        </a:xfrm>
                        <a:prstGeom prst="rect">
                          <a:avLst/>
                        </a:prstGeom>
                        <a:noFill/>
                        <a:ln w="9525">
                          <a:noFill/>
                          <a:miter lim="800000"/>
                          <a:headEnd/>
                          <a:tailEnd/>
                        </a:ln>
                      </wps:spPr>
                      <wps:txbx>
                        <w:txbxContent>
                          <w:p w:rsidR="00BD624E" w:rsidRPr="00754A96" w:rsidRDefault="00BD624E" w:rsidP="007E6F6E">
                            <w:pPr>
                              <w:spacing w:line="0" w:lineRule="atLeast"/>
                              <w:contextualSpacing/>
                              <w:jc w:val="center"/>
                              <w:rPr>
                                <w:rFonts w:ascii="標楷體" w:eastAsia="標楷體" w:hAnsi="標楷體"/>
                                <w:sz w:val="36"/>
                              </w:rPr>
                            </w:pPr>
                            <w:r w:rsidRPr="00754A96">
                              <w:rPr>
                                <w:rFonts w:eastAsia="標楷體" w:hint="eastAsia"/>
                                <w:sz w:val="32"/>
                                <w:szCs w:val="28"/>
                              </w:rPr>
                              <w:t>外訂盒餐</w:t>
                            </w:r>
                            <w:r w:rsidRPr="00754A96">
                              <w:rPr>
                                <w:rFonts w:eastAsia="標楷體" w:hint="eastAsia"/>
                                <w:sz w:val="32"/>
                                <w:szCs w:val="28"/>
                              </w:rPr>
                              <w:t>(</w:t>
                            </w:r>
                            <w:r w:rsidRPr="00754A96">
                              <w:rPr>
                                <w:rFonts w:eastAsia="標楷體" w:hint="eastAsia"/>
                                <w:sz w:val="32"/>
                                <w:szCs w:val="28"/>
                              </w:rPr>
                              <w:t>或桶餐</w:t>
                            </w:r>
                            <w:r w:rsidRPr="00754A96">
                              <w:rPr>
                                <w:rFonts w:eastAsia="標楷體" w:hint="eastAsia"/>
                                <w:sz w:val="32"/>
                                <w:szCs w:val="28"/>
                              </w:rPr>
                              <w:t>)(</w:t>
                            </w:r>
                            <w:r w:rsidRPr="00754A96">
                              <w:rPr>
                                <w:rFonts w:eastAsia="標楷體" w:hint="eastAsia"/>
                                <w:sz w:val="32"/>
                                <w:szCs w:val="28"/>
                              </w:rPr>
                              <w:t>含他校供應</w:t>
                            </w:r>
                            <w:r w:rsidRPr="00754A96">
                              <w:rPr>
                                <w:rFonts w:eastAsia="標楷體" w:hint="eastAsia"/>
                                <w:sz w:val="32"/>
                                <w:szCs w:val="28"/>
                              </w:rPr>
                              <w:t>)</w:t>
                            </w:r>
                            <w:r w:rsidRPr="00754A96">
                              <w:rPr>
                                <w:rFonts w:ascii="標楷體" w:eastAsia="標楷體" w:hAnsi="標楷體" w:hint="eastAsia"/>
                                <w:sz w:val="36"/>
                              </w:rPr>
                              <w:t>學校午餐標準作業流程圖</w:t>
                            </w:r>
                          </w:p>
                          <w:p w:rsidR="00BD624E" w:rsidRPr="007E6F6E" w:rsidRDefault="00BD6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D0D70" id="_x0000_s1238" type="#_x0000_t202" style="position:absolute;margin-left:-13.85pt;margin-top:-24pt;width:433pt;height:29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" filled="f" stroked="f">
                <v:textbox>
                  <w:txbxContent>
                    <w:p w:rsidR="00BD624E" w:rsidRPr="00754A96" w:rsidRDefault="00BD624E" w:rsidP="007E6F6E">
                      <w:pPr>
                        <w:spacing w:line="0" w:lineRule="atLeast"/>
                        <w:contextualSpacing/>
                        <w:jc w:val="center"/>
                        <w:rPr>
                          <w:rFonts w:ascii="標楷體" w:eastAsia="標楷體" w:hAnsi="標楷體"/>
                          <w:sz w:val="36"/>
                        </w:rPr>
                      </w:pPr>
                      <w:r w:rsidRPr="00754A96">
                        <w:rPr>
                          <w:rFonts w:eastAsia="標楷體" w:hint="eastAsia"/>
                          <w:sz w:val="32"/>
                          <w:szCs w:val="28"/>
                        </w:rPr>
                        <w:t>外訂盒餐</w:t>
                      </w:r>
                      <w:r w:rsidRPr="00754A96">
                        <w:rPr>
                          <w:rFonts w:eastAsia="標楷體" w:hint="eastAsia"/>
                          <w:sz w:val="32"/>
                          <w:szCs w:val="28"/>
                        </w:rPr>
                        <w:t>(</w:t>
                      </w:r>
                      <w:r w:rsidRPr="00754A96">
                        <w:rPr>
                          <w:rFonts w:eastAsia="標楷體" w:hint="eastAsia"/>
                          <w:sz w:val="32"/>
                          <w:szCs w:val="28"/>
                        </w:rPr>
                        <w:t>或桶餐</w:t>
                      </w:r>
                      <w:r w:rsidRPr="00754A96">
                        <w:rPr>
                          <w:rFonts w:eastAsia="標楷體" w:hint="eastAsia"/>
                          <w:sz w:val="32"/>
                          <w:szCs w:val="28"/>
                        </w:rPr>
                        <w:t>)(</w:t>
                      </w:r>
                      <w:r w:rsidRPr="00754A96">
                        <w:rPr>
                          <w:rFonts w:eastAsia="標楷體" w:hint="eastAsia"/>
                          <w:sz w:val="32"/>
                          <w:szCs w:val="28"/>
                        </w:rPr>
                        <w:t>含他校供應</w:t>
                      </w:r>
                      <w:r w:rsidRPr="00754A96">
                        <w:rPr>
                          <w:rFonts w:eastAsia="標楷體" w:hint="eastAsia"/>
                          <w:sz w:val="32"/>
                          <w:szCs w:val="28"/>
                        </w:rPr>
                        <w:t>)</w:t>
                      </w:r>
                      <w:r w:rsidRPr="00754A96">
                        <w:rPr>
                          <w:rFonts w:ascii="標楷體" w:eastAsia="標楷體" w:hAnsi="標楷體" w:hint="eastAsia"/>
                          <w:sz w:val="36"/>
                        </w:rPr>
                        <w:t>學校午餐標準作業流程圖</w:t>
                      </w:r>
                    </w:p>
                    <w:p w:rsidR="00BD624E" w:rsidRPr="007E6F6E" w:rsidRDefault="00BD624E"/>
                  </w:txbxContent>
                </v:textbox>
              </v:shape>
            </w:pict>
          </mc:Fallback>
        </mc:AlternateContent>
      </w:r>
    </w:p>
    <w:p w:rsidR="007E6F6E" w:rsidRPr="00EA0BA6" w:rsidRDefault="007E6F6E" w:rsidP="007E6F6E">
      <w:pPr>
        <w:spacing w:line="0" w:lineRule="atLeast"/>
        <w:contextualSpacing/>
        <w:rPr>
          <w:rFonts w:ascii="標楷體" w:eastAsia="標楷體" w:hAnsi="標楷體"/>
          <w:sz w:val="32"/>
        </w:rPr>
      </w:pPr>
      <w:r w:rsidRPr="00EA0BA6">
        <w:rPr>
          <w:rFonts w:ascii="標楷體" w:eastAsia="標楷體" w:hAnsi="標楷體" w:hint="eastAsia"/>
          <w:sz w:val="32"/>
        </w:rPr>
        <w:t xml:space="preserve">               </w:t>
      </w:r>
    </w:p>
    <w:p w:rsidR="007E6F6E" w:rsidRPr="00EA0BA6" w:rsidRDefault="00754A96" w:rsidP="007E6F6E">
      <w:pPr>
        <w:spacing w:line="0" w:lineRule="atLeast"/>
        <w:contextualSpacing/>
        <w:rPr>
          <w:rFonts w:ascii="標楷體" w:eastAsia="標楷體" w:hAnsi="標楷體"/>
          <w:sz w:val="32"/>
        </w:rPr>
        <w:sectPr w:rsidR="007E6F6E" w:rsidRPr="00EA0BA6" w:rsidSect="007E6F6E">
          <w:type w:val="continuous"/>
          <w:pgSz w:w="11906" w:h="16838"/>
          <w:pgMar w:top="720" w:right="720" w:bottom="720" w:left="720" w:header="851" w:footer="992" w:gutter="0"/>
          <w:cols w:space="425"/>
          <w:docGrid w:type="lines" w:linePitch="360"/>
        </w:sectPr>
      </w:pPr>
      <w:r w:rsidRPr="00EA0BA6">
        <w:rPr>
          <w:rFonts w:ascii="標楷體" w:eastAsia="標楷體" w:hAnsi="標楷體" w:hint="eastAsia"/>
          <w:sz w:val="32"/>
        </w:rPr>
        <w:t xml:space="preserve">   </w:t>
      </w:r>
    </w:p>
    <w:p w:rsidR="007E6F6E" w:rsidRPr="00EA0BA6" w:rsidRDefault="007E6F6E" w:rsidP="007E6F6E">
      <w:pPr>
        <w:spacing w:line="0" w:lineRule="atLeast"/>
        <w:contextualSpacing/>
        <w:rPr>
          <w:rFonts w:ascii="標楷體" w:eastAsia="標楷體" w:hAnsi="標楷體"/>
          <w:sz w:val="32"/>
        </w:rPr>
        <w:sectPr w:rsidR="007E6F6E" w:rsidRPr="00EA0BA6" w:rsidSect="007E6F6E">
          <w:type w:val="continuous"/>
          <w:pgSz w:w="11906" w:h="16838"/>
          <w:pgMar w:top="720" w:right="720" w:bottom="720" w:left="720" w:header="851" w:footer="992" w:gutter="0"/>
          <w:cols w:num="3" w:space="425"/>
          <w:docGrid w:type="lines" w:linePitch="360"/>
        </w:sectPr>
      </w:pPr>
      <w:r w:rsidRPr="00EA0BA6">
        <w:rPr>
          <w:rFonts w:ascii="標楷體" w:eastAsia="標楷體" w:hAnsi="標楷體"/>
          <w:noProof/>
          <w:sz w:val="32"/>
        </w:rPr>
        <mc:AlternateContent>
          <mc:Choice Requires="wps">
            <w:drawing>
              <wp:anchor distT="0" distB="0" distL="114300" distR="114300" simplePos="0" relativeHeight="251454976" behindDoc="0" locked="0" layoutInCell="1" allowOverlap="1" wp14:anchorId="0995B511" wp14:editId="4F50024D">
                <wp:simplePos x="0" y="0"/>
                <wp:positionH relativeFrom="column">
                  <wp:posOffset>-949960</wp:posOffset>
                </wp:positionH>
                <wp:positionV relativeFrom="paragraph">
                  <wp:posOffset>4057650</wp:posOffset>
                </wp:positionV>
                <wp:extent cx="2374265" cy="1403985"/>
                <wp:effectExtent l="0" t="0" r="27940" b="1397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D624E" w:rsidRDefault="00BD624E" w:rsidP="007E6F6E">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95B511" id="_x0000_s1239" type="#_x0000_t202" style="position:absolute;margin-left:-74.8pt;margin-top:319.5pt;width:186.95pt;height:110.55pt;z-index:251454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">
                <v:textbox style="layout-flow:vertical-ideographic;mso-fit-shape-to-text:t">
                  <w:txbxContent>
                    <w:p w:rsidR="00BD624E" w:rsidRDefault="00BD624E" w:rsidP="007E6F6E">
                      <w:r>
                        <w:rPr>
                          <w:rFonts w:hint="eastAsia"/>
                        </w:rPr>
                        <w:t>...</w:t>
                      </w:r>
                    </w:p>
                  </w:txbxContent>
                </v:textbox>
              </v:shape>
            </w:pict>
          </mc:Fallback>
        </mc:AlternateContent>
      </w:r>
    </w:p>
    <w:p w:rsidR="00754A96" w:rsidRPr="00EA0BA6" w:rsidRDefault="00754A96" w:rsidP="00754A96">
      <w:pPr>
        <w:contextualSpacing/>
        <w:jc w:val="center"/>
        <w:rPr>
          <w:rFonts w:ascii="標楷體" w:eastAsia="標楷體" w:hAnsi="標楷體"/>
          <w:color w:val="00B050"/>
          <w:sz w:val="32"/>
        </w:rPr>
      </w:pPr>
      <w:r w:rsidRPr="00EA0BA6">
        <w:rPr>
          <w:rFonts w:ascii="標楷體" w:eastAsia="標楷體" w:hAnsi="標楷體" w:hint="eastAsia"/>
          <w:color w:val="000000" w:themeColor="text1"/>
          <w:sz w:val="32"/>
          <w:szCs w:val="32"/>
          <w:u w:val="single"/>
        </w:rPr>
        <w:lastRenderedPageBreak/>
        <w:t>(學校名稱)</w:t>
      </w:r>
      <w:r w:rsidRPr="00EA0BA6">
        <w:rPr>
          <w:rFonts w:ascii="標楷體" w:eastAsia="標楷體" w:hAnsi="標楷體" w:hint="eastAsia"/>
          <w:color w:val="000000" w:themeColor="text1"/>
          <w:sz w:val="32"/>
          <w:szCs w:val="32"/>
        </w:rPr>
        <w:t xml:space="preserve"> </w:t>
      </w:r>
      <w:r w:rsidRPr="00EA0BA6">
        <w:rPr>
          <w:rFonts w:ascii="標楷體" w:eastAsia="標楷體" w:hAnsi="標楷體" w:hint="eastAsia"/>
          <w:color w:val="000000" w:themeColor="text1"/>
          <w:sz w:val="32"/>
          <w:szCs w:val="32"/>
          <w:u w:val="single"/>
        </w:rPr>
        <w:t xml:space="preserve">   </w:t>
      </w:r>
      <w:r w:rsidRPr="00EA0BA6">
        <w:rPr>
          <w:rFonts w:ascii="標楷體" w:eastAsia="標楷體" w:hAnsi="標楷體" w:hint="eastAsia"/>
          <w:sz w:val="32"/>
          <w:szCs w:val="32"/>
        </w:rPr>
        <w:t>月份</w:t>
      </w:r>
      <w:r w:rsidRPr="00EA0BA6">
        <w:rPr>
          <w:rFonts w:ascii="標楷體" w:eastAsia="標楷體" w:hAnsi="標楷體" w:hint="eastAsia"/>
          <w:sz w:val="32"/>
        </w:rPr>
        <w:t>食安管理內控稽核表(自辦午餐學校)</w:t>
      </w:r>
    </w:p>
    <w:p w:rsidR="00754A96" w:rsidRPr="00EA0BA6" w:rsidRDefault="00754A96" w:rsidP="00754A96">
      <w:pPr>
        <w:contextualSpacing/>
        <w:rPr>
          <w:rFonts w:ascii="標楷體" w:eastAsia="標楷體" w:hAnsi="標楷體"/>
        </w:rPr>
      </w:pPr>
      <w:r w:rsidRPr="00EA0BA6">
        <w:rPr>
          <w:rFonts w:ascii="標楷體" w:eastAsia="標楷體" w:hAnsi="標楷體"/>
          <w:bCs/>
        </w:rPr>
        <w:t>是否確實填寫：是</w:t>
      </w:r>
      <w:r w:rsidRPr="00EA0BA6">
        <w:rPr>
          <w:rFonts w:ascii="標楷體" w:eastAsia="標楷體" w:hAnsi="標楷體" w:hint="eastAsia"/>
          <w:bCs/>
        </w:rPr>
        <w:t>(v)；否(x)</w:t>
      </w:r>
    </w:p>
    <w:tbl>
      <w:tblPr>
        <w:tblStyle w:val="af0"/>
        <w:tblW w:w="16101" w:type="dxa"/>
        <w:tblInd w:w="-176" w:type="dxa"/>
        <w:tblLayout w:type="fixed"/>
        <w:tblLook w:val="04A0" w:firstRow="1" w:lastRow="0" w:firstColumn="1" w:lastColumn="0" w:noHBand="0" w:noVBand="1"/>
      </w:tblPr>
      <w:tblGrid>
        <w:gridCol w:w="426"/>
        <w:gridCol w:w="1843"/>
        <w:gridCol w:w="370"/>
        <w:gridCol w:w="401"/>
        <w:gridCol w:w="402"/>
        <w:gridCol w:w="401"/>
        <w:gridCol w:w="402"/>
        <w:gridCol w:w="401"/>
        <w:gridCol w:w="402"/>
        <w:gridCol w:w="401"/>
        <w:gridCol w:w="402"/>
        <w:gridCol w:w="401"/>
        <w:gridCol w:w="401"/>
        <w:gridCol w:w="402"/>
        <w:gridCol w:w="401"/>
        <w:gridCol w:w="402"/>
        <w:gridCol w:w="401"/>
        <w:gridCol w:w="402"/>
        <w:gridCol w:w="401"/>
        <w:gridCol w:w="402"/>
        <w:gridCol w:w="401"/>
        <w:gridCol w:w="402"/>
        <w:gridCol w:w="401"/>
        <w:gridCol w:w="401"/>
        <w:gridCol w:w="402"/>
        <w:gridCol w:w="401"/>
        <w:gridCol w:w="402"/>
        <w:gridCol w:w="401"/>
        <w:gridCol w:w="402"/>
        <w:gridCol w:w="401"/>
        <w:gridCol w:w="402"/>
        <w:gridCol w:w="401"/>
        <w:gridCol w:w="402"/>
        <w:gridCol w:w="1418"/>
      </w:tblGrid>
      <w:tr w:rsidR="00754A96" w:rsidRPr="00EA0BA6" w:rsidTr="00754A96">
        <w:trPr>
          <w:trHeight w:val="553"/>
        </w:trPr>
        <w:tc>
          <w:tcPr>
            <w:tcW w:w="426" w:type="dxa"/>
            <w:vMerge w:val="restart"/>
            <w:tcBorders>
              <w:right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rPr>
              <w:t>階段</w:t>
            </w:r>
          </w:p>
        </w:tc>
        <w:tc>
          <w:tcPr>
            <w:tcW w:w="1843" w:type="dxa"/>
            <w:vMerge w:val="restart"/>
            <w:tcBorders>
              <w:right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項目</w:t>
            </w:r>
          </w:p>
        </w:tc>
        <w:tc>
          <w:tcPr>
            <w:tcW w:w="12414" w:type="dxa"/>
            <w:gridSpan w:val="31"/>
            <w:tcBorders>
              <w:left w:val="single" w:sz="8" w:space="0" w:color="auto"/>
              <w:bottom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日期</w:t>
            </w:r>
          </w:p>
        </w:tc>
        <w:tc>
          <w:tcPr>
            <w:tcW w:w="1418" w:type="dxa"/>
            <w:vMerge w:val="restart"/>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負責執行者</w:t>
            </w:r>
          </w:p>
        </w:tc>
      </w:tr>
      <w:tr w:rsidR="00754A96" w:rsidRPr="00EA0BA6" w:rsidTr="00754A96">
        <w:trPr>
          <w:trHeight w:val="524"/>
        </w:trPr>
        <w:tc>
          <w:tcPr>
            <w:tcW w:w="426"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1843"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70" w:type="dxa"/>
            <w:tcBorders>
              <w:top w:val="single" w:sz="8" w:space="0" w:color="auto"/>
              <w:left w:val="single" w:sz="8" w:space="0" w:color="auto"/>
              <w:righ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3</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4</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5</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6</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7</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8</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9</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10</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11</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12</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13</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14</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15</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16</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17</w:t>
            </w:r>
          </w:p>
        </w:tc>
        <w:tc>
          <w:tcPr>
            <w:tcW w:w="402" w:type="dxa"/>
            <w:tcBorders>
              <w:top w:val="single" w:sz="8" w:space="0" w:color="auto"/>
              <w:righ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18</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19</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20</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21</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22</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23</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24</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25</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26</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27</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28</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29</w:t>
            </w:r>
          </w:p>
        </w:tc>
        <w:tc>
          <w:tcPr>
            <w:tcW w:w="401"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30</w:t>
            </w:r>
          </w:p>
        </w:tc>
        <w:tc>
          <w:tcPr>
            <w:tcW w:w="402"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31</w:t>
            </w:r>
          </w:p>
        </w:tc>
        <w:tc>
          <w:tcPr>
            <w:tcW w:w="1418" w:type="dxa"/>
            <w:vMerge/>
            <w:vAlign w:val="center"/>
          </w:tcPr>
          <w:p w:rsidR="00754A96" w:rsidRPr="00EA0BA6" w:rsidRDefault="00754A96" w:rsidP="00754A96">
            <w:pPr>
              <w:jc w:val="center"/>
              <w:rPr>
                <w:rFonts w:ascii="標楷體" w:eastAsia="標楷體" w:hAnsi="標楷體"/>
              </w:rPr>
            </w:pPr>
          </w:p>
        </w:tc>
      </w:tr>
      <w:tr w:rsidR="00754A96" w:rsidRPr="00EA0BA6" w:rsidTr="00754A96">
        <w:trPr>
          <w:trHeight w:val="582"/>
        </w:trPr>
        <w:tc>
          <w:tcPr>
            <w:tcW w:w="426" w:type="dxa"/>
            <w:tcBorders>
              <w:bottom w:val="single" w:sz="8" w:space="0" w:color="auto"/>
              <w:right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驗收</w:t>
            </w:r>
          </w:p>
        </w:tc>
        <w:tc>
          <w:tcPr>
            <w:tcW w:w="1843" w:type="dxa"/>
            <w:tcBorders>
              <w:left w:val="single" w:sz="8" w:space="0" w:color="auto"/>
            </w:tcBorders>
            <w:vAlign w:val="center"/>
          </w:tcPr>
          <w:p w:rsidR="00754A96" w:rsidRPr="00EA0BA6" w:rsidRDefault="00754A96" w:rsidP="00754A96">
            <w:pPr>
              <w:ind w:rightChars="-10" w:right="-24"/>
              <w:jc w:val="center"/>
              <w:rPr>
                <w:rFonts w:ascii="標楷體" w:eastAsia="標楷體" w:hAnsi="標楷體"/>
              </w:rPr>
            </w:pPr>
            <w:r w:rsidRPr="00EA0BA6">
              <w:rPr>
                <w:rFonts w:ascii="標楷體" w:eastAsia="標楷體" w:hAnsi="標楷體"/>
              </w:rPr>
              <w:t>食材驗收紀錄表</w:t>
            </w:r>
            <w:r w:rsidRPr="00EA0BA6">
              <w:rPr>
                <w:rFonts w:ascii="標楷體" w:eastAsia="標楷體" w:hAnsi="標楷體" w:hint="eastAsia"/>
              </w:rPr>
              <w:t>(附件1)</w:t>
            </w:r>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r w:rsidR="00754A96" w:rsidRPr="00EA0BA6" w:rsidTr="00754A96">
        <w:trPr>
          <w:trHeight w:val="690"/>
        </w:trPr>
        <w:tc>
          <w:tcPr>
            <w:tcW w:w="426" w:type="dxa"/>
            <w:vMerge w:val="restart"/>
            <w:tcBorders>
              <w:top w:val="single" w:sz="8" w:space="0" w:color="auto"/>
              <w:right w:val="single" w:sz="8" w:space="0" w:color="auto"/>
            </w:tcBorders>
            <w:vAlign w:val="center"/>
          </w:tcPr>
          <w:p w:rsidR="00754A96" w:rsidRPr="00EA0BA6" w:rsidRDefault="00754A96" w:rsidP="00754A96">
            <w:pPr>
              <w:jc w:val="center"/>
              <w:rPr>
                <w:rFonts w:ascii="標楷體" w:eastAsia="標楷體" w:hAnsi="標楷體"/>
                <w:b/>
              </w:rPr>
            </w:pPr>
            <w:r w:rsidRPr="00EA0BA6">
              <w:rPr>
                <w:rFonts w:ascii="標楷體" w:eastAsia="標楷體" w:hAnsi="標楷體" w:hint="eastAsia"/>
              </w:rPr>
              <w:t>衛生</w:t>
            </w:r>
          </w:p>
        </w:tc>
        <w:tc>
          <w:tcPr>
            <w:tcW w:w="1843" w:type="dxa"/>
            <w:tcBorders>
              <w:left w:val="single" w:sz="8" w:space="0" w:color="auto"/>
            </w:tcBorders>
            <w:vAlign w:val="center"/>
          </w:tcPr>
          <w:p w:rsidR="00754A96" w:rsidRPr="00EA0BA6" w:rsidRDefault="00754A96" w:rsidP="001D3420">
            <w:pPr>
              <w:ind w:leftChars="-45" w:left="-108"/>
              <w:jc w:val="center"/>
            </w:pPr>
            <w:bookmarkStart w:id="265" w:name="_Toc32243713"/>
            <w:bookmarkStart w:id="266" w:name="_Toc32245736"/>
            <w:r w:rsidRPr="00EA0BA6">
              <w:rPr>
                <w:rFonts w:ascii="標楷體" w:eastAsia="標楷體" w:hAnsi="標楷體" w:hint="eastAsia"/>
              </w:rPr>
              <w:t>作業人員自主 衛生及健康管理表(附件2)</w:t>
            </w:r>
            <w:bookmarkEnd w:id="265"/>
            <w:bookmarkEnd w:id="266"/>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1843" w:type="dxa"/>
            <w:tcBorders>
              <w:left w:val="single" w:sz="8" w:space="0" w:color="auto"/>
            </w:tcBorders>
            <w:vAlign w:val="center"/>
          </w:tcPr>
          <w:p w:rsidR="00754A96" w:rsidRPr="00EA0BA6" w:rsidRDefault="00754A96" w:rsidP="00754A96">
            <w:pPr>
              <w:ind w:leftChars="-45" w:left="-108"/>
              <w:jc w:val="center"/>
              <w:rPr>
                <w:rFonts w:ascii="標楷體" w:eastAsia="標楷體" w:hAnsi="標楷體"/>
              </w:rPr>
            </w:pPr>
            <w:r w:rsidRPr="00EA0BA6">
              <w:rPr>
                <w:rFonts w:ascii="標楷體" w:eastAsia="標楷體" w:hAnsi="標楷體"/>
              </w:rPr>
              <w:t>學校午餐衛生</w:t>
            </w:r>
            <w:r w:rsidRPr="00EA0BA6">
              <w:rPr>
                <w:rFonts w:ascii="標楷體" w:eastAsia="標楷體" w:hAnsi="標楷體" w:hint="eastAsia"/>
              </w:rPr>
              <w:t xml:space="preserve"> </w:t>
            </w:r>
            <w:r w:rsidRPr="00EA0BA6">
              <w:rPr>
                <w:rFonts w:ascii="標楷體" w:eastAsia="標楷體" w:hAnsi="標楷體"/>
              </w:rPr>
              <w:t>自主管理檢查表</w:t>
            </w:r>
            <w:r w:rsidRPr="00EA0BA6">
              <w:rPr>
                <w:rFonts w:ascii="標楷體" w:eastAsia="標楷體" w:hAnsi="標楷體" w:hint="eastAsia"/>
              </w:rPr>
              <w:t>(附件3)</w:t>
            </w:r>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1843" w:type="dxa"/>
            <w:tcBorders>
              <w:left w:val="single" w:sz="8" w:space="0" w:color="auto"/>
            </w:tcBorders>
            <w:vAlign w:val="center"/>
          </w:tcPr>
          <w:p w:rsidR="00754A96" w:rsidRPr="00EA0BA6" w:rsidRDefault="00754A96" w:rsidP="00754A96">
            <w:pPr>
              <w:ind w:leftChars="-45" w:left="-108"/>
              <w:jc w:val="center"/>
              <w:rPr>
                <w:rFonts w:ascii="標楷體" w:eastAsia="標楷體" w:hAnsi="標楷體"/>
              </w:rPr>
            </w:pPr>
            <w:r w:rsidRPr="00EA0BA6">
              <w:rPr>
                <w:rFonts w:ascii="標楷體" w:eastAsia="標楷體" w:hAnsi="標楷體" w:hint="eastAsia"/>
              </w:rPr>
              <w:t>廚房容器清潔 衛生檢查表  (附件7)</w:t>
            </w:r>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restart"/>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製備</w:t>
            </w:r>
          </w:p>
        </w:tc>
        <w:tc>
          <w:tcPr>
            <w:tcW w:w="1843" w:type="dxa"/>
            <w:vAlign w:val="center"/>
          </w:tcPr>
          <w:p w:rsidR="00754A96" w:rsidRPr="00EA0BA6" w:rsidRDefault="00754A96" w:rsidP="00754A96">
            <w:pPr>
              <w:ind w:leftChars="-45" w:left="-108" w:rightChars="-10" w:right="-24"/>
              <w:jc w:val="center"/>
              <w:rPr>
                <w:rFonts w:ascii="標楷體" w:eastAsia="標楷體" w:hAnsi="標楷體"/>
              </w:rPr>
            </w:pPr>
            <w:r w:rsidRPr="00C8544C">
              <w:rPr>
                <w:rFonts w:ascii="標楷體" w:eastAsia="標楷體" w:hAnsi="標楷體" w:hint="eastAsia"/>
              </w:rPr>
              <w:t>餐食</w:t>
            </w:r>
            <w:r w:rsidRPr="00EA0BA6">
              <w:rPr>
                <w:rFonts w:ascii="標楷體" w:eastAsia="標楷體" w:hAnsi="標楷體" w:hint="eastAsia"/>
              </w:rPr>
              <w:t>烹調</w:t>
            </w:r>
            <w:r w:rsidRPr="00EA0BA6">
              <w:rPr>
                <w:rFonts w:ascii="標楷體" w:eastAsia="標楷體" w:hAnsi="標楷體"/>
              </w:rPr>
              <w:t>中心</w:t>
            </w:r>
            <w:r w:rsidRPr="00EA0BA6">
              <w:rPr>
                <w:rFonts w:ascii="標楷體" w:eastAsia="標楷體" w:hAnsi="標楷體" w:hint="eastAsia"/>
              </w:rPr>
              <w:t xml:space="preserve"> </w:t>
            </w:r>
            <w:r w:rsidRPr="00EA0BA6">
              <w:rPr>
                <w:rFonts w:ascii="標楷體" w:eastAsia="標楷體" w:hAnsi="標楷體"/>
              </w:rPr>
              <w:t>溫度紀錄表</w:t>
            </w:r>
            <w:r w:rsidRPr="00EA0BA6">
              <w:rPr>
                <w:rFonts w:ascii="標楷體" w:eastAsia="標楷體" w:hAnsi="標楷體" w:hint="eastAsia"/>
              </w:rPr>
              <w:t xml:space="preserve">  (附件4)</w:t>
            </w:r>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ign w:val="center"/>
          </w:tcPr>
          <w:p w:rsidR="00754A96" w:rsidRPr="00EA0BA6" w:rsidRDefault="00754A96" w:rsidP="00754A96">
            <w:pPr>
              <w:jc w:val="center"/>
              <w:rPr>
                <w:rFonts w:ascii="標楷體" w:eastAsia="標楷體" w:hAnsi="標楷體"/>
              </w:rPr>
            </w:pPr>
          </w:p>
        </w:tc>
        <w:tc>
          <w:tcPr>
            <w:tcW w:w="1843" w:type="dxa"/>
            <w:vAlign w:val="center"/>
          </w:tcPr>
          <w:p w:rsidR="00754A96" w:rsidRPr="00EA0BA6" w:rsidRDefault="00754A96" w:rsidP="00754A96">
            <w:pPr>
              <w:ind w:leftChars="-45" w:left="-108"/>
              <w:jc w:val="center"/>
              <w:rPr>
                <w:rFonts w:ascii="標楷體" w:eastAsia="標楷體" w:hAnsi="標楷體"/>
              </w:rPr>
            </w:pPr>
            <w:r w:rsidRPr="00EA0BA6">
              <w:rPr>
                <w:rFonts w:ascii="標楷體" w:eastAsia="標楷體" w:hAnsi="標楷體" w:hint="eastAsia"/>
              </w:rPr>
              <w:t>午餐留樣紀錄表(附件5)</w:t>
            </w:r>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restart"/>
            <w:tcBorders>
              <w:top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rPr>
              <w:t>配膳</w:t>
            </w:r>
          </w:p>
        </w:tc>
        <w:tc>
          <w:tcPr>
            <w:tcW w:w="1843" w:type="dxa"/>
            <w:vAlign w:val="center"/>
          </w:tcPr>
          <w:p w:rsidR="00754A96" w:rsidRPr="00EA0BA6" w:rsidRDefault="00754A96" w:rsidP="00754A96">
            <w:pPr>
              <w:ind w:leftChars="-45" w:left="-108"/>
              <w:jc w:val="center"/>
              <w:rPr>
                <w:rFonts w:ascii="標楷體" w:eastAsia="標楷體" w:hAnsi="標楷體"/>
              </w:rPr>
            </w:pPr>
            <w:r w:rsidRPr="00EA0BA6">
              <w:rPr>
                <w:rFonts w:ascii="標楷體" w:eastAsia="標楷體" w:hAnsi="標楷體" w:hint="eastAsia"/>
              </w:rPr>
              <w:t>班級配膳檢核表(附件8)</w:t>
            </w:r>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ign w:val="center"/>
          </w:tcPr>
          <w:p w:rsidR="00754A96" w:rsidRPr="00EA0BA6" w:rsidRDefault="00754A96" w:rsidP="00754A96">
            <w:pPr>
              <w:jc w:val="center"/>
              <w:rPr>
                <w:rFonts w:ascii="標楷體" w:eastAsia="標楷體" w:hAnsi="標楷體"/>
              </w:rPr>
            </w:pPr>
          </w:p>
        </w:tc>
        <w:tc>
          <w:tcPr>
            <w:tcW w:w="1843" w:type="dxa"/>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學校午餐異常處理單(附件9)</w:t>
            </w:r>
          </w:p>
        </w:tc>
        <w:tc>
          <w:tcPr>
            <w:tcW w:w="370"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1"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402"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418" w:type="dxa"/>
            <w:vAlign w:val="center"/>
          </w:tcPr>
          <w:p w:rsidR="00754A96" w:rsidRPr="00EA0BA6" w:rsidRDefault="00754A96" w:rsidP="00754A96">
            <w:pPr>
              <w:jc w:val="center"/>
              <w:rPr>
                <w:rFonts w:ascii="標楷體" w:eastAsia="標楷體" w:hAnsi="標楷體"/>
              </w:rPr>
            </w:pPr>
          </w:p>
        </w:tc>
      </w:tr>
    </w:tbl>
    <w:p w:rsidR="00754A96" w:rsidRPr="00EA0BA6" w:rsidRDefault="00754A96" w:rsidP="00754A96">
      <w:pPr>
        <w:tabs>
          <w:tab w:val="left" w:pos="6200"/>
        </w:tabs>
        <w:snapToGrid w:val="0"/>
        <w:spacing w:line="360" w:lineRule="exact"/>
        <w:rPr>
          <w:rFonts w:ascii="標楷體" w:eastAsia="標楷體" w:hAnsi="標楷體"/>
          <w:sz w:val="28"/>
          <w:szCs w:val="28"/>
        </w:rPr>
      </w:pPr>
      <w:r w:rsidRPr="00EA0BA6">
        <w:rPr>
          <w:rFonts w:ascii="標楷體" w:eastAsia="標楷體" w:hAnsi="標楷體" w:hint="eastAsia"/>
          <w:sz w:val="28"/>
          <w:szCs w:val="28"/>
        </w:rPr>
        <w:t xml:space="preserve">填表人(營養師)：                   </w:t>
      </w:r>
      <w:r w:rsidRPr="00EA0BA6">
        <w:rPr>
          <w:rFonts w:ascii="標楷體" w:eastAsia="標楷體" w:hAnsi="標楷體"/>
          <w:sz w:val="28"/>
          <w:szCs w:val="28"/>
        </w:rPr>
        <w:tab/>
        <w:t xml:space="preserve"> 午餐秘書：                              校長：</w:t>
      </w:r>
    </w:p>
    <w:p w:rsidR="00754A96" w:rsidRPr="00EA0BA6" w:rsidRDefault="00754A96" w:rsidP="00754A96">
      <w:pPr>
        <w:contextualSpacing/>
        <w:jc w:val="center"/>
        <w:rPr>
          <w:rFonts w:ascii="標楷體" w:eastAsia="標楷體" w:hAnsi="標楷體"/>
          <w:color w:val="000000" w:themeColor="text1"/>
          <w:sz w:val="32"/>
          <w:szCs w:val="32"/>
          <w:u w:val="single"/>
        </w:rPr>
      </w:pPr>
    </w:p>
    <w:p w:rsidR="00754A96" w:rsidRPr="00EA0BA6" w:rsidRDefault="00754A96" w:rsidP="00754A96">
      <w:pPr>
        <w:contextualSpacing/>
        <w:jc w:val="center"/>
        <w:rPr>
          <w:rFonts w:ascii="標楷體" w:eastAsia="標楷體" w:hAnsi="標楷體"/>
          <w:color w:val="00B050"/>
          <w:sz w:val="32"/>
        </w:rPr>
      </w:pPr>
      <w:r w:rsidRPr="00EA0BA6">
        <w:rPr>
          <w:rFonts w:ascii="標楷體" w:eastAsia="標楷體" w:hAnsi="標楷體" w:hint="eastAsia"/>
          <w:color w:val="000000" w:themeColor="text1"/>
          <w:sz w:val="32"/>
          <w:szCs w:val="32"/>
          <w:u w:val="single"/>
        </w:rPr>
        <w:lastRenderedPageBreak/>
        <w:t>(學校名稱)</w:t>
      </w:r>
      <w:r w:rsidRPr="00EA0BA6">
        <w:rPr>
          <w:rFonts w:ascii="標楷體" w:eastAsia="標楷體" w:hAnsi="標楷體" w:hint="eastAsia"/>
          <w:color w:val="000000" w:themeColor="text1"/>
          <w:sz w:val="32"/>
          <w:szCs w:val="32"/>
        </w:rPr>
        <w:t xml:space="preserve"> </w:t>
      </w:r>
      <w:r w:rsidRPr="00EA0BA6">
        <w:rPr>
          <w:rFonts w:ascii="標楷體" w:eastAsia="標楷體" w:hAnsi="標楷體" w:hint="eastAsia"/>
          <w:color w:val="000000" w:themeColor="text1"/>
          <w:sz w:val="32"/>
          <w:szCs w:val="32"/>
          <w:u w:val="single"/>
        </w:rPr>
        <w:t xml:space="preserve">   </w:t>
      </w:r>
      <w:r w:rsidRPr="00EA0BA6">
        <w:rPr>
          <w:rFonts w:ascii="標楷體" w:eastAsia="標楷體" w:hAnsi="標楷體" w:hint="eastAsia"/>
          <w:sz w:val="32"/>
          <w:szCs w:val="32"/>
        </w:rPr>
        <w:t>月份</w:t>
      </w:r>
      <w:r w:rsidRPr="00EA0BA6">
        <w:rPr>
          <w:rFonts w:ascii="標楷體" w:eastAsia="標楷體" w:hAnsi="標楷體" w:hint="eastAsia"/>
          <w:sz w:val="32"/>
        </w:rPr>
        <w:t>食安管理內控稽核表(中央廚房學校)</w:t>
      </w:r>
    </w:p>
    <w:p w:rsidR="00754A96" w:rsidRPr="00EA0BA6" w:rsidRDefault="00754A96" w:rsidP="00754A96">
      <w:pPr>
        <w:contextualSpacing/>
        <w:rPr>
          <w:rFonts w:ascii="標楷體" w:eastAsia="標楷體" w:hAnsi="標楷體"/>
        </w:rPr>
      </w:pPr>
      <w:r w:rsidRPr="00EA0BA6">
        <w:rPr>
          <w:rFonts w:ascii="標楷體" w:eastAsia="標楷體" w:hAnsi="標楷體"/>
          <w:bCs/>
        </w:rPr>
        <w:t>是否確實填寫：是</w:t>
      </w:r>
      <w:r w:rsidRPr="00EA0BA6">
        <w:rPr>
          <w:rFonts w:ascii="標楷體" w:eastAsia="標楷體" w:hAnsi="標楷體" w:hint="eastAsia"/>
          <w:bCs/>
        </w:rPr>
        <w:t>(v)；否(x)</w:t>
      </w:r>
    </w:p>
    <w:tbl>
      <w:tblPr>
        <w:tblStyle w:val="af0"/>
        <w:tblW w:w="16101" w:type="dxa"/>
        <w:tblInd w:w="-176" w:type="dxa"/>
        <w:tblLayout w:type="fixed"/>
        <w:tblLook w:val="04A0" w:firstRow="1" w:lastRow="0" w:firstColumn="1" w:lastColumn="0" w:noHBand="0" w:noVBand="1"/>
      </w:tblPr>
      <w:tblGrid>
        <w:gridCol w:w="426"/>
        <w:gridCol w:w="1977"/>
        <w:gridCol w:w="398"/>
        <w:gridCol w:w="398"/>
        <w:gridCol w:w="398"/>
        <w:gridCol w:w="398"/>
        <w:gridCol w:w="398"/>
        <w:gridCol w:w="398"/>
        <w:gridCol w:w="398"/>
        <w:gridCol w:w="398"/>
        <w:gridCol w:w="398"/>
        <w:gridCol w:w="398"/>
        <w:gridCol w:w="398"/>
        <w:gridCol w:w="398"/>
        <w:gridCol w:w="398"/>
        <w:gridCol w:w="398"/>
        <w:gridCol w:w="398"/>
        <w:gridCol w:w="399"/>
        <w:gridCol w:w="398"/>
        <w:gridCol w:w="398"/>
        <w:gridCol w:w="398"/>
        <w:gridCol w:w="398"/>
        <w:gridCol w:w="398"/>
        <w:gridCol w:w="398"/>
        <w:gridCol w:w="398"/>
        <w:gridCol w:w="398"/>
        <w:gridCol w:w="398"/>
        <w:gridCol w:w="398"/>
        <w:gridCol w:w="398"/>
        <w:gridCol w:w="398"/>
        <w:gridCol w:w="398"/>
        <w:gridCol w:w="398"/>
        <w:gridCol w:w="399"/>
        <w:gridCol w:w="1358"/>
      </w:tblGrid>
      <w:tr w:rsidR="00754A96" w:rsidRPr="00EA0BA6" w:rsidTr="00754A96">
        <w:trPr>
          <w:trHeight w:val="553"/>
        </w:trPr>
        <w:tc>
          <w:tcPr>
            <w:tcW w:w="426" w:type="dxa"/>
            <w:vMerge w:val="restart"/>
            <w:tcBorders>
              <w:right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rPr>
              <w:t>階段</w:t>
            </w:r>
          </w:p>
        </w:tc>
        <w:tc>
          <w:tcPr>
            <w:tcW w:w="1977" w:type="dxa"/>
            <w:vMerge w:val="restart"/>
            <w:tcBorders>
              <w:right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項目</w:t>
            </w:r>
          </w:p>
        </w:tc>
        <w:tc>
          <w:tcPr>
            <w:tcW w:w="12340" w:type="dxa"/>
            <w:gridSpan w:val="31"/>
            <w:tcBorders>
              <w:left w:val="single" w:sz="8" w:space="0" w:color="auto"/>
              <w:bottom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日期</w:t>
            </w:r>
          </w:p>
        </w:tc>
        <w:tc>
          <w:tcPr>
            <w:tcW w:w="1358" w:type="dxa"/>
            <w:vMerge w:val="restart"/>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sz w:val="22"/>
              </w:rPr>
              <w:t>負責執行者</w:t>
            </w:r>
          </w:p>
        </w:tc>
      </w:tr>
      <w:tr w:rsidR="00754A96" w:rsidRPr="00EA0BA6" w:rsidTr="00754A96">
        <w:trPr>
          <w:trHeight w:val="524"/>
        </w:trPr>
        <w:tc>
          <w:tcPr>
            <w:tcW w:w="426"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1977"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top w:val="single" w:sz="8" w:space="0" w:color="auto"/>
              <w:left w:val="single" w:sz="8" w:space="0" w:color="auto"/>
              <w:righ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3</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4</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5</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6</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7</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8</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9</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10</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11</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12</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13</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14</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15</w:t>
            </w:r>
          </w:p>
        </w:tc>
        <w:tc>
          <w:tcPr>
            <w:tcW w:w="399"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16</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17</w:t>
            </w:r>
          </w:p>
        </w:tc>
        <w:tc>
          <w:tcPr>
            <w:tcW w:w="398" w:type="dxa"/>
            <w:tcBorders>
              <w:top w:val="single" w:sz="8" w:space="0" w:color="auto"/>
              <w:righ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18</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19</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20</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21</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22</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23</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24</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25</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26</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27</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28</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29</w:t>
            </w:r>
          </w:p>
        </w:tc>
        <w:tc>
          <w:tcPr>
            <w:tcW w:w="398"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30</w:t>
            </w:r>
          </w:p>
        </w:tc>
        <w:tc>
          <w:tcPr>
            <w:tcW w:w="399" w:type="dxa"/>
            <w:tcBorders>
              <w:top w:val="single" w:sz="8" w:space="0" w:color="auto"/>
              <w:left w:val="single" w:sz="8" w:space="0" w:color="auto"/>
            </w:tcBorders>
            <w:vAlign w:val="center"/>
          </w:tcPr>
          <w:p w:rsidR="00754A96" w:rsidRPr="00EA0BA6" w:rsidRDefault="00754A96" w:rsidP="00754A96">
            <w:pPr>
              <w:jc w:val="center"/>
              <w:rPr>
                <w:rFonts w:ascii="標楷體" w:eastAsia="標楷體" w:hAnsi="標楷體"/>
                <w:sz w:val="18"/>
                <w:szCs w:val="18"/>
              </w:rPr>
            </w:pPr>
            <w:r w:rsidRPr="00EA0BA6">
              <w:rPr>
                <w:rFonts w:ascii="標楷體" w:eastAsia="標楷體" w:hAnsi="標楷體" w:hint="eastAsia"/>
                <w:sz w:val="18"/>
                <w:szCs w:val="18"/>
              </w:rPr>
              <w:t>31</w:t>
            </w:r>
          </w:p>
        </w:tc>
        <w:tc>
          <w:tcPr>
            <w:tcW w:w="1358" w:type="dxa"/>
            <w:vMerge/>
            <w:vAlign w:val="center"/>
          </w:tcPr>
          <w:p w:rsidR="00754A96" w:rsidRPr="00EA0BA6" w:rsidRDefault="00754A96" w:rsidP="00754A96">
            <w:pPr>
              <w:jc w:val="center"/>
              <w:rPr>
                <w:rFonts w:ascii="標楷體" w:eastAsia="標楷體" w:hAnsi="標楷體"/>
              </w:rPr>
            </w:pPr>
          </w:p>
        </w:tc>
      </w:tr>
      <w:tr w:rsidR="00754A96" w:rsidRPr="00EA0BA6" w:rsidTr="00754A96">
        <w:trPr>
          <w:trHeight w:val="582"/>
        </w:trPr>
        <w:tc>
          <w:tcPr>
            <w:tcW w:w="426" w:type="dxa"/>
            <w:tcBorders>
              <w:bottom w:val="single" w:sz="8" w:space="0" w:color="auto"/>
              <w:right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驗收</w:t>
            </w:r>
          </w:p>
        </w:tc>
        <w:tc>
          <w:tcPr>
            <w:tcW w:w="1977" w:type="dxa"/>
            <w:tcBorders>
              <w:left w:val="single" w:sz="8" w:space="0" w:color="auto"/>
            </w:tcBorders>
            <w:vAlign w:val="center"/>
          </w:tcPr>
          <w:p w:rsidR="00754A96" w:rsidRPr="00EA0BA6" w:rsidRDefault="00754A96" w:rsidP="00754A96">
            <w:pPr>
              <w:ind w:rightChars="-10" w:right="-24"/>
              <w:jc w:val="center"/>
              <w:rPr>
                <w:rFonts w:ascii="標楷體" w:eastAsia="標楷體" w:hAnsi="標楷體"/>
                <w:sz w:val="22"/>
                <w:szCs w:val="22"/>
              </w:rPr>
            </w:pPr>
            <w:r w:rsidRPr="00EA0BA6">
              <w:rPr>
                <w:rFonts w:ascii="標楷體" w:eastAsia="標楷體" w:hAnsi="標楷體"/>
                <w:sz w:val="22"/>
                <w:szCs w:val="22"/>
              </w:rPr>
              <w:t>食材驗收紀錄表</w:t>
            </w:r>
            <w:r w:rsidRPr="00EA0BA6">
              <w:rPr>
                <w:rFonts w:ascii="標楷體" w:eastAsia="標楷體" w:hAnsi="標楷體" w:hint="eastAsia"/>
                <w:sz w:val="22"/>
                <w:szCs w:val="22"/>
              </w:rPr>
              <w:t>(附件1)</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rPr>
          <w:trHeight w:val="690"/>
        </w:trPr>
        <w:tc>
          <w:tcPr>
            <w:tcW w:w="426" w:type="dxa"/>
            <w:vMerge w:val="restart"/>
            <w:tcBorders>
              <w:top w:val="single" w:sz="8" w:space="0" w:color="auto"/>
              <w:right w:val="single" w:sz="8" w:space="0" w:color="auto"/>
            </w:tcBorders>
            <w:vAlign w:val="center"/>
          </w:tcPr>
          <w:p w:rsidR="00754A96" w:rsidRPr="00EA0BA6" w:rsidRDefault="00754A96" w:rsidP="00754A96">
            <w:pPr>
              <w:jc w:val="center"/>
              <w:rPr>
                <w:rFonts w:ascii="標楷體" w:eastAsia="標楷體" w:hAnsi="標楷體"/>
                <w:b/>
              </w:rPr>
            </w:pPr>
            <w:r w:rsidRPr="00EA0BA6">
              <w:rPr>
                <w:rFonts w:ascii="標楷體" w:eastAsia="標楷體" w:hAnsi="標楷體" w:hint="eastAsia"/>
              </w:rPr>
              <w:t>衛生</w:t>
            </w:r>
          </w:p>
        </w:tc>
        <w:tc>
          <w:tcPr>
            <w:tcW w:w="1977" w:type="dxa"/>
            <w:tcBorders>
              <w:left w:val="single" w:sz="8" w:space="0" w:color="auto"/>
            </w:tcBorders>
            <w:vAlign w:val="center"/>
          </w:tcPr>
          <w:p w:rsidR="00754A96" w:rsidRPr="00EA0BA6" w:rsidRDefault="00754A96" w:rsidP="001D3420">
            <w:pPr>
              <w:ind w:leftChars="-45" w:left="-108"/>
              <w:jc w:val="center"/>
            </w:pPr>
            <w:bookmarkStart w:id="267" w:name="_Toc32243714"/>
            <w:bookmarkStart w:id="268" w:name="_Toc32245737"/>
            <w:r w:rsidRPr="00EA0BA6">
              <w:rPr>
                <w:rFonts w:ascii="標楷體" w:eastAsia="標楷體" w:hAnsi="標楷體" w:hint="eastAsia"/>
              </w:rPr>
              <w:t>作業人員自主衛生及健康管理表</w:t>
            </w:r>
            <w:r w:rsidR="008536B6" w:rsidRPr="00EA0BA6">
              <w:rPr>
                <w:rFonts w:ascii="標楷體" w:eastAsia="標楷體" w:hAnsi="標楷體" w:hint="eastAsia"/>
              </w:rPr>
              <w:t xml:space="preserve">   </w:t>
            </w:r>
            <w:r w:rsidRPr="00EA0BA6">
              <w:rPr>
                <w:rFonts w:ascii="標楷體" w:eastAsia="標楷體" w:hAnsi="標楷體" w:hint="eastAsia"/>
              </w:rPr>
              <w:t>(附件2)</w:t>
            </w:r>
            <w:bookmarkEnd w:id="267"/>
            <w:bookmarkEnd w:id="268"/>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1977" w:type="dxa"/>
            <w:tcBorders>
              <w:left w:val="single" w:sz="8" w:space="0" w:color="auto"/>
            </w:tcBorders>
            <w:vAlign w:val="center"/>
          </w:tcPr>
          <w:p w:rsidR="00754A96" w:rsidRPr="00EA0BA6" w:rsidRDefault="00754A96" w:rsidP="00754A96">
            <w:pPr>
              <w:ind w:leftChars="-45" w:left="-108"/>
              <w:jc w:val="center"/>
              <w:rPr>
                <w:rFonts w:ascii="標楷體" w:eastAsia="標楷體" w:hAnsi="標楷體"/>
                <w:sz w:val="22"/>
                <w:szCs w:val="22"/>
              </w:rPr>
            </w:pPr>
            <w:r w:rsidRPr="00EA0BA6">
              <w:rPr>
                <w:rFonts w:ascii="標楷體" w:eastAsia="標楷體" w:hAnsi="標楷體"/>
                <w:sz w:val="22"/>
                <w:szCs w:val="22"/>
              </w:rPr>
              <w:t>學校午餐衛生</w:t>
            </w:r>
            <w:r w:rsidR="008536B6" w:rsidRPr="00EA0BA6">
              <w:rPr>
                <w:rFonts w:ascii="標楷體" w:eastAsia="標楷體" w:hAnsi="標楷體" w:hint="eastAsia"/>
                <w:sz w:val="22"/>
                <w:szCs w:val="22"/>
              </w:rPr>
              <w:t xml:space="preserve">   </w:t>
            </w:r>
            <w:r w:rsidRPr="00EA0BA6">
              <w:rPr>
                <w:rFonts w:ascii="標楷體" w:eastAsia="標楷體" w:hAnsi="標楷體"/>
                <w:sz w:val="22"/>
                <w:szCs w:val="22"/>
              </w:rPr>
              <w:t>自主管理檢查表</w:t>
            </w:r>
            <w:r w:rsidR="008536B6" w:rsidRPr="00EA0BA6">
              <w:rPr>
                <w:rFonts w:ascii="標楷體" w:eastAsia="標楷體" w:hAnsi="標楷體" w:hint="eastAsia"/>
                <w:sz w:val="22"/>
                <w:szCs w:val="22"/>
              </w:rPr>
              <w:t xml:space="preserve">    </w:t>
            </w:r>
            <w:r w:rsidRPr="00EA0BA6">
              <w:rPr>
                <w:rFonts w:ascii="標楷體" w:eastAsia="標楷體" w:hAnsi="標楷體" w:hint="eastAsia"/>
                <w:sz w:val="22"/>
                <w:szCs w:val="22"/>
              </w:rPr>
              <w:t>(附件3)</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1977" w:type="dxa"/>
            <w:tcBorders>
              <w:left w:val="single" w:sz="8" w:space="0" w:color="auto"/>
            </w:tcBorders>
            <w:vAlign w:val="center"/>
          </w:tcPr>
          <w:p w:rsidR="00754A96" w:rsidRPr="00EA0BA6" w:rsidRDefault="00754A96" w:rsidP="00754A96">
            <w:pPr>
              <w:ind w:leftChars="-45" w:left="-108"/>
              <w:jc w:val="center"/>
              <w:rPr>
                <w:rFonts w:ascii="標楷體" w:eastAsia="標楷體" w:hAnsi="標楷體"/>
                <w:sz w:val="22"/>
                <w:szCs w:val="22"/>
              </w:rPr>
            </w:pPr>
            <w:r w:rsidRPr="00EA0BA6">
              <w:rPr>
                <w:rFonts w:ascii="標楷體" w:eastAsia="標楷體" w:hAnsi="標楷體" w:hint="eastAsia"/>
                <w:sz w:val="22"/>
                <w:szCs w:val="22"/>
              </w:rPr>
              <w:t>廚房容器清潔衛生檢查表(附件7)</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restart"/>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製備</w:t>
            </w:r>
          </w:p>
        </w:tc>
        <w:tc>
          <w:tcPr>
            <w:tcW w:w="1977" w:type="dxa"/>
            <w:vAlign w:val="center"/>
          </w:tcPr>
          <w:p w:rsidR="00754A96" w:rsidRPr="00EA0BA6" w:rsidRDefault="00754A96" w:rsidP="00754A96">
            <w:pPr>
              <w:ind w:leftChars="-45" w:left="-108" w:rightChars="-10" w:right="-24"/>
              <w:jc w:val="center"/>
              <w:rPr>
                <w:rFonts w:ascii="標楷體" w:eastAsia="標楷體" w:hAnsi="標楷體"/>
                <w:sz w:val="22"/>
                <w:szCs w:val="22"/>
              </w:rPr>
            </w:pPr>
            <w:r w:rsidRPr="00C8544C">
              <w:rPr>
                <w:rFonts w:ascii="標楷體" w:eastAsia="標楷體" w:hAnsi="標楷體" w:hint="eastAsia"/>
                <w:sz w:val="22"/>
                <w:szCs w:val="22"/>
              </w:rPr>
              <w:t>餐食</w:t>
            </w:r>
            <w:r w:rsidRPr="00EA0BA6">
              <w:rPr>
                <w:rFonts w:ascii="標楷體" w:eastAsia="標楷體" w:hAnsi="標楷體" w:hint="eastAsia"/>
                <w:sz w:val="22"/>
                <w:szCs w:val="22"/>
              </w:rPr>
              <w:t>烹調</w:t>
            </w:r>
            <w:r w:rsidRPr="00EA0BA6">
              <w:rPr>
                <w:rFonts w:ascii="標楷體" w:eastAsia="標楷體" w:hAnsi="標楷體"/>
                <w:sz w:val="22"/>
                <w:szCs w:val="22"/>
              </w:rPr>
              <w:t>中心溫度紀錄表</w:t>
            </w:r>
            <w:r w:rsidRPr="00EA0BA6">
              <w:rPr>
                <w:rFonts w:ascii="標楷體" w:eastAsia="標楷體" w:hAnsi="標楷體" w:hint="eastAsia"/>
                <w:sz w:val="22"/>
                <w:szCs w:val="22"/>
              </w:rPr>
              <w:t>(附件4)</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ign w:val="center"/>
          </w:tcPr>
          <w:p w:rsidR="00754A96" w:rsidRPr="00EA0BA6" w:rsidRDefault="00754A96" w:rsidP="00754A96">
            <w:pPr>
              <w:jc w:val="center"/>
              <w:rPr>
                <w:rFonts w:ascii="標楷體" w:eastAsia="標楷體" w:hAnsi="標楷體"/>
              </w:rPr>
            </w:pPr>
          </w:p>
        </w:tc>
        <w:tc>
          <w:tcPr>
            <w:tcW w:w="1977" w:type="dxa"/>
            <w:vAlign w:val="center"/>
          </w:tcPr>
          <w:p w:rsidR="00754A96" w:rsidRPr="00EA0BA6" w:rsidRDefault="00754A96" w:rsidP="00754A96">
            <w:pPr>
              <w:ind w:leftChars="-45" w:left="-108"/>
              <w:jc w:val="center"/>
              <w:rPr>
                <w:rFonts w:ascii="標楷體" w:eastAsia="標楷體" w:hAnsi="標楷體"/>
                <w:sz w:val="22"/>
                <w:szCs w:val="22"/>
              </w:rPr>
            </w:pPr>
            <w:r w:rsidRPr="00EA0BA6">
              <w:rPr>
                <w:rFonts w:ascii="標楷體" w:eastAsia="標楷體" w:hAnsi="標楷體" w:hint="eastAsia"/>
                <w:sz w:val="22"/>
                <w:szCs w:val="22"/>
              </w:rPr>
              <w:t>午餐留樣紀錄表</w:t>
            </w:r>
          </w:p>
          <w:p w:rsidR="00754A96" w:rsidRPr="00EA0BA6" w:rsidRDefault="00754A96" w:rsidP="00754A96">
            <w:pPr>
              <w:ind w:leftChars="-45" w:left="-108"/>
              <w:jc w:val="center"/>
              <w:rPr>
                <w:rFonts w:ascii="標楷體" w:eastAsia="標楷體" w:hAnsi="標楷體"/>
                <w:sz w:val="22"/>
                <w:szCs w:val="22"/>
              </w:rPr>
            </w:pPr>
            <w:r w:rsidRPr="00EA0BA6">
              <w:rPr>
                <w:rFonts w:ascii="標楷體" w:eastAsia="標楷體" w:hAnsi="標楷體" w:hint="eastAsia"/>
                <w:sz w:val="22"/>
                <w:szCs w:val="22"/>
              </w:rPr>
              <w:t>(附件5)</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Align w:val="center"/>
          </w:tcPr>
          <w:p w:rsidR="00754A96" w:rsidRPr="00EA0BA6" w:rsidRDefault="00754A96" w:rsidP="00754A96">
            <w:pPr>
              <w:jc w:val="center"/>
              <w:rPr>
                <w:rFonts w:ascii="標楷體" w:eastAsia="標楷體" w:hAnsi="標楷體"/>
              </w:rPr>
            </w:pPr>
            <w:r w:rsidRPr="00EA0BA6">
              <w:rPr>
                <w:rFonts w:ascii="標楷體" w:eastAsia="標楷體" w:hAnsi="標楷體" w:hint="eastAsia"/>
              </w:rPr>
              <w:t>運送</w:t>
            </w:r>
          </w:p>
        </w:tc>
        <w:tc>
          <w:tcPr>
            <w:tcW w:w="1977" w:type="dxa"/>
            <w:vAlign w:val="center"/>
          </w:tcPr>
          <w:p w:rsidR="00754A96" w:rsidRPr="00EA0BA6" w:rsidRDefault="00754A96" w:rsidP="00754A96">
            <w:pPr>
              <w:ind w:leftChars="-45" w:left="-108" w:rightChars="-57" w:right="-137"/>
              <w:jc w:val="center"/>
              <w:rPr>
                <w:rFonts w:ascii="標楷體" w:eastAsia="標楷體" w:hAnsi="標楷體"/>
                <w:sz w:val="22"/>
                <w:szCs w:val="22"/>
              </w:rPr>
            </w:pPr>
            <w:r w:rsidRPr="00EA0BA6">
              <w:rPr>
                <w:rFonts w:ascii="標楷體" w:eastAsia="標楷體" w:hAnsi="標楷體" w:hint="eastAsia"/>
                <w:sz w:val="22"/>
                <w:szCs w:val="22"/>
              </w:rPr>
              <w:t>午餐運送時間及衛生紀錄表(附件6)</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restart"/>
            <w:tcBorders>
              <w:top w:val="single" w:sz="8" w:space="0" w:color="auto"/>
            </w:tcBorders>
            <w:vAlign w:val="center"/>
          </w:tcPr>
          <w:p w:rsidR="00754A96" w:rsidRPr="00EA0BA6" w:rsidRDefault="00754A96" w:rsidP="00754A96">
            <w:pPr>
              <w:jc w:val="center"/>
              <w:rPr>
                <w:rFonts w:ascii="標楷體" w:eastAsia="標楷體" w:hAnsi="標楷體"/>
              </w:rPr>
            </w:pPr>
            <w:r w:rsidRPr="00EA0BA6">
              <w:rPr>
                <w:rFonts w:ascii="標楷體" w:eastAsia="標楷體" w:hAnsi="標楷體"/>
              </w:rPr>
              <w:t>配膳</w:t>
            </w:r>
          </w:p>
        </w:tc>
        <w:tc>
          <w:tcPr>
            <w:tcW w:w="1977" w:type="dxa"/>
            <w:vAlign w:val="center"/>
          </w:tcPr>
          <w:p w:rsidR="00754A96" w:rsidRPr="00EA0BA6" w:rsidRDefault="00754A96" w:rsidP="00754A96">
            <w:pPr>
              <w:ind w:leftChars="-45" w:left="-108"/>
              <w:jc w:val="center"/>
              <w:rPr>
                <w:rFonts w:ascii="標楷體" w:eastAsia="標楷體" w:hAnsi="標楷體"/>
                <w:sz w:val="22"/>
                <w:szCs w:val="22"/>
              </w:rPr>
            </w:pPr>
            <w:r w:rsidRPr="00EA0BA6">
              <w:rPr>
                <w:rFonts w:ascii="標楷體" w:eastAsia="標楷體" w:hAnsi="標楷體" w:hint="eastAsia"/>
                <w:sz w:val="22"/>
                <w:szCs w:val="22"/>
              </w:rPr>
              <w:t>班級配膳檢核表</w:t>
            </w:r>
          </w:p>
          <w:p w:rsidR="00754A96" w:rsidRPr="00EA0BA6" w:rsidRDefault="00754A96" w:rsidP="00754A96">
            <w:pPr>
              <w:ind w:leftChars="-45" w:left="-108"/>
              <w:jc w:val="center"/>
              <w:rPr>
                <w:rFonts w:ascii="標楷體" w:eastAsia="標楷體" w:hAnsi="標楷體"/>
                <w:sz w:val="22"/>
                <w:szCs w:val="22"/>
              </w:rPr>
            </w:pPr>
            <w:r w:rsidRPr="00EA0BA6">
              <w:rPr>
                <w:rFonts w:ascii="標楷體" w:eastAsia="標楷體" w:hAnsi="標楷體" w:hint="eastAsia"/>
                <w:sz w:val="22"/>
                <w:szCs w:val="22"/>
              </w:rPr>
              <w:t>(附件8)</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r w:rsidR="00754A96" w:rsidRPr="00EA0BA6" w:rsidTr="00754A96">
        <w:tc>
          <w:tcPr>
            <w:tcW w:w="426" w:type="dxa"/>
            <w:vMerge/>
            <w:vAlign w:val="center"/>
          </w:tcPr>
          <w:p w:rsidR="00754A96" w:rsidRPr="00EA0BA6" w:rsidRDefault="00754A96" w:rsidP="00754A96">
            <w:pPr>
              <w:jc w:val="center"/>
              <w:rPr>
                <w:rFonts w:ascii="標楷體" w:eastAsia="標楷體" w:hAnsi="標楷體"/>
              </w:rPr>
            </w:pPr>
          </w:p>
        </w:tc>
        <w:tc>
          <w:tcPr>
            <w:tcW w:w="1977" w:type="dxa"/>
            <w:vAlign w:val="center"/>
          </w:tcPr>
          <w:p w:rsidR="00754A96" w:rsidRPr="00EA0BA6" w:rsidRDefault="00754A96" w:rsidP="00754A96">
            <w:pPr>
              <w:jc w:val="center"/>
              <w:rPr>
                <w:rFonts w:ascii="標楷體" w:eastAsia="標楷體" w:hAnsi="標楷體"/>
                <w:sz w:val="22"/>
                <w:szCs w:val="22"/>
              </w:rPr>
            </w:pPr>
            <w:r w:rsidRPr="00EA0BA6">
              <w:rPr>
                <w:rFonts w:ascii="標楷體" w:eastAsia="標楷體" w:hAnsi="標楷體" w:hint="eastAsia"/>
                <w:sz w:val="22"/>
                <w:szCs w:val="22"/>
              </w:rPr>
              <w:t>學校午餐異常</w:t>
            </w:r>
            <w:r w:rsidR="008536B6" w:rsidRPr="00EA0BA6">
              <w:rPr>
                <w:rFonts w:ascii="標楷體" w:eastAsia="標楷體" w:hAnsi="標楷體" w:hint="eastAsia"/>
                <w:sz w:val="22"/>
                <w:szCs w:val="22"/>
              </w:rPr>
              <w:t xml:space="preserve">   </w:t>
            </w:r>
            <w:r w:rsidRPr="00EA0BA6">
              <w:rPr>
                <w:rFonts w:ascii="標楷體" w:eastAsia="標楷體" w:hAnsi="標楷體" w:hint="eastAsia"/>
                <w:sz w:val="22"/>
                <w:szCs w:val="22"/>
              </w:rPr>
              <w:t>處理單(附件9)</w:t>
            </w: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righ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8"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399" w:type="dxa"/>
            <w:tcBorders>
              <w:left w:val="single" w:sz="8" w:space="0" w:color="auto"/>
            </w:tcBorders>
            <w:vAlign w:val="center"/>
          </w:tcPr>
          <w:p w:rsidR="00754A96" w:rsidRPr="00EA0BA6" w:rsidRDefault="00754A96" w:rsidP="00754A96">
            <w:pPr>
              <w:jc w:val="center"/>
              <w:rPr>
                <w:rFonts w:ascii="標楷體" w:eastAsia="標楷體" w:hAnsi="標楷體"/>
              </w:rPr>
            </w:pPr>
          </w:p>
        </w:tc>
        <w:tc>
          <w:tcPr>
            <w:tcW w:w="1358" w:type="dxa"/>
            <w:vAlign w:val="center"/>
          </w:tcPr>
          <w:p w:rsidR="00754A96" w:rsidRPr="00EA0BA6" w:rsidRDefault="00754A96" w:rsidP="00754A96">
            <w:pPr>
              <w:jc w:val="center"/>
              <w:rPr>
                <w:rFonts w:ascii="標楷體" w:eastAsia="標楷體" w:hAnsi="標楷體"/>
              </w:rPr>
            </w:pPr>
          </w:p>
        </w:tc>
      </w:tr>
    </w:tbl>
    <w:p w:rsidR="00754A96" w:rsidRPr="00EA0BA6" w:rsidRDefault="00754A96" w:rsidP="00754A96">
      <w:pPr>
        <w:tabs>
          <w:tab w:val="left" w:pos="6200"/>
        </w:tabs>
        <w:snapToGrid w:val="0"/>
        <w:spacing w:line="360" w:lineRule="exact"/>
        <w:rPr>
          <w:rFonts w:ascii="標楷體" w:eastAsia="標楷體" w:hAnsi="標楷體"/>
          <w:sz w:val="28"/>
          <w:szCs w:val="28"/>
        </w:rPr>
      </w:pPr>
      <w:r w:rsidRPr="00EA0BA6">
        <w:rPr>
          <w:rFonts w:ascii="標楷體" w:eastAsia="標楷體" w:hAnsi="標楷體" w:hint="eastAsia"/>
          <w:sz w:val="28"/>
          <w:szCs w:val="28"/>
        </w:rPr>
        <w:t xml:space="preserve">填表人(營養師)：                   </w:t>
      </w:r>
      <w:r w:rsidRPr="00EA0BA6">
        <w:rPr>
          <w:rFonts w:ascii="標楷體" w:eastAsia="標楷體" w:hAnsi="標楷體"/>
          <w:sz w:val="28"/>
          <w:szCs w:val="28"/>
        </w:rPr>
        <w:tab/>
        <w:t xml:space="preserve"> 午餐秘書：                              校長：</w:t>
      </w:r>
    </w:p>
    <w:p w:rsidR="004A742C" w:rsidRPr="00EA0BA6" w:rsidRDefault="00754A96" w:rsidP="00754A96">
      <w:pPr>
        <w:widowControl/>
        <w:rPr>
          <w:rFonts w:ascii="標楷體" w:eastAsia="標楷體" w:hAnsi="標楷體"/>
          <w:sz w:val="28"/>
          <w:szCs w:val="28"/>
        </w:rPr>
      </w:pPr>
      <w:r w:rsidRPr="00EA0BA6">
        <w:rPr>
          <w:rFonts w:ascii="標楷體" w:eastAsia="標楷體" w:hAnsi="標楷體"/>
          <w:sz w:val="28"/>
          <w:szCs w:val="28"/>
        </w:rPr>
        <w:br w:type="page"/>
      </w:r>
    </w:p>
    <w:p w:rsidR="00754A96" w:rsidRPr="00EA0BA6" w:rsidRDefault="00754A96" w:rsidP="00754A96">
      <w:pPr>
        <w:widowControl/>
        <w:rPr>
          <w:rFonts w:ascii="標楷體" w:eastAsia="標楷體" w:hAnsi="標楷體"/>
          <w:sz w:val="28"/>
          <w:szCs w:val="28"/>
        </w:rPr>
      </w:pPr>
    </w:p>
    <w:p w:rsidR="004A742C" w:rsidRPr="00EA0BA6" w:rsidRDefault="004A742C" w:rsidP="004A742C">
      <w:pPr>
        <w:contextualSpacing/>
        <w:jc w:val="center"/>
        <w:rPr>
          <w:rFonts w:ascii="標楷體" w:eastAsia="標楷體" w:hAnsi="標楷體"/>
          <w:color w:val="00B050"/>
          <w:sz w:val="32"/>
        </w:rPr>
      </w:pPr>
      <w:r w:rsidRPr="00EA0BA6">
        <w:rPr>
          <w:rFonts w:ascii="標楷體" w:eastAsia="標楷體" w:hAnsi="標楷體" w:hint="eastAsia"/>
          <w:color w:val="000000" w:themeColor="text1"/>
          <w:sz w:val="32"/>
          <w:szCs w:val="32"/>
          <w:u w:val="single"/>
        </w:rPr>
        <w:t>(學校名稱)</w:t>
      </w:r>
      <w:r w:rsidRPr="00EA0BA6">
        <w:rPr>
          <w:rFonts w:ascii="標楷體" w:eastAsia="標楷體" w:hAnsi="標楷體" w:hint="eastAsia"/>
          <w:color w:val="000000" w:themeColor="text1"/>
          <w:sz w:val="32"/>
          <w:szCs w:val="32"/>
        </w:rPr>
        <w:t xml:space="preserve"> </w:t>
      </w:r>
      <w:r w:rsidRPr="00EA0BA6">
        <w:rPr>
          <w:rFonts w:ascii="標楷體" w:eastAsia="標楷體" w:hAnsi="標楷體" w:hint="eastAsia"/>
          <w:color w:val="000000" w:themeColor="text1"/>
          <w:sz w:val="32"/>
          <w:szCs w:val="32"/>
          <w:u w:val="single"/>
        </w:rPr>
        <w:t xml:space="preserve">   </w:t>
      </w:r>
      <w:r w:rsidRPr="00EA0BA6">
        <w:rPr>
          <w:rFonts w:ascii="標楷體" w:eastAsia="標楷體" w:hAnsi="標楷體" w:hint="eastAsia"/>
          <w:sz w:val="32"/>
          <w:szCs w:val="32"/>
        </w:rPr>
        <w:t>月份</w:t>
      </w:r>
      <w:r w:rsidRPr="00EA0BA6">
        <w:rPr>
          <w:rFonts w:ascii="標楷體" w:eastAsia="標楷體" w:hAnsi="標楷體" w:hint="eastAsia"/>
          <w:sz w:val="32"/>
        </w:rPr>
        <w:t>食安管理內控稽核表外訂盒餐(或桶餐)(含他校供應)</w:t>
      </w:r>
    </w:p>
    <w:p w:rsidR="004A742C" w:rsidRPr="00EA0BA6" w:rsidRDefault="004A742C" w:rsidP="004A742C">
      <w:pPr>
        <w:contextualSpacing/>
        <w:rPr>
          <w:rFonts w:ascii="標楷體" w:eastAsia="標楷體" w:hAnsi="標楷體"/>
        </w:rPr>
      </w:pPr>
      <w:r w:rsidRPr="00EA0BA6">
        <w:rPr>
          <w:rFonts w:ascii="標楷體" w:eastAsia="標楷體" w:hAnsi="標楷體"/>
          <w:bCs/>
        </w:rPr>
        <w:t>是否確實填寫：是</w:t>
      </w:r>
      <w:r w:rsidRPr="00EA0BA6">
        <w:rPr>
          <w:rFonts w:ascii="標楷體" w:eastAsia="標楷體" w:hAnsi="標楷體" w:hint="eastAsia"/>
          <w:bCs/>
        </w:rPr>
        <w:t>(v)；否(x)</w:t>
      </w:r>
    </w:p>
    <w:tbl>
      <w:tblPr>
        <w:tblStyle w:val="af0"/>
        <w:tblW w:w="16101" w:type="dxa"/>
        <w:tblInd w:w="-176" w:type="dxa"/>
        <w:tblLayout w:type="fixed"/>
        <w:tblLook w:val="04A0" w:firstRow="1" w:lastRow="0" w:firstColumn="1" w:lastColumn="0" w:noHBand="0" w:noVBand="1"/>
      </w:tblPr>
      <w:tblGrid>
        <w:gridCol w:w="426"/>
        <w:gridCol w:w="1843"/>
        <w:gridCol w:w="370"/>
        <w:gridCol w:w="401"/>
        <w:gridCol w:w="402"/>
        <w:gridCol w:w="401"/>
        <w:gridCol w:w="402"/>
        <w:gridCol w:w="401"/>
        <w:gridCol w:w="402"/>
        <w:gridCol w:w="401"/>
        <w:gridCol w:w="402"/>
        <w:gridCol w:w="401"/>
        <w:gridCol w:w="401"/>
        <w:gridCol w:w="402"/>
        <w:gridCol w:w="401"/>
        <w:gridCol w:w="402"/>
        <w:gridCol w:w="401"/>
        <w:gridCol w:w="402"/>
        <w:gridCol w:w="401"/>
        <w:gridCol w:w="402"/>
        <w:gridCol w:w="401"/>
        <w:gridCol w:w="402"/>
        <w:gridCol w:w="401"/>
        <w:gridCol w:w="401"/>
        <w:gridCol w:w="402"/>
        <w:gridCol w:w="401"/>
        <w:gridCol w:w="402"/>
        <w:gridCol w:w="401"/>
        <w:gridCol w:w="402"/>
        <w:gridCol w:w="401"/>
        <w:gridCol w:w="402"/>
        <w:gridCol w:w="401"/>
        <w:gridCol w:w="402"/>
        <w:gridCol w:w="1418"/>
      </w:tblGrid>
      <w:tr w:rsidR="004A742C" w:rsidRPr="00EA0BA6" w:rsidTr="00A1792F">
        <w:trPr>
          <w:trHeight w:val="553"/>
        </w:trPr>
        <w:tc>
          <w:tcPr>
            <w:tcW w:w="426" w:type="dxa"/>
            <w:vMerge w:val="restart"/>
            <w:tcBorders>
              <w:right w:val="single" w:sz="8" w:space="0" w:color="auto"/>
            </w:tcBorders>
            <w:vAlign w:val="center"/>
          </w:tcPr>
          <w:p w:rsidR="004A742C" w:rsidRPr="00EA0BA6" w:rsidRDefault="004A742C" w:rsidP="00A1792F">
            <w:pPr>
              <w:jc w:val="center"/>
              <w:rPr>
                <w:rFonts w:ascii="標楷體" w:eastAsia="標楷體" w:hAnsi="標楷體"/>
              </w:rPr>
            </w:pPr>
            <w:r w:rsidRPr="00EA0BA6">
              <w:rPr>
                <w:rFonts w:ascii="標楷體" w:eastAsia="標楷體" w:hAnsi="標楷體"/>
              </w:rPr>
              <w:t>階段</w:t>
            </w:r>
          </w:p>
        </w:tc>
        <w:tc>
          <w:tcPr>
            <w:tcW w:w="1843" w:type="dxa"/>
            <w:vMerge w:val="restart"/>
            <w:tcBorders>
              <w:right w:val="single" w:sz="8" w:space="0" w:color="auto"/>
            </w:tcBorders>
            <w:vAlign w:val="center"/>
          </w:tcPr>
          <w:p w:rsidR="004A742C" w:rsidRPr="00EA0BA6" w:rsidRDefault="004A742C" w:rsidP="00A1792F">
            <w:pPr>
              <w:jc w:val="center"/>
              <w:rPr>
                <w:rFonts w:ascii="標楷體" w:eastAsia="標楷體" w:hAnsi="標楷體"/>
              </w:rPr>
            </w:pPr>
            <w:r w:rsidRPr="00EA0BA6">
              <w:rPr>
                <w:rFonts w:ascii="標楷體" w:eastAsia="標楷體" w:hAnsi="標楷體" w:hint="eastAsia"/>
              </w:rPr>
              <w:t>項目</w:t>
            </w:r>
          </w:p>
        </w:tc>
        <w:tc>
          <w:tcPr>
            <w:tcW w:w="12414" w:type="dxa"/>
            <w:gridSpan w:val="31"/>
            <w:tcBorders>
              <w:left w:val="single" w:sz="8" w:space="0" w:color="auto"/>
              <w:bottom w:val="single" w:sz="8" w:space="0" w:color="auto"/>
            </w:tcBorders>
            <w:vAlign w:val="center"/>
          </w:tcPr>
          <w:p w:rsidR="004A742C" w:rsidRPr="00EA0BA6" w:rsidRDefault="004A742C" w:rsidP="00A1792F">
            <w:pPr>
              <w:jc w:val="center"/>
              <w:rPr>
                <w:rFonts w:ascii="標楷體" w:eastAsia="標楷體" w:hAnsi="標楷體"/>
              </w:rPr>
            </w:pPr>
            <w:r w:rsidRPr="00EA0BA6">
              <w:rPr>
                <w:rFonts w:ascii="標楷體" w:eastAsia="標楷體" w:hAnsi="標楷體" w:hint="eastAsia"/>
              </w:rPr>
              <w:t>日期</w:t>
            </w:r>
          </w:p>
        </w:tc>
        <w:tc>
          <w:tcPr>
            <w:tcW w:w="1418" w:type="dxa"/>
            <w:vMerge w:val="restart"/>
            <w:vAlign w:val="center"/>
          </w:tcPr>
          <w:p w:rsidR="004A742C" w:rsidRPr="00EA0BA6" w:rsidRDefault="004A742C" w:rsidP="00A1792F">
            <w:pPr>
              <w:jc w:val="center"/>
              <w:rPr>
                <w:rFonts w:ascii="標楷體" w:eastAsia="標楷體" w:hAnsi="標楷體"/>
              </w:rPr>
            </w:pPr>
            <w:r w:rsidRPr="00EA0BA6">
              <w:rPr>
                <w:rFonts w:ascii="標楷體" w:eastAsia="標楷體" w:hAnsi="標楷體" w:hint="eastAsia"/>
              </w:rPr>
              <w:t>負責執行者</w:t>
            </w:r>
          </w:p>
        </w:tc>
      </w:tr>
      <w:tr w:rsidR="004A742C" w:rsidRPr="00EA0BA6" w:rsidTr="00A1792F">
        <w:trPr>
          <w:trHeight w:val="524"/>
        </w:trPr>
        <w:tc>
          <w:tcPr>
            <w:tcW w:w="426" w:type="dxa"/>
            <w:vMerge/>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1843" w:type="dxa"/>
            <w:vMerge/>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370" w:type="dxa"/>
            <w:tcBorders>
              <w:top w:val="single" w:sz="8" w:space="0" w:color="auto"/>
              <w:left w:val="single" w:sz="8" w:space="0" w:color="auto"/>
              <w:righ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3</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4</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5</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6</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7</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8</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9</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10</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11</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12</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13</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14</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15</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16</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17</w:t>
            </w:r>
          </w:p>
        </w:tc>
        <w:tc>
          <w:tcPr>
            <w:tcW w:w="402" w:type="dxa"/>
            <w:tcBorders>
              <w:top w:val="single" w:sz="8" w:space="0" w:color="auto"/>
              <w:righ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18</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19</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20</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21</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22</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23</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24</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25</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26</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27</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28</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29</w:t>
            </w:r>
          </w:p>
        </w:tc>
        <w:tc>
          <w:tcPr>
            <w:tcW w:w="401"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30</w:t>
            </w:r>
          </w:p>
        </w:tc>
        <w:tc>
          <w:tcPr>
            <w:tcW w:w="402" w:type="dxa"/>
            <w:tcBorders>
              <w:top w:val="single" w:sz="8" w:space="0" w:color="auto"/>
              <w:left w:val="single" w:sz="8" w:space="0" w:color="auto"/>
            </w:tcBorders>
            <w:vAlign w:val="center"/>
          </w:tcPr>
          <w:p w:rsidR="004A742C" w:rsidRPr="00EA0BA6" w:rsidRDefault="004A742C" w:rsidP="00A1792F">
            <w:pPr>
              <w:jc w:val="center"/>
              <w:rPr>
                <w:rFonts w:ascii="標楷體" w:eastAsia="標楷體" w:hAnsi="標楷體"/>
                <w:sz w:val="18"/>
                <w:szCs w:val="18"/>
              </w:rPr>
            </w:pPr>
            <w:r w:rsidRPr="00EA0BA6">
              <w:rPr>
                <w:rFonts w:ascii="標楷體" w:eastAsia="標楷體" w:hAnsi="標楷體" w:hint="eastAsia"/>
                <w:sz w:val="18"/>
                <w:szCs w:val="18"/>
              </w:rPr>
              <w:t>31</w:t>
            </w:r>
          </w:p>
        </w:tc>
        <w:tc>
          <w:tcPr>
            <w:tcW w:w="1418" w:type="dxa"/>
            <w:vMerge/>
            <w:vAlign w:val="center"/>
          </w:tcPr>
          <w:p w:rsidR="004A742C" w:rsidRPr="00EA0BA6" w:rsidRDefault="004A742C" w:rsidP="00A1792F">
            <w:pPr>
              <w:jc w:val="center"/>
              <w:rPr>
                <w:rFonts w:ascii="標楷體" w:eastAsia="標楷體" w:hAnsi="標楷體"/>
              </w:rPr>
            </w:pPr>
          </w:p>
        </w:tc>
      </w:tr>
      <w:tr w:rsidR="004A742C" w:rsidRPr="00EA0BA6" w:rsidTr="00A1792F">
        <w:tc>
          <w:tcPr>
            <w:tcW w:w="426" w:type="dxa"/>
            <w:vAlign w:val="center"/>
          </w:tcPr>
          <w:p w:rsidR="004A742C" w:rsidRPr="00EA0BA6" w:rsidRDefault="004A742C" w:rsidP="00A1792F">
            <w:pPr>
              <w:jc w:val="center"/>
              <w:rPr>
                <w:rFonts w:ascii="標楷體" w:eastAsia="標楷體" w:hAnsi="標楷體"/>
              </w:rPr>
            </w:pPr>
            <w:r w:rsidRPr="00EA0BA6">
              <w:rPr>
                <w:rFonts w:ascii="標楷體" w:eastAsia="標楷體" w:hAnsi="標楷體" w:hint="eastAsia"/>
              </w:rPr>
              <w:t>運送</w:t>
            </w:r>
          </w:p>
        </w:tc>
        <w:tc>
          <w:tcPr>
            <w:tcW w:w="1843" w:type="dxa"/>
            <w:vAlign w:val="center"/>
          </w:tcPr>
          <w:p w:rsidR="004A742C" w:rsidRPr="00EA0BA6" w:rsidRDefault="004A742C" w:rsidP="00A1792F">
            <w:pPr>
              <w:ind w:leftChars="-45" w:left="-108" w:rightChars="-57" w:right="-137"/>
              <w:jc w:val="center"/>
              <w:rPr>
                <w:rFonts w:ascii="標楷體" w:eastAsia="標楷體" w:hAnsi="標楷體"/>
              </w:rPr>
            </w:pPr>
            <w:r w:rsidRPr="00EA0BA6">
              <w:rPr>
                <w:rFonts w:ascii="標楷體" w:eastAsia="標楷體" w:hAnsi="標楷體" w:hint="eastAsia"/>
              </w:rPr>
              <w:t xml:space="preserve">午餐運送時間及衛生紀錄表 </w:t>
            </w:r>
          </w:p>
          <w:p w:rsidR="004A742C" w:rsidRPr="00EA0BA6" w:rsidRDefault="004A742C" w:rsidP="00A1792F">
            <w:pPr>
              <w:ind w:leftChars="-45" w:left="-108" w:rightChars="-57" w:right="-137"/>
              <w:jc w:val="center"/>
              <w:rPr>
                <w:rFonts w:ascii="標楷體" w:eastAsia="標楷體" w:hAnsi="標楷體"/>
              </w:rPr>
            </w:pPr>
            <w:r w:rsidRPr="00EA0BA6">
              <w:rPr>
                <w:rFonts w:ascii="標楷體" w:eastAsia="標楷體" w:hAnsi="標楷體" w:hint="eastAsia"/>
              </w:rPr>
              <w:t>(附件6或6-1)</w:t>
            </w:r>
          </w:p>
        </w:tc>
        <w:tc>
          <w:tcPr>
            <w:tcW w:w="370"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1418" w:type="dxa"/>
            <w:vAlign w:val="center"/>
          </w:tcPr>
          <w:p w:rsidR="004A742C" w:rsidRPr="00EA0BA6" w:rsidRDefault="004A742C" w:rsidP="00A1792F">
            <w:pPr>
              <w:jc w:val="center"/>
              <w:rPr>
                <w:rFonts w:ascii="標楷體" w:eastAsia="標楷體" w:hAnsi="標楷體"/>
              </w:rPr>
            </w:pPr>
          </w:p>
        </w:tc>
      </w:tr>
      <w:tr w:rsidR="004A742C" w:rsidRPr="00EA0BA6" w:rsidTr="00A1792F">
        <w:tc>
          <w:tcPr>
            <w:tcW w:w="426" w:type="dxa"/>
            <w:vAlign w:val="center"/>
          </w:tcPr>
          <w:p w:rsidR="004A742C" w:rsidRPr="00EA0BA6" w:rsidRDefault="004A742C" w:rsidP="00A1792F">
            <w:pPr>
              <w:jc w:val="center"/>
              <w:rPr>
                <w:rFonts w:ascii="標楷體" w:eastAsia="標楷體" w:hAnsi="標楷體"/>
              </w:rPr>
            </w:pPr>
            <w:r w:rsidRPr="00EA0BA6">
              <w:rPr>
                <w:rFonts w:ascii="標楷體" w:eastAsia="標楷體" w:hAnsi="標楷體" w:hint="eastAsia"/>
              </w:rPr>
              <w:t>留樣</w:t>
            </w:r>
          </w:p>
        </w:tc>
        <w:tc>
          <w:tcPr>
            <w:tcW w:w="1843" w:type="dxa"/>
            <w:vAlign w:val="center"/>
          </w:tcPr>
          <w:p w:rsidR="004A742C" w:rsidRPr="00EA0BA6" w:rsidRDefault="004A742C" w:rsidP="00A1792F">
            <w:pPr>
              <w:ind w:leftChars="-45" w:left="-108" w:rightChars="-57" w:right="-137"/>
              <w:jc w:val="center"/>
              <w:rPr>
                <w:rFonts w:ascii="標楷體" w:eastAsia="標楷體" w:hAnsi="標楷體"/>
              </w:rPr>
            </w:pPr>
            <w:r w:rsidRPr="00EA0BA6">
              <w:rPr>
                <w:rFonts w:ascii="標楷體" w:eastAsia="標楷體" w:hAnsi="標楷體" w:hint="eastAsia"/>
              </w:rPr>
              <w:t>午餐留樣紀錄表</w:t>
            </w:r>
          </w:p>
          <w:p w:rsidR="004A742C" w:rsidRPr="00EA0BA6" w:rsidRDefault="004A742C" w:rsidP="00A1792F">
            <w:pPr>
              <w:ind w:leftChars="-45" w:left="-108" w:rightChars="-57" w:right="-137"/>
              <w:jc w:val="center"/>
              <w:rPr>
                <w:rFonts w:ascii="標楷體" w:eastAsia="標楷體" w:hAnsi="標楷體"/>
              </w:rPr>
            </w:pPr>
            <w:r w:rsidRPr="00EA0BA6">
              <w:rPr>
                <w:rFonts w:ascii="標楷體" w:eastAsia="標楷體" w:hAnsi="標楷體" w:hint="eastAsia"/>
              </w:rPr>
              <w:t>(附件5)</w:t>
            </w:r>
          </w:p>
        </w:tc>
        <w:tc>
          <w:tcPr>
            <w:tcW w:w="370"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1418" w:type="dxa"/>
            <w:vAlign w:val="center"/>
          </w:tcPr>
          <w:p w:rsidR="004A742C" w:rsidRPr="00EA0BA6" w:rsidRDefault="004A742C" w:rsidP="00A1792F">
            <w:pPr>
              <w:jc w:val="center"/>
              <w:rPr>
                <w:rFonts w:ascii="標楷體" w:eastAsia="標楷體" w:hAnsi="標楷體"/>
              </w:rPr>
            </w:pPr>
          </w:p>
        </w:tc>
      </w:tr>
      <w:tr w:rsidR="004A742C" w:rsidRPr="00EA0BA6" w:rsidTr="00A1792F">
        <w:tc>
          <w:tcPr>
            <w:tcW w:w="426" w:type="dxa"/>
            <w:vMerge w:val="restart"/>
            <w:tcBorders>
              <w:top w:val="single" w:sz="8" w:space="0" w:color="auto"/>
            </w:tcBorders>
            <w:vAlign w:val="center"/>
          </w:tcPr>
          <w:p w:rsidR="004A742C" w:rsidRPr="00EA0BA6" w:rsidRDefault="004A742C" w:rsidP="00A1792F">
            <w:pPr>
              <w:jc w:val="center"/>
              <w:rPr>
                <w:rFonts w:ascii="標楷體" w:eastAsia="標楷體" w:hAnsi="標楷體"/>
              </w:rPr>
            </w:pPr>
            <w:r w:rsidRPr="00EA0BA6">
              <w:rPr>
                <w:rFonts w:ascii="標楷體" w:eastAsia="標楷體" w:hAnsi="標楷體"/>
              </w:rPr>
              <w:t>配膳</w:t>
            </w:r>
          </w:p>
        </w:tc>
        <w:tc>
          <w:tcPr>
            <w:tcW w:w="1843" w:type="dxa"/>
            <w:vAlign w:val="center"/>
          </w:tcPr>
          <w:p w:rsidR="004A742C" w:rsidRPr="00EA0BA6" w:rsidRDefault="004A742C" w:rsidP="00A1792F">
            <w:pPr>
              <w:ind w:leftChars="-45" w:left="-108"/>
              <w:jc w:val="center"/>
              <w:rPr>
                <w:rFonts w:ascii="標楷體" w:eastAsia="標楷體" w:hAnsi="標楷體"/>
              </w:rPr>
            </w:pPr>
            <w:r w:rsidRPr="00EA0BA6">
              <w:rPr>
                <w:rFonts w:ascii="標楷體" w:eastAsia="標楷體" w:hAnsi="標楷體" w:hint="eastAsia"/>
              </w:rPr>
              <w:t>班級配膳檢核表</w:t>
            </w:r>
          </w:p>
          <w:p w:rsidR="004A742C" w:rsidRPr="00EA0BA6" w:rsidRDefault="004A742C" w:rsidP="00A1792F">
            <w:pPr>
              <w:ind w:leftChars="-45" w:left="-108"/>
              <w:jc w:val="center"/>
              <w:rPr>
                <w:rFonts w:ascii="標楷體" w:eastAsia="標楷體" w:hAnsi="標楷體"/>
              </w:rPr>
            </w:pPr>
            <w:r w:rsidRPr="00EA0BA6">
              <w:rPr>
                <w:rFonts w:ascii="標楷體" w:eastAsia="標楷體" w:hAnsi="標楷體" w:hint="eastAsia"/>
              </w:rPr>
              <w:t>(附件8)</w:t>
            </w:r>
          </w:p>
        </w:tc>
        <w:tc>
          <w:tcPr>
            <w:tcW w:w="370"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1418" w:type="dxa"/>
            <w:vAlign w:val="center"/>
          </w:tcPr>
          <w:p w:rsidR="004A742C" w:rsidRPr="00EA0BA6" w:rsidRDefault="004A742C" w:rsidP="00A1792F">
            <w:pPr>
              <w:jc w:val="center"/>
              <w:rPr>
                <w:rFonts w:ascii="標楷體" w:eastAsia="標楷體" w:hAnsi="標楷體"/>
              </w:rPr>
            </w:pPr>
          </w:p>
        </w:tc>
      </w:tr>
      <w:tr w:rsidR="004A742C" w:rsidRPr="00EA0BA6" w:rsidTr="00A1792F">
        <w:tc>
          <w:tcPr>
            <w:tcW w:w="426" w:type="dxa"/>
            <w:vMerge/>
            <w:vAlign w:val="center"/>
          </w:tcPr>
          <w:p w:rsidR="004A742C" w:rsidRPr="00EA0BA6" w:rsidRDefault="004A742C" w:rsidP="00A1792F">
            <w:pPr>
              <w:jc w:val="center"/>
              <w:rPr>
                <w:rFonts w:ascii="標楷體" w:eastAsia="標楷體" w:hAnsi="標楷體"/>
              </w:rPr>
            </w:pPr>
          </w:p>
        </w:tc>
        <w:tc>
          <w:tcPr>
            <w:tcW w:w="1843" w:type="dxa"/>
            <w:vAlign w:val="center"/>
          </w:tcPr>
          <w:p w:rsidR="004A742C" w:rsidRPr="00EA0BA6" w:rsidRDefault="004A742C" w:rsidP="00A1792F">
            <w:pPr>
              <w:jc w:val="center"/>
              <w:rPr>
                <w:rFonts w:ascii="標楷體" w:eastAsia="標楷體" w:hAnsi="標楷體"/>
              </w:rPr>
            </w:pPr>
            <w:r w:rsidRPr="00EA0BA6">
              <w:rPr>
                <w:rFonts w:ascii="標楷體" w:eastAsia="標楷體" w:hAnsi="標楷體" w:hint="eastAsia"/>
              </w:rPr>
              <w:t>學校午餐異常處理單(附件9)</w:t>
            </w:r>
          </w:p>
        </w:tc>
        <w:tc>
          <w:tcPr>
            <w:tcW w:w="370"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righ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1"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402" w:type="dxa"/>
            <w:tcBorders>
              <w:left w:val="single" w:sz="8" w:space="0" w:color="auto"/>
            </w:tcBorders>
            <w:vAlign w:val="center"/>
          </w:tcPr>
          <w:p w:rsidR="004A742C" w:rsidRPr="00EA0BA6" w:rsidRDefault="004A742C" w:rsidP="00A1792F">
            <w:pPr>
              <w:jc w:val="center"/>
              <w:rPr>
                <w:rFonts w:ascii="標楷體" w:eastAsia="標楷體" w:hAnsi="標楷體"/>
              </w:rPr>
            </w:pPr>
          </w:p>
        </w:tc>
        <w:tc>
          <w:tcPr>
            <w:tcW w:w="1418" w:type="dxa"/>
            <w:vAlign w:val="center"/>
          </w:tcPr>
          <w:p w:rsidR="004A742C" w:rsidRPr="00EA0BA6" w:rsidRDefault="004A742C" w:rsidP="00A1792F">
            <w:pPr>
              <w:jc w:val="center"/>
              <w:rPr>
                <w:rFonts w:ascii="標楷體" w:eastAsia="標楷體" w:hAnsi="標楷體"/>
              </w:rPr>
            </w:pPr>
          </w:p>
        </w:tc>
      </w:tr>
    </w:tbl>
    <w:p w:rsidR="004A742C" w:rsidRPr="00EA0BA6" w:rsidRDefault="004A742C" w:rsidP="004A742C">
      <w:pPr>
        <w:tabs>
          <w:tab w:val="left" w:pos="6200"/>
        </w:tabs>
        <w:snapToGrid w:val="0"/>
        <w:spacing w:line="360" w:lineRule="exact"/>
        <w:rPr>
          <w:rFonts w:ascii="標楷體" w:eastAsia="標楷體" w:hAnsi="標楷體"/>
          <w:sz w:val="28"/>
          <w:szCs w:val="28"/>
        </w:rPr>
      </w:pPr>
    </w:p>
    <w:p w:rsidR="004A742C" w:rsidRPr="00EA0BA6" w:rsidRDefault="004A742C" w:rsidP="004A742C">
      <w:pPr>
        <w:tabs>
          <w:tab w:val="left" w:pos="6200"/>
        </w:tabs>
        <w:snapToGrid w:val="0"/>
        <w:spacing w:line="360" w:lineRule="exact"/>
        <w:rPr>
          <w:rFonts w:ascii="標楷體" w:eastAsia="標楷體" w:hAnsi="標楷體"/>
          <w:sz w:val="28"/>
          <w:szCs w:val="28"/>
        </w:rPr>
      </w:pPr>
      <w:r w:rsidRPr="00EA0BA6">
        <w:rPr>
          <w:rFonts w:ascii="標楷體" w:eastAsia="標楷體" w:hAnsi="標楷體" w:hint="eastAsia"/>
          <w:sz w:val="28"/>
          <w:szCs w:val="28"/>
        </w:rPr>
        <w:t xml:space="preserve">填表人(營養師)：                   </w:t>
      </w:r>
      <w:r w:rsidRPr="00EA0BA6">
        <w:rPr>
          <w:rFonts w:ascii="標楷體" w:eastAsia="標楷體" w:hAnsi="標楷體"/>
          <w:sz w:val="28"/>
          <w:szCs w:val="28"/>
        </w:rPr>
        <w:tab/>
        <w:t xml:space="preserve"> 午餐秘書：                              校長：</w:t>
      </w:r>
    </w:p>
    <w:p w:rsidR="004A742C" w:rsidRPr="00EA0BA6" w:rsidRDefault="004A742C" w:rsidP="004A742C">
      <w:pPr>
        <w:snapToGrid w:val="0"/>
        <w:spacing w:line="360" w:lineRule="exact"/>
        <w:rPr>
          <w:rFonts w:ascii="標楷體" w:eastAsia="標楷體" w:hAnsi="標楷體"/>
          <w:sz w:val="28"/>
          <w:szCs w:val="28"/>
        </w:rPr>
      </w:pPr>
      <w:r w:rsidRPr="00EA0BA6">
        <w:rPr>
          <w:rFonts w:ascii="標楷體" w:eastAsia="標楷體" w:hAnsi="標楷體"/>
          <w:sz w:val="28"/>
          <w:szCs w:val="28"/>
        </w:rPr>
        <w:br w:type="page"/>
      </w:r>
    </w:p>
    <w:p w:rsidR="007E4403" w:rsidRPr="00EA0BA6" w:rsidRDefault="007E4403" w:rsidP="007E4403">
      <w:pPr>
        <w:snapToGrid w:val="0"/>
        <w:spacing w:line="360" w:lineRule="exact"/>
        <w:jc w:val="center"/>
        <w:rPr>
          <w:rFonts w:ascii="標楷體" w:eastAsia="標楷體" w:hAnsi="標楷體"/>
          <w:sz w:val="28"/>
          <w:szCs w:val="28"/>
        </w:rPr>
      </w:pPr>
      <w:r w:rsidRPr="00EA0BA6">
        <w:rPr>
          <w:rFonts w:ascii="標楷體" w:eastAsia="標楷體" w:hAnsi="標楷體"/>
          <w:noProof/>
          <w:color w:val="000000" w:themeColor="text1"/>
          <w:sz w:val="32"/>
          <w:szCs w:val="32"/>
          <w:u w:val="single"/>
        </w:rPr>
        <w:lastRenderedPageBreak/>
        <mc:AlternateContent>
          <mc:Choice Requires="wps">
            <w:drawing>
              <wp:anchor distT="0" distB="0" distL="114300" distR="114300" simplePos="0" relativeHeight="251510272" behindDoc="0" locked="0" layoutInCell="1" allowOverlap="1" wp14:anchorId="03BF0C8E" wp14:editId="5351545D">
                <wp:simplePos x="0" y="0"/>
                <wp:positionH relativeFrom="column">
                  <wp:posOffset>-60960</wp:posOffset>
                </wp:positionH>
                <wp:positionV relativeFrom="paragraph">
                  <wp:posOffset>-145415</wp:posOffset>
                </wp:positionV>
                <wp:extent cx="800100" cy="289560"/>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7E4403">
                            <w:pPr>
                              <w:rPr>
                                <w:rFonts w:ascii="標楷體" w:eastAsia="標楷體" w:hAnsi="標楷體"/>
                                <w:sz w:val="26"/>
                                <w:szCs w:val="26"/>
                              </w:rPr>
                            </w:pPr>
                            <w:r>
                              <w:rPr>
                                <w:rFonts w:ascii="標楷體" w:eastAsia="標楷體" w:hAnsi="標楷體" w:hint="eastAsia"/>
                                <w:sz w:val="26"/>
                                <w:szCs w:val="26"/>
                              </w:rPr>
                              <w:t>附件1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F0C8E" id="_x0000_s1240" type="#_x0000_t202" style="position:absolute;left:0;text-align:left;margin-left:-4.8pt;margin-top:-11.45pt;width:63pt;height:22.8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" stroked="f">
                <v:textbox>
                  <w:txbxContent>
                    <w:p w:rsidR="00BD624E" w:rsidRPr="0011406C" w:rsidRDefault="00BD624E" w:rsidP="007E4403">
                      <w:pPr>
                        <w:rPr>
                          <w:rFonts w:ascii="標楷體" w:eastAsia="標楷體" w:hAnsi="標楷體"/>
                          <w:sz w:val="26"/>
                          <w:szCs w:val="26"/>
                        </w:rPr>
                      </w:pPr>
                      <w:r>
                        <w:rPr>
                          <w:rFonts w:ascii="標楷體" w:eastAsia="標楷體" w:hAnsi="標楷體" w:hint="eastAsia"/>
                          <w:sz w:val="26"/>
                          <w:szCs w:val="26"/>
                        </w:rPr>
                        <w:t>附件1</w:t>
                      </w:r>
                    </w:p>
                  </w:txbxContent>
                </v:textbox>
              </v:shape>
            </w:pict>
          </mc:Fallback>
        </mc:AlternateContent>
      </w:r>
      <w:r w:rsidRPr="00EA0BA6">
        <w:rPr>
          <w:rFonts w:ascii="標楷體" w:eastAsia="標楷體" w:hAnsi="標楷體" w:hint="eastAsia"/>
          <w:color w:val="000000" w:themeColor="text1"/>
          <w:sz w:val="32"/>
          <w:szCs w:val="32"/>
          <w:u w:val="single"/>
        </w:rPr>
        <w:t>(學校名稱)</w:t>
      </w:r>
      <w:r w:rsidRPr="00EA0BA6">
        <w:rPr>
          <w:rFonts w:ascii="標楷體" w:eastAsia="標楷體" w:hAnsi="標楷體" w:hint="eastAsia"/>
          <w:color w:val="000000" w:themeColor="text1"/>
          <w:sz w:val="32"/>
          <w:szCs w:val="32"/>
        </w:rPr>
        <w:t xml:space="preserve"> </w:t>
      </w:r>
      <w:r w:rsidRPr="00EA0BA6">
        <w:rPr>
          <w:rFonts w:ascii="標楷體" w:eastAsia="標楷體" w:hAnsi="標楷體"/>
          <w:sz w:val="32"/>
          <w:szCs w:val="28"/>
        </w:rPr>
        <w:t>午餐食材驗收紀錄表</w:t>
      </w:r>
    </w:p>
    <w:p w:rsidR="007E4403" w:rsidRPr="00EA0BA6" w:rsidRDefault="007E4403" w:rsidP="007E4403">
      <w:pPr>
        <w:snapToGrid w:val="0"/>
        <w:spacing w:line="360" w:lineRule="exact"/>
        <w:ind w:right="540" w:firstLineChars="100" w:firstLine="240"/>
        <w:rPr>
          <w:rFonts w:ascii="標楷體" w:eastAsia="標楷體" w:hAnsi="標楷體"/>
          <w:sz w:val="28"/>
          <w:szCs w:val="28"/>
        </w:rPr>
      </w:pPr>
      <w:r w:rsidRPr="00EA0BA6">
        <w:rPr>
          <w:rFonts w:ascii="標楷體" w:eastAsia="標楷體" w:hAnsi="標楷體" w:hint="eastAsia"/>
          <w:color w:val="0070C0"/>
          <w:kern w:val="0"/>
        </w:rPr>
        <w:t>108</w:t>
      </w:r>
      <w:r w:rsidRPr="00EA0BA6">
        <w:rPr>
          <w:rFonts w:ascii="標楷體" w:eastAsia="標楷體" w:hAnsi="標楷體" w:hint="eastAsia"/>
          <w:kern w:val="0"/>
        </w:rPr>
        <w:t>年</w:t>
      </w:r>
      <w:r w:rsidRPr="00EA0BA6">
        <w:rPr>
          <w:rFonts w:ascii="標楷體" w:eastAsia="標楷體" w:hAnsi="標楷體" w:hint="eastAsia"/>
          <w:color w:val="0070C0"/>
          <w:kern w:val="0"/>
        </w:rPr>
        <w:t>12月16</w:t>
      </w:r>
      <w:r w:rsidRPr="00EA0BA6">
        <w:rPr>
          <w:rFonts w:ascii="標楷體" w:eastAsia="標楷體" w:hAnsi="標楷體" w:hint="eastAsia"/>
          <w:kern w:val="0"/>
        </w:rPr>
        <w:t>日(合格打</w:t>
      </w:r>
      <w:r w:rsidRPr="00EA0BA6">
        <w:rPr>
          <w:rFonts w:ascii="MS Mincho" w:eastAsia="MS Mincho" w:hAnsi="MS Mincho" w:cs="MS Mincho" w:hint="eastAsia"/>
          <w:kern w:val="0"/>
        </w:rPr>
        <w:t>✓</w:t>
      </w:r>
      <w:r w:rsidRPr="00EA0BA6">
        <w:rPr>
          <w:rFonts w:ascii="標楷體" w:eastAsia="標楷體" w:hAnsi="標楷體" w:hint="eastAsia"/>
          <w:kern w:val="0"/>
        </w:rPr>
        <w:t xml:space="preserve">; 不合格打X) </w:t>
      </w:r>
      <w:r w:rsidRPr="00EA0BA6">
        <w:rPr>
          <w:rFonts w:ascii="標楷體" w:eastAsia="標楷體" w:hAnsi="標楷體" w:hint="eastAsia"/>
          <w:kern w:val="0"/>
          <w:sz w:val="28"/>
          <w:szCs w:val="28"/>
        </w:rPr>
        <w:t xml:space="preserve">                                                                   </w:t>
      </w:r>
    </w:p>
    <w:tbl>
      <w:tblPr>
        <w:tblW w:w="15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5"/>
        <w:gridCol w:w="1257"/>
        <w:gridCol w:w="1258"/>
        <w:gridCol w:w="1239"/>
        <w:gridCol w:w="1516"/>
        <w:gridCol w:w="957"/>
        <w:gridCol w:w="955"/>
        <w:gridCol w:w="1009"/>
        <w:gridCol w:w="6"/>
        <w:gridCol w:w="990"/>
        <w:gridCol w:w="1267"/>
        <w:gridCol w:w="1312"/>
        <w:gridCol w:w="1559"/>
        <w:gridCol w:w="1040"/>
      </w:tblGrid>
      <w:tr w:rsidR="007E4403" w:rsidRPr="00EA0BA6" w:rsidTr="00A1792F">
        <w:trPr>
          <w:trHeight w:val="827"/>
          <w:jc w:val="center"/>
        </w:trPr>
        <w:tc>
          <w:tcPr>
            <w:tcW w:w="1235" w:type="dxa"/>
            <w:vMerge w:val="restart"/>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sz w:val="20"/>
                <w:szCs w:val="20"/>
              </w:rPr>
            </w:pPr>
            <w:r w:rsidRPr="00EA0BA6">
              <w:rPr>
                <w:rFonts w:ascii="標楷體" w:eastAsia="標楷體" w:hAnsi="標楷體" w:hint="eastAsia"/>
                <w:spacing w:val="-20"/>
                <w:kern w:val="0"/>
              </w:rPr>
              <w:t>供應商</w:t>
            </w:r>
          </w:p>
        </w:tc>
        <w:tc>
          <w:tcPr>
            <w:tcW w:w="1257" w:type="dxa"/>
            <w:vMerge w:val="restart"/>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spacing w:val="-20"/>
                <w:kern w:val="0"/>
              </w:rPr>
              <w:t>品名</w:t>
            </w:r>
          </w:p>
        </w:tc>
        <w:tc>
          <w:tcPr>
            <w:tcW w:w="1258" w:type="dxa"/>
            <w:vMerge w:val="restart"/>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hint="eastAsia"/>
                <w:spacing w:val="-20"/>
                <w:kern w:val="0"/>
              </w:rPr>
              <w:t>規格</w:t>
            </w:r>
          </w:p>
        </w:tc>
        <w:tc>
          <w:tcPr>
            <w:tcW w:w="1239" w:type="dxa"/>
            <w:vMerge w:val="restart"/>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hint="eastAsia"/>
                <w:spacing w:val="-20"/>
                <w:kern w:val="0"/>
              </w:rPr>
              <w:t>訂購量</w:t>
            </w:r>
          </w:p>
        </w:tc>
        <w:tc>
          <w:tcPr>
            <w:tcW w:w="1516" w:type="dxa"/>
            <w:vMerge w:val="restart"/>
            <w:vAlign w:val="center"/>
          </w:tcPr>
          <w:p w:rsidR="007E4403" w:rsidRPr="00EA0BA6" w:rsidRDefault="007E4403" w:rsidP="00A1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spacing w:val="-20"/>
                <w:kern w:val="0"/>
              </w:rPr>
              <w:t>實收量</w:t>
            </w:r>
          </w:p>
        </w:tc>
        <w:tc>
          <w:tcPr>
            <w:tcW w:w="1912" w:type="dxa"/>
            <w:gridSpan w:val="2"/>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hint="eastAsia"/>
                <w:spacing w:val="-20"/>
                <w:kern w:val="0"/>
              </w:rPr>
              <w:t>外觀及品質</w:t>
            </w:r>
          </w:p>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hint="eastAsia"/>
                <w:spacing w:val="-20"/>
                <w:kern w:val="0"/>
              </w:rPr>
              <w:t>(包裝.標示完整)</w:t>
            </w:r>
          </w:p>
        </w:tc>
        <w:tc>
          <w:tcPr>
            <w:tcW w:w="2005" w:type="dxa"/>
            <w:gridSpan w:val="3"/>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sz w:val="20"/>
                <w:szCs w:val="20"/>
              </w:rPr>
            </w:pPr>
            <w:r w:rsidRPr="00EA0BA6">
              <w:rPr>
                <w:rFonts w:ascii="標楷體" w:eastAsia="標楷體" w:hAnsi="標楷體"/>
                <w:spacing w:val="-20"/>
                <w:kern w:val="0"/>
              </w:rPr>
              <w:t>異味</w:t>
            </w:r>
          </w:p>
        </w:tc>
        <w:tc>
          <w:tcPr>
            <w:tcW w:w="1267" w:type="dxa"/>
            <w:vMerge w:val="restart"/>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sz w:val="20"/>
                <w:szCs w:val="20"/>
              </w:rPr>
            </w:pPr>
            <w:r w:rsidRPr="00EA0BA6">
              <w:rPr>
                <w:rFonts w:ascii="標楷體" w:eastAsia="標楷體" w:hAnsi="標楷體"/>
                <w:spacing w:val="-20"/>
                <w:kern w:val="0"/>
              </w:rPr>
              <w:t>製造(保存)日期</w:t>
            </w:r>
          </w:p>
        </w:tc>
        <w:tc>
          <w:tcPr>
            <w:tcW w:w="1312" w:type="dxa"/>
            <w:vMerge w:val="restart"/>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spacing w:val="-20"/>
                <w:kern w:val="0"/>
              </w:rPr>
              <w:t>冷凍或冷藏</w:t>
            </w:r>
          </w:p>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spacing w:val="-20"/>
                <w:kern w:val="0"/>
              </w:rPr>
              <w:t>產品溫度</w:t>
            </w:r>
          </w:p>
        </w:tc>
        <w:tc>
          <w:tcPr>
            <w:tcW w:w="1559" w:type="dxa"/>
            <w:vMerge w:val="restart"/>
            <w:vAlign w:val="center"/>
          </w:tcPr>
          <w:p w:rsidR="007E4403" w:rsidRPr="00C8544C"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C8544C">
              <w:rPr>
                <w:rFonts w:ascii="標楷體" w:eastAsia="標楷體" w:hAnsi="標楷體" w:hint="eastAsia"/>
                <w:spacing w:val="-20"/>
                <w:kern w:val="0"/>
              </w:rPr>
              <w:t>食材標章</w:t>
            </w:r>
          </w:p>
          <w:p w:rsidR="007E4403" w:rsidRPr="00C8544C"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C8544C">
              <w:rPr>
                <w:rFonts w:ascii="標楷體" w:eastAsia="標楷體" w:hAnsi="標楷體" w:hint="eastAsia"/>
                <w:spacing w:val="-20"/>
                <w:kern w:val="0"/>
              </w:rPr>
              <w:t>及編碼</w:t>
            </w:r>
          </w:p>
        </w:tc>
        <w:tc>
          <w:tcPr>
            <w:tcW w:w="1040" w:type="dxa"/>
            <w:vMerge w:val="restart"/>
            <w:vAlign w:val="center"/>
          </w:tcPr>
          <w:p w:rsidR="007E4403" w:rsidRPr="00C8544C"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C8544C">
              <w:rPr>
                <w:rFonts w:ascii="標楷體" w:eastAsia="標楷體" w:hAnsi="標楷體" w:hint="eastAsia"/>
                <w:spacing w:val="-20"/>
                <w:kern w:val="0"/>
              </w:rPr>
              <w:t>備註</w:t>
            </w:r>
          </w:p>
          <w:p w:rsidR="007E4403" w:rsidRPr="00C8544C"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C8544C">
              <w:rPr>
                <w:rFonts w:ascii="標楷體" w:eastAsia="標楷體" w:hAnsi="標楷體" w:hint="eastAsia"/>
                <w:spacing w:val="-20"/>
                <w:kern w:val="0"/>
              </w:rPr>
              <w:t>(如異常狀況等)</w:t>
            </w:r>
          </w:p>
        </w:tc>
      </w:tr>
      <w:tr w:rsidR="007E4403" w:rsidRPr="00EA0BA6" w:rsidTr="00A1792F">
        <w:trPr>
          <w:trHeight w:val="403"/>
          <w:jc w:val="center"/>
        </w:trPr>
        <w:tc>
          <w:tcPr>
            <w:tcW w:w="1235" w:type="dxa"/>
            <w:vMerge/>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1257" w:type="dxa"/>
            <w:vMerge/>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1258" w:type="dxa"/>
            <w:vMerge/>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1239" w:type="dxa"/>
            <w:vMerge/>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1516" w:type="dxa"/>
            <w:vMerge/>
            <w:vAlign w:val="center"/>
          </w:tcPr>
          <w:p w:rsidR="007E4403" w:rsidRPr="00EA0BA6" w:rsidRDefault="007E4403" w:rsidP="00A1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957" w:type="dxa"/>
            <w:vAlign w:val="center"/>
          </w:tcPr>
          <w:p w:rsidR="007E4403" w:rsidRPr="00EA0BA6" w:rsidRDefault="007E4403" w:rsidP="00A1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hint="eastAsia"/>
                <w:spacing w:val="-20"/>
                <w:kern w:val="0"/>
              </w:rPr>
              <w:t>是</w:t>
            </w:r>
          </w:p>
        </w:tc>
        <w:tc>
          <w:tcPr>
            <w:tcW w:w="955" w:type="dxa"/>
            <w:vAlign w:val="center"/>
          </w:tcPr>
          <w:p w:rsidR="007E4403" w:rsidRPr="00EA0BA6" w:rsidRDefault="007E4403" w:rsidP="00A1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hint="eastAsia"/>
                <w:spacing w:val="-20"/>
                <w:kern w:val="0"/>
              </w:rPr>
              <w:t>否</w:t>
            </w:r>
          </w:p>
        </w:tc>
        <w:tc>
          <w:tcPr>
            <w:tcW w:w="1015" w:type="dxa"/>
            <w:gridSpan w:val="2"/>
            <w:vAlign w:val="center"/>
          </w:tcPr>
          <w:p w:rsidR="007E4403" w:rsidRPr="00EA0BA6" w:rsidRDefault="007E4403" w:rsidP="00A1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spacing w:val="-20"/>
                <w:kern w:val="0"/>
              </w:rPr>
              <w:t>是</w:t>
            </w:r>
          </w:p>
        </w:tc>
        <w:tc>
          <w:tcPr>
            <w:tcW w:w="990" w:type="dxa"/>
            <w:vAlign w:val="center"/>
          </w:tcPr>
          <w:p w:rsidR="007E4403" w:rsidRPr="00EA0BA6" w:rsidRDefault="007E4403" w:rsidP="00A17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r w:rsidRPr="00EA0BA6">
              <w:rPr>
                <w:rFonts w:ascii="標楷體" w:eastAsia="標楷體" w:hAnsi="標楷體"/>
                <w:spacing w:val="-20"/>
                <w:kern w:val="0"/>
              </w:rPr>
              <w:t>否</w:t>
            </w:r>
          </w:p>
        </w:tc>
        <w:tc>
          <w:tcPr>
            <w:tcW w:w="1267" w:type="dxa"/>
            <w:vMerge/>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1312" w:type="dxa"/>
            <w:vMerge/>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1559" w:type="dxa"/>
            <w:vMerge/>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c>
          <w:tcPr>
            <w:tcW w:w="1040" w:type="dxa"/>
            <w:vMerge/>
            <w:vAlign w:val="center"/>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spacing w:val="-20"/>
                <w:kern w:val="0"/>
              </w:rPr>
            </w:pPr>
          </w:p>
        </w:tc>
      </w:tr>
      <w:tr w:rsidR="007E4403" w:rsidRPr="00EA0BA6" w:rsidTr="00A1792F">
        <w:trPr>
          <w:trHeight w:val="32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r w:rsidRPr="00EA0BA6">
              <w:rPr>
                <w:rFonts w:ascii="微軟正黑體" w:eastAsia="微軟正黑體" w:hAnsi="微軟正黑體" w:hint="eastAsia"/>
                <w:color w:val="0070C0"/>
                <w:kern w:val="0"/>
              </w:rPr>
              <w:t>○○</w:t>
            </w:r>
            <w:r w:rsidRPr="00EA0BA6">
              <w:rPr>
                <w:rFonts w:ascii="標楷體" w:eastAsia="標楷體" w:hAnsi="標楷體" w:hint="eastAsia"/>
                <w:color w:val="0070C0"/>
                <w:kern w:val="0"/>
              </w:rPr>
              <w:t>廠商</w:t>
            </w: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肉包</w:t>
            </w: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1kg(袋)</w:t>
            </w: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5kg</w:t>
            </w: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5kg</w:t>
            </w: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Theme="minorEastAsia"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Theme="minorEastAsia"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s="MS Mincho"/>
                <w:color w:val="0070C0"/>
                <w:kern w:val="0"/>
              </w:rPr>
            </w:pPr>
            <w:r w:rsidRPr="00EA0BA6">
              <w:rPr>
                <w:rFonts w:ascii="MS Mincho" w:eastAsia="MS Mincho" w:hAnsi="MS Mincho" w:cs="MS Mincho" w:hint="eastAsia"/>
                <w:color w:val="0070C0"/>
                <w:kern w:val="0"/>
              </w:rPr>
              <w:t>✓</w:t>
            </w: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cs="MS Mincho" w:hint="eastAsia"/>
                <w:color w:val="0070C0"/>
                <w:kern w:val="0"/>
              </w:rPr>
              <w:t>1090228</w:t>
            </w: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-18℃</w:t>
            </w: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r w:rsidRPr="00EA0BA6">
              <w:rPr>
                <w:rFonts w:ascii="標楷體" w:eastAsia="標楷體" w:hAnsi="標楷體" w:hint="eastAsia"/>
                <w:color w:val="0070C0"/>
                <w:kern w:val="0"/>
              </w:rPr>
              <w:t>CAS123456</w:t>
            </w: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2"/>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r w:rsidRPr="00EA0BA6">
              <w:rPr>
                <w:rFonts w:ascii="標楷體" w:eastAsia="標楷體" w:hAnsi="標楷體" w:hint="eastAsia"/>
                <w:color w:val="0070C0"/>
                <w:kern w:val="0"/>
              </w:rPr>
              <w:t>產銷履歷10911111111-22222</w:t>
            </w: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r>
      <w:tr w:rsidR="007E4403" w:rsidRPr="00EA0BA6" w:rsidTr="00A1792F">
        <w:trPr>
          <w:trHeight w:val="308"/>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r w:rsidRPr="00EA0BA6">
              <w:rPr>
                <w:rFonts w:ascii="標楷體" w:eastAsia="標楷體" w:hAnsi="標楷體" w:hint="eastAsia"/>
                <w:color w:val="0070C0"/>
                <w:kern w:val="0"/>
              </w:rPr>
              <w:t>有機農產品88888888</w:t>
            </w: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r>
      <w:tr w:rsidR="007E4403" w:rsidRPr="00EA0BA6" w:rsidTr="00A1792F">
        <w:trPr>
          <w:trHeight w:val="290"/>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r w:rsidRPr="00EA0BA6">
              <w:rPr>
                <w:rFonts w:ascii="標楷體" w:eastAsia="標楷體" w:hAnsi="標楷體"/>
                <w:color w:val="0070C0"/>
                <w:kern w:val="0"/>
              </w:rPr>
              <w:t>Q1234567890</w:t>
            </w: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272"/>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282"/>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443"/>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56"/>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38"/>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color w:val="0070C0"/>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r w:rsidR="007E4403" w:rsidRPr="00EA0BA6" w:rsidTr="00A1792F">
        <w:trPr>
          <w:trHeight w:val="319"/>
          <w:jc w:val="center"/>
        </w:trPr>
        <w:tc>
          <w:tcPr>
            <w:tcW w:w="123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58"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23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516"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55"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00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996" w:type="dxa"/>
            <w:gridSpan w:val="2"/>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267"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312"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kern w:val="0"/>
              </w:rPr>
            </w:pPr>
          </w:p>
        </w:tc>
        <w:tc>
          <w:tcPr>
            <w:tcW w:w="1559"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c>
          <w:tcPr>
            <w:tcW w:w="1040" w:type="dxa"/>
          </w:tcPr>
          <w:p w:rsidR="007E4403" w:rsidRPr="00EA0BA6" w:rsidRDefault="007E4403"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標楷體" w:eastAsia="標楷體" w:hAnsi="標楷體"/>
                <w:kern w:val="0"/>
              </w:rPr>
            </w:pPr>
          </w:p>
        </w:tc>
      </w:tr>
    </w:tbl>
    <w:p w:rsidR="007E4403" w:rsidRPr="00EA0BA6" w:rsidRDefault="007E4403" w:rsidP="007E4403">
      <w:pPr>
        <w:spacing w:line="320" w:lineRule="exact"/>
        <w:rPr>
          <w:rFonts w:ascii="標楷體" w:eastAsia="標楷體" w:hAnsi="標楷體"/>
          <w:sz w:val="28"/>
          <w:szCs w:val="28"/>
        </w:rPr>
      </w:pPr>
      <w:r w:rsidRPr="00EA0BA6">
        <w:rPr>
          <w:rFonts w:ascii="標楷體" w:eastAsia="標楷體" w:hAnsi="標楷體" w:hint="eastAsia"/>
          <w:sz w:val="28"/>
          <w:szCs w:val="28"/>
        </w:rPr>
        <w:t xml:space="preserve">       填表人：　　　　　                午餐秘書：　　　　　　　　　　　　　　校長：</w:t>
      </w:r>
    </w:p>
    <w:p w:rsidR="007E4403" w:rsidRPr="00EA0BA6" w:rsidRDefault="007E4403" w:rsidP="007E4403">
      <w:pPr>
        <w:snapToGrid w:val="0"/>
        <w:spacing w:line="260" w:lineRule="exact"/>
        <w:rPr>
          <w:rFonts w:ascii="標楷體" w:eastAsia="標楷體" w:hAnsi="標楷體"/>
          <w:bCs/>
        </w:rPr>
      </w:pPr>
    </w:p>
    <w:p w:rsidR="007E4403" w:rsidRPr="00EA0BA6" w:rsidRDefault="007E4403" w:rsidP="007E4403">
      <w:pPr>
        <w:snapToGrid w:val="0"/>
        <w:spacing w:line="260" w:lineRule="exact"/>
        <w:rPr>
          <w:rFonts w:ascii="標楷體" w:eastAsia="標楷體" w:hAnsi="標楷體"/>
          <w:bCs/>
        </w:rPr>
      </w:pPr>
      <w:r w:rsidRPr="00EA0BA6">
        <w:rPr>
          <w:rFonts w:ascii="標楷體" w:eastAsia="標楷體" w:hAnsi="標楷體"/>
          <w:bCs/>
        </w:rPr>
        <w:t>備註：</w:t>
      </w:r>
    </w:p>
    <w:p w:rsidR="00F365B2" w:rsidRPr="00EA0BA6" w:rsidRDefault="007E4403" w:rsidP="00F7794E">
      <w:pPr>
        <w:pStyle w:val="ab"/>
        <w:numPr>
          <w:ilvl w:val="0"/>
          <w:numId w:val="360"/>
        </w:numPr>
        <w:snapToGrid w:val="0"/>
        <w:spacing w:line="260" w:lineRule="exact"/>
        <w:ind w:leftChars="0" w:left="426" w:hanging="284"/>
        <w:rPr>
          <w:rFonts w:ascii="標楷體" w:eastAsia="標楷體" w:hAnsi="標楷體"/>
        </w:rPr>
      </w:pPr>
      <w:r w:rsidRPr="00EA0BA6">
        <w:rPr>
          <w:rFonts w:ascii="標楷體" w:eastAsia="標楷體" w:hAnsi="標楷體" w:hint="eastAsia"/>
        </w:rPr>
        <w:t>本表由負責驗收人員於驗收時填寫，並應作適當處理。</w:t>
      </w:r>
      <w:r w:rsidRPr="00EA0BA6">
        <w:rPr>
          <w:rFonts w:ascii="標楷體" w:eastAsia="標楷體" w:hAnsi="標楷體"/>
        </w:rPr>
        <w:t>本表係建議格式，學校得因應現場狀況進行合理調整。</w:t>
      </w:r>
    </w:p>
    <w:p w:rsidR="00F365B2" w:rsidRPr="00EA0BA6" w:rsidRDefault="007E4403" w:rsidP="00F7794E">
      <w:pPr>
        <w:pStyle w:val="ab"/>
        <w:numPr>
          <w:ilvl w:val="0"/>
          <w:numId w:val="360"/>
        </w:numPr>
        <w:snapToGrid w:val="0"/>
        <w:spacing w:line="260" w:lineRule="exact"/>
        <w:ind w:leftChars="0" w:left="426" w:hanging="284"/>
        <w:rPr>
          <w:rFonts w:ascii="標楷體" w:eastAsia="標楷體" w:hAnsi="標楷體"/>
        </w:rPr>
      </w:pPr>
      <w:r w:rsidRPr="00EA0BA6">
        <w:rPr>
          <w:rFonts w:ascii="標楷體" w:eastAsia="標楷體" w:hAnsi="標楷體" w:hint="eastAsia"/>
        </w:rPr>
        <w:t>依據103年6月10日公佈之「得免營養標示之包裝食品規定」之包裝食品包含，水、生鮮產品、茶葉、香辛料、滷包、鹽</w:t>
      </w:r>
      <w:r w:rsidRPr="00EA0BA6">
        <w:rPr>
          <w:rFonts w:ascii="標楷體" w:eastAsia="標楷體" w:hAnsi="標楷體"/>
        </w:rPr>
        <w:t>…</w:t>
      </w:r>
      <w:r w:rsidRPr="00EA0BA6">
        <w:rPr>
          <w:rFonts w:ascii="標楷體" w:eastAsia="標楷體" w:hAnsi="標楷體" w:hint="eastAsia"/>
        </w:rPr>
        <w:t>等七類。</w:t>
      </w:r>
    </w:p>
    <w:p w:rsidR="007E4403" w:rsidRPr="00EA0BA6" w:rsidRDefault="007E4403" w:rsidP="00F7794E">
      <w:pPr>
        <w:pStyle w:val="ab"/>
        <w:numPr>
          <w:ilvl w:val="0"/>
          <w:numId w:val="360"/>
        </w:numPr>
        <w:snapToGrid w:val="0"/>
        <w:spacing w:line="260" w:lineRule="exact"/>
        <w:ind w:leftChars="0" w:left="426" w:hanging="284"/>
        <w:rPr>
          <w:rFonts w:ascii="標楷體" w:eastAsia="標楷體" w:hAnsi="標楷體"/>
        </w:rPr>
      </w:pPr>
      <w:r w:rsidRPr="00EA0BA6">
        <w:rPr>
          <w:rFonts w:ascii="標楷體" w:eastAsia="標楷體" w:hAnsi="標楷體" w:hint="eastAsia"/>
          <w:kern w:val="0"/>
        </w:rPr>
        <w:t>供應廠商係指與學校簽約供應食材之廠商。</w:t>
      </w:r>
      <w:r w:rsidRPr="00EA0BA6">
        <w:rPr>
          <w:rFonts w:ascii="標楷體" w:eastAsia="標楷體" w:hAnsi="標楷體"/>
          <w:kern w:val="0"/>
        </w:rPr>
        <w:t>廠牌</w:t>
      </w:r>
      <w:r w:rsidRPr="00EA0BA6">
        <w:rPr>
          <w:rFonts w:ascii="標楷體" w:eastAsia="標楷體" w:hAnsi="標楷體" w:hint="eastAsia"/>
          <w:kern w:val="0"/>
        </w:rPr>
        <w:t>為產品包裝上有清楚記載之生產廠名稱，如無則填無。</w:t>
      </w:r>
    </w:p>
    <w:p w:rsidR="00F365B2" w:rsidRPr="00EA0BA6" w:rsidRDefault="00F365B2" w:rsidP="00F365B2">
      <w:pPr>
        <w:ind w:leftChars="178" w:left="566" w:hangingChars="58" w:hanging="139"/>
        <w:contextualSpacing/>
        <w:rPr>
          <w:rFonts w:ascii="標楷體" w:eastAsia="標楷體" w:hAnsi="標楷體"/>
        </w:rPr>
        <w:sectPr w:rsidR="00F365B2" w:rsidRPr="00EA0BA6" w:rsidSect="008536B6">
          <w:pgSz w:w="16838" w:h="11906" w:orient="landscape"/>
          <w:pgMar w:top="426" w:right="720" w:bottom="993" w:left="720" w:header="57" w:footer="57" w:gutter="0"/>
          <w:cols w:space="425"/>
          <w:docGrid w:type="lines" w:linePitch="360"/>
        </w:sectPr>
      </w:pPr>
      <w:r w:rsidRPr="00EA0BA6">
        <w:rPr>
          <w:rFonts w:ascii="標楷體" w:eastAsia="標楷體" w:hAnsi="標楷體" w:hint="eastAsia"/>
        </w:rPr>
        <w:t>質地如：飽滿度、彈性、緊密度、肥瘦肉比例、裹粉厚薄</w:t>
      </w:r>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8"/>
        <w:gridCol w:w="3079"/>
        <w:gridCol w:w="180"/>
        <w:gridCol w:w="1000"/>
        <w:gridCol w:w="4400"/>
      </w:tblGrid>
      <w:tr w:rsidR="00F365B2" w:rsidRPr="00EA0BA6" w:rsidTr="00A1792F">
        <w:trPr>
          <w:trHeight w:val="720"/>
          <w:jc w:val="center"/>
        </w:trPr>
        <w:tc>
          <w:tcPr>
            <w:tcW w:w="10277" w:type="dxa"/>
            <w:gridSpan w:val="5"/>
            <w:tcBorders>
              <w:top w:val="thinThickSmallGap" w:sz="24" w:space="0" w:color="auto"/>
              <w:left w:val="thinThickSmallGap" w:sz="24" w:space="0" w:color="auto"/>
              <w:right w:val="thinThickSmallGap" w:sz="24" w:space="0" w:color="auto"/>
            </w:tcBorders>
          </w:tcPr>
          <w:p w:rsidR="00F365B2" w:rsidRPr="00EA0BA6" w:rsidRDefault="00F365B2" w:rsidP="00A1792F">
            <w:pPr>
              <w:jc w:val="center"/>
              <w:rPr>
                <w:rFonts w:eastAsia="標楷體"/>
                <w:bCs/>
                <w:sz w:val="44"/>
              </w:rPr>
            </w:pPr>
            <w:r w:rsidRPr="00EA0BA6">
              <w:rPr>
                <w:rFonts w:ascii="標楷體" w:eastAsia="標楷體" w:hAnsi="標楷體"/>
                <w:noProof/>
                <w:color w:val="0070C0"/>
                <w:sz w:val="32"/>
                <w:szCs w:val="32"/>
              </w:rPr>
              <w:lastRenderedPageBreak/>
              <mc:AlternateContent>
                <mc:Choice Requires="wps">
                  <w:drawing>
                    <wp:anchor distT="0" distB="0" distL="114300" distR="114300" simplePos="0" relativeHeight="251516416" behindDoc="0" locked="0" layoutInCell="1" allowOverlap="1" wp14:anchorId="721E5723" wp14:editId="1101D460">
                      <wp:simplePos x="0" y="0"/>
                      <wp:positionH relativeFrom="column">
                        <wp:posOffset>-328295</wp:posOffset>
                      </wp:positionH>
                      <wp:positionV relativeFrom="paragraph">
                        <wp:posOffset>-430530</wp:posOffset>
                      </wp:positionV>
                      <wp:extent cx="800100" cy="289560"/>
                      <wp:effectExtent l="0" t="0" r="0" b="0"/>
                      <wp:wrapNone/>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F365B2">
                                  <w:pPr>
                                    <w:rPr>
                                      <w:rFonts w:ascii="標楷體" w:eastAsia="標楷體" w:hAnsi="標楷體"/>
                                      <w:sz w:val="26"/>
                                      <w:szCs w:val="26"/>
                                    </w:rPr>
                                  </w:pPr>
                                  <w:r>
                                    <w:rPr>
                                      <w:rFonts w:ascii="標楷體" w:eastAsia="標楷體" w:hAnsi="標楷體" w:hint="eastAsia"/>
                                      <w:sz w:val="26"/>
                                      <w:szCs w:val="26"/>
                                    </w:rPr>
                                    <w:t>附件1-1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E5723" id="文字方塊 69" o:spid="_x0000_s1241" type="#_x0000_t202" style="position:absolute;left:0;text-align:left;margin-left:-25.85pt;margin-top:-33.9pt;width:63pt;height:22.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" stroked="f">
                      <v:textbox>
                        <w:txbxContent>
                          <w:p w:rsidR="00BD624E" w:rsidRPr="0011406C" w:rsidRDefault="00BD624E" w:rsidP="00F365B2">
                            <w:pPr>
                              <w:rPr>
                                <w:rFonts w:ascii="標楷體" w:eastAsia="標楷體" w:hAnsi="標楷體"/>
                                <w:sz w:val="26"/>
                                <w:szCs w:val="26"/>
                              </w:rPr>
                            </w:pPr>
                            <w:r>
                              <w:rPr>
                                <w:rFonts w:ascii="標楷體" w:eastAsia="標楷體" w:hAnsi="標楷體" w:hint="eastAsia"/>
                                <w:sz w:val="26"/>
                                <w:szCs w:val="26"/>
                              </w:rPr>
                              <w:t>附件1-1</w:t>
                            </w:r>
                          </w:p>
                        </w:txbxContent>
                      </v:textbox>
                    </v:shape>
                  </w:pict>
                </mc:Fallback>
              </mc:AlternateContent>
            </w:r>
            <w:r w:rsidRPr="00EA0BA6">
              <w:rPr>
                <w:rFonts w:ascii="標楷體" w:eastAsia="標楷體" w:hAnsi="標楷體" w:hint="eastAsia"/>
                <w:color w:val="000000" w:themeColor="text1"/>
                <w:sz w:val="44"/>
                <w:szCs w:val="32"/>
                <w:u w:val="single"/>
              </w:rPr>
              <w:t>(學校名稱)</w:t>
            </w:r>
            <w:r w:rsidRPr="00EA0BA6">
              <w:rPr>
                <w:rFonts w:ascii="標楷體" w:eastAsia="標楷體" w:hAnsi="標楷體" w:hint="eastAsia"/>
                <w:color w:val="000000" w:themeColor="text1"/>
                <w:sz w:val="44"/>
                <w:szCs w:val="32"/>
              </w:rPr>
              <w:t xml:space="preserve"> </w:t>
            </w:r>
            <w:r w:rsidRPr="00EA0BA6">
              <w:rPr>
                <w:rFonts w:eastAsia="標楷體"/>
                <w:bCs/>
                <w:sz w:val="44"/>
              </w:rPr>
              <w:t>驗收記錄照片</w:t>
            </w:r>
          </w:p>
        </w:tc>
      </w:tr>
      <w:tr w:rsidR="00F365B2" w:rsidRPr="00EA0BA6" w:rsidTr="00A1792F">
        <w:trPr>
          <w:trHeight w:val="345"/>
          <w:jc w:val="center"/>
        </w:trPr>
        <w:tc>
          <w:tcPr>
            <w:tcW w:w="1618" w:type="dxa"/>
            <w:tcBorders>
              <w:left w:val="thinThickSmallGap" w:sz="24" w:space="0" w:color="auto"/>
            </w:tcBorders>
          </w:tcPr>
          <w:p w:rsidR="00F365B2" w:rsidRPr="00EA0BA6" w:rsidRDefault="00F365B2" w:rsidP="00A1792F">
            <w:pPr>
              <w:rPr>
                <w:rFonts w:eastAsia="標楷體"/>
                <w:bCs/>
                <w:sz w:val="36"/>
              </w:rPr>
            </w:pPr>
            <w:r w:rsidRPr="00EA0BA6">
              <w:rPr>
                <w:rFonts w:eastAsia="標楷體"/>
                <w:bCs/>
                <w:sz w:val="36"/>
              </w:rPr>
              <w:t>食材名稱</w:t>
            </w:r>
          </w:p>
        </w:tc>
        <w:tc>
          <w:tcPr>
            <w:tcW w:w="8659" w:type="dxa"/>
            <w:gridSpan w:val="4"/>
            <w:tcBorders>
              <w:right w:val="thinThickSmallGap" w:sz="24" w:space="0" w:color="auto"/>
            </w:tcBorders>
          </w:tcPr>
          <w:p w:rsidR="00F365B2" w:rsidRPr="00EA0BA6" w:rsidRDefault="00F365B2" w:rsidP="00A1792F">
            <w:pPr>
              <w:rPr>
                <w:rFonts w:eastAsia="標楷體"/>
                <w:bCs/>
                <w:sz w:val="36"/>
              </w:rPr>
            </w:pPr>
          </w:p>
        </w:tc>
      </w:tr>
      <w:tr w:rsidR="00F365B2" w:rsidRPr="00EA0BA6" w:rsidTr="00A1792F">
        <w:trPr>
          <w:trHeight w:val="615"/>
          <w:jc w:val="center"/>
        </w:trPr>
        <w:tc>
          <w:tcPr>
            <w:tcW w:w="1618" w:type="dxa"/>
            <w:tcBorders>
              <w:left w:val="thinThickSmallGap" w:sz="24" w:space="0" w:color="auto"/>
            </w:tcBorders>
          </w:tcPr>
          <w:p w:rsidR="00F365B2" w:rsidRPr="00EA0BA6" w:rsidRDefault="00F365B2" w:rsidP="00A1792F">
            <w:pPr>
              <w:rPr>
                <w:rFonts w:eastAsia="標楷體"/>
                <w:bCs/>
                <w:sz w:val="36"/>
              </w:rPr>
            </w:pPr>
            <w:r w:rsidRPr="00EA0BA6">
              <w:rPr>
                <w:rFonts w:eastAsia="標楷體" w:hint="eastAsia"/>
                <w:bCs/>
                <w:sz w:val="36"/>
              </w:rPr>
              <w:t xml:space="preserve"> </w:t>
            </w:r>
            <w:r w:rsidRPr="00EA0BA6">
              <w:rPr>
                <w:rFonts w:eastAsia="標楷體"/>
                <w:bCs/>
                <w:sz w:val="36"/>
              </w:rPr>
              <w:t>日</w:t>
            </w:r>
            <w:r w:rsidRPr="00EA0BA6">
              <w:rPr>
                <w:rFonts w:eastAsia="標楷體"/>
                <w:bCs/>
                <w:sz w:val="36"/>
              </w:rPr>
              <w:t xml:space="preserve">  </w:t>
            </w:r>
            <w:r w:rsidRPr="00EA0BA6">
              <w:rPr>
                <w:rFonts w:eastAsia="標楷體"/>
                <w:bCs/>
                <w:sz w:val="36"/>
              </w:rPr>
              <w:t>期</w:t>
            </w:r>
          </w:p>
        </w:tc>
        <w:tc>
          <w:tcPr>
            <w:tcW w:w="3079" w:type="dxa"/>
            <w:tcBorders>
              <w:right w:val="single" w:sz="4" w:space="0" w:color="auto"/>
            </w:tcBorders>
          </w:tcPr>
          <w:p w:rsidR="00F365B2" w:rsidRPr="00EA0BA6" w:rsidRDefault="00F365B2" w:rsidP="00A1792F">
            <w:pPr>
              <w:rPr>
                <w:rFonts w:eastAsia="標楷體"/>
                <w:bCs/>
                <w:sz w:val="36"/>
              </w:rPr>
            </w:pPr>
            <w:r w:rsidRPr="00EA0BA6">
              <w:rPr>
                <w:rFonts w:eastAsia="標楷體"/>
                <w:bCs/>
                <w:sz w:val="36"/>
              </w:rPr>
              <w:t xml:space="preserve">    </w:t>
            </w:r>
            <w:r w:rsidRPr="00EA0BA6">
              <w:rPr>
                <w:rFonts w:eastAsia="標楷體"/>
                <w:bCs/>
                <w:sz w:val="36"/>
              </w:rPr>
              <w:t>年</w:t>
            </w:r>
            <w:r w:rsidRPr="00EA0BA6">
              <w:rPr>
                <w:rFonts w:eastAsia="標楷體"/>
                <w:bCs/>
                <w:sz w:val="36"/>
              </w:rPr>
              <w:t xml:space="preserve">   </w:t>
            </w:r>
            <w:r w:rsidRPr="00EA0BA6">
              <w:rPr>
                <w:rFonts w:eastAsia="標楷體"/>
                <w:bCs/>
                <w:sz w:val="36"/>
              </w:rPr>
              <w:t>月</w:t>
            </w:r>
            <w:r w:rsidRPr="00EA0BA6">
              <w:rPr>
                <w:rFonts w:eastAsia="標楷體"/>
                <w:bCs/>
                <w:sz w:val="36"/>
              </w:rPr>
              <w:t xml:space="preserve">   </w:t>
            </w:r>
            <w:r w:rsidRPr="00EA0BA6">
              <w:rPr>
                <w:rFonts w:eastAsia="標楷體"/>
                <w:bCs/>
                <w:sz w:val="36"/>
              </w:rPr>
              <w:t>日</w:t>
            </w:r>
          </w:p>
        </w:tc>
        <w:tc>
          <w:tcPr>
            <w:tcW w:w="1180" w:type="dxa"/>
            <w:gridSpan w:val="2"/>
            <w:tcBorders>
              <w:left w:val="single" w:sz="4" w:space="0" w:color="auto"/>
              <w:right w:val="single" w:sz="4" w:space="0" w:color="auto"/>
            </w:tcBorders>
          </w:tcPr>
          <w:p w:rsidR="00F365B2" w:rsidRPr="00EA0BA6" w:rsidRDefault="00F365B2" w:rsidP="00A1792F">
            <w:pPr>
              <w:rPr>
                <w:rFonts w:eastAsia="標楷體"/>
                <w:bCs/>
                <w:sz w:val="36"/>
              </w:rPr>
            </w:pPr>
            <w:r w:rsidRPr="00EA0BA6">
              <w:rPr>
                <w:rFonts w:eastAsia="標楷體" w:hint="eastAsia"/>
                <w:bCs/>
                <w:sz w:val="36"/>
              </w:rPr>
              <w:t xml:space="preserve"> </w:t>
            </w:r>
            <w:r w:rsidRPr="00EA0BA6">
              <w:rPr>
                <w:rFonts w:eastAsia="標楷體"/>
                <w:bCs/>
                <w:sz w:val="36"/>
              </w:rPr>
              <w:t>廠商</w:t>
            </w:r>
          </w:p>
        </w:tc>
        <w:tc>
          <w:tcPr>
            <w:tcW w:w="4400" w:type="dxa"/>
            <w:tcBorders>
              <w:left w:val="single" w:sz="4" w:space="0" w:color="auto"/>
              <w:right w:val="thinThickSmallGap" w:sz="24" w:space="0" w:color="auto"/>
            </w:tcBorders>
          </w:tcPr>
          <w:p w:rsidR="00F365B2" w:rsidRPr="00EA0BA6" w:rsidRDefault="00F365B2" w:rsidP="00A1792F">
            <w:pPr>
              <w:rPr>
                <w:rFonts w:eastAsia="標楷體"/>
                <w:bCs/>
                <w:sz w:val="36"/>
              </w:rPr>
            </w:pPr>
          </w:p>
        </w:tc>
      </w:tr>
      <w:tr w:rsidR="00F365B2" w:rsidRPr="00EA0BA6" w:rsidTr="00A1792F">
        <w:trPr>
          <w:trHeight w:val="5631"/>
          <w:jc w:val="center"/>
        </w:trPr>
        <w:tc>
          <w:tcPr>
            <w:tcW w:w="1618" w:type="dxa"/>
            <w:tcBorders>
              <w:left w:val="thinThickSmallGap" w:sz="24" w:space="0" w:color="auto"/>
              <w:bottom w:val="thinThickSmallGap" w:sz="24" w:space="0" w:color="auto"/>
            </w:tcBorders>
          </w:tcPr>
          <w:p w:rsidR="00F365B2" w:rsidRPr="00EA0BA6" w:rsidRDefault="00F365B2" w:rsidP="00A1792F">
            <w:pPr>
              <w:rPr>
                <w:rFonts w:eastAsia="標楷體"/>
                <w:bCs/>
                <w:sz w:val="28"/>
                <w:szCs w:val="28"/>
              </w:rPr>
            </w:pPr>
            <w:r w:rsidRPr="00EA0BA6">
              <w:rPr>
                <w:rFonts w:eastAsia="標楷體" w:hint="eastAsia"/>
                <w:bCs/>
                <w:sz w:val="36"/>
                <w:szCs w:val="28"/>
              </w:rPr>
              <w:t xml:space="preserve"> </w:t>
            </w:r>
            <w:r w:rsidRPr="00EA0BA6">
              <w:rPr>
                <w:rFonts w:eastAsia="標楷體"/>
                <w:bCs/>
                <w:sz w:val="36"/>
                <w:szCs w:val="28"/>
              </w:rPr>
              <w:t>說</w:t>
            </w:r>
            <w:r w:rsidRPr="00EA0BA6">
              <w:rPr>
                <w:rFonts w:eastAsia="標楷體" w:hint="eastAsia"/>
                <w:bCs/>
                <w:sz w:val="36"/>
                <w:szCs w:val="28"/>
              </w:rPr>
              <w:t xml:space="preserve">  </w:t>
            </w:r>
            <w:r w:rsidRPr="00EA0BA6">
              <w:rPr>
                <w:rFonts w:eastAsia="標楷體"/>
                <w:bCs/>
                <w:sz w:val="36"/>
                <w:szCs w:val="28"/>
              </w:rPr>
              <w:t>明</w:t>
            </w:r>
          </w:p>
        </w:tc>
        <w:tc>
          <w:tcPr>
            <w:tcW w:w="8659" w:type="dxa"/>
            <w:gridSpan w:val="4"/>
            <w:tcBorders>
              <w:bottom w:val="thinThickSmallGap" w:sz="24" w:space="0" w:color="auto"/>
              <w:right w:val="thinThickSmallGap" w:sz="24" w:space="0" w:color="auto"/>
            </w:tcBorders>
          </w:tcPr>
          <w:p w:rsidR="00F365B2" w:rsidRPr="00EA0BA6" w:rsidRDefault="00F365B2" w:rsidP="00A1792F">
            <w:pPr>
              <w:jc w:val="center"/>
              <w:rPr>
                <w:rFonts w:eastAsia="標楷體"/>
                <w:bCs/>
                <w:sz w:val="36"/>
              </w:rPr>
            </w:pPr>
          </w:p>
        </w:tc>
      </w:tr>
      <w:tr w:rsidR="00F365B2" w:rsidRPr="00EA0BA6" w:rsidTr="00A1792F">
        <w:trPr>
          <w:trHeight w:val="4264"/>
          <w:jc w:val="center"/>
        </w:trPr>
        <w:tc>
          <w:tcPr>
            <w:tcW w:w="4877" w:type="dxa"/>
            <w:gridSpan w:val="3"/>
            <w:tcBorders>
              <w:top w:val="thinThickSmallGap" w:sz="24" w:space="0" w:color="auto"/>
              <w:left w:val="thinThickSmallGap" w:sz="24" w:space="0" w:color="auto"/>
              <w:bottom w:val="thinThickSmallGap" w:sz="24" w:space="0" w:color="auto"/>
            </w:tcBorders>
          </w:tcPr>
          <w:p w:rsidR="00F365B2" w:rsidRPr="00EA0BA6" w:rsidRDefault="00F365B2" w:rsidP="00A1792F">
            <w:pPr>
              <w:rPr>
                <w:rFonts w:eastAsia="標楷體"/>
                <w:bCs/>
                <w:sz w:val="36"/>
              </w:rPr>
            </w:pPr>
            <w:r w:rsidRPr="00EA0BA6">
              <w:rPr>
                <w:rFonts w:eastAsia="標楷體"/>
                <w:bCs/>
                <w:sz w:val="36"/>
              </w:rPr>
              <w:t xml:space="preserve">  </w:t>
            </w:r>
            <w:r w:rsidRPr="00EA0BA6">
              <w:rPr>
                <w:rFonts w:eastAsia="標楷體" w:hint="eastAsia"/>
                <w:bCs/>
                <w:sz w:val="36"/>
              </w:rPr>
              <w:t>(</w:t>
            </w:r>
            <w:r w:rsidRPr="00EA0BA6">
              <w:rPr>
                <w:rFonts w:eastAsia="標楷體" w:hint="eastAsia"/>
                <w:bCs/>
                <w:sz w:val="36"/>
              </w:rPr>
              <w:t>照片</w:t>
            </w:r>
            <w:r w:rsidRPr="00EA0BA6">
              <w:rPr>
                <w:rFonts w:eastAsia="標楷體" w:hint="eastAsia"/>
                <w:bCs/>
                <w:sz w:val="36"/>
              </w:rPr>
              <w:t>)</w:t>
            </w:r>
          </w:p>
        </w:tc>
        <w:tc>
          <w:tcPr>
            <w:tcW w:w="5400" w:type="dxa"/>
            <w:gridSpan w:val="2"/>
            <w:tcBorders>
              <w:top w:val="thinThickSmallGap" w:sz="24" w:space="0" w:color="auto"/>
              <w:bottom w:val="thinThickSmallGap" w:sz="24" w:space="0" w:color="auto"/>
              <w:right w:val="thinThickSmallGap" w:sz="24" w:space="0" w:color="auto"/>
            </w:tcBorders>
          </w:tcPr>
          <w:p w:rsidR="00F365B2" w:rsidRPr="00EA0BA6" w:rsidRDefault="00F365B2" w:rsidP="00A1792F">
            <w:pPr>
              <w:rPr>
                <w:rFonts w:eastAsia="標楷體"/>
                <w:bCs/>
                <w:sz w:val="36"/>
              </w:rPr>
            </w:pPr>
            <w:r w:rsidRPr="00EA0BA6">
              <w:rPr>
                <w:rFonts w:eastAsia="標楷體" w:hint="eastAsia"/>
                <w:bCs/>
                <w:sz w:val="36"/>
              </w:rPr>
              <w:t xml:space="preserve">  (</w:t>
            </w:r>
            <w:r w:rsidRPr="00EA0BA6">
              <w:rPr>
                <w:rFonts w:eastAsia="標楷體" w:hint="eastAsia"/>
                <w:bCs/>
                <w:sz w:val="36"/>
              </w:rPr>
              <w:t>照片</w:t>
            </w:r>
            <w:r w:rsidRPr="00EA0BA6">
              <w:rPr>
                <w:rFonts w:eastAsia="標楷體" w:hint="eastAsia"/>
                <w:bCs/>
                <w:sz w:val="36"/>
              </w:rPr>
              <w:t>)</w:t>
            </w:r>
          </w:p>
        </w:tc>
      </w:tr>
    </w:tbl>
    <w:p w:rsidR="00F365B2" w:rsidRPr="00EA0BA6" w:rsidRDefault="00F365B2" w:rsidP="00F365B2">
      <w:pPr>
        <w:spacing w:beforeLines="50" w:before="180" w:line="460" w:lineRule="exact"/>
        <w:rPr>
          <w:rFonts w:ascii="標楷體" w:eastAsia="標楷體" w:hAnsi="標楷體"/>
          <w:sz w:val="28"/>
          <w:szCs w:val="28"/>
        </w:rPr>
      </w:pPr>
      <w:r w:rsidRPr="00EA0BA6">
        <w:rPr>
          <w:rFonts w:eastAsia="標楷體" w:hint="eastAsia"/>
          <w:sz w:val="28"/>
          <w:szCs w:val="28"/>
        </w:rPr>
        <w:t xml:space="preserve">      </w:t>
      </w:r>
      <w:r w:rsidRPr="00EA0BA6">
        <w:rPr>
          <w:rFonts w:eastAsia="標楷體" w:hint="eastAsia"/>
          <w:sz w:val="28"/>
          <w:szCs w:val="28"/>
        </w:rPr>
        <w:t>廠商簽名</w:t>
      </w:r>
      <w:r w:rsidRPr="00EA0BA6">
        <w:rPr>
          <w:rFonts w:ascii="標楷體" w:eastAsia="標楷體" w:hAnsi="標楷體" w:hint="eastAsia"/>
          <w:sz w:val="28"/>
          <w:szCs w:val="28"/>
        </w:rPr>
        <w:t>：</w:t>
      </w:r>
    </w:p>
    <w:p w:rsidR="00F365B2" w:rsidRPr="00EA0BA6" w:rsidRDefault="00F365B2" w:rsidP="00F365B2">
      <w:pPr>
        <w:spacing w:beforeLines="50" w:before="180" w:line="460" w:lineRule="exact"/>
        <w:ind w:firstLineChars="300" w:firstLine="840"/>
        <w:rPr>
          <w:rFonts w:ascii="標楷體" w:eastAsia="標楷體" w:hAnsi="標楷體"/>
          <w:sz w:val="28"/>
          <w:szCs w:val="28"/>
        </w:rPr>
      </w:pPr>
    </w:p>
    <w:p w:rsidR="00F365B2" w:rsidRPr="00EA0BA6" w:rsidRDefault="00F365B2" w:rsidP="00F365B2">
      <w:pPr>
        <w:spacing w:beforeLines="50" w:before="180" w:line="460" w:lineRule="exact"/>
        <w:ind w:firstLineChars="300" w:firstLine="840"/>
        <w:rPr>
          <w:rFonts w:eastAsia="標楷體"/>
          <w:sz w:val="28"/>
          <w:szCs w:val="28"/>
        </w:rPr>
      </w:pPr>
      <w:r w:rsidRPr="00EA0BA6">
        <w:rPr>
          <w:rFonts w:ascii="標楷體" w:eastAsia="標楷體" w:hAnsi="標楷體" w:hint="eastAsia"/>
          <w:sz w:val="28"/>
          <w:szCs w:val="28"/>
        </w:rPr>
        <w:t>營養師：                午餐秘書：                   校長：</w:t>
      </w:r>
    </w:p>
    <w:p w:rsidR="00F365B2" w:rsidRPr="00EA0BA6" w:rsidRDefault="00F365B2" w:rsidP="00F365B2">
      <w:pPr>
        <w:pStyle w:val="HTML"/>
        <w:snapToGrid w:val="0"/>
        <w:spacing w:line="260" w:lineRule="exact"/>
        <w:rPr>
          <w:rFonts w:ascii="標楷體" w:eastAsia="標楷體" w:hAnsi="標楷體" w:cs="Times New Roman"/>
          <w:sz w:val="24"/>
          <w:szCs w:val="24"/>
        </w:rPr>
      </w:pPr>
    </w:p>
    <w:p w:rsidR="00F365B2" w:rsidRPr="00EA0BA6" w:rsidRDefault="00F365B2" w:rsidP="00F365B2">
      <w:pPr>
        <w:pStyle w:val="HTML"/>
        <w:snapToGrid w:val="0"/>
        <w:spacing w:line="260" w:lineRule="exact"/>
        <w:rPr>
          <w:rFonts w:ascii="標楷體" w:eastAsia="標楷體" w:hAnsi="標楷體" w:cs="Times New Roman"/>
          <w:sz w:val="24"/>
          <w:szCs w:val="24"/>
        </w:rPr>
      </w:pPr>
    </w:p>
    <w:p w:rsidR="00F365B2" w:rsidRPr="00EA0BA6" w:rsidRDefault="0063731B" w:rsidP="00F365B2">
      <w:pPr>
        <w:spacing w:beforeLines="50" w:before="180" w:line="460" w:lineRule="exact"/>
        <w:jc w:val="center"/>
        <w:rPr>
          <w:rFonts w:ascii="標楷體" w:eastAsia="標楷體" w:hAnsi="標楷體"/>
          <w:sz w:val="32"/>
          <w:szCs w:val="32"/>
        </w:rPr>
      </w:pPr>
      <w:r w:rsidRPr="00EA0BA6">
        <w:rPr>
          <w:rFonts w:ascii="標楷體" w:eastAsia="標楷體" w:hAnsi="標楷體"/>
          <w:noProof/>
          <w:color w:val="000000" w:themeColor="text1"/>
          <w:sz w:val="32"/>
          <w:szCs w:val="32"/>
          <w:u w:val="single"/>
        </w:rPr>
        <w:lastRenderedPageBreak/>
        <mc:AlternateContent>
          <mc:Choice Requires="wps">
            <w:drawing>
              <wp:anchor distT="0" distB="0" distL="114300" distR="114300" simplePos="0" relativeHeight="251763200" behindDoc="0" locked="0" layoutInCell="1" allowOverlap="1" wp14:anchorId="77663194" wp14:editId="2688EFF5">
                <wp:simplePos x="0" y="0"/>
                <wp:positionH relativeFrom="column">
                  <wp:posOffset>22225</wp:posOffset>
                </wp:positionH>
                <wp:positionV relativeFrom="paragraph">
                  <wp:posOffset>-357505</wp:posOffset>
                </wp:positionV>
                <wp:extent cx="800100" cy="289560"/>
                <wp:effectExtent l="0" t="0" r="0" b="0"/>
                <wp:wrapNone/>
                <wp:docPr id="2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63731B">
                            <w:pPr>
                              <w:rPr>
                                <w:rFonts w:ascii="標楷體" w:eastAsia="標楷體" w:hAnsi="標楷體"/>
                                <w:sz w:val="26"/>
                                <w:szCs w:val="26"/>
                              </w:rPr>
                            </w:pPr>
                            <w:r>
                              <w:rPr>
                                <w:rFonts w:ascii="標楷體" w:eastAsia="標楷體" w:hAnsi="標楷體" w:hint="eastAsia"/>
                                <w:sz w:val="26"/>
                                <w:szCs w:val="26"/>
                              </w:rPr>
                              <w:t>附件2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63194" id="_x0000_s1242" type="#_x0000_t202" style="position:absolute;left:0;text-align:left;margin-left:1.75pt;margin-top:-28.15pt;width:63pt;height:22.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" stroked="f">
                <v:textbox>
                  <w:txbxContent>
                    <w:p w:rsidR="00BD624E" w:rsidRPr="0011406C" w:rsidRDefault="00BD624E" w:rsidP="0063731B">
                      <w:pPr>
                        <w:rPr>
                          <w:rFonts w:ascii="標楷體" w:eastAsia="標楷體" w:hAnsi="標楷體"/>
                          <w:sz w:val="26"/>
                          <w:szCs w:val="26"/>
                        </w:rPr>
                      </w:pPr>
                      <w:r>
                        <w:rPr>
                          <w:rFonts w:ascii="標楷體" w:eastAsia="標楷體" w:hAnsi="標楷體" w:hint="eastAsia"/>
                          <w:sz w:val="26"/>
                          <w:szCs w:val="26"/>
                        </w:rPr>
                        <w:t>附件2</w:t>
                      </w:r>
                    </w:p>
                  </w:txbxContent>
                </v:textbox>
              </v:shape>
            </w:pict>
          </mc:Fallback>
        </mc:AlternateContent>
      </w:r>
      <w:r w:rsidR="00F365B2" w:rsidRPr="00EA0BA6">
        <w:rPr>
          <w:rFonts w:ascii="標楷體" w:eastAsia="標楷體" w:hAnsi="標楷體" w:hint="eastAsia"/>
          <w:color w:val="000000" w:themeColor="text1"/>
          <w:sz w:val="32"/>
          <w:szCs w:val="32"/>
          <w:u w:val="single"/>
        </w:rPr>
        <w:t>(學校名稱)</w:t>
      </w:r>
      <w:r w:rsidR="00F365B2" w:rsidRPr="00EA0BA6">
        <w:rPr>
          <w:rFonts w:ascii="標楷體" w:eastAsia="標楷體" w:hAnsi="標楷體" w:hint="eastAsia"/>
          <w:sz w:val="32"/>
          <w:szCs w:val="32"/>
        </w:rPr>
        <w:t xml:space="preserve"> 學校</w:t>
      </w:r>
      <w:r w:rsidR="00F365B2" w:rsidRPr="00EA0BA6">
        <w:rPr>
          <w:rFonts w:ascii="標楷體" w:eastAsia="標楷體" w:hAnsi="標楷體"/>
          <w:sz w:val="32"/>
          <w:szCs w:val="32"/>
        </w:rPr>
        <w:t>午餐衛生自主管理檢查表</w:t>
      </w:r>
    </w:p>
    <w:p w:rsidR="00F365B2" w:rsidRPr="00EA0BA6" w:rsidRDefault="00F365B2" w:rsidP="00F365B2">
      <w:pPr>
        <w:jc w:val="center"/>
        <w:rPr>
          <w:rFonts w:ascii="標楷體" w:eastAsia="標楷體" w:hAnsi="標楷體"/>
          <w:bCs/>
          <w:sz w:val="28"/>
          <w:szCs w:val="28"/>
        </w:rPr>
      </w:pPr>
      <w:r w:rsidRPr="00EA0BA6">
        <w:rPr>
          <w:rFonts w:ascii="標楷體" w:eastAsia="標楷體" w:hAnsi="標楷體"/>
          <w:bCs/>
          <w:sz w:val="28"/>
          <w:szCs w:val="28"/>
        </w:rPr>
        <w:t xml:space="preserve">合格：ˇ  待改善：△  不合格：×         </w:t>
      </w:r>
    </w:p>
    <w:tbl>
      <w:tblPr>
        <w:tblpPr w:leftFromText="180" w:rightFromText="180" w:vertAnchor="text" w:horzAnchor="margin" w:tblpXSpec="center" w:tblpY="138"/>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1787"/>
        <w:gridCol w:w="2384"/>
        <w:gridCol w:w="2066"/>
        <w:gridCol w:w="685"/>
        <w:gridCol w:w="685"/>
        <w:gridCol w:w="685"/>
        <w:gridCol w:w="685"/>
        <w:gridCol w:w="685"/>
        <w:gridCol w:w="685"/>
      </w:tblGrid>
      <w:tr w:rsidR="00F365B2" w:rsidRPr="00EA0BA6" w:rsidTr="00A1792F">
        <w:trPr>
          <w:cantSplit/>
          <w:trHeight w:val="455"/>
        </w:trPr>
        <w:tc>
          <w:tcPr>
            <w:tcW w:w="6691" w:type="dxa"/>
            <w:gridSpan w:val="4"/>
            <w:vMerge w:val="restart"/>
            <w:vAlign w:val="center"/>
          </w:tcPr>
          <w:p w:rsidR="00F365B2" w:rsidRPr="00EA0BA6" w:rsidRDefault="00F365B2" w:rsidP="00A1792F">
            <w:pPr>
              <w:spacing w:line="0" w:lineRule="atLeast"/>
              <w:ind w:leftChars="-24" w:left="-58"/>
              <w:jc w:val="center"/>
              <w:rPr>
                <w:rFonts w:ascii="標楷體" w:eastAsia="標楷體" w:hAnsi="標楷體"/>
                <w:bCs/>
              </w:rPr>
            </w:pPr>
            <w:r w:rsidRPr="00EA0BA6">
              <w:rPr>
                <w:rFonts w:ascii="標楷體" w:eastAsia="標楷體" w:hAnsi="標楷體"/>
                <w:bCs/>
              </w:rPr>
              <w:t>項            目</w:t>
            </w:r>
          </w:p>
        </w:tc>
        <w:tc>
          <w:tcPr>
            <w:tcW w:w="4110" w:type="dxa"/>
            <w:gridSpan w:val="6"/>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日  期</w:t>
            </w:r>
          </w:p>
        </w:tc>
      </w:tr>
      <w:tr w:rsidR="00F365B2" w:rsidRPr="00EA0BA6" w:rsidTr="00A1792F">
        <w:trPr>
          <w:cantSplit/>
          <w:trHeight w:val="521"/>
        </w:trPr>
        <w:tc>
          <w:tcPr>
            <w:tcW w:w="6691" w:type="dxa"/>
            <w:gridSpan w:val="4"/>
            <w:vMerge/>
            <w:vAlign w:val="center"/>
          </w:tcPr>
          <w:p w:rsidR="00F365B2" w:rsidRPr="00EA0BA6" w:rsidRDefault="00F365B2" w:rsidP="00A1792F">
            <w:pPr>
              <w:spacing w:line="0" w:lineRule="atLeast"/>
              <w:jc w:val="center"/>
              <w:rPr>
                <w:rFonts w:ascii="標楷體" w:eastAsia="標楷體" w:hAnsi="標楷體"/>
                <w:bCs/>
              </w:rPr>
            </w:pP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ㄧ</w:t>
            </w: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二</w:t>
            </w: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三</w:t>
            </w: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四</w:t>
            </w: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五</w:t>
            </w: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六</w:t>
            </w:r>
          </w:p>
        </w:tc>
      </w:tr>
      <w:tr w:rsidR="00F365B2" w:rsidRPr="00EA0BA6" w:rsidTr="00A1792F">
        <w:trPr>
          <w:cantSplit/>
          <w:trHeight w:val="531"/>
        </w:trPr>
        <w:tc>
          <w:tcPr>
            <w:tcW w:w="6691" w:type="dxa"/>
            <w:gridSpan w:val="4"/>
            <w:vMerge/>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hint="eastAsia"/>
                <w:color w:val="0070C0"/>
                <w:kern w:val="0"/>
              </w:rPr>
              <w:t>12/16</w:t>
            </w: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p>
        </w:tc>
        <w:tc>
          <w:tcPr>
            <w:tcW w:w="685" w:type="dxa"/>
            <w:tcBorders>
              <w:bottom w:val="single" w:sz="4" w:space="0" w:color="auto"/>
            </w:tcBorders>
            <w:vAlign w:val="center"/>
          </w:tcPr>
          <w:p w:rsidR="00F365B2" w:rsidRPr="00EA0BA6" w:rsidRDefault="00F365B2" w:rsidP="00A1792F">
            <w:pPr>
              <w:spacing w:line="0" w:lineRule="atLeast"/>
              <w:jc w:val="center"/>
              <w:rPr>
                <w:rFonts w:ascii="標楷體" w:eastAsia="標楷體" w:hAnsi="標楷體"/>
                <w:bCs/>
              </w:rPr>
            </w:pPr>
          </w:p>
        </w:tc>
      </w:tr>
      <w:tr w:rsidR="00F365B2" w:rsidRPr="00EA0BA6" w:rsidTr="00A1792F">
        <w:trPr>
          <w:cantSplit/>
          <w:trHeight w:val="106"/>
        </w:trPr>
        <w:tc>
          <w:tcPr>
            <w:tcW w:w="454" w:type="dxa"/>
            <w:vMerge w:val="restart"/>
            <w:textDirection w:val="tbRlV"/>
            <w:vAlign w:val="center"/>
          </w:tcPr>
          <w:p w:rsidR="00F365B2" w:rsidRPr="00EA0BA6" w:rsidRDefault="00F365B2" w:rsidP="00A1792F">
            <w:pPr>
              <w:ind w:left="113" w:right="113"/>
              <w:jc w:val="center"/>
              <w:rPr>
                <w:rFonts w:ascii="標楷體" w:eastAsia="標楷體" w:hAnsi="標楷體"/>
                <w:bCs/>
              </w:rPr>
            </w:pPr>
            <w:r w:rsidRPr="00EA0BA6">
              <w:rPr>
                <w:rFonts w:ascii="標楷體" w:eastAsia="標楷體" w:hAnsi="標楷體"/>
                <w:bCs/>
              </w:rPr>
              <w:t>建築與設施</w:t>
            </w: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1.作業場所地面保持清潔，無積水及塵土飛揚。</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pStyle w:val="xl31"/>
              <w:widowControl w:val="0"/>
              <w:pBdr>
                <w:left w:val="none" w:sz="0" w:space="0" w:color="auto"/>
                <w:right w:val="none" w:sz="0" w:space="0" w:color="auto"/>
              </w:pBdr>
              <w:spacing w:before="0" w:beforeAutospacing="0" w:after="0" w:afterAutospacing="0"/>
              <w:jc w:val="center"/>
              <w:rPr>
                <w:rFonts w:ascii="標楷體" w:eastAsia="標楷體" w:hAnsi="標楷體"/>
                <w:bCs/>
                <w:kern w:val="2"/>
                <w:position w:val="6"/>
              </w:rPr>
            </w:pPr>
          </w:p>
        </w:tc>
        <w:tc>
          <w:tcPr>
            <w:tcW w:w="685" w:type="dxa"/>
            <w:vAlign w:val="center"/>
          </w:tcPr>
          <w:p w:rsidR="00F365B2" w:rsidRPr="00EA0BA6" w:rsidRDefault="00F365B2" w:rsidP="00A1792F">
            <w:pPr>
              <w:pStyle w:val="xl31"/>
              <w:widowControl w:val="0"/>
              <w:pBdr>
                <w:left w:val="none" w:sz="0" w:space="0" w:color="auto"/>
                <w:right w:val="none" w:sz="0" w:space="0" w:color="auto"/>
              </w:pBdr>
              <w:spacing w:before="0" w:beforeAutospacing="0" w:after="0" w:afterAutospacing="0"/>
              <w:jc w:val="center"/>
              <w:rPr>
                <w:rFonts w:ascii="標楷體" w:eastAsia="標楷體" w:hAnsi="標楷體"/>
                <w:bCs/>
                <w:kern w:val="2"/>
                <w:position w:val="6"/>
              </w:rPr>
            </w:pPr>
          </w:p>
        </w:tc>
        <w:tc>
          <w:tcPr>
            <w:tcW w:w="685" w:type="dxa"/>
            <w:vAlign w:val="center"/>
          </w:tcPr>
          <w:p w:rsidR="00F365B2" w:rsidRPr="00EA0BA6" w:rsidRDefault="00F365B2" w:rsidP="00A1792F">
            <w:pPr>
              <w:pStyle w:val="xl31"/>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184"/>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2.排水系統暢通且無異味，截油槽及出口柵欄可正常運作。</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164"/>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3.牆壁、支柱保持清潔、無污垢、侵蝕等現象。</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157"/>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4.天花板清潔無長黴、成片剝落、積塵及納垢等情形。</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106"/>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5.作業區域不堆積與生產無關之物品。</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133"/>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6.作業區通風良好，無不良氣味，通風口清潔無積塵。</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111"/>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7.照明設備充足，廚房內水電配管清潔無積塵。</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336"/>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8.廁所清潔、無不良氣味，並定時清洗。</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327"/>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ind w:left="240" w:hangingChars="100" w:hanging="240"/>
              <w:rPr>
                <w:rFonts w:ascii="標楷體" w:eastAsia="標楷體" w:hAnsi="標楷體"/>
                <w:bCs/>
              </w:rPr>
            </w:pPr>
            <w:r w:rsidRPr="00EA0BA6">
              <w:rPr>
                <w:rFonts w:ascii="標楷體" w:eastAsia="標楷體" w:hAnsi="標楷體"/>
                <w:bCs/>
              </w:rPr>
              <w:t>9.消毒池適時更換加氯水，洗手設備完整，洗手乳、紙巾</w:t>
            </w:r>
            <w:r w:rsidRPr="00EA0BA6">
              <w:rPr>
                <w:rFonts w:ascii="標楷體" w:eastAsia="標楷體" w:hAnsi="標楷體" w:hint="eastAsia"/>
                <w:bCs/>
              </w:rPr>
              <w:t xml:space="preserve">   </w:t>
            </w:r>
            <w:r w:rsidRPr="00EA0BA6">
              <w:rPr>
                <w:rFonts w:ascii="標楷體" w:eastAsia="標楷體" w:hAnsi="標楷體"/>
                <w:bCs/>
              </w:rPr>
              <w:t>供應充足。</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106"/>
        </w:trPr>
        <w:tc>
          <w:tcPr>
            <w:tcW w:w="454" w:type="dxa"/>
            <w:vMerge w:val="restart"/>
            <w:textDirection w:val="tbRlV"/>
            <w:vAlign w:val="center"/>
          </w:tcPr>
          <w:p w:rsidR="00F365B2" w:rsidRPr="00EA0BA6" w:rsidRDefault="00F365B2" w:rsidP="00A1792F">
            <w:pPr>
              <w:spacing w:line="0" w:lineRule="atLeast"/>
              <w:ind w:left="113" w:right="113"/>
              <w:jc w:val="center"/>
              <w:rPr>
                <w:rFonts w:ascii="標楷體" w:eastAsia="標楷體" w:hAnsi="標楷體"/>
                <w:bCs/>
              </w:rPr>
            </w:pPr>
            <w:r w:rsidRPr="00EA0BA6">
              <w:rPr>
                <w:rFonts w:ascii="標楷體" w:eastAsia="標楷體" w:hAnsi="標楷體"/>
                <w:bCs/>
              </w:rPr>
              <w:t>設備器具之清洗衛生</w:t>
            </w: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10.食品接觸面平滑、清潔、無凹陷。</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305"/>
        </w:trPr>
        <w:tc>
          <w:tcPr>
            <w:tcW w:w="454" w:type="dxa"/>
            <w:vMerge/>
          </w:tcPr>
          <w:p w:rsidR="00F365B2" w:rsidRPr="00EA0BA6" w:rsidRDefault="00F365B2" w:rsidP="00A1792F">
            <w:pPr>
              <w:spacing w:line="0" w:lineRule="atLeast"/>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11.各作業區之垃圾桶使用後立即清洗消毒。</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694"/>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ind w:left="240" w:hangingChars="100" w:hanging="240"/>
              <w:rPr>
                <w:rFonts w:ascii="標楷體" w:eastAsia="標楷體" w:hAnsi="標楷體"/>
                <w:bCs/>
              </w:rPr>
            </w:pPr>
            <w:r w:rsidRPr="00EA0BA6">
              <w:rPr>
                <w:rFonts w:ascii="標楷體" w:eastAsia="標楷體" w:hAnsi="標楷體"/>
                <w:bCs/>
              </w:rPr>
              <w:t>12.用於加工、製造、調配、包裝等設備與器具，使用前確</w:t>
            </w:r>
            <w:r w:rsidRPr="00EA0BA6">
              <w:rPr>
                <w:rFonts w:ascii="標楷體" w:eastAsia="標楷體" w:hAnsi="標楷體" w:hint="eastAsia"/>
                <w:bCs/>
              </w:rPr>
              <w:t xml:space="preserve">  </w:t>
            </w:r>
          </w:p>
          <w:p w:rsidR="00F365B2" w:rsidRPr="00EA0BA6" w:rsidRDefault="00F365B2" w:rsidP="00A1792F">
            <w:pPr>
              <w:ind w:left="240" w:hangingChars="100" w:hanging="240"/>
              <w:rPr>
                <w:rFonts w:ascii="標楷體" w:eastAsia="標楷體" w:hAnsi="標楷體"/>
                <w:bCs/>
              </w:rPr>
            </w:pPr>
            <w:r w:rsidRPr="00EA0BA6">
              <w:rPr>
                <w:rFonts w:ascii="標楷體" w:eastAsia="標楷體" w:hAnsi="標楷體" w:hint="eastAsia"/>
                <w:bCs/>
              </w:rPr>
              <w:t xml:space="preserve">   </w:t>
            </w:r>
            <w:r w:rsidRPr="00EA0BA6">
              <w:rPr>
                <w:rFonts w:ascii="標楷體" w:eastAsia="標楷體" w:hAnsi="標楷體"/>
                <w:bCs/>
              </w:rPr>
              <w:t>認清潔，使用後確實清洗並消毒。</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407"/>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13.調味料用不銹鋼或塑膠材質裝，使用後立即覆蓋。</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415"/>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ind w:left="240" w:hangingChars="100" w:hanging="240"/>
              <w:rPr>
                <w:rFonts w:ascii="標楷體" w:eastAsia="標楷體" w:hAnsi="標楷體"/>
                <w:bCs/>
              </w:rPr>
            </w:pPr>
            <w:r w:rsidRPr="00EA0BA6">
              <w:rPr>
                <w:rFonts w:ascii="標楷體" w:eastAsia="標楷體" w:hAnsi="標楷體"/>
                <w:bCs/>
              </w:rPr>
              <w:t>14.刀具砧板清洗後，</w:t>
            </w:r>
            <w:r w:rsidRPr="00EA0BA6">
              <w:rPr>
                <w:rFonts w:ascii="標楷體" w:eastAsia="標楷體" w:hAnsi="標楷體"/>
              </w:rPr>
              <w:t>應依生、熟食區隔</w:t>
            </w:r>
            <w:r w:rsidRPr="00EA0BA6">
              <w:rPr>
                <w:rFonts w:ascii="標楷體" w:eastAsia="標楷體" w:hAnsi="標楷體"/>
                <w:bCs/>
              </w:rPr>
              <w:t>放入刀具存放箱。</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83"/>
        </w:trPr>
        <w:tc>
          <w:tcPr>
            <w:tcW w:w="454" w:type="dxa"/>
            <w:vMerge/>
          </w:tcPr>
          <w:p w:rsidR="00F365B2" w:rsidRPr="00EA0BA6" w:rsidRDefault="00F365B2" w:rsidP="00A1792F">
            <w:pP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15.餐車使用前確認清潔，運餐後立即清洗。</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83"/>
        </w:trPr>
        <w:tc>
          <w:tcPr>
            <w:tcW w:w="454" w:type="dxa"/>
            <w:vMerge w:val="restart"/>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從</w:t>
            </w:r>
          </w:p>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業</w:t>
            </w:r>
          </w:p>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人</w:t>
            </w:r>
          </w:p>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員</w:t>
            </w:r>
          </w:p>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衛</w:t>
            </w:r>
          </w:p>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生</w:t>
            </w:r>
          </w:p>
        </w:tc>
        <w:tc>
          <w:tcPr>
            <w:tcW w:w="6237" w:type="dxa"/>
            <w:gridSpan w:val="3"/>
            <w:vAlign w:val="center"/>
          </w:tcPr>
          <w:p w:rsidR="00F365B2" w:rsidRPr="00EA0BA6" w:rsidRDefault="00F365B2" w:rsidP="00A1792F">
            <w:pPr>
              <w:adjustRightInd w:val="0"/>
              <w:snapToGrid w:val="0"/>
              <w:spacing w:line="0" w:lineRule="atLeast"/>
              <w:rPr>
                <w:rFonts w:ascii="標楷體" w:eastAsia="標楷體" w:hAnsi="標楷體"/>
                <w:bCs/>
              </w:rPr>
            </w:pPr>
            <w:r w:rsidRPr="00EA0BA6">
              <w:rPr>
                <w:rFonts w:ascii="標楷體" w:eastAsia="標楷體" w:hAnsi="標楷體"/>
                <w:bCs/>
              </w:rPr>
              <w:t>16.作業人員未留指甲、未擦指甲油、未化妝、未配戴飾品。</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633"/>
        </w:trPr>
        <w:tc>
          <w:tcPr>
            <w:tcW w:w="454" w:type="dxa"/>
            <w:vMerge/>
            <w:vAlign w:val="center"/>
          </w:tcPr>
          <w:p w:rsidR="00F365B2" w:rsidRPr="00EA0BA6" w:rsidRDefault="00F365B2" w:rsidP="00A1792F">
            <w:pPr>
              <w:spacing w:line="0" w:lineRule="atLeast"/>
              <w:jc w:val="center"/>
              <w:rPr>
                <w:rFonts w:ascii="標楷體" w:eastAsia="標楷體" w:hAnsi="標楷體"/>
                <w:bCs/>
              </w:rPr>
            </w:pPr>
          </w:p>
        </w:tc>
        <w:tc>
          <w:tcPr>
            <w:tcW w:w="6237" w:type="dxa"/>
            <w:gridSpan w:val="3"/>
          </w:tcPr>
          <w:p w:rsidR="00F365B2" w:rsidRPr="00EA0BA6" w:rsidRDefault="00F365B2" w:rsidP="00A1792F">
            <w:pPr>
              <w:ind w:left="240" w:hangingChars="100" w:hanging="240"/>
              <w:rPr>
                <w:rFonts w:ascii="標楷體" w:eastAsia="標楷體" w:hAnsi="標楷體"/>
                <w:bCs/>
              </w:rPr>
            </w:pPr>
            <w:r w:rsidRPr="00EA0BA6">
              <w:rPr>
                <w:rFonts w:ascii="標楷體" w:eastAsia="標楷體" w:hAnsi="標楷體"/>
                <w:bCs/>
              </w:rPr>
              <w:t>17.作業人員穿工作服、膠鞋、戴工作帽，經洗手消毒後，</w:t>
            </w:r>
            <w:r w:rsidRPr="00EA0BA6">
              <w:rPr>
                <w:rFonts w:ascii="標楷體" w:eastAsia="標楷體" w:hAnsi="標楷體" w:hint="eastAsia"/>
                <w:bCs/>
              </w:rPr>
              <w:t xml:space="preserve">  </w:t>
            </w:r>
          </w:p>
          <w:p w:rsidR="00F365B2" w:rsidRPr="00EA0BA6" w:rsidRDefault="00F365B2" w:rsidP="00A1792F">
            <w:pPr>
              <w:ind w:left="240" w:hangingChars="100" w:hanging="240"/>
              <w:rPr>
                <w:rFonts w:ascii="標楷體" w:eastAsia="標楷體" w:hAnsi="標楷體"/>
                <w:bCs/>
              </w:rPr>
            </w:pPr>
            <w:r w:rsidRPr="00EA0BA6">
              <w:rPr>
                <w:rFonts w:ascii="標楷體" w:eastAsia="標楷體" w:hAnsi="標楷體" w:hint="eastAsia"/>
                <w:bCs/>
              </w:rPr>
              <w:t xml:space="preserve">   </w:t>
            </w:r>
            <w:r w:rsidRPr="00EA0BA6">
              <w:rPr>
                <w:rFonts w:ascii="標楷體" w:eastAsia="標楷體" w:hAnsi="標楷體"/>
                <w:bCs/>
              </w:rPr>
              <w:t>進入作業區。</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366"/>
        </w:trPr>
        <w:tc>
          <w:tcPr>
            <w:tcW w:w="454" w:type="dxa"/>
            <w:vMerge/>
            <w:vAlign w:val="center"/>
          </w:tcPr>
          <w:p w:rsidR="00F365B2" w:rsidRPr="00EA0BA6" w:rsidRDefault="00F365B2" w:rsidP="00A1792F">
            <w:pPr>
              <w:jc w:val="cente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18.配膳人員戴手套及口罩。</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412"/>
        </w:trPr>
        <w:tc>
          <w:tcPr>
            <w:tcW w:w="454" w:type="dxa"/>
            <w:vMerge/>
            <w:vAlign w:val="center"/>
          </w:tcPr>
          <w:p w:rsidR="00F365B2" w:rsidRPr="00EA0BA6" w:rsidRDefault="00F365B2" w:rsidP="00A1792F">
            <w:pPr>
              <w:jc w:val="cente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19.作業人員在作業區</w:t>
            </w:r>
            <w:r w:rsidRPr="00EA0BA6">
              <w:rPr>
                <w:rFonts w:ascii="標楷體" w:eastAsia="標楷體" w:hAnsi="標楷體" w:hint="eastAsia"/>
                <w:bCs/>
              </w:rPr>
              <w:t>無</w:t>
            </w:r>
            <w:r w:rsidRPr="00EA0BA6">
              <w:rPr>
                <w:rFonts w:ascii="標楷體" w:eastAsia="標楷體" w:hAnsi="標楷體"/>
                <w:bCs/>
              </w:rPr>
              <w:t>吸菸、嚼檳榔</w:t>
            </w:r>
            <w:r w:rsidRPr="00EA0BA6">
              <w:rPr>
                <w:rFonts w:ascii="標楷體" w:eastAsia="標楷體" w:hAnsi="標楷體" w:hint="eastAsia"/>
                <w:bCs/>
              </w:rPr>
              <w:t xml:space="preserve">等可能造成污染之  </w:t>
            </w:r>
          </w:p>
          <w:p w:rsidR="00F365B2" w:rsidRPr="00EA0BA6" w:rsidRDefault="00F365B2" w:rsidP="00A1792F">
            <w:pPr>
              <w:rPr>
                <w:rFonts w:ascii="標楷體" w:eastAsia="標楷體" w:hAnsi="標楷體"/>
                <w:bCs/>
              </w:rPr>
            </w:pPr>
            <w:r w:rsidRPr="00EA0BA6">
              <w:rPr>
                <w:rFonts w:ascii="標楷體" w:eastAsia="標楷體" w:hAnsi="標楷體" w:hint="eastAsia"/>
                <w:bCs/>
              </w:rPr>
              <w:t xml:space="preserve">   行為</w:t>
            </w:r>
            <w:r w:rsidRPr="00EA0BA6">
              <w:rPr>
                <w:rFonts w:ascii="標楷體" w:eastAsia="標楷體" w:hAnsi="標楷體"/>
                <w:bCs/>
              </w:rPr>
              <w:t>。</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406"/>
        </w:trPr>
        <w:tc>
          <w:tcPr>
            <w:tcW w:w="454" w:type="dxa"/>
            <w:vMerge/>
            <w:vAlign w:val="center"/>
          </w:tcPr>
          <w:p w:rsidR="00F365B2" w:rsidRPr="00EA0BA6" w:rsidRDefault="00F365B2" w:rsidP="00A1792F">
            <w:pPr>
              <w:jc w:val="center"/>
              <w:rPr>
                <w:rFonts w:ascii="標楷體" w:eastAsia="標楷體" w:hAnsi="標楷體"/>
                <w:bCs/>
              </w:rPr>
            </w:pPr>
          </w:p>
        </w:tc>
        <w:tc>
          <w:tcPr>
            <w:tcW w:w="6237" w:type="dxa"/>
            <w:gridSpan w:val="3"/>
          </w:tcPr>
          <w:p w:rsidR="00F365B2" w:rsidRPr="00EA0BA6" w:rsidRDefault="00F365B2" w:rsidP="00A1792F">
            <w:pPr>
              <w:rPr>
                <w:rFonts w:ascii="標楷體" w:eastAsia="標楷體" w:hAnsi="標楷體"/>
                <w:bCs/>
              </w:rPr>
            </w:pPr>
            <w:r w:rsidRPr="00EA0BA6">
              <w:rPr>
                <w:rFonts w:ascii="標楷體" w:eastAsia="標楷體" w:hAnsi="標楷體"/>
                <w:bCs/>
              </w:rPr>
              <w:t>20.作業區內不放置清潔劑及化學物質。</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cantSplit/>
          <w:trHeight w:val="830"/>
        </w:trPr>
        <w:tc>
          <w:tcPr>
            <w:tcW w:w="454" w:type="dxa"/>
            <w:vAlign w:val="center"/>
          </w:tcPr>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其</w:t>
            </w:r>
          </w:p>
          <w:p w:rsidR="00F365B2" w:rsidRPr="00EA0BA6" w:rsidRDefault="00F365B2" w:rsidP="00A1792F">
            <w:pPr>
              <w:spacing w:line="0" w:lineRule="atLeast"/>
              <w:jc w:val="center"/>
              <w:rPr>
                <w:rFonts w:ascii="標楷體" w:eastAsia="標楷體" w:hAnsi="標楷體"/>
                <w:bCs/>
              </w:rPr>
            </w:pPr>
            <w:r w:rsidRPr="00EA0BA6">
              <w:rPr>
                <w:rFonts w:ascii="標楷體" w:eastAsia="標楷體" w:hAnsi="標楷體"/>
                <w:bCs/>
              </w:rPr>
              <w:t>他</w:t>
            </w:r>
          </w:p>
        </w:tc>
        <w:tc>
          <w:tcPr>
            <w:tcW w:w="6237" w:type="dxa"/>
            <w:gridSpan w:val="3"/>
          </w:tcPr>
          <w:p w:rsidR="00F365B2" w:rsidRPr="00EA0BA6" w:rsidRDefault="00F365B2" w:rsidP="00A1792F">
            <w:pPr>
              <w:ind w:left="360" w:hangingChars="150" w:hanging="360"/>
              <w:rPr>
                <w:rFonts w:ascii="標楷體" w:eastAsia="標楷體" w:hAnsi="標楷體"/>
                <w:bCs/>
              </w:rPr>
            </w:pPr>
            <w:r w:rsidRPr="00EA0BA6">
              <w:rPr>
                <w:rFonts w:ascii="標楷體" w:eastAsia="標楷體" w:hAnsi="標楷體"/>
                <w:bCs/>
              </w:rPr>
              <w:t>21.乾料、原料儲藏室、冷凍庫、冷藏庫，整潔無雜物，且分類標示清楚，排列整齊，離地、離牆</w:t>
            </w:r>
            <w:r w:rsidRPr="00EA0BA6">
              <w:rPr>
                <w:rFonts w:ascii="標楷體" w:eastAsia="標楷體" w:hAnsi="標楷體"/>
              </w:rPr>
              <w:t>5公分</w:t>
            </w:r>
            <w:r w:rsidRPr="00EA0BA6">
              <w:rPr>
                <w:rFonts w:ascii="標楷體" w:eastAsia="標楷體" w:hAnsi="標楷體"/>
                <w:bCs/>
              </w:rPr>
              <w:t>。</w:t>
            </w: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c>
          <w:tcPr>
            <w:tcW w:w="685" w:type="dxa"/>
            <w:vAlign w:val="center"/>
          </w:tcPr>
          <w:p w:rsidR="00F365B2" w:rsidRPr="00EA0BA6" w:rsidRDefault="00F365B2" w:rsidP="00A1792F">
            <w:pPr>
              <w:jc w:val="center"/>
              <w:rPr>
                <w:rFonts w:ascii="標楷體" w:eastAsia="標楷體" w:hAnsi="標楷體"/>
                <w:bCs/>
              </w:rPr>
            </w:pPr>
          </w:p>
        </w:tc>
      </w:tr>
      <w:tr w:rsidR="00F365B2" w:rsidRPr="00EA0BA6" w:rsidTr="00A1792F">
        <w:trPr>
          <w:trHeight w:val="710"/>
        </w:trPr>
        <w:tc>
          <w:tcPr>
            <w:tcW w:w="2241" w:type="dxa"/>
            <w:gridSpan w:val="2"/>
            <w:vAlign w:val="center"/>
          </w:tcPr>
          <w:p w:rsidR="00F365B2" w:rsidRPr="00EA0BA6" w:rsidRDefault="00F365B2" w:rsidP="00A1792F">
            <w:pPr>
              <w:jc w:val="center"/>
              <w:rPr>
                <w:rFonts w:ascii="標楷體" w:eastAsia="標楷體" w:hAnsi="標楷體"/>
                <w:bCs/>
                <w:sz w:val="28"/>
              </w:rPr>
            </w:pPr>
            <w:r w:rsidRPr="00EA0BA6">
              <w:rPr>
                <w:rFonts w:ascii="標楷體" w:eastAsia="標楷體" w:hAnsi="標楷體"/>
                <w:bCs/>
                <w:sz w:val="28"/>
              </w:rPr>
              <w:t>檢查者</w:t>
            </w:r>
          </w:p>
        </w:tc>
        <w:tc>
          <w:tcPr>
            <w:tcW w:w="2384" w:type="dxa"/>
            <w:vAlign w:val="center"/>
          </w:tcPr>
          <w:p w:rsidR="00F365B2" w:rsidRPr="00EA0BA6" w:rsidRDefault="00F365B2" w:rsidP="00A1792F">
            <w:pPr>
              <w:jc w:val="center"/>
              <w:rPr>
                <w:rFonts w:ascii="標楷體" w:eastAsia="標楷體" w:hAnsi="標楷體"/>
                <w:bCs/>
                <w:sz w:val="28"/>
              </w:rPr>
            </w:pPr>
          </w:p>
        </w:tc>
        <w:tc>
          <w:tcPr>
            <w:tcW w:w="2066" w:type="dxa"/>
            <w:vAlign w:val="center"/>
          </w:tcPr>
          <w:p w:rsidR="00F365B2" w:rsidRPr="00EA0BA6" w:rsidRDefault="00F365B2" w:rsidP="00A1792F">
            <w:pPr>
              <w:jc w:val="center"/>
              <w:rPr>
                <w:rFonts w:ascii="標楷體" w:eastAsia="標楷體" w:hAnsi="標楷體"/>
                <w:bCs/>
                <w:sz w:val="28"/>
              </w:rPr>
            </w:pPr>
            <w:r w:rsidRPr="00EA0BA6">
              <w:rPr>
                <w:rFonts w:ascii="標楷體" w:eastAsia="標楷體" w:hAnsi="標楷體"/>
                <w:bCs/>
                <w:sz w:val="28"/>
              </w:rPr>
              <w:t>確認者</w:t>
            </w:r>
          </w:p>
        </w:tc>
        <w:tc>
          <w:tcPr>
            <w:tcW w:w="4110" w:type="dxa"/>
            <w:gridSpan w:val="6"/>
            <w:vAlign w:val="center"/>
          </w:tcPr>
          <w:p w:rsidR="00F365B2" w:rsidRPr="00EA0BA6" w:rsidRDefault="00E65342" w:rsidP="00A1792F">
            <w:pPr>
              <w:ind w:firstLineChars="1700" w:firstLine="5440"/>
              <w:jc w:val="center"/>
              <w:rPr>
                <w:rFonts w:ascii="標楷體" w:eastAsia="標楷體" w:hAnsi="標楷體"/>
                <w:bCs/>
                <w:sz w:val="32"/>
              </w:rPr>
            </w:pPr>
            <w:r w:rsidRPr="00EA0BA6">
              <w:rPr>
                <w:rFonts w:ascii="標楷體" w:eastAsia="標楷體" w:hAnsi="標楷體" w:cs="新細明體"/>
                <w:noProof/>
                <w:sz w:val="32"/>
              </w:rPr>
              <mc:AlternateContent>
                <mc:Choice Requires="wps">
                  <w:drawing>
                    <wp:anchor distT="0" distB="0" distL="114300" distR="114300" simplePos="0" relativeHeight="251522560" behindDoc="0" locked="0" layoutInCell="1" allowOverlap="1" wp14:anchorId="118CA06B" wp14:editId="5AF2D501">
                      <wp:simplePos x="0" y="0"/>
                      <wp:positionH relativeFrom="column">
                        <wp:posOffset>839470</wp:posOffset>
                      </wp:positionH>
                      <wp:positionV relativeFrom="paragraph">
                        <wp:posOffset>317500</wp:posOffset>
                      </wp:positionV>
                      <wp:extent cx="1762125" cy="1403985"/>
                      <wp:effectExtent l="0" t="0" r="0" b="0"/>
                      <wp:wrapNone/>
                      <wp:docPr id="7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rsidR="00BD624E" w:rsidRPr="001F061C" w:rsidRDefault="00BD624E" w:rsidP="00F365B2">
                                  <w:pPr>
                                    <w:rPr>
                                      <w:rFonts w:ascii="標楷體" w:eastAsia="標楷體" w:hAnsi="標楷體"/>
                                      <w:sz w:val="28"/>
                                    </w:rPr>
                                  </w:pPr>
                                  <w:r w:rsidRPr="001F061C">
                                    <w:rPr>
                                      <w:rFonts w:ascii="標楷體" w:eastAsia="標楷體" w:hAnsi="標楷體" w:hint="eastAsia"/>
                                      <w:sz w:val="28"/>
                                    </w:rPr>
                                    <w:t>資料來源：教育部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8CA06B" id="_x0000_s1243" type="#_x0000_t202" style="position:absolute;left:0;text-align:left;margin-left:66.1pt;margin-top:25pt;width:138.75pt;height:110.5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" filled="f" stroked="f">
                      <v:textbox style="mso-fit-shape-to-text:t">
                        <w:txbxContent>
                          <w:p w:rsidR="00BD624E" w:rsidRPr="001F061C" w:rsidRDefault="00BD624E" w:rsidP="00F365B2">
                            <w:pPr>
                              <w:rPr>
                                <w:rFonts w:ascii="標楷體" w:eastAsia="標楷體" w:hAnsi="標楷體"/>
                                <w:sz w:val="28"/>
                              </w:rPr>
                            </w:pPr>
                            <w:r w:rsidRPr="001F061C">
                              <w:rPr>
                                <w:rFonts w:ascii="標楷體" w:eastAsia="標楷體" w:hAnsi="標楷體" w:hint="eastAsia"/>
                                <w:sz w:val="28"/>
                              </w:rPr>
                              <w:t>資料來源：教育部</w:t>
                            </w:r>
                          </w:p>
                        </w:txbxContent>
                      </v:textbox>
                    </v:shape>
                  </w:pict>
                </mc:Fallback>
              </mc:AlternateContent>
            </w:r>
          </w:p>
        </w:tc>
      </w:tr>
    </w:tbl>
    <w:p w:rsidR="00F365B2" w:rsidRPr="00EA0BA6" w:rsidRDefault="00F365B2" w:rsidP="00F365B2">
      <w:pPr>
        <w:spacing w:line="0" w:lineRule="atLeast"/>
        <w:rPr>
          <w:rFonts w:ascii="標楷體" w:eastAsia="標楷體" w:hAnsi="標楷體"/>
          <w:bCs/>
          <w:sz w:val="32"/>
          <w:szCs w:val="32"/>
        </w:rPr>
        <w:sectPr w:rsidR="00F365B2" w:rsidRPr="00EA0BA6" w:rsidSect="00A1792F">
          <w:pgSz w:w="11906" w:h="16838"/>
          <w:pgMar w:top="720" w:right="454" w:bottom="720" w:left="454" w:header="851" w:footer="57" w:gutter="0"/>
          <w:cols w:space="425"/>
          <w:docGrid w:type="lines" w:linePitch="360"/>
        </w:sectPr>
      </w:pPr>
    </w:p>
    <w:p w:rsidR="00F365B2" w:rsidRPr="00EA0BA6" w:rsidRDefault="00F365B2" w:rsidP="00CA4099">
      <w:pPr>
        <w:jc w:val="center"/>
      </w:pPr>
      <w:bookmarkStart w:id="269" w:name="_Toc32243715"/>
      <w:bookmarkStart w:id="270" w:name="_Toc32245738"/>
      <w:r w:rsidRPr="00EA0BA6">
        <w:rPr>
          <w:rFonts w:ascii="標楷體" w:eastAsia="標楷體" w:hAnsi="標楷體"/>
          <w:noProof/>
          <w:color w:val="000000" w:themeColor="text1"/>
          <w:sz w:val="32"/>
          <w:szCs w:val="32"/>
          <w:u w:val="single"/>
        </w:rPr>
        <w:lastRenderedPageBreak/>
        <mc:AlternateContent>
          <mc:Choice Requires="wps">
            <w:drawing>
              <wp:anchor distT="0" distB="0" distL="114300" distR="114300" simplePos="0" relativeHeight="251528704" behindDoc="0" locked="0" layoutInCell="1" allowOverlap="1" wp14:anchorId="30E260AE" wp14:editId="77A3BA77">
                <wp:simplePos x="0" y="0"/>
                <wp:positionH relativeFrom="column">
                  <wp:posOffset>-76200</wp:posOffset>
                </wp:positionH>
                <wp:positionV relativeFrom="paragraph">
                  <wp:posOffset>-77470</wp:posOffset>
                </wp:positionV>
                <wp:extent cx="800100" cy="342900"/>
                <wp:effectExtent l="0" t="0" r="0" b="0"/>
                <wp:wrapNone/>
                <wp:docPr id="76" name="文字方塊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noFill/>
                          <a:miter lim="800000"/>
                          <a:headEnd/>
                          <a:tailEnd/>
                        </a:ln>
                      </wps:spPr>
                      <wps:txbx>
                        <w:txbxContent>
                          <w:p w:rsidR="00BD624E" w:rsidRPr="0011406C" w:rsidRDefault="00BD624E" w:rsidP="00F365B2">
                            <w:pPr>
                              <w:rPr>
                                <w:rFonts w:ascii="標楷體" w:eastAsia="標楷體" w:hAnsi="標楷體"/>
                                <w:sz w:val="26"/>
                                <w:szCs w:val="26"/>
                              </w:rPr>
                            </w:pPr>
                            <w:r>
                              <w:rPr>
                                <w:rFonts w:ascii="標楷體" w:eastAsia="標楷體" w:hAnsi="標楷體" w:hint="eastAsia"/>
                                <w:sz w:val="26"/>
                                <w:szCs w:val="26"/>
                              </w:rPr>
                              <w:t>附件3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260AE" id="文字方塊 76" o:spid="_x0000_s1244" type="#_x0000_t202" style="position:absolute;left:0;text-align:left;margin-left:-6pt;margin-top:-6.1pt;width:63pt;height:2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" stroked="f">
                <v:textbox>
                  <w:txbxContent>
                    <w:p w:rsidR="00BD624E" w:rsidRPr="0011406C" w:rsidRDefault="00BD624E" w:rsidP="00F365B2">
                      <w:pPr>
                        <w:rPr>
                          <w:rFonts w:ascii="標楷體" w:eastAsia="標楷體" w:hAnsi="標楷體"/>
                          <w:sz w:val="26"/>
                          <w:szCs w:val="26"/>
                        </w:rPr>
                      </w:pPr>
                      <w:r>
                        <w:rPr>
                          <w:rFonts w:ascii="標楷體" w:eastAsia="標楷體" w:hAnsi="標楷體" w:hint="eastAsia"/>
                          <w:sz w:val="26"/>
                          <w:szCs w:val="26"/>
                        </w:rPr>
                        <w:t>附件3</w:t>
                      </w:r>
                    </w:p>
                  </w:txbxContent>
                </v:textbox>
              </v:shape>
            </w:pict>
          </mc:Fallback>
        </mc:AlternateContent>
      </w:r>
      <w:r w:rsidRPr="00EA0BA6">
        <w:rPr>
          <w:rFonts w:ascii="標楷體" w:eastAsia="標楷體" w:hAnsi="標楷體" w:hint="eastAsia"/>
          <w:color w:val="000000" w:themeColor="text1"/>
          <w:sz w:val="32"/>
          <w:szCs w:val="32"/>
          <w:u w:val="single"/>
        </w:rPr>
        <w:t>(學校名稱) 學校廚房作業人員自主衛生及健康管理表(參考格式)</w:t>
      </w:r>
      <w:bookmarkEnd w:id="269"/>
      <w:bookmarkEnd w:id="270"/>
    </w:p>
    <w:p w:rsidR="00F365B2" w:rsidRPr="00EA0BA6" w:rsidRDefault="00F365B2" w:rsidP="00F365B2">
      <w:pPr>
        <w:rPr>
          <w:rFonts w:ascii="標楷體" w:eastAsia="標楷體" w:hAnsi="標楷體"/>
          <w:kern w:val="0"/>
        </w:rPr>
      </w:pPr>
      <w:r w:rsidRPr="00EA0BA6">
        <w:rPr>
          <w:rFonts w:ascii="標楷體" w:eastAsia="標楷體" w:hAnsi="標楷體" w:hint="eastAsia"/>
        </w:rPr>
        <w:t>日期：</w:t>
      </w:r>
      <w:r w:rsidRPr="00EA0BA6">
        <w:rPr>
          <w:rFonts w:ascii="標楷體" w:eastAsia="標楷體" w:hAnsi="標楷體" w:hint="eastAsia"/>
          <w:color w:val="0070C0"/>
          <w:kern w:val="0"/>
        </w:rPr>
        <w:t>108</w:t>
      </w:r>
      <w:r w:rsidRPr="00EA0BA6">
        <w:rPr>
          <w:rFonts w:ascii="標楷體" w:eastAsia="標楷體" w:hAnsi="標楷體" w:hint="eastAsia"/>
          <w:kern w:val="0"/>
        </w:rPr>
        <w:t>年</w:t>
      </w:r>
      <w:r w:rsidRPr="00EA0BA6">
        <w:rPr>
          <w:rFonts w:ascii="標楷體" w:eastAsia="標楷體" w:hAnsi="標楷體" w:hint="eastAsia"/>
          <w:color w:val="0070C0"/>
          <w:kern w:val="0"/>
        </w:rPr>
        <w:t>12</w:t>
      </w:r>
      <w:r w:rsidRPr="00EA0BA6">
        <w:rPr>
          <w:rFonts w:ascii="標楷體" w:eastAsia="標楷體" w:hAnsi="標楷體" w:hint="eastAsia"/>
          <w:kern w:val="0"/>
        </w:rPr>
        <w:t>月</w:t>
      </w:r>
      <w:r w:rsidRPr="00EA0BA6">
        <w:rPr>
          <w:rFonts w:ascii="標楷體" w:eastAsia="標楷體" w:hAnsi="標楷體" w:hint="eastAsia"/>
          <w:color w:val="0070C0"/>
          <w:kern w:val="0"/>
        </w:rPr>
        <w:t>16</w:t>
      </w:r>
      <w:r w:rsidRPr="00EA0BA6">
        <w:rPr>
          <w:rFonts w:ascii="標楷體" w:eastAsia="標楷體" w:hAnsi="標楷體" w:hint="eastAsia"/>
          <w:kern w:val="0"/>
        </w:rPr>
        <w:t>日(合格打✓; 不合格打X)</w:t>
      </w:r>
    </w:p>
    <w:p w:rsidR="00F365B2" w:rsidRPr="00EA0BA6" w:rsidRDefault="00F365B2" w:rsidP="00F365B2">
      <w:pPr>
        <w:rPr>
          <w:rFonts w:ascii="標楷體" w:eastAsia="標楷體" w:hAnsi="標楷體"/>
        </w:rPr>
      </w:pPr>
      <w:r w:rsidRPr="00EA0BA6">
        <w:rPr>
          <w:rFonts w:ascii="標楷體" w:eastAsia="標楷體" w:hAnsi="標楷體" w:hint="eastAsia"/>
          <w:kern w:val="0"/>
        </w:rPr>
        <w:t>(頻率：每日)</w:t>
      </w:r>
    </w:p>
    <w:tbl>
      <w:tblPr>
        <w:tblW w:w="15284" w:type="dxa"/>
        <w:tblInd w:w="170" w:type="dxa"/>
        <w:tblCellMar>
          <w:left w:w="28" w:type="dxa"/>
          <w:right w:w="28" w:type="dxa"/>
        </w:tblCellMar>
        <w:tblLook w:val="04A0" w:firstRow="1" w:lastRow="0" w:firstColumn="1" w:lastColumn="0" w:noHBand="0" w:noVBand="1"/>
      </w:tblPr>
      <w:tblGrid>
        <w:gridCol w:w="296"/>
        <w:gridCol w:w="1263"/>
        <w:gridCol w:w="1701"/>
        <w:gridCol w:w="1843"/>
        <w:gridCol w:w="1134"/>
        <w:gridCol w:w="1559"/>
        <w:gridCol w:w="993"/>
        <w:gridCol w:w="1701"/>
        <w:gridCol w:w="1275"/>
        <w:gridCol w:w="1843"/>
        <w:gridCol w:w="1676"/>
      </w:tblGrid>
      <w:tr w:rsidR="00F365B2" w:rsidRPr="00EA0BA6" w:rsidTr="00A1792F">
        <w:trPr>
          <w:trHeight w:val="324"/>
        </w:trPr>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項     目</w:t>
            </w:r>
          </w:p>
        </w:tc>
        <w:tc>
          <w:tcPr>
            <w:tcW w:w="6237" w:type="dxa"/>
            <w:gridSpan w:val="4"/>
            <w:tcBorders>
              <w:top w:val="single" w:sz="4" w:space="0" w:color="auto"/>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自主衛生管理</w:t>
            </w:r>
          </w:p>
        </w:tc>
        <w:tc>
          <w:tcPr>
            <w:tcW w:w="5812" w:type="dxa"/>
            <w:gridSpan w:val="4"/>
            <w:tcBorders>
              <w:top w:val="single" w:sz="4" w:space="0" w:color="auto"/>
              <w:left w:val="nil"/>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自主健康管理</w:t>
            </w:r>
          </w:p>
        </w:tc>
        <w:tc>
          <w:tcPr>
            <w:tcW w:w="1676" w:type="dxa"/>
            <w:vMerge w:val="restart"/>
            <w:tcBorders>
              <w:top w:val="single" w:sz="4" w:space="0" w:color="auto"/>
              <w:left w:val="nil"/>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本人簽名</w:t>
            </w:r>
          </w:p>
        </w:tc>
      </w:tr>
      <w:tr w:rsidR="00F365B2" w:rsidRPr="00EA0BA6" w:rsidTr="00A1792F">
        <w:trPr>
          <w:trHeight w:val="1514"/>
        </w:trPr>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編號及姓名</w:t>
            </w:r>
          </w:p>
        </w:tc>
        <w:tc>
          <w:tcPr>
            <w:tcW w:w="1701" w:type="dxa"/>
            <w:tcBorders>
              <w:top w:val="nil"/>
              <w:left w:val="nil"/>
              <w:bottom w:val="single" w:sz="4" w:space="0" w:color="auto"/>
              <w:right w:val="single" w:sz="4" w:space="0" w:color="auto"/>
            </w:tcBorders>
            <w:shd w:val="clear" w:color="auto" w:fill="auto"/>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未留指甲、未擦指甲油、未化妝、未配戴飾品</w:t>
            </w:r>
          </w:p>
        </w:tc>
        <w:tc>
          <w:tcPr>
            <w:tcW w:w="1843" w:type="dxa"/>
            <w:tcBorders>
              <w:top w:val="nil"/>
              <w:left w:val="nil"/>
              <w:bottom w:val="single" w:sz="4" w:space="0" w:color="auto"/>
              <w:right w:val="single" w:sz="4" w:space="0" w:color="auto"/>
            </w:tcBorders>
            <w:shd w:val="clear" w:color="auto" w:fill="auto"/>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穿工作服、膠鞋、戴工作帽，經洗手消毒後，進入作業區</w:t>
            </w:r>
          </w:p>
        </w:tc>
        <w:tc>
          <w:tcPr>
            <w:tcW w:w="1134" w:type="dxa"/>
            <w:tcBorders>
              <w:top w:val="nil"/>
              <w:left w:val="nil"/>
              <w:bottom w:val="single" w:sz="4" w:space="0" w:color="auto"/>
              <w:right w:val="single" w:sz="4" w:space="0" w:color="auto"/>
            </w:tcBorders>
            <w:shd w:val="clear" w:color="auto" w:fill="auto"/>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配膳人員戴手套及口罩</w:t>
            </w:r>
          </w:p>
        </w:tc>
        <w:tc>
          <w:tcPr>
            <w:tcW w:w="1559" w:type="dxa"/>
            <w:tcBorders>
              <w:top w:val="nil"/>
              <w:left w:val="nil"/>
              <w:bottom w:val="single" w:sz="4" w:space="0" w:color="auto"/>
              <w:right w:val="single" w:sz="4" w:space="0" w:color="auto"/>
            </w:tcBorders>
            <w:shd w:val="clear" w:color="auto" w:fill="auto"/>
            <w:vAlign w:val="center"/>
            <w:hideMark/>
          </w:tcPr>
          <w:p w:rsidR="00F365B2" w:rsidRPr="00C8544C" w:rsidRDefault="00F365B2" w:rsidP="00A1792F">
            <w:pPr>
              <w:widowControl/>
              <w:jc w:val="center"/>
              <w:rPr>
                <w:rFonts w:ascii="標楷體" w:eastAsia="標楷體" w:hAnsi="標楷體" w:cs="新細明體"/>
                <w:kern w:val="0"/>
              </w:rPr>
            </w:pPr>
            <w:r w:rsidRPr="00C8544C">
              <w:rPr>
                <w:rFonts w:ascii="標楷體" w:eastAsia="標楷體" w:hAnsi="標楷體" w:cs="新細明體" w:hint="eastAsia"/>
                <w:kern w:val="0"/>
              </w:rPr>
              <w:t>在作業區無吸菸、嚼檳榔、飲食等可能造成污染之行為</w:t>
            </w:r>
          </w:p>
        </w:tc>
        <w:tc>
          <w:tcPr>
            <w:tcW w:w="993" w:type="dxa"/>
            <w:tcBorders>
              <w:top w:val="single" w:sz="4" w:space="0" w:color="auto"/>
              <w:left w:val="nil"/>
              <w:bottom w:val="single" w:sz="4" w:space="0" w:color="auto"/>
              <w:right w:val="single" w:sz="4" w:space="0" w:color="auto"/>
            </w:tcBorders>
            <w:vAlign w:val="center"/>
          </w:tcPr>
          <w:p w:rsidR="00F365B2" w:rsidRPr="00C8544C" w:rsidRDefault="00F365B2" w:rsidP="00A1792F">
            <w:pPr>
              <w:widowControl/>
              <w:jc w:val="center"/>
              <w:rPr>
                <w:rFonts w:ascii="標楷體" w:eastAsia="標楷體" w:hAnsi="標楷體" w:cs="新細明體"/>
                <w:kern w:val="0"/>
              </w:rPr>
            </w:pPr>
            <w:r w:rsidRPr="00C8544C">
              <w:rPr>
                <w:rFonts w:ascii="標楷體" w:eastAsia="標楷體" w:hAnsi="標楷體" w:cs="新細明體"/>
                <w:kern w:val="0"/>
              </w:rPr>
              <w:t>體溫</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65B2" w:rsidRPr="00C8544C" w:rsidRDefault="00F365B2" w:rsidP="00A1792F">
            <w:pPr>
              <w:widowControl/>
              <w:jc w:val="center"/>
              <w:rPr>
                <w:rFonts w:ascii="標楷體" w:eastAsia="標楷體" w:hAnsi="標楷體" w:cs="新細明體"/>
                <w:kern w:val="0"/>
              </w:rPr>
            </w:pPr>
            <w:r w:rsidRPr="00C8544C">
              <w:rPr>
                <w:rFonts w:ascii="標楷體" w:eastAsia="標楷體" w:hAnsi="標楷體" w:cs="新細明體" w:hint="eastAsia"/>
                <w:kern w:val="0"/>
              </w:rPr>
              <w:t>無發燒、感冒、出疹、手部受傷及嘔吐或腹瀉等情形發生</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症狀說明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學校處置方式</w:t>
            </w:r>
          </w:p>
        </w:tc>
        <w:tc>
          <w:tcPr>
            <w:tcW w:w="1676" w:type="dxa"/>
            <w:vMerge/>
            <w:tcBorders>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72"/>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1</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王○○</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993" w:type="dxa"/>
            <w:tcBorders>
              <w:top w:val="single" w:sz="4" w:space="0" w:color="auto"/>
              <w:left w:val="nil"/>
              <w:bottom w:val="single" w:sz="4" w:space="0" w:color="auto"/>
              <w:right w:val="single" w:sz="4" w:space="0" w:color="auto"/>
            </w:tcBorders>
            <w:vAlign w:val="center"/>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kern w:val="0"/>
              </w:rPr>
            </w:pPr>
            <w:r w:rsidRPr="00EA0BA6">
              <w:rPr>
                <w:rFonts w:ascii="MS Mincho" w:eastAsia="MS Mincho" w:hAnsi="MS Mincho" w:cs="MS Mincho" w:hint="eastAsia"/>
                <w:color w:val="0070C0"/>
                <w:kern w:val="0"/>
              </w:rPr>
              <w:t>36.5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腹瀉</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全程戴口罩手套</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p>
        </w:tc>
      </w:tr>
      <w:tr w:rsidR="00F365B2" w:rsidRPr="00EA0BA6" w:rsidTr="00A1792F">
        <w:trPr>
          <w:trHeight w:val="552"/>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2</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標楷體" w:eastAsia="標楷體" w:hAnsi="標楷體" w:hint="eastAsia"/>
                <w:color w:val="0070C0"/>
                <w:kern w:val="0"/>
              </w:rPr>
              <w:t>陳○○</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olor w:val="0070C0"/>
                <w:kern w:val="0"/>
              </w:rPr>
            </w:pPr>
            <w:r w:rsidRPr="00EA0BA6">
              <w:rPr>
                <w:rFonts w:ascii="MS Mincho" w:eastAsia="MS Mincho" w:hAnsi="MS Mincho" w:cs="MS Mincho" w:hint="eastAsia"/>
                <w:color w:val="0070C0"/>
                <w:kern w:val="0"/>
              </w:rPr>
              <w:t>✓</w:t>
            </w:r>
          </w:p>
        </w:tc>
        <w:tc>
          <w:tcPr>
            <w:tcW w:w="993" w:type="dxa"/>
            <w:tcBorders>
              <w:top w:val="single" w:sz="4" w:space="0" w:color="auto"/>
              <w:left w:val="nil"/>
              <w:bottom w:val="single" w:sz="4" w:space="0" w:color="auto"/>
              <w:right w:val="single" w:sz="4" w:space="0" w:color="auto"/>
            </w:tcBorders>
            <w:vAlign w:val="center"/>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kern w:val="0"/>
              </w:rPr>
            </w:pPr>
            <w:r w:rsidRPr="00EA0BA6">
              <w:rPr>
                <w:rFonts w:ascii="MS Mincho" w:eastAsia="MS Mincho" w:hAnsi="MS Mincho" w:cs="MS Mincho" w:hint="eastAsia"/>
                <w:color w:val="0070C0"/>
                <w:kern w:val="0"/>
              </w:rPr>
              <w:t>36.1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標楷體" w:eastAsia="標楷體" w:hAnsi="標楷體" w:cs="新細明體"/>
                <w:color w:val="000000"/>
                <w:kern w:val="0"/>
              </w:rPr>
            </w:pPr>
            <w:r w:rsidRPr="00EA0BA6">
              <w:rPr>
                <w:rFonts w:ascii="MS Mincho" w:eastAsia="MS Mincho" w:hAnsi="MS Mincho" w:cs="MS Mincho" w:hint="eastAsia"/>
                <w:color w:val="0070C0"/>
                <w:kern w:val="0"/>
              </w:rPr>
              <w:t>X</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60"/>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54"/>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4</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62"/>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56"/>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6</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50"/>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7</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58"/>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8</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52"/>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9</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r w:rsidR="00F365B2" w:rsidRPr="00EA0BA6" w:rsidTr="00A1792F">
        <w:trPr>
          <w:trHeight w:val="560"/>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jc w:val="center"/>
              <w:rPr>
                <w:rFonts w:ascii="標楷體" w:eastAsia="標楷體" w:hAnsi="標楷體" w:cs="新細明體"/>
                <w:color w:val="000000"/>
                <w:kern w:val="0"/>
              </w:rPr>
            </w:pPr>
            <w:r w:rsidRPr="00EA0BA6">
              <w:rPr>
                <w:rFonts w:ascii="標楷體" w:eastAsia="標楷體" w:hAnsi="標楷體" w:cs="新細明體" w:hint="eastAsia"/>
                <w:color w:val="000000"/>
                <w:kern w:val="0"/>
              </w:rPr>
              <w:t>10</w:t>
            </w:r>
          </w:p>
        </w:tc>
        <w:tc>
          <w:tcPr>
            <w:tcW w:w="126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993" w:type="dxa"/>
            <w:tcBorders>
              <w:top w:val="single" w:sz="4" w:space="0" w:color="auto"/>
              <w:left w:val="nil"/>
              <w:bottom w:val="single" w:sz="4" w:space="0" w:color="auto"/>
              <w:right w:val="single" w:sz="4" w:space="0" w:color="auto"/>
            </w:tcBorders>
          </w:tcPr>
          <w:p w:rsidR="00F365B2" w:rsidRPr="00EA0BA6" w:rsidRDefault="00F365B2" w:rsidP="00A1792F">
            <w:pPr>
              <w:widowControl/>
              <w:rPr>
                <w:rFonts w:ascii="標楷體" w:eastAsia="標楷體" w:hAnsi="標楷體" w:cs="新細明體"/>
                <w:color w:val="000000"/>
                <w:kern w:val="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5B2" w:rsidRPr="00EA0BA6" w:rsidRDefault="00F365B2" w:rsidP="00A1792F">
            <w:pPr>
              <w:widowControl/>
              <w:rPr>
                <w:rFonts w:ascii="標楷體" w:eastAsia="標楷體" w:hAnsi="標楷體" w:cs="新細明體"/>
                <w:color w:val="000000"/>
                <w:kern w:val="0"/>
              </w:rPr>
            </w:pPr>
            <w:r w:rsidRPr="00EA0BA6">
              <w:rPr>
                <w:rFonts w:ascii="標楷體" w:eastAsia="標楷體" w:hAnsi="標楷體" w:cs="新細明體" w:hint="eastAsia"/>
                <w:color w:val="000000"/>
                <w:kern w:val="0"/>
              </w:rPr>
              <w:t xml:space="preserve">　</w:t>
            </w:r>
          </w:p>
        </w:tc>
        <w:tc>
          <w:tcPr>
            <w:tcW w:w="1676" w:type="dxa"/>
            <w:tcBorders>
              <w:top w:val="single" w:sz="4" w:space="0" w:color="auto"/>
              <w:left w:val="single" w:sz="4" w:space="0" w:color="auto"/>
              <w:bottom w:val="single" w:sz="4" w:space="0" w:color="auto"/>
              <w:right w:val="single" w:sz="4" w:space="0" w:color="auto"/>
            </w:tcBorders>
            <w:vAlign w:val="center"/>
          </w:tcPr>
          <w:p w:rsidR="00F365B2" w:rsidRPr="00EA0BA6" w:rsidRDefault="00F365B2" w:rsidP="00A1792F">
            <w:pPr>
              <w:widowControl/>
              <w:jc w:val="center"/>
              <w:rPr>
                <w:rFonts w:ascii="標楷體" w:eastAsia="標楷體" w:hAnsi="標楷體" w:cs="新細明體"/>
                <w:color w:val="000000"/>
                <w:kern w:val="0"/>
              </w:rPr>
            </w:pPr>
          </w:p>
        </w:tc>
      </w:tr>
    </w:tbl>
    <w:p w:rsidR="00F365B2" w:rsidRPr="00EA0BA6" w:rsidRDefault="00F365B2" w:rsidP="00F365B2">
      <w:pPr>
        <w:pStyle w:val="HTML"/>
        <w:snapToGrid w:val="0"/>
        <w:spacing w:line="260" w:lineRule="exact"/>
        <w:ind w:leftChars="295" w:left="999" w:hangingChars="104" w:hanging="291"/>
        <w:rPr>
          <w:rFonts w:ascii="標楷體" w:eastAsia="標楷體" w:hAnsi="標楷體" w:cs="Times New Roman"/>
          <w:kern w:val="2"/>
          <w:sz w:val="28"/>
          <w:szCs w:val="28"/>
        </w:rPr>
      </w:pPr>
      <w:r w:rsidRPr="00EA0BA6">
        <w:rPr>
          <w:rFonts w:ascii="標楷體" w:eastAsia="標楷體" w:hAnsi="標楷體" w:cs="Times New Roman" w:hint="eastAsia"/>
          <w:kern w:val="2"/>
          <w:sz w:val="28"/>
          <w:szCs w:val="28"/>
        </w:rPr>
        <w:t>檢查者：</w:t>
      </w:r>
      <w:r w:rsidRPr="00EA0BA6">
        <w:rPr>
          <w:rFonts w:eastAsia="標楷體" w:hint="eastAsia"/>
        </w:rPr>
        <w:t xml:space="preserve">                                                                     </w:t>
      </w:r>
      <w:r w:rsidRPr="00EA0BA6">
        <w:rPr>
          <w:rFonts w:ascii="標楷體" w:eastAsia="標楷體" w:hAnsi="標楷體" w:cs="Times New Roman" w:hint="eastAsia"/>
          <w:kern w:val="2"/>
          <w:sz w:val="28"/>
          <w:szCs w:val="28"/>
        </w:rPr>
        <w:t>確認者：</w:t>
      </w:r>
    </w:p>
    <w:p w:rsidR="00E65342" w:rsidRPr="00EA0BA6" w:rsidRDefault="00E65342" w:rsidP="00F365B2">
      <w:pPr>
        <w:pStyle w:val="HTML"/>
        <w:snapToGrid w:val="0"/>
        <w:spacing w:line="260" w:lineRule="exact"/>
        <w:ind w:leftChars="295" w:left="916" w:hangingChars="104" w:hanging="208"/>
        <w:rPr>
          <w:rFonts w:ascii="標楷體" w:eastAsia="標楷體" w:hAnsi="標楷體" w:cs="新細明體"/>
          <w:color w:val="FF0000"/>
        </w:rPr>
      </w:pPr>
    </w:p>
    <w:p w:rsidR="006B7605" w:rsidRPr="00EA0BA6" w:rsidRDefault="00F365B2" w:rsidP="00F365B2">
      <w:pPr>
        <w:pStyle w:val="HTML"/>
        <w:snapToGrid w:val="0"/>
        <w:spacing w:line="260" w:lineRule="exact"/>
        <w:ind w:leftChars="295" w:left="916" w:hangingChars="104" w:hanging="208"/>
        <w:rPr>
          <w:rFonts w:ascii="標楷體" w:eastAsia="標楷體" w:hAnsi="標楷體" w:cs="新細明體"/>
          <w:sz w:val="24"/>
        </w:rPr>
        <w:sectPr w:rsidR="006B7605" w:rsidRPr="00EA0BA6" w:rsidSect="00CA4099">
          <w:pgSz w:w="16838" w:h="11906" w:orient="landscape"/>
          <w:pgMar w:top="284" w:right="720" w:bottom="993" w:left="720" w:header="567" w:footer="57" w:gutter="0"/>
          <w:cols w:space="425"/>
          <w:docGrid w:type="lines" w:linePitch="360"/>
        </w:sectPr>
      </w:pPr>
      <w:r w:rsidRPr="00EA0BA6">
        <w:rPr>
          <w:rFonts w:ascii="標楷體" w:eastAsia="標楷體" w:hAnsi="標楷體" w:cs="新細明體" w:hint="eastAsia"/>
          <w:color w:val="FF0000"/>
        </w:rPr>
        <w:t>◎</w:t>
      </w:r>
      <w:r w:rsidRPr="00EA0BA6">
        <w:rPr>
          <w:rFonts w:ascii="標楷體" w:eastAsia="標楷體" w:hAnsi="標楷體" w:cs="新細明體" w:hint="eastAsia"/>
          <w:color w:val="FF0000"/>
          <w:sz w:val="24"/>
        </w:rPr>
        <w:t>廚房工作人員應於每日作業前完成自主衛生及健康檢查，如</w:t>
      </w:r>
      <w:r w:rsidRPr="00EA0BA6">
        <w:rPr>
          <w:rFonts w:ascii="標楷體" w:eastAsia="標楷體" w:hAnsi="標楷體" w:cs="新細明體"/>
          <w:color w:val="FF0000"/>
          <w:sz w:val="24"/>
        </w:rPr>
        <w:t>遇有身體不適應避免接觸食品及器具</w:t>
      </w:r>
      <w:r w:rsidRPr="00EA0BA6">
        <w:rPr>
          <w:rFonts w:ascii="標楷體" w:eastAsia="標楷體" w:hAnsi="標楷體" w:cs="新細明體" w:hint="eastAsia"/>
          <w:sz w:val="24"/>
        </w:rPr>
        <w:t>。</w:t>
      </w:r>
    </w:p>
    <w:p w:rsidR="006B7605" w:rsidRPr="00EA0BA6" w:rsidRDefault="006B7605" w:rsidP="006B7605">
      <w:pPr>
        <w:pStyle w:val="HTML"/>
        <w:snapToGrid w:val="0"/>
        <w:spacing w:line="260" w:lineRule="exact"/>
        <w:rPr>
          <w:rFonts w:ascii="標楷體" w:eastAsia="標楷體" w:hAnsi="標楷體" w:cs="Times New Roman"/>
          <w:kern w:val="2"/>
          <w:sz w:val="32"/>
          <w:szCs w:val="32"/>
        </w:rPr>
      </w:pPr>
      <w:r w:rsidRPr="00EA0BA6">
        <w:rPr>
          <w:rFonts w:ascii="標楷體" w:eastAsia="標楷體" w:hAnsi="標楷體"/>
          <w:noProof/>
          <w:color w:val="0070C0"/>
          <w:sz w:val="32"/>
          <w:szCs w:val="32"/>
        </w:rPr>
        <w:lastRenderedPageBreak/>
        <mc:AlternateContent>
          <mc:Choice Requires="wps">
            <w:drawing>
              <wp:anchor distT="0" distB="0" distL="114300" distR="114300" simplePos="0" relativeHeight="251534848" behindDoc="0" locked="0" layoutInCell="1" allowOverlap="1" wp14:anchorId="5F355D77" wp14:editId="1D4F9033">
                <wp:simplePos x="0" y="0"/>
                <wp:positionH relativeFrom="column">
                  <wp:posOffset>-50165</wp:posOffset>
                </wp:positionH>
                <wp:positionV relativeFrom="paragraph">
                  <wp:posOffset>59055</wp:posOffset>
                </wp:positionV>
                <wp:extent cx="800100" cy="352425"/>
                <wp:effectExtent l="0" t="0" r="0" b="9525"/>
                <wp:wrapNone/>
                <wp:docPr id="78" name="文字方塊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2425"/>
                        </a:xfrm>
                        <a:prstGeom prst="rect">
                          <a:avLst/>
                        </a:prstGeom>
                        <a:solidFill>
                          <a:srgbClr val="FFFFFF"/>
                        </a:solidFill>
                        <a:ln w="9525">
                          <a:noFill/>
                          <a:miter lim="800000"/>
                          <a:headEnd/>
                          <a:tailEnd/>
                        </a:ln>
                      </wps:spPr>
                      <wps:txbx>
                        <w:txbxContent>
                          <w:p w:rsidR="00BD624E" w:rsidRPr="0011406C" w:rsidRDefault="00BD624E" w:rsidP="006B7605">
                            <w:pPr>
                              <w:rPr>
                                <w:rFonts w:ascii="標楷體" w:eastAsia="標楷體" w:hAnsi="標楷體"/>
                                <w:sz w:val="26"/>
                                <w:szCs w:val="26"/>
                              </w:rPr>
                            </w:pPr>
                            <w:r>
                              <w:rPr>
                                <w:rFonts w:ascii="標楷體" w:eastAsia="標楷體" w:hAnsi="標楷體" w:hint="eastAsia"/>
                                <w:sz w:val="26"/>
                                <w:szCs w:val="26"/>
                              </w:rPr>
                              <w:t>附件4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55D77" id="文字方塊 78" o:spid="_x0000_s1245" type="#_x0000_t202" style="position:absolute;margin-left:-3.95pt;margin-top:4.65pt;width:63pt;height:27.7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" stroked="f">
                <v:textbox>
                  <w:txbxContent>
                    <w:p w:rsidR="00BD624E" w:rsidRPr="0011406C" w:rsidRDefault="00BD624E" w:rsidP="006B7605">
                      <w:pPr>
                        <w:rPr>
                          <w:rFonts w:ascii="標楷體" w:eastAsia="標楷體" w:hAnsi="標楷體"/>
                          <w:sz w:val="26"/>
                          <w:szCs w:val="26"/>
                        </w:rPr>
                      </w:pPr>
                      <w:r>
                        <w:rPr>
                          <w:rFonts w:ascii="標楷體" w:eastAsia="標楷體" w:hAnsi="標楷體" w:hint="eastAsia"/>
                          <w:sz w:val="26"/>
                          <w:szCs w:val="26"/>
                        </w:rPr>
                        <w:t>附件4</w:t>
                      </w:r>
                    </w:p>
                  </w:txbxContent>
                </v:textbox>
              </v:shape>
            </w:pict>
          </mc:Fallback>
        </mc:AlternateContent>
      </w:r>
    </w:p>
    <w:p w:rsidR="006B7605" w:rsidRPr="00EA0BA6" w:rsidRDefault="006B7605" w:rsidP="006B7605">
      <w:pPr>
        <w:jc w:val="center"/>
        <w:rPr>
          <w:rFonts w:ascii="標楷體" w:eastAsia="標楷體" w:hAnsi="標楷體"/>
          <w:sz w:val="32"/>
          <w:szCs w:val="32"/>
        </w:rPr>
      </w:pPr>
      <w:r w:rsidRPr="00EA0BA6">
        <w:rPr>
          <w:rFonts w:ascii="標楷體" w:eastAsia="標楷體" w:hAnsi="標楷體" w:hint="eastAsia"/>
          <w:sz w:val="32"/>
          <w:szCs w:val="32"/>
          <w:u w:val="single"/>
        </w:rPr>
        <w:t>(學校名稱)</w:t>
      </w:r>
      <w:r w:rsidRPr="00EA0BA6">
        <w:rPr>
          <w:rFonts w:ascii="標楷體" w:eastAsia="標楷體" w:hAnsi="標楷體" w:hint="eastAsia"/>
          <w:color w:val="FF0000"/>
          <w:sz w:val="32"/>
          <w:szCs w:val="32"/>
        </w:rPr>
        <w:t xml:space="preserve"> </w:t>
      </w:r>
      <w:r w:rsidRPr="00C8544C">
        <w:rPr>
          <w:rFonts w:ascii="標楷體" w:eastAsia="標楷體" w:hAnsi="標楷體" w:hint="eastAsia"/>
          <w:sz w:val="32"/>
          <w:szCs w:val="32"/>
        </w:rPr>
        <w:t>餐食烹</w:t>
      </w:r>
      <w:r w:rsidRPr="00EA0BA6">
        <w:rPr>
          <w:rFonts w:ascii="標楷體" w:eastAsia="標楷體" w:hAnsi="標楷體" w:hint="eastAsia"/>
          <w:sz w:val="32"/>
          <w:szCs w:val="32"/>
        </w:rPr>
        <w:t>調中心溫度記錄表(</w:t>
      </w:r>
      <w:r w:rsidRPr="00EA0BA6">
        <w:rPr>
          <w:rFonts w:ascii="標楷體" w:eastAsia="標楷體" w:hAnsi="標楷體" w:hint="eastAsia"/>
          <w:b/>
          <w:sz w:val="32"/>
          <w:szCs w:val="32"/>
        </w:rPr>
        <w:t>參考格式</w:t>
      </w:r>
      <w:r w:rsidRPr="00EA0BA6">
        <w:rPr>
          <w:rFonts w:ascii="標楷體" w:eastAsia="標楷體" w:hAnsi="標楷體" w:hint="eastAsia"/>
          <w:sz w:val="32"/>
          <w:szCs w:val="32"/>
        </w:rPr>
        <w:t>)</w:t>
      </w:r>
    </w:p>
    <w:tbl>
      <w:tblPr>
        <w:tblStyle w:val="af0"/>
        <w:tblpPr w:leftFromText="180" w:rightFromText="180" w:vertAnchor="page" w:horzAnchor="margin" w:tblpX="108" w:tblpY="1881"/>
        <w:tblW w:w="0" w:type="auto"/>
        <w:tblLook w:val="04A0" w:firstRow="1" w:lastRow="0" w:firstColumn="1" w:lastColumn="0" w:noHBand="0" w:noVBand="1"/>
      </w:tblPr>
      <w:tblGrid>
        <w:gridCol w:w="1296"/>
        <w:gridCol w:w="707"/>
        <w:gridCol w:w="1577"/>
        <w:gridCol w:w="1230"/>
        <w:gridCol w:w="1217"/>
        <w:gridCol w:w="556"/>
        <w:gridCol w:w="556"/>
        <w:gridCol w:w="1960"/>
        <w:gridCol w:w="1321"/>
      </w:tblGrid>
      <w:tr w:rsidR="006B7605" w:rsidRPr="00EA0BA6" w:rsidTr="00A1792F">
        <w:trPr>
          <w:trHeight w:val="412"/>
        </w:trPr>
        <w:tc>
          <w:tcPr>
            <w:tcW w:w="1296" w:type="dxa"/>
            <w:vMerge w:val="restart"/>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日期</w:t>
            </w:r>
          </w:p>
        </w:tc>
        <w:tc>
          <w:tcPr>
            <w:tcW w:w="709" w:type="dxa"/>
            <w:vMerge w:val="restart"/>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星期</w:t>
            </w:r>
          </w:p>
        </w:tc>
        <w:tc>
          <w:tcPr>
            <w:tcW w:w="1701" w:type="dxa"/>
            <w:vMerge w:val="restart"/>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菜名</w:t>
            </w:r>
          </w:p>
        </w:tc>
        <w:tc>
          <w:tcPr>
            <w:tcW w:w="2551" w:type="dxa"/>
            <w:gridSpan w:val="2"/>
            <w:tcBorders>
              <w:bottom w:val="single" w:sz="8" w:space="0" w:color="auto"/>
            </w:tcBorders>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sz w:val="24"/>
                <w:szCs w:val="24"/>
              </w:rPr>
              <w:t>中心溫度</w:t>
            </w:r>
            <w:r w:rsidRPr="00EA0BA6">
              <w:rPr>
                <w:rFonts w:eastAsia="標楷體"/>
                <w:sz w:val="24"/>
                <w:szCs w:val="24"/>
              </w:rPr>
              <w:t>(</w:t>
            </w:r>
            <w:r w:rsidRPr="00EA0BA6">
              <w:rPr>
                <w:rFonts w:eastAsia="標楷體" w:hint="eastAsia"/>
                <w:sz w:val="24"/>
                <w:szCs w:val="24"/>
              </w:rPr>
              <w:t>℃</w:t>
            </w:r>
            <w:r w:rsidRPr="00EA0BA6">
              <w:rPr>
                <w:rFonts w:eastAsia="標楷體"/>
                <w:sz w:val="24"/>
                <w:szCs w:val="24"/>
              </w:rPr>
              <w:t>)</w:t>
            </w:r>
          </w:p>
        </w:tc>
        <w:tc>
          <w:tcPr>
            <w:tcW w:w="1134" w:type="dxa"/>
            <w:gridSpan w:val="2"/>
            <w:tcBorders>
              <w:bottom w:val="single" w:sz="8" w:space="0" w:color="auto"/>
            </w:tcBorders>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合格</w:t>
            </w:r>
          </w:p>
        </w:tc>
        <w:tc>
          <w:tcPr>
            <w:tcW w:w="2127" w:type="dxa"/>
            <w:tcBorders>
              <w:bottom w:val="single" w:sz="8" w:space="0" w:color="auto"/>
            </w:tcBorders>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處理</w:t>
            </w:r>
          </w:p>
        </w:tc>
        <w:tc>
          <w:tcPr>
            <w:tcW w:w="1417" w:type="dxa"/>
            <w:vMerge w:val="restart"/>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操作人員</w:t>
            </w:r>
          </w:p>
        </w:tc>
      </w:tr>
      <w:tr w:rsidR="006B7605" w:rsidRPr="00EA0BA6" w:rsidTr="00A1792F">
        <w:trPr>
          <w:trHeight w:val="275"/>
        </w:trPr>
        <w:tc>
          <w:tcPr>
            <w:tcW w:w="1296" w:type="dxa"/>
            <w:vMerge/>
            <w:vAlign w:val="center"/>
          </w:tcPr>
          <w:p w:rsidR="006B7605" w:rsidRPr="00EA0BA6" w:rsidRDefault="006B7605" w:rsidP="00A1792F">
            <w:pPr>
              <w:pStyle w:val="HTML"/>
              <w:snapToGrid w:val="0"/>
              <w:spacing w:line="260" w:lineRule="exact"/>
              <w:jc w:val="center"/>
              <w:rPr>
                <w:rFonts w:eastAsia="標楷體"/>
                <w:sz w:val="24"/>
                <w:szCs w:val="24"/>
              </w:rPr>
            </w:pPr>
          </w:p>
        </w:tc>
        <w:tc>
          <w:tcPr>
            <w:tcW w:w="709" w:type="dxa"/>
            <w:vMerge/>
            <w:vAlign w:val="center"/>
          </w:tcPr>
          <w:p w:rsidR="006B7605" w:rsidRPr="00EA0BA6" w:rsidRDefault="006B7605" w:rsidP="00A1792F">
            <w:pPr>
              <w:pStyle w:val="HTML"/>
              <w:snapToGrid w:val="0"/>
              <w:spacing w:line="260" w:lineRule="exact"/>
              <w:jc w:val="center"/>
              <w:rPr>
                <w:rFonts w:eastAsia="標楷體"/>
                <w:sz w:val="24"/>
                <w:szCs w:val="24"/>
              </w:rPr>
            </w:pPr>
          </w:p>
        </w:tc>
        <w:tc>
          <w:tcPr>
            <w:tcW w:w="1701" w:type="dxa"/>
            <w:vMerge/>
            <w:vAlign w:val="center"/>
          </w:tcPr>
          <w:p w:rsidR="006B7605" w:rsidRPr="00EA0BA6" w:rsidRDefault="006B7605" w:rsidP="00A1792F">
            <w:pPr>
              <w:pStyle w:val="HTML"/>
              <w:snapToGrid w:val="0"/>
              <w:spacing w:line="260" w:lineRule="exact"/>
              <w:jc w:val="center"/>
              <w:rPr>
                <w:rFonts w:eastAsia="標楷體"/>
                <w:sz w:val="24"/>
                <w:szCs w:val="24"/>
              </w:rPr>
            </w:pPr>
          </w:p>
        </w:tc>
        <w:tc>
          <w:tcPr>
            <w:tcW w:w="1276" w:type="dxa"/>
            <w:tcBorders>
              <w:top w:val="single" w:sz="8" w:space="0" w:color="auto"/>
            </w:tcBorders>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測量時間</w:t>
            </w:r>
          </w:p>
        </w:tc>
        <w:tc>
          <w:tcPr>
            <w:tcW w:w="1275" w:type="dxa"/>
            <w:tcBorders>
              <w:top w:val="single" w:sz="8" w:space="0" w:color="auto"/>
            </w:tcBorders>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sz w:val="24"/>
                <w:szCs w:val="24"/>
              </w:rPr>
              <w:t>溫度</w:t>
            </w:r>
            <w:r w:rsidRPr="00EA0BA6">
              <w:rPr>
                <w:rFonts w:eastAsia="標楷體"/>
                <w:sz w:val="24"/>
                <w:szCs w:val="24"/>
              </w:rPr>
              <w:t>(</w:t>
            </w:r>
            <w:r w:rsidRPr="00EA0BA6">
              <w:rPr>
                <w:rFonts w:eastAsia="標楷體" w:hint="eastAsia"/>
                <w:sz w:val="24"/>
                <w:szCs w:val="24"/>
              </w:rPr>
              <w:t>℃</w:t>
            </w:r>
            <w:r w:rsidRPr="00EA0BA6">
              <w:rPr>
                <w:rFonts w:eastAsia="標楷體"/>
                <w:sz w:val="24"/>
                <w:szCs w:val="24"/>
              </w:rPr>
              <w:t>)</w:t>
            </w:r>
          </w:p>
        </w:tc>
        <w:tc>
          <w:tcPr>
            <w:tcW w:w="567" w:type="dxa"/>
            <w:tcBorders>
              <w:top w:val="single" w:sz="8" w:space="0" w:color="auto"/>
            </w:tcBorders>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是</w:t>
            </w:r>
          </w:p>
        </w:tc>
        <w:tc>
          <w:tcPr>
            <w:tcW w:w="567" w:type="dxa"/>
            <w:tcBorders>
              <w:top w:val="single" w:sz="8" w:space="0" w:color="auto"/>
            </w:tcBorders>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eastAsia="標楷體" w:hint="eastAsia"/>
                <w:sz w:val="24"/>
                <w:szCs w:val="24"/>
              </w:rPr>
              <w:t>否</w:t>
            </w:r>
          </w:p>
        </w:tc>
        <w:tc>
          <w:tcPr>
            <w:tcW w:w="2127" w:type="dxa"/>
            <w:tcBorders>
              <w:top w:val="single" w:sz="8" w:space="0" w:color="auto"/>
            </w:tcBorders>
            <w:vAlign w:val="center"/>
          </w:tcPr>
          <w:p w:rsidR="006B7605" w:rsidRPr="00EA0BA6" w:rsidRDefault="006B7605" w:rsidP="00A1792F">
            <w:pPr>
              <w:jc w:val="center"/>
              <w:rPr>
                <w:rFonts w:ascii="細明體" w:eastAsia="標楷體" w:hAnsi="Courier New" w:cs="Courier New"/>
              </w:rPr>
            </w:pPr>
            <w:r w:rsidRPr="00EA0BA6">
              <w:rPr>
                <w:rFonts w:ascii="細明體" w:eastAsia="標楷體" w:hAnsi="Courier New" w:cs="Courier New"/>
              </w:rPr>
              <w:t>改善措施</w:t>
            </w:r>
            <w:r w:rsidRPr="00EA0BA6">
              <w:rPr>
                <w:rFonts w:ascii="細明體" w:eastAsia="標楷體" w:hAnsi="Courier New" w:cs="Courier New"/>
              </w:rPr>
              <w:t>/</w:t>
            </w:r>
            <w:r w:rsidRPr="00EA0BA6">
              <w:rPr>
                <w:rFonts w:ascii="細明體" w:eastAsia="標楷體" w:hAnsi="Courier New" w:cs="Courier New" w:hint="eastAsia"/>
              </w:rPr>
              <w:t xml:space="preserve">       </w:t>
            </w:r>
            <w:r w:rsidRPr="00EA0BA6">
              <w:rPr>
                <w:rFonts w:ascii="細明體" w:eastAsia="標楷體" w:hAnsi="Courier New" w:cs="Courier New"/>
              </w:rPr>
              <w:t>覆檢結果</w:t>
            </w:r>
          </w:p>
        </w:tc>
        <w:tc>
          <w:tcPr>
            <w:tcW w:w="1417" w:type="dxa"/>
            <w:vMerge/>
            <w:vAlign w:val="center"/>
          </w:tcPr>
          <w:p w:rsidR="006B7605" w:rsidRPr="00EA0BA6" w:rsidRDefault="006B7605" w:rsidP="00A1792F">
            <w:pPr>
              <w:pStyle w:val="HTML"/>
              <w:snapToGrid w:val="0"/>
              <w:spacing w:line="260" w:lineRule="exact"/>
              <w:jc w:val="center"/>
              <w:rPr>
                <w:rFonts w:eastAsia="標楷體"/>
                <w:sz w:val="24"/>
                <w:szCs w:val="24"/>
              </w:rPr>
            </w:pPr>
          </w:p>
        </w:tc>
      </w:tr>
      <w:tr w:rsidR="006B7605" w:rsidRPr="00EA0BA6" w:rsidTr="00A1792F">
        <w:trPr>
          <w:trHeight w:val="598"/>
        </w:trPr>
        <w:tc>
          <w:tcPr>
            <w:tcW w:w="1296" w:type="dxa"/>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ascii="標楷體" w:eastAsia="標楷體" w:hAnsi="標楷體" w:hint="eastAsia"/>
                <w:color w:val="0070C0"/>
                <w:sz w:val="24"/>
                <w:szCs w:val="24"/>
              </w:rPr>
              <w:t>108</w:t>
            </w:r>
            <w:r w:rsidRPr="00EA0BA6">
              <w:rPr>
                <w:rFonts w:ascii="標楷體" w:eastAsia="標楷體" w:hAnsi="標楷體" w:hint="eastAsia"/>
                <w:sz w:val="24"/>
                <w:szCs w:val="24"/>
              </w:rPr>
              <w:t>/</w:t>
            </w:r>
            <w:r w:rsidRPr="00EA0BA6">
              <w:rPr>
                <w:rFonts w:ascii="標楷體" w:eastAsia="標楷體" w:hAnsi="標楷體" w:hint="eastAsia"/>
                <w:color w:val="0070C0"/>
                <w:sz w:val="24"/>
                <w:szCs w:val="24"/>
              </w:rPr>
              <w:t>12</w:t>
            </w:r>
            <w:r w:rsidRPr="00EA0BA6">
              <w:rPr>
                <w:rFonts w:ascii="標楷體" w:eastAsia="標楷體" w:hAnsi="標楷體" w:hint="eastAsia"/>
                <w:sz w:val="24"/>
                <w:szCs w:val="24"/>
              </w:rPr>
              <w:t>/</w:t>
            </w:r>
            <w:r w:rsidRPr="00EA0BA6">
              <w:rPr>
                <w:rFonts w:ascii="標楷體" w:eastAsia="標楷體" w:hAnsi="標楷體" w:hint="eastAsia"/>
                <w:color w:val="0070C0"/>
                <w:sz w:val="24"/>
                <w:szCs w:val="24"/>
              </w:rPr>
              <w:t>16</w:t>
            </w:r>
          </w:p>
        </w:tc>
        <w:tc>
          <w:tcPr>
            <w:tcW w:w="709" w:type="dxa"/>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ascii="標楷體" w:eastAsia="標楷體" w:hAnsi="標楷體" w:hint="eastAsia"/>
                <w:color w:val="0070C0"/>
                <w:sz w:val="24"/>
                <w:szCs w:val="24"/>
              </w:rPr>
              <w:t>(一)</w:t>
            </w:r>
          </w:p>
        </w:tc>
        <w:tc>
          <w:tcPr>
            <w:tcW w:w="1701" w:type="dxa"/>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ascii="標楷體" w:eastAsia="標楷體" w:hAnsi="標楷體"/>
                <w:color w:val="0070C0"/>
                <w:sz w:val="24"/>
                <w:szCs w:val="24"/>
              </w:rPr>
              <w:t>三杯雞</w:t>
            </w:r>
          </w:p>
        </w:tc>
        <w:tc>
          <w:tcPr>
            <w:tcW w:w="1276" w:type="dxa"/>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ascii="標楷體" w:eastAsia="標楷體" w:hAnsi="標楷體"/>
                <w:color w:val="0070C0"/>
                <w:sz w:val="24"/>
                <w:szCs w:val="24"/>
              </w:rPr>
              <w:t>09:30</w:t>
            </w:r>
          </w:p>
        </w:tc>
        <w:tc>
          <w:tcPr>
            <w:tcW w:w="1275" w:type="dxa"/>
            <w:vAlign w:val="center"/>
          </w:tcPr>
          <w:p w:rsidR="006B7605" w:rsidRPr="00EA0BA6" w:rsidRDefault="006B7605" w:rsidP="00A1792F">
            <w:pPr>
              <w:pStyle w:val="HTML"/>
              <w:snapToGrid w:val="0"/>
              <w:spacing w:line="260" w:lineRule="exact"/>
              <w:jc w:val="center"/>
              <w:rPr>
                <w:rFonts w:ascii="標楷體" w:eastAsia="標楷體" w:hAnsi="標楷體"/>
                <w:color w:val="0070C0"/>
                <w:sz w:val="24"/>
                <w:szCs w:val="24"/>
              </w:rPr>
            </w:pPr>
            <w:r w:rsidRPr="00EA0BA6">
              <w:rPr>
                <w:rFonts w:ascii="標楷體" w:eastAsia="標楷體" w:hAnsi="標楷體"/>
                <w:color w:val="0070C0"/>
                <w:sz w:val="24"/>
                <w:szCs w:val="24"/>
              </w:rPr>
              <w:t>80</w:t>
            </w:r>
            <w:r w:rsidRPr="00EA0BA6">
              <w:rPr>
                <w:rFonts w:ascii="標楷體" w:eastAsia="標楷體" w:hAnsi="標楷體" w:hint="eastAsia"/>
                <w:color w:val="0070C0"/>
                <w:sz w:val="24"/>
                <w:szCs w:val="24"/>
              </w:rPr>
              <w:t>℃</w:t>
            </w:r>
          </w:p>
        </w:tc>
        <w:tc>
          <w:tcPr>
            <w:tcW w:w="567" w:type="dxa"/>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ascii="標楷體" w:eastAsia="標楷體" w:hAnsi="標楷體" w:hint="eastAsia"/>
                <w:color w:val="0070C0"/>
                <w:sz w:val="24"/>
                <w:szCs w:val="24"/>
              </w:rPr>
              <w:t>v</w:t>
            </w:r>
          </w:p>
        </w:tc>
        <w:tc>
          <w:tcPr>
            <w:tcW w:w="567" w:type="dxa"/>
            <w:vAlign w:val="center"/>
          </w:tcPr>
          <w:p w:rsidR="006B7605" w:rsidRPr="00EA0BA6" w:rsidRDefault="006B7605" w:rsidP="00A1792F">
            <w:pPr>
              <w:pStyle w:val="HTML"/>
              <w:snapToGrid w:val="0"/>
              <w:spacing w:line="260" w:lineRule="exact"/>
              <w:jc w:val="center"/>
              <w:rPr>
                <w:rFonts w:eastAsia="標楷體"/>
                <w:sz w:val="24"/>
                <w:szCs w:val="24"/>
              </w:rPr>
            </w:pPr>
          </w:p>
        </w:tc>
        <w:tc>
          <w:tcPr>
            <w:tcW w:w="2127" w:type="dxa"/>
            <w:vAlign w:val="center"/>
          </w:tcPr>
          <w:p w:rsidR="006B7605" w:rsidRPr="00EA0BA6" w:rsidRDefault="006B7605" w:rsidP="00A1792F">
            <w:pPr>
              <w:pStyle w:val="HTML"/>
              <w:snapToGrid w:val="0"/>
              <w:spacing w:line="260" w:lineRule="exact"/>
              <w:jc w:val="center"/>
              <w:rPr>
                <w:rFonts w:eastAsia="標楷體"/>
                <w:sz w:val="24"/>
                <w:szCs w:val="24"/>
              </w:rPr>
            </w:pPr>
          </w:p>
        </w:tc>
        <w:tc>
          <w:tcPr>
            <w:tcW w:w="1417" w:type="dxa"/>
            <w:vAlign w:val="center"/>
          </w:tcPr>
          <w:p w:rsidR="006B7605" w:rsidRPr="00EA0BA6" w:rsidRDefault="006B7605" w:rsidP="00A1792F">
            <w:pPr>
              <w:pStyle w:val="HTML"/>
              <w:snapToGrid w:val="0"/>
              <w:spacing w:line="260" w:lineRule="exact"/>
              <w:jc w:val="center"/>
              <w:rPr>
                <w:rFonts w:eastAsia="標楷體"/>
                <w:sz w:val="24"/>
                <w:szCs w:val="24"/>
              </w:rPr>
            </w:pPr>
            <w:r w:rsidRPr="00EA0BA6">
              <w:rPr>
                <w:rFonts w:ascii="標楷體" w:eastAsia="標楷體" w:hAnsi="標楷體" w:hint="eastAsia"/>
                <w:color w:val="0070C0"/>
                <w:sz w:val="24"/>
                <w:szCs w:val="24"/>
              </w:rPr>
              <w:t>陳○○</w:t>
            </w:r>
          </w:p>
        </w:tc>
      </w:tr>
      <w:tr w:rsidR="006B7605" w:rsidRPr="00EA0BA6" w:rsidTr="00A1792F">
        <w:trPr>
          <w:trHeight w:val="564"/>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58"/>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51"/>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73"/>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53"/>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47"/>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69"/>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49"/>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57"/>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65"/>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59"/>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39"/>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61"/>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55"/>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63"/>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57"/>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65"/>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45"/>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r w:rsidR="006B7605" w:rsidRPr="00EA0BA6" w:rsidTr="00A1792F">
        <w:trPr>
          <w:trHeight w:val="567"/>
        </w:trPr>
        <w:tc>
          <w:tcPr>
            <w:tcW w:w="1296" w:type="dxa"/>
            <w:vAlign w:val="center"/>
          </w:tcPr>
          <w:p w:rsidR="006B7605" w:rsidRPr="00EA0BA6" w:rsidRDefault="006B7605" w:rsidP="00A1792F">
            <w:pPr>
              <w:pStyle w:val="HTML"/>
              <w:snapToGrid w:val="0"/>
              <w:spacing w:line="260" w:lineRule="exact"/>
              <w:jc w:val="center"/>
              <w:rPr>
                <w:rFonts w:eastAsia="標楷體"/>
              </w:rPr>
            </w:pPr>
          </w:p>
        </w:tc>
        <w:tc>
          <w:tcPr>
            <w:tcW w:w="709" w:type="dxa"/>
            <w:vAlign w:val="center"/>
          </w:tcPr>
          <w:p w:rsidR="006B7605" w:rsidRPr="00EA0BA6" w:rsidRDefault="006B7605" w:rsidP="00A1792F">
            <w:pPr>
              <w:pStyle w:val="HTML"/>
              <w:snapToGrid w:val="0"/>
              <w:spacing w:line="260" w:lineRule="exact"/>
              <w:jc w:val="center"/>
              <w:rPr>
                <w:rFonts w:eastAsia="標楷體"/>
              </w:rPr>
            </w:pPr>
          </w:p>
        </w:tc>
        <w:tc>
          <w:tcPr>
            <w:tcW w:w="1701" w:type="dxa"/>
            <w:vAlign w:val="center"/>
          </w:tcPr>
          <w:p w:rsidR="006B7605" w:rsidRPr="00EA0BA6" w:rsidRDefault="006B7605" w:rsidP="00A1792F">
            <w:pPr>
              <w:pStyle w:val="HTML"/>
              <w:snapToGrid w:val="0"/>
              <w:spacing w:line="260" w:lineRule="exact"/>
              <w:jc w:val="center"/>
              <w:rPr>
                <w:rFonts w:eastAsia="標楷體"/>
              </w:rPr>
            </w:pPr>
          </w:p>
        </w:tc>
        <w:tc>
          <w:tcPr>
            <w:tcW w:w="1276" w:type="dxa"/>
            <w:vAlign w:val="center"/>
          </w:tcPr>
          <w:p w:rsidR="006B7605" w:rsidRPr="00EA0BA6" w:rsidRDefault="006B7605" w:rsidP="00A1792F">
            <w:pPr>
              <w:pStyle w:val="HTML"/>
              <w:snapToGrid w:val="0"/>
              <w:spacing w:line="260" w:lineRule="exact"/>
              <w:jc w:val="center"/>
              <w:rPr>
                <w:rFonts w:eastAsia="標楷體"/>
              </w:rPr>
            </w:pPr>
          </w:p>
        </w:tc>
        <w:tc>
          <w:tcPr>
            <w:tcW w:w="1275"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567" w:type="dxa"/>
            <w:vAlign w:val="center"/>
          </w:tcPr>
          <w:p w:rsidR="006B7605" w:rsidRPr="00EA0BA6" w:rsidRDefault="006B7605" w:rsidP="00A1792F">
            <w:pPr>
              <w:pStyle w:val="HTML"/>
              <w:snapToGrid w:val="0"/>
              <w:spacing w:line="260" w:lineRule="exact"/>
              <w:jc w:val="center"/>
              <w:rPr>
                <w:rFonts w:eastAsia="標楷體"/>
              </w:rPr>
            </w:pPr>
          </w:p>
        </w:tc>
        <w:tc>
          <w:tcPr>
            <w:tcW w:w="2127" w:type="dxa"/>
            <w:vAlign w:val="center"/>
          </w:tcPr>
          <w:p w:rsidR="006B7605" w:rsidRPr="00EA0BA6" w:rsidRDefault="006B7605" w:rsidP="00A1792F">
            <w:pPr>
              <w:pStyle w:val="HTML"/>
              <w:snapToGrid w:val="0"/>
              <w:spacing w:line="260" w:lineRule="exact"/>
              <w:jc w:val="center"/>
              <w:rPr>
                <w:rFonts w:eastAsia="標楷體"/>
              </w:rPr>
            </w:pPr>
          </w:p>
        </w:tc>
        <w:tc>
          <w:tcPr>
            <w:tcW w:w="1417" w:type="dxa"/>
            <w:vAlign w:val="center"/>
          </w:tcPr>
          <w:p w:rsidR="006B7605" w:rsidRPr="00EA0BA6" w:rsidRDefault="006B7605" w:rsidP="00A1792F">
            <w:pPr>
              <w:pStyle w:val="HTML"/>
              <w:snapToGrid w:val="0"/>
              <w:spacing w:line="260" w:lineRule="exact"/>
              <w:jc w:val="center"/>
              <w:rPr>
                <w:rFonts w:eastAsia="標楷體"/>
              </w:rPr>
            </w:pPr>
          </w:p>
        </w:tc>
      </w:tr>
    </w:tbl>
    <w:p w:rsidR="006B7605" w:rsidRPr="00EA0BA6" w:rsidRDefault="006B7605" w:rsidP="006B7605">
      <w:pPr>
        <w:pStyle w:val="HTML"/>
        <w:snapToGrid w:val="0"/>
        <w:spacing w:line="260" w:lineRule="exact"/>
        <w:rPr>
          <w:rFonts w:ascii="標楷體" w:eastAsia="標楷體" w:hAnsi="標楷體" w:cs="新細明體"/>
          <w:sz w:val="24"/>
        </w:rPr>
      </w:pPr>
      <w:r w:rsidRPr="00EA0BA6">
        <w:rPr>
          <w:rFonts w:ascii="標楷體" w:eastAsia="標楷體" w:hAnsi="標楷體" w:cs="新細明體"/>
          <w:sz w:val="24"/>
        </w:rPr>
        <w:t>(頻率：每次)</w:t>
      </w:r>
    </w:p>
    <w:p w:rsidR="006B7605" w:rsidRPr="00EA0BA6" w:rsidRDefault="006B7605" w:rsidP="006B7605">
      <w:pPr>
        <w:pStyle w:val="HTML"/>
        <w:snapToGrid w:val="0"/>
        <w:spacing w:line="260" w:lineRule="exact"/>
        <w:rPr>
          <w:rFonts w:ascii="標楷體" w:eastAsia="標楷體" w:hAnsi="標楷體" w:cs="新細明體"/>
          <w:sz w:val="32"/>
        </w:rPr>
      </w:pPr>
    </w:p>
    <w:p w:rsidR="006B7605" w:rsidRPr="00EA0BA6" w:rsidRDefault="006B7605" w:rsidP="006B7605">
      <w:pPr>
        <w:pStyle w:val="HTML"/>
        <w:snapToGrid w:val="0"/>
        <w:spacing w:line="260" w:lineRule="exact"/>
        <w:rPr>
          <w:rFonts w:ascii="標楷體" w:eastAsia="標楷體" w:hAnsi="標楷體" w:cs="新細明體"/>
          <w:sz w:val="32"/>
        </w:rPr>
      </w:pPr>
      <w:r w:rsidRPr="00EA0BA6">
        <w:rPr>
          <w:rFonts w:ascii="標楷體" w:eastAsia="標楷體" w:hAnsi="標楷體" w:cs="新細明體" w:hint="eastAsia"/>
          <w:sz w:val="32"/>
        </w:rPr>
        <w:t xml:space="preserve">                                              </w:t>
      </w:r>
      <w:r w:rsidRPr="00EA0BA6">
        <w:rPr>
          <w:rFonts w:ascii="標楷體" w:eastAsia="標楷體" w:hAnsi="標楷體" w:cs="新細明體" w:hint="eastAsia"/>
          <w:sz w:val="28"/>
        </w:rPr>
        <w:t>確認者：</w:t>
      </w:r>
    </w:p>
    <w:p w:rsidR="00135F0D" w:rsidRPr="00EA0BA6" w:rsidRDefault="00135F0D" w:rsidP="00135F0D">
      <w:pPr>
        <w:pStyle w:val="HTML"/>
        <w:snapToGrid w:val="0"/>
        <w:spacing w:line="260" w:lineRule="exact"/>
        <w:ind w:left="283" w:hangingChars="118" w:hanging="283"/>
        <w:rPr>
          <w:rFonts w:ascii="標楷體" w:eastAsia="標楷體" w:hAnsi="標楷體" w:cs="新細明體"/>
          <w:sz w:val="24"/>
        </w:rPr>
      </w:pPr>
    </w:p>
    <w:p w:rsidR="006B7605" w:rsidRPr="00EA0BA6" w:rsidRDefault="006B7605" w:rsidP="00135F0D">
      <w:pPr>
        <w:pStyle w:val="HTML"/>
        <w:snapToGrid w:val="0"/>
        <w:spacing w:line="260" w:lineRule="exact"/>
        <w:ind w:left="283" w:hangingChars="118" w:hanging="283"/>
        <w:rPr>
          <w:rFonts w:ascii="標楷體" w:eastAsia="標楷體" w:hAnsi="標楷體"/>
          <w:sz w:val="24"/>
        </w:rPr>
      </w:pPr>
      <w:r w:rsidRPr="00EA0BA6">
        <w:rPr>
          <w:rFonts w:ascii="標楷體" w:eastAsia="標楷體" w:hAnsi="標楷體" w:cs="新細明體" w:hint="eastAsia"/>
          <w:sz w:val="24"/>
        </w:rPr>
        <w:t>◎</w:t>
      </w:r>
      <w:r w:rsidRPr="00EA0BA6">
        <w:rPr>
          <w:rFonts w:ascii="標楷體" w:eastAsia="標楷體" w:hAnsi="標楷體"/>
          <w:sz w:val="24"/>
        </w:rPr>
        <w:t>使用探針式(或筆型)溫度計，以 75%酒精</w:t>
      </w:r>
      <w:r w:rsidRPr="00EA0BA6">
        <w:rPr>
          <w:rFonts w:ascii="標楷體" w:eastAsia="標楷體" w:hAnsi="標楷體" w:hint="eastAsia"/>
          <w:sz w:val="24"/>
        </w:rPr>
        <w:t>或熱開水</w:t>
      </w:r>
      <w:r w:rsidRPr="00EA0BA6">
        <w:rPr>
          <w:rFonts w:ascii="標楷體" w:eastAsia="標楷體" w:hAnsi="標楷體"/>
          <w:sz w:val="24"/>
        </w:rPr>
        <w:t>消毒後，將溫度計的尖端刺入食物的中心點</w:t>
      </w:r>
      <w:r w:rsidR="00135F0D" w:rsidRPr="00EA0BA6">
        <w:rPr>
          <w:rFonts w:ascii="標楷體" w:eastAsia="標楷體" w:hAnsi="標楷體" w:hint="eastAsia"/>
          <w:sz w:val="24"/>
        </w:rPr>
        <w:t xml:space="preserve">  </w:t>
      </w:r>
      <w:r w:rsidRPr="00EA0BA6">
        <w:rPr>
          <w:rFonts w:ascii="標楷體" w:eastAsia="標楷體" w:hAnsi="標楷體"/>
          <w:sz w:val="24"/>
        </w:rPr>
        <w:t>測量並記錄。</w:t>
      </w:r>
    </w:p>
    <w:p w:rsidR="004E2E0B" w:rsidRPr="00EA0BA6" w:rsidRDefault="006B7605" w:rsidP="00135F0D">
      <w:pPr>
        <w:pStyle w:val="HTML"/>
        <w:snapToGrid w:val="0"/>
        <w:spacing w:line="260" w:lineRule="exact"/>
        <w:rPr>
          <w:rFonts w:ascii="標楷體" w:eastAsia="標楷體" w:hAnsi="標楷體"/>
          <w:sz w:val="24"/>
        </w:rPr>
        <w:sectPr w:rsidR="004E2E0B" w:rsidRPr="00EA0BA6" w:rsidSect="00135F0D">
          <w:pgSz w:w="11906" w:h="16838"/>
          <w:pgMar w:top="567" w:right="993" w:bottom="720" w:left="709" w:header="57" w:footer="57" w:gutter="0"/>
          <w:cols w:space="425"/>
          <w:docGrid w:type="lines" w:linePitch="360"/>
        </w:sectPr>
      </w:pPr>
      <w:r w:rsidRPr="00EA0BA6">
        <w:rPr>
          <w:rFonts w:ascii="標楷體" w:eastAsia="標楷體" w:hAnsi="標楷體" w:cs="新細明體" w:hint="eastAsia"/>
          <w:sz w:val="24"/>
        </w:rPr>
        <w:t>◎</w:t>
      </w:r>
      <w:r w:rsidRPr="00EA0BA6">
        <w:rPr>
          <w:rFonts w:ascii="標楷體" w:eastAsia="標楷體" w:hAnsi="標楷體"/>
          <w:sz w:val="24"/>
        </w:rPr>
        <w:t>中心溫度需達</w:t>
      </w:r>
      <w:r w:rsidRPr="00EA0BA6">
        <w:rPr>
          <w:rFonts w:ascii="標楷體" w:eastAsia="標楷體" w:hAnsi="標楷體" w:cs="細明體" w:hint="eastAsia"/>
          <w:sz w:val="24"/>
        </w:rPr>
        <w:t>≧</w:t>
      </w:r>
      <w:r w:rsidRPr="00EA0BA6">
        <w:rPr>
          <w:rFonts w:ascii="標楷體" w:eastAsia="標楷體" w:hAnsi="標楷體"/>
          <w:sz w:val="24"/>
        </w:rPr>
        <w:t>75</w:t>
      </w:r>
      <w:r w:rsidRPr="00EA0BA6">
        <w:rPr>
          <w:rFonts w:ascii="標楷體" w:eastAsia="標楷體" w:hAnsi="標楷體" w:cs="細明體" w:hint="eastAsia"/>
          <w:sz w:val="24"/>
        </w:rPr>
        <w:t>℃</w:t>
      </w:r>
      <w:r w:rsidRPr="00EA0BA6">
        <w:rPr>
          <w:rFonts w:ascii="標楷體" w:eastAsia="標楷體" w:hAnsi="標楷體"/>
          <w:sz w:val="24"/>
        </w:rPr>
        <w:t>持續 15 秒，始得起鍋供應</w:t>
      </w:r>
      <w:r w:rsidRPr="00EA0BA6">
        <w:rPr>
          <w:rFonts w:ascii="標楷體" w:eastAsia="標楷體" w:hAnsi="標楷體" w:hint="eastAsia"/>
          <w:sz w:val="24"/>
        </w:rPr>
        <w:t>。</w:t>
      </w:r>
    </w:p>
    <w:p w:rsidR="004E2E0B" w:rsidRPr="00EA0BA6" w:rsidRDefault="004E2E0B" w:rsidP="004E2E0B">
      <w:pPr>
        <w:pStyle w:val="HTML"/>
        <w:snapToGrid w:val="0"/>
        <w:spacing w:line="280" w:lineRule="exact"/>
        <w:jc w:val="center"/>
        <w:rPr>
          <w:rFonts w:ascii="標楷體" w:eastAsia="標楷體" w:hAnsi="標楷體" w:cs="Times New Roman"/>
          <w:kern w:val="2"/>
          <w:sz w:val="32"/>
          <w:szCs w:val="32"/>
        </w:rPr>
      </w:pPr>
      <w:r w:rsidRPr="00EA0BA6">
        <w:rPr>
          <w:rFonts w:ascii="標楷體" w:eastAsia="標楷體" w:hAnsi="標楷體" w:cs="Times New Roman"/>
          <w:noProof/>
          <w:kern w:val="2"/>
          <w:sz w:val="32"/>
          <w:szCs w:val="32"/>
        </w:rPr>
        <w:lastRenderedPageBreak/>
        <mc:AlternateContent>
          <mc:Choice Requires="wps">
            <w:drawing>
              <wp:anchor distT="0" distB="0" distL="114300" distR="114300" simplePos="0" relativeHeight="251559424" behindDoc="0" locked="0" layoutInCell="1" allowOverlap="1" wp14:anchorId="105BB292" wp14:editId="28DE4DCD">
                <wp:simplePos x="0" y="0"/>
                <wp:positionH relativeFrom="column">
                  <wp:posOffset>92075</wp:posOffset>
                </wp:positionH>
                <wp:positionV relativeFrom="paragraph">
                  <wp:posOffset>-357505</wp:posOffset>
                </wp:positionV>
                <wp:extent cx="800100" cy="289560"/>
                <wp:effectExtent l="0" t="0" r="0" b="0"/>
                <wp:wrapNone/>
                <wp:docPr id="81" name="文字方塊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4E2E0B">
                            <w:pPr>
                              <w:rPr>
                                <w:rFonts w:ascii="標楷體" w:eastAsia="標楷體" w:hAnsi="標楷體"/>
                                <w:sz w:val="26"/>
                                <w:szCs w:val="26"/>
                              </w:rPr>
                            </w:pPr>
                            <w:r>
                              <w:rPr>
                                <w:rFonts w:ascii="標楷體" w:eastAsia="標楷體" w:hAnsi="標楷體" w:hint="eastAsia"/>
                                <w:sz w:val="26"/>
                                <w:szCs w:val="26"/>
                              </w:rPr>
                              <w:t>附件5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B292" id="文字方塊 81" o:spid="_x0000_s1246" type="#_x0000_t202" style="position:absolute;left:0;text-align:left;margin-left:7.25pt;margin-top:-28.15pt;width:63pt;height:22.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" stroked="f">
                <v:textbox>
                  <w:txbxContent>
                    <w:p w:rsidR="00BD624E" w:rsidRPr="0011406C" w:rsidRDefault="00BD624E" w:rsidP="004E2E0B">
                      <w:pPr>
                        <w:rPr>
                          <w:rFonts w:ascii="標楷體" w:eastAsia="標楷體" w:hAnsi="標楷體"/>
                          <w:sz w:val="26"/>
                          <w:szCs w:val="26"/>
                        </w:rPr>
                      </w:pPr>
                      <w:r>
                        <w:rPr>
                          <w:rFonts w:ascii="標楷體" w:eastAsia="標楷體" w:hAnsi="標楷體" w:hint="eastAsia"/>
                          <w:sz w:val="26"/>
                          <w:szCs w:val="26"/>
                        </w:rPr>
                        <w:t>附件5</w:t>
                      </w:r>
                    </w:p>
                  </w:txbxContent>
                </v:textbox>
              </v:shape>
            </w:pict>
          </mc:Fallback>
        </mc:AlternateContent>
      </w:r>
      <w:r w:rsidRPr="00EA0BA6">
        <w:rPr>
          <w:rFonts w:ascii="標楷體" w:eastAsia="標楷體" w:hAnsi="標楷體" w:cs="Times New Roman" w:hint="eastAsia"/>
          <w:kern w:val="2"/>
          <w:sz w:val="32"/>
          <w:szCs w:val="32"/>
        </w:rPr>
        <w:t>(學校名稱) 午餐留樣紀錄表(參考格式)</w:t>
      </w:r>
    </w:p>
    <w:tbl>
      <w:tblPr>
        <w:tblpPr w:leftFromText="180" w:rightFromText="180" w:vertAnchor="page" w:horzAnchor="margin" w:tblpY="1726"/>
        <w:tblW w:w="0" w:type="auto"/>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588"/>
        <w:gridCol w:w="1718"/>
        <w:gridCol w:w="1719"/>
        <w:gridCol w:w="1718"/>
        <w:gridCol w:w="1719"/>
        <w:gridCol w:w="1719"/>
        <w:gridCol w:w="1718"/>
        <w:gridCol w:w="1719"/>
        <w:gridCol w:w="1719"/>
      </w:tblGrid>
      <w:tr w:rsidR="004E2E0B" w:rsidRPr="00EA0BA6" w:rsidTr="004E2E0B">
        <w:trPr>
          <w:trHeight w:val="421"/>
        </w:trPr>
        <w:tc>
          <w:tcPr>
            <w:tcW w:w="1588" w:type="dxa"/>
            <w:vMerge w:val="restart"/>
            <w:shd w:val="clear" w:color="auto" w:fill="auto"/>
            <w:noWrap/>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日期</w:t>
            </w:r>
          </w:p>
        </w:tc>
        <w:tc>
          <w:tcPr>
            <w:tcW w:w="6874" w:type="dxa"/>
            <w:gridSpan w:val="4"/>
            <w:shd w:val="clear" w:color="auto" w:fill="auto"/>
            <w:noWrap/>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葷食</w:t>
            </w:r>
          </w:p>
        </w:tc>
        <w:tc>
          <w:tcPr>
            <w:tcW w:w="6875" w:type="dxa"/>
            <w:gridSpan w:val="4"/>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素食</w:t>
            </w:r>
          </w:p>
        </w:tc>
      </w:tr>
      <w:tr w:rsidR="004E2E0B" w:rsidRPr="00EA0BA6" w:rsidTr="004E2E0B">
        <w:trPr>
          <w:trHeight w:val="545"/>
        </w:trPr>
        <w:tc>
          <w:tcPr>
            <w:tcW w:w="1588" w:type="dxa"/>
            <w:vMerge/>
            <w:shd w:val="clear" w:color="auto" w:fill="auto"/>
            <w:noWrap/>
            <w:vAlign w:val="center"/>
          </w:tcPr>
          <w:p w:rsidR="004E2E0B" w:rsidRPr="00EA0BA6" w:rsidRDefault="004E2E0B" w:rsidP="004E2E0B">
            <w:pPr>
              <w:widowControl/>
              <w:jc w:val="center"/>
              <w:rPr>
                <w:rFonts w:ascii="標楷體" w:eastAsia="標楷體" w:hAnsi="標楷體" w:cs="新細明體"/>
                <w:kern w:val="0"/>
              </w:rPr>
            </w:pPr>
          </w:p>
        </w:tc>
        <w:tc>
          <w:tcPr>
            <w:tcW w:w="1718" w:type="dxa"/>
            <w:shd w:val="clear" w:color="auto" w:fill="auto"/>
            <w:noWrap/>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取樣時間</w:t>
            </w:r>
          </w:p>
        </w:tc>
        <w:tc>
          <w:tcPr>
            <w:tcW w:w="1719" w:type="dxa"/>
            <w:shd w:val="clear" w:color="auto" w:fill="auto"/>
            <w:noWrap/>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取樣者</w:t>
            </w:r>
          </w:p>
        </w:tc>
        <w:tc>
          <w:tcPr>
            <w:tcW w:w="1718" w:type="dxa"/>
            <w:shd w:val="clear" w:color="auto" w:fill="auto"/>
            <w:noWrap/>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丟棄時間</w:t>
            </w:r>
          </w:p>
        </w:tc>
        <w:tc>
          <w:tcPr>
            <w:tcW w:w="1719" w:type="dxa"/>
            <w:shd w:val="clear" w:color="auto" w:fill="auto"/>
            <w:noWrap/>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處理者</w:t>
            </w:r>
          </w:p>
        </w:tc>
        <w:tc>
          <w:tcPr>
            <w:tcW w:w="1719" w:type="dxa"/>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取樣時間</w:t>
            </w:r>
          </w:p>
        </w:tc>
        <w:tc>
          <w:tcPr>
            <w:tcW w:w="1718" w:type="dxa"/>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取樣者</w:t>
            </w:r>
          </w:p>
        </w:tc>
        <w:tc>
          <w:tcPr>
            <w:tcW w:w="1719" w:type="dxa"/>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丟棄時間</w:t>
            </w:r>
          </w:p>
        </w:tc>
        <w:tc>
          <w:tcPr>
            <w:tcW w:w="1719" w:type="dxa"/>
            <w:vAlign w:val="center"/>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cs="新細明體" w:hint="eastAsia"/>
                <w:kern w:val="0"/>
              </w:rPr>
              <w:t>處理者</w:t>
            </w: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r w:rsidRPr="00EA0BA6">
              <w:rPr>
                <w:rFonts w:ascii="標楷體" w:eastAsia="標楷體" w:hAnsi="標楷體" w:cs="新細明體" w:hint="eastAsia"/>
                <w:kern w:val="0"/>
              </w:rPr>
              <w:t xml:space="preserve">　</w:t>
            </w: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r>
      <w:tr w:rsidR="004E2E0B" w:rsidRPr="00EA0BA6" w:rsidTr="004E2E0B">
        <w:trPr>
          <w:trHeight w:val="462"/>
        </w:trPr>
        <w:tc>
          <w:tcPr>
            <w:tcW w:w="1588" w:type="dxa"/>
            <w:shd w:val="clear" w:color="auto" w:fill="auto"/>
            <w:noWrap/>
            <w:vAlign w:val="center"/>
          </w:tcPr>
          <w:p w:rsidR="004E2E0B" w:rsidRPr="00EA0BA6" w:rsidRDefault="004E2E0B" w:rsidP="004E2E0B">
            <w:pPr>
              <w:widowControl/>
              <w:rPr>
                <w:rFonts w:ascii="標楷體" w:eastAsia="標楷體" w:hAnsi="標楷體" w:cs="新細明體"/>
                <w:kern w:val="0"/>
              </w:rPr>
            </w:pP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p>
        </w:tc>
        <w:tc>
          <w:tcPr>
            <w:tcW w:w="1718" w:type="dxa"/>
            <w:shd w:val="clear" w:color="auto" w:fill="auto"/>
            <w:noWrap/>
            <w:vAlign w:val="center"/>
          </w:tcPr>
          <w:p w:rsidR="004E2E0B" w:rsidRPr="00EA0BA6" w:rsidRDefault="004E2E0B" w:rsidP="004E2E0B">
            <w:pPr>
              <w:widowControl/>
              <w:rPr>
                <w:rFonts w:ascii="標楷體" w:eastAsia="標楷體" w:hAnsi="標楷體" w:cs="新細明體"/>
                <w:kern w:val="0"/>
              </w:rPr>
            </w:pPr>
          </w:p>
        </w:tc>
        <w:tc>
          <w:tcPr>
            <w:tcW w:w="1719" w:type="dxa"/>
            <w:shd w:val="clear" w:color="auto" w:fill="auto"/>
            <w:noWrap/>
            <w:vAlign w:val="center"/>
          </w:tcPr>
          <w:p w:rsidR="004E2E0B" w:rsidRPr="00EA0BA6" w:rsidRDefault="004E2E0B" w:rsidP="004E2E0B">
            <w:pPr>
              <w:widowControl/>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p>
        </w:tc>
        <w:tc>
          <w:tcPr>
            <w:tcW w:w="1718" w:type="dxa"/>
          </w:tcPr>
          <w:p w:rsidR="004E2E0B" w:rsidRPr="00EA0BA6" w:rsidRDefault="004E2E0B" w:rsidP="004E2E0B">
            <w:pPr>
              <w:widowControl/>
              <w:jc w:val="center"/>
              <w:rPr>
                <w:rFonts w:ascii="標楷體" w:eastAsia="標楷體" w:hAnsi="標楷體" w:cs="新細明體"/>
                <w:kern w:val="0"/>
              </w:rPr>
            </w:pPr>
          </w:p>
        </w:tc>
        <w:tc>
          <w:tcPr>
            <w:tcW w:w="1719" w:type="dxa"/>
          </w:tcPr>
          <w:p w:rsidR="004E2E0B" w:rsidRPr="00EA0BA6" w:rsidRDefault="004E2E0B" w:rsidP="004E2E0B">
            <w:pPr>
              <w:widowControl/>
              <w:jc w:val="center"/>
              <w:rPr>
                <w:rFonts w:ascii="標楷體" w:eastAsia="標楷體" w:hAnsi="標楷體" w:cs="新細明體"/>
                <w:kern w:val="0"/>
              </w:rPr>
            </w:pPr>
            <w:r w:rsidRPr="00EA0BA6">
              <w:rPr>
                <w:rFonts w:ascii="標楷體" w:eastAsia="標楷體" w:hAnsi="標楷體"/>
                <w:noProof/>
                <w:sz w:val="32"/>
                <w:szCs w:val="32"/>
              </w:rPr>
              <mc:AlternateContent>
                <mc:Choice Requires="wps">
                  <w:drawing>
                    <wp:anchor distT="0" distB="0" distL="114300" distR="114300" simplePos="0" relativeHeight="251584000" behindDoc="0" locked="0" layoutInCell="1" allowOverlap="1" wp14:anchorId="735B853D" wp14:editId="19137836">
                      <wp:simplePos x="0" y="0"/>
                      <wp:positionH relativeFrom="column">
                        <wp:posOffset>26035</wp:posOffset>
                      </wp:positionH>
                      <wp:positionV relativeFrom="paragraph">
                        <wp:posOffset>244475</wp:posOffset>
                      </wp:positionV>
                      <wp:extent cx="1419225" cy="476250"/>
                      <wp:effectExtent l="0" t="0" r="0" b="0"/>
                      <wp:wrapNone/>
                      <wp:docPr id="82" name="文字方塊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76250"/>
                              </a:xfrm>
                              <a:prstGeom prst="rect">
                                <a:avLst/>
                              </a:prstGeom>
                              <a:noFill/>
                              <a:ln w="9525">
                                <a:noFill/>
                                <a:miter lim="800000"/>
                                <a:headEnd/>
                                <a:tailEnd/>
                              </a:ln>
                            </wps:spPr>
                            <wps:txbx>
                              <w:txbxContent>
                                <w:p w:rsidR="00BD624E" w:rsidRPr="004E2E0B" w:rsidRDefault="00BD624E" w:rsidP="004E2E0B">
                                  <w:pPr>
                                    <w:rPr>
                                      <w:rFonts w:ascii="標楷體" w:eastAsia="標楷體" w:hAnsi="標楷體"/>
                                      <w:sz w:val="28"/>
                                      <w:szCs w:val="28"/>
                                    </w:rPr>
                                  </w:pPr>
                                  <w:r w:rsidRPr="004E2E0B">
                                    <w:rPr>
                                      <w:rFonts w:ascii="標楷體" w:eastAsia="標楷體" w:hAnsi="標楷體" w:hint="eastAsia"/>
                                      <w:sz w:val="28"/>
                                      <w:szCs w:val="28"/>
                                    </w:rPr>
                                    <w:t>確認者：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B853D" id="文字方塊 82" o:spid="_x0000_s1247" type="#_x0000_t202" style="position:absolute;left:0;text-align:left;margin-left:2.05pt;margin-top:19.25pt;width:111.75pt;height:3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" filled="f" stroked="f">
                      <v:textbox>
                        <w:txbxContent>
                          <w:p w:rsidR="00BD624E" w:rsidRPr="004E2E0B" w:rsidRDefault="00BD624E" w:rsidP="004E2E0B">
                            <w:pPr>
                              <w:rPr>
                                <w:rFonts w:ascii="標楷體" w:eastAsia="標楷體" w:hAnsi="標楷體"/>
                                <w:sz w:val="28"/>
                                <w:szCs w:val="28"/>
                              </w:rPr>
                            </w:pPr>
                            <w:r w:rsidRPr="004E2E0B">
                              <w:rPr>
                                <w:rFonts w:ascii="標楷體" w:eastAsia="標楷體" w:hAnsi="標楷體" w:hint="eastAsia"/>
                                <w:sz w:val="28"/>
                                <w:szCs w:val="28"/>
                              </w:rPr>
                              <w:t>確認者：</w:t>
                            </w:r>
                          </w:p>
                        </w:txbxContent>
                      </v:textbox>
                    </v:shape>
                  </w:pict>
                </mc:Fallback>
              </mc:AlternateContent>
            </w:r>
          </w:p>
        </w:tc>
        <w:tc>
          <w:tcPr>
            <w:tcW w:w="1719" w:type="dxa"/>
          </w:tcPr>
          <w:p w:rsidR="004E2E0B" w:rsidRPr="00EA0BA6" w:rsidRDefault="004E2E0B" w:rsidP="004E2E0B">
            <w:pPr>
              <w:widowControl/>
              <w:jc w:val="center"/>
              <w:rPr>
                <w:rFonts w:ascii="標楷體" w:eastAsia="標楷體" w:hAnsi="標楷體" w:cs="新細明體"/>
                <w:kern w:val="0"/>
              </w:rPr>
            </w:pPr>
          </w:p>
        </w:tc>
      </w:tr>
    </w:tbl>
    <w:p w:rsidR="004E2E0B" w:rsidRPr="00EA0BA6" w:rsidRDefault="004E2E0B" w:rsidP="004E2E0B">
      <w:pPr>
        <w:pStyle w:val="HTML"/>
        <w:snapToGrid w:val="0"/>
        <w:spacing w:line="260" w:lineRule="exact"/>
        <w:rPr>
          <w:rFonts w:ascii="標楷體" w:eastAsia="標楷體" w:hAnsi="標楷體" w:cs="新細明體"/>
          <w:sz w:val="24"/>
          <w:szCs w:val="24"/>
        </w:rPr>
      </w:pPr>
      <w:r w:rsidRPr="00EA0BA6">
        <w:rPr>
          <w:rFonts w:ascii="標楷體" w:eastAsia="標楷體" w:hAnsi="標楷體" w:cs="新細明體" w:hint="eastAsia"/>
          <w:sz w:val="24"/>
          <w:szCs w:val="24"/>
        </w:rPr>
        <w:t xml:space="preserve"> (頻率：每天)</w:t>
      </w:r>
    </w:p>
    <w:p w:rsidR="004E2E0B" w:rsidRPr="00EA0BA6" w:rsidRDefault="004E2E0B" w:rsidP="004E2E0B">
      <w:pPr>
        <w:pStyle w:val="HTML"/>
        <w:snapToGrid w:val="0"/>
        <w:spacing w:line="260" w:lineRule="exact"/>
        <w:rPr>
          <w:rFonts w:ascii="標楷體" w:eastAsia="標楷體" w:hAnsi="標楷體" w:cs="新細明體"/>
          <w:sz w:val="24"/>
          <w:szCs w:val="24"/>
        </w:rPr>
      </w:pPr>
    </w:p>
    <w:p w:rsidR="004E2E0B" w:rsidRPr="00EA0BA6" w:rsidRDefault="004E2E0B" w:rsidP="004E2E0B">
      <w:pPr>
        <w:pStyle w:val="HTML"/>
        <w:snapToGrid w:val="0"/>
        <w:spacing w:line="260" w:lineRule="exact"/>
        <w:rPr>
          <w:rFonts w:ascii="標楷體" w:eastAsia="標楷體" w:hAnsi="標楷體" w:cs="新細明體"/>
          <w:sz w:val="24"/>
          <w:szCs w:val="24"/>
        </w:rPr>
      </w:pPr>
      <w:r w:rsidRPr="00EA0BA6">
        <w:rPr>
          <w:rFonts w:ascii="標楷體" w:eastAsia="標楷體" w:hAnsi="標楷體" w:cs="新細明體" w:hint="eastAsia"/>
          <w:sz w:val="24"/>
          <w:szCs w:val="24"/>
        </w:rPr>
        <w:t xml:space="preserve"> </w:t>
      </w:r>
    </w:p>
    <w:p w:rsidR="004E2E0B" w:rsidRPr="00EA0BA6" w:rsidRDefault="004E2E0B" w:rsidP="004E2E0B">
      <w:pPr>
        <w:contextualSpacing/>
        <w:rPr>
          <w:rFonts w:ascii="標楷體" w:eastAsia="標楷體" w:hAnsi="標楷體" w:cs="新細明體"/>
          <w:kern w:val="0"/>
        </w:rPr>
      </w:pPr>
      <w:r w:rsidRPr="00EA0BA6">
        <w:rPr>
          <w:rFonts w:ascii="標楷體" w:eastAsia="標楷體" w:hAnsi="標楷體"/>
          <w:noProof/>
          <w:color w:val="0070C0"/>
          <w:sz w:val="32"/>
          <w:szCs w:val="32"/>
        </w:rPr>
        <mc:AlternateContent>
          <mc:Choice Requires="wps">
            <w:drawing>
              <wp:anchor distT="0" distB="0" distL="114300" distR="114300" simplePos="0" relativeHeight="251571712" behindDoc="0" locked="0" layoutInCell="1" allowOverlap="1" wp14:anchorId="1AF77D9F" wp14:editId="239AF39C">
                <wp:simplePos x="0" y="0"/>
                <wp:positionH relativeFrom="column">
                  <wp:posOffset>7410450</wp:posOffset>
                </wp:positionH>
                <wp:positionV relativeFrom="paragraph">
                  <wp:posOffset>4685030</wp:posOffset>
                </wp:positionV>
                <wp:extent cx="1095375" cy="485775"/>
                <wp:effectExtent l="0" t="0" r="9525" b="9525"/>
                <wp:wrapNone/>
                <wp:docPr id="83" name="文字方塊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85775"/>
                        </a:xfrm>
                        <a:prstGeom prst="rect">
                          <a:avLst/>
                        </a:prstGeom>
                        <a:solidFill>
                          <a:srgbClr val="FFFFFF"/>
                        </a:solidFill>
                        <a:ln w="9525">
                          <a:noFill/>
                          <a:miter lim="800000"/>
                          <a:headEnd/>
                          <a:tailEnd/>
                        </a:ln>
                      </wps:spPr>
                      <wps:txbx>
                        <w:txbxContent>
                          <w:p w:rsidR="00BD624E" w:rsidRPr="00D44A7D" w:rsidRDefault="00BD624E" w:rsidP="004E2E0B">
                            <w:pPr>
                              <w:rPr>
                                <w:rFonts w:ascii="標楷體" w:eastAsia="標楷體" w:hAnsi="標楷體"/>
                                <w:sz w:val="28"/>
                                <w:szCs w:val="28"/>
                              </w:rPr>
                            </w:pPr>
                            <w:r w:rsidRPr="00D44A7D">
                              <w:rPr>
                                <w:rFonts w:ascii="標楷體" w:eastAsia="標楷體" w:hAnsi="標楷體" w:hint="eastAsia"/>
                                <w:sz w:val="28"/>
                                <w:szCs w:val="28"/>
                              </w:rPr>
                              <w:t>確認者：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77D9F" id="文字方塊 83" o:spid="_x0000_s1248" type="#_x0000_t202" style="position:absolute;margin-left:583.5pt;margin-top:368.9pt;width:86.25pt;height:38.2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" stroked="f">
                <v:textbox>
                  <w:txbxContent>
                    <w:p w:rsidR="00BD624E" w:rsidRPr="00D44A7D" w:rsidRDefault="00BD624E" w:rsidP="004E2E0B">
                      <w:pPr>
                        <w:rPr>
                          <w:rFonts w:ascii="標楷體" w:eastAsia="標楷體" w:hAnsi="標楷體"/>
                          <w:sz w:val="28"/>
                          <w:szCs w:val="28"/>
                        </w:rPr>
                      </w:pPr>
                      <w:r w:rsidRPr="00D44A7D">
                        <w:rPr>
                          <w:rFonts w:ascii="標楷體" w:eastAsia="標楷體" w:hAnsi="標楷體" w:hint="eastAsia"/>
                          <w:sz w:val="28"/>
                          <w:szCs w:val="28"/>
                        </w:rPr>
                        <w:t>確認者：</w:t>
                      </w:r>
                    </w:p>
                  </w:txbxContent>
                </v:textbox>
              </v:shape>
            </w:pict>
          </mc:Fallback>
        </mc:AlternateContent>
      </w:r>
      <w:r w:rsidRPr="00EA0BA6">
        <w:rPr>
          <w:rFonts w:ascii="標楷體" w:eastAsia="標楷體" w:hAnsi="標楷體"/>
          <w:noProof/>
          <w:color w:val="0070C0"/>
          <w:sz w:val="32"/>
          <w:szCs w:val="32"/>
        </w:rPr>
        <mc:AlternateContent>
          <mc:Choice Requires="wps">
            <w:drawing>
              <wp:anchor distT="0" distB="0" distL="114300" distR="114300" simplePos="0" relativeHeight="251565568" behindDoc="0" locked="0" layoutInCell="1" allowOverlap="1" wp14:anchorId="0A808004" wp14:editId="7EBBD2D8">
                <wp:simplePos x="0" y="0"/>
                <wp:positionH relativeFrom="column">
                  <wp:posOffset>7410450</wp:posOffset>
                </wp:positionH>
                <wp:positionV relativeFrom="paragraph">
                  <wp:posOffset>5044440</wp:posOffset>
                </wp:positionV>
                <wp:extent cx="1495425" cy="609600"/>
                <wp:effectExtent l="0" t="0" r="9525" b="0"/>
                <wp:wrapNone/>
                <wp:docPr id="85" name="文字方塊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609600"/>
                        </a:xfrm>
                        <a:prstGeom prst="rect">
                          <a:avLst/>
                        </a:prstGeom>
                        <a:solidFill>
                          <a:srgbClr val="FFFFFF"/>
                        </a:solidFill>
                        <a:ln w="9525">
                          <a:noFill/>
                          <a:miter lim="800000"/>
                          <a:headEnd/>
                          <a:tailEnd/>
                        </a:ln>
                      </wps:spPr>
                      <wps:txbx>
                        <w:txbxContent>
                          <w:p w:rsidR="00BD624E" w:rsidRPr="00D44A7D" w:rsidRDefault="00BD624E" w:rsidP="004E2E0B">
                            <w:pPr>
                              <w:rPr>
                                <w:rFonts w:ascii="標楷體" w:eastAsia="標楷體" w:hAnsi="標楷體"/>
                                <w:sz w:val="28"/>
                                <w:szCs w:val="28"/>
                              </w:rPr>
                            </w:pPr>
                            <w:r w:rsidRPr="00D44A7D">
                              <w:rPr>
                                <w:rFonts w:ascii="標楷體" w:eastAsia="標楷體" w:hAnsi="標楷體" w:hint="eastAsia"/>
                                <w:sz w:val="28"/>
                                <w:szCs w:val="28"/>
                              </w:rPr>
                              <w:t>確認者：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08004" id="文字方塊 85" o:spid="_x0000_s1249" type="#_x0000_t202" style="position:absolute;margin-left:583.5pt;margin-top:397.2pt;width:117.75pt;height:4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" stroked="f">
                <v:textbox>
                  <w:txbxContent>
                    <w:p w:rsidR="00BD624E" w:rsidRPr="00D44A7D" w:rsidRDefault="00BD624E" w:rsidP="004E2E0B">
                      <w:pPr>
                        <w:rPr>
                          <w:rFonts w:ascii="標楷體" w:eastAsia="標楷體" w:hAnsi="標楷體"/>
                          <w:sz w:val="28"/>
                          <w:szCs w:val="28"/>
                        </w:rPr>
                      </w:pPr>
                      <w:r w:rsidRPr="00D44A7D">
                        <w:rPr>
                          <w:rFonts w:ascii="標楷體" w:eastAsia="標楷體" w:hAnsi="標楷體" w:hint="eastAsia"/>
                          <w:sz w:val="28"/>
                          <w:szCs w:val="28"/>
                        </w:rPr>
                        <w:t>確認者：</w:t>
                      </w:r>
                    </w:p>
                  </w:txbxContent>
                </v:textbox>
              </v:shape>
            </w:pict>
          </mc:Fallback>
        </mc:AlternateContent>
      </w:r>
      <w:r w:rsidRPr="00EA0BA6">
        <w:rPr>
          <w:rFonts w:ascii="標楷體" w:eastAsia="標楷體" w:hAnsi="標楷體" w:cs="新細明體" w:hint="eastAsia"/>
          <w:kern w:val="0"/>
        </w:rPr>
        <w:t>◎留樣步驟：1.留樣餐具放置獨立殺菌櫃，留樣時再取出於鍋邊進行留樣。</w:t>
      </w:r>
    </w:p>
    <w:p w:rsidR="004E2E0B" w:rsidRPr="00EA0BA6" w:rsidRDefault="004E2E0B" w:rsidP="004E2E0B">
      <w:pPr>
        <w:tabs>
          <w:tab w:val="left" w:pos="11235"/>
        </w:tabs>
        <w:contextualSpacing/>
        <w:rPr>
          <w:rFonts w:ascii="標楷體" w:eastAsia="標楷體" w:hAnsi="標楷體" w:cs="新細明體"/>
          <w:kern w:val="0"/>
        </w:rPr>
      </w:pPr>
      <w:r w:rsidRPr="00EA0BA6">
        <w:rPr>
          <w:rFonts w:ascii="標楷體" w:eastAsia="標楷體" w:hAnsi="標楷體" w:cs="新細明體" w:hint="eastAsia"/>
          <w:kern w:val="0"/>
        </w:rPr>
        <w:t xml:space="preserve">            2.取樣完畢立刻加蓋。</w:t>
      </w:r>
      <w:r w:rsidRPr="00EA0BA6">
        <w:rPr>
          <w:rFonts w:ascii="標楷體" w:eastAsia="標楷體" w:hAnsi="標楷體" w:cs="新細明體"/>
          <w:kern w:val="0"/>
        </w:rPr>
        <w:tab/>
      </w:r>
      <w:r w:rsidRPr="00EA0BA6">
        <w:rPr>
          <w:rFonts w:ascii="標楷體" w:eastAsia="標楷體" w:hAnsi="標楷體" w:cs="新細明體" w:hint="eastAsia"/>
          <w:kern w:val="0"/>
        </w:rPr>
        <w:t xml:space="preserve"> </w:t>
      </w:r>
    </w:p>
    <w:p w:rsidR="004E2E0B" w:rsidRPr="00EA0BA6" w:rsidRDefault="004E2E0B" w:rsidP="004E2E0B">
      <w:pPr>
        <w:contextualSpacing/>
        <w:rPr>
          <w:rFonts w:ascii="標楷體" w:eastAsia="標楷體" w:hAnsi="標楷體" w:cs="新細明體"/>
          <w:kern w:val="0"/>
        </w:rPr>
      </w:pPr>
      <w:r w:rsidRPr="00EA0BA6">
        <w:rPr>
          <w:rFonts w:ascii="標楷體" w:eastAsia="標楷體" w:hAnsi="標楷體" w:cs="新細明體"/>
          <w:kern w:val="0"/>
        </w:rPr>
        <w:t xml:space="preserve">            </w:t>
      </w:r>
      <w:r w:rsidRPr="00EA0BA6">
        <w:rPr>
          <w:rFonts w:ascii="標楷體" w:eastAsia="標楷體" w:hAnsi="標楷體" w:cs="新細明體" w:hint="eastAsia"/>
          <w:kern w:val="0"/>
        </w:rPr>
        <w:t>3</w:t>
      </w:r>
      <w:r w:rsidRPr="00EA0BA6">
        <w:rPr>
          <w:rFonts w:ascii="標楷體" w:eastAsia="標楷體" w:hAnsi="標楷體" w:cs="新細明體"/>
          <w:kern w:val="0"/>
        </w:rPr>
        <w:t>.置入冷藏冰箱</w:t>
      </w:r>
      <w:r w:rsidRPr="00EA0BA6">
        <w:rPr>
          <w:rFonts w:ascii="標楷體" w:eastAsia="標楷體" w:hAnsi="標楷體" w:cs="新細明體" w:hint="eastAsia"/>
          <w:kern w:val="0"/>
        </w:rPr>
        <w:t>。</w:t>
      </w:r>
    </w:p>
    <w:p w:rsidR="004E2E0B" w:rsidRPr="00EA0BA6" w:rsidRDefault="004E2E0B" w:rsidP="004E2E0B">
      <w:pPr>
        <w:contextualSpacing/>
      </w:pPr>
      <w:r w:rsidRPr="00EA0BA6">
        <w:rPr>
          <w:rFonts w:ascii="標楷體" w:eastAsia="標楷體" w:hAnsi="標楷體" w:cs="新細明體" w:hint="eastAsia"/>
          <w:kern w:val="0"/>
        </w:rPr>
        <w:t>◎檢體應個別留樣並標示日期，保存於0-7℃，存放48小時。</w:t>
      </w:r>
    </w:p>
    <w:p w:rsidR="00A1792F" w:rsidRPr="00EA0BA6" w:rsidRDefault="004E2E0B" w:rsidP="004E2E0B">
      <w:pPr>
        <w:rPr>
          <w:rFonts w:ascii="標楷體" w:eastAsia="標楷體" w:hAnsi="標楷體" w:cs="新細明體"/>
          <w:kern w:val="0"/>
        </w:rPr>
        <w:sectPr w:rsidR="00A1792F" w:rsidRPr="00EA0BA6" w:rsidSect="004E2E0B">
          <w:pgSz w:w="16838" w:h="11906" w:orient="landscape"/>
          <w:pgMar w:top="568" w:right="720" w:bottom="454" w:left="720" w:header="851" w:footer="57" w:gutter="0"/>
          <w:cols w:space="425"/>
          <w:docGrid w:type="lines" w:linePitch="360"/>
        </w:sectPr>
      </w:pPr>
      <w:r w:rsidRPr="00EA0BA6">
        <w:rPr>
          <w:rFonts w:ascii="標楷體" w:eastAsia="標楷體" w:hAnsi="標楷體" w:cs="新細明體" w:hint="eastAsia"/>
          <w:kern w:val="0"/>
        </w:rPr>
        <w:t>◎檢體重量：個別取樣</w:t>
      </w:r>
      <w:r w:rsidRPr="00EA0BA6">
        <w:rPr>
          <w:rFonts w:eastAsia="標楷體"/>
          <w:kern w:val="0"/>
        </w:rPr>
        <w:t>2</w:t>
      </w:r>
      <w:r w:rsidRPr="00EA0BA6">
        <w:rPr>
          <w:rFonts w:ascii="標楷體" w:eastAsia="標楷體" w:hAnsi="標楷體" w:cs="新細明體" w:hint="eastAsia"/>
          <w:kern w:val="0"/>
        </w:rPr>
        <w:t>00公克以上。</w:t>
      </w:r>
    </w:p>
    <w:p w:rsidR="004E2E0B" w:rsidRPr="00EA0BA6" w:rsidRDefault="004E2E0B" w:rsidP="00A1792F">
      <w:pPr>
        <w:contextualSpacing/>
        <w:jc w:val="center"/>
        <w:rPr>
          <w:rFonts w:ascii="標楷體" w:eastAsia="標楷體" w:hAnsi="標楷體"/>
          <w:color w:val="00B050"/>
          <w:sz w:val="32"/>
        </w:rPr>
      </w:pPr>
      <w:r w:rsidRPr="00EA0BA6">
        <w:rPr>
          <w:rFonts w:ascii="標楷體" w:eastAsia="標楷體" w:hAnsi="標楷體"/>
          <w:noProof/>
          <w:color w:val="0070C0"/>
          <w:sz w:val="32"/>
          <w:szCs w:val="32"/>
          <w:u w:val="single"/>
        </w:rPr>
        <w:lastRenderedPageBreak/>
        <mc:AlternateContent>
          <mc:Choice Requires="wps">
            <w:drawing>
              <wp:anchor distT="0" distB="0" distL="114300" distR="114300" simplePos="0" relativeHeight="251540992" behindDoc="0" locked="0" layoutInCell="1" allowOverlap="1" wp14:anchorId="0694ADEB" wp14:editId="10E0D72E">
                <wp:simplePos x="0" y="0"/>
                <wp:positionH relativeFrom="column">
                  <wp:posOffset>-203200</wp:posOffset>
                </wp:positionH>
                <wp:positionV relativeFrom="paragraph">
                  <wp:posOffset>-3175</wp:posOffset>
                </wp:positionV>
                <wp:extent cx="800100" cy="289560"/>
                <wp:effectExtent l="0" t="0" r="0" b="0"/>
                <wp:wrapNone/>
                <wp:docPr id="86" name="文字方塊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4E2E0B">
                            <w:pPr>
                              <w:rPr>
                                <w:rFonts w:ascii="標楷體" w:eastAsia="標楷體" w:hAnsi="標楷體"/>
                                <w:sz w:val="26"/>
                                <w:szCs w:val="26"/>
                              </w:rPr>
                            </w:pPr>
                            <w:r>
                              <w:rPr>
                                <w:rFonts w:ascii="標楷體" w:eastAsia="標楷體" w:hAnsi="標楷體" w:hint="eastAsia"/>
                                <w:sz w:val="26"/>
                                <w:szCs w:val="26"/>
                              </w:rPr>
                              <w:t>附件6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4ADEB" id="文字方塊 86" o:spid="_x0000_s1250" type="#_x0000_t202" style="position:absolute;left:0;text-align:left;margin-left:-16pt;margin-top:-.25pt;width:63pt;height:22.8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" stroked="f">
                <v:textbox>
                  <w:txbxContent>
                    <w:p w:rsidR="00BD624E" w:rsidRPr="0011406C" w:rsidRDefault="00BD624E" w:rsidP="004E2E0B">
                      <w:pPr>
                        <w:rPr>
                          <w:rFonts w:ascii="標楷體" w:eastAsia="標楷體" w:hAnsi="標楷體"/>
                          <w:sz w:val="26"/>
                          <w:szCs w:val="26"/>
                        </w:rPr>
                      </w:pPr>
                      <w:r>
                        <w:rPr>
                          <w:rFonts w:ascii="標楷體" w:eastAsia="標楷體" w:hAnsi="標楷體" w:hint="eastAsia"/>
                          <w:sz w:val="26"/>
                          <w:szCs w:val="26"/>
                        </w:rPr>
                        <w:t>附件6</w:t>
                      </w:r>
                    </w:p>
                  </w:txbxContent>
                </v:textbox>
              </v:shape>
            </w:pict>
          </mc:Fallback>
        </mc:AlternateContent>
      </w:r>
      <w:r w:rsidRPr="00EA0BA6">
        <w:rPr>
          <w:rFonts w:ascii="標楷體" w:eastAsia="標楷體" w:hAnsi="標楷體" w:hint="eastAsia"/>
          <w:sz w:val="32"/>
          <w:szCs w:val="32"/>
          <w:u w:val="single"/>
        </w:rPr>
        <w:t>(學校名稱)</w:t>
      </w:r>
      <w:r w:rsidRPr="00EA0BA6">
        <w:rPr>
          <w:rFonts w:ascii="標楷體" w:eastAsia="標楷體" w:hAnsi="標楷體" w:hint="eastAsia"/>
          <w:sz w:val="32"/>
          <w:szCs w:val="32"/>
        </w:rPr>
        <w:t xml:space="preserve"> </w:t>
      </w:r>
      <w:r w:rsidRPr="00EA0BA6">
        <w:rPr>
          <w:rFonts w:ascii="標楷體" w:eastAsia="標楷體" w:hAnsi="標楷體" w:hint="eastAsia"/>
          <w:color w:val="000000" w:themeColor="text1"/>
          <w:sz w:val="32"/>
          <w:szCs w:val="32"/>
        </w:rPr>
        <w:t>午餐</w:t>
      </w:r>
      <w:r w:rsidRPr="00EA0BA6">
        <w:rPr>
          <w:rFonts w:ascii="標楷體" w:eastAsia="標楷體" w:hAnsi="標楷體" w:hint="eastAsia"/>
          <w:sz w:val="32"/>
          <w:szCs w:val="32"/>
        </w:rPr>
        <w:t>運輸時間及車輛清潔紀錄表(參考格式)</w:t>
      </w:r>
      <w:r w:rsidRPr="00EA0BA6">
        <w:rPr>
          <w:rFonts w:ascii="標楷體" w:eastAsia="標楷體" w:hAnsi="標楷體" w:hint="eastAsia"/>
          <w:sz w:val="32"/>
        </w:rPr>
        <w:t xml:space="preserve"> (中央廚房學校及其受供應學校)</w:t>
      </w:r>
    </w:p>
    <w:p w:rsidR="004E2E0B" w:rsidRPr="00EA0BA6" w:rsidRDefault="004E2E0B" w:rsidP="004E2E0B">
      <w:pPr>
        <w:rPr>
          <w:rFonts w:ascii="標楷體" w:eastAsia="標楷體" w:hAnsi="標楷體"/>
          <w:sz w:val="32"/>
          <w:szCs w:val="32"/>
        </w:rPr>
      </w:pPr>
      <w:r w:rsidRPr="00EA0BA6">
        <w:rPr>
          <w:rFonts w:ascii="標楷體" w:eastAsia="標楷體" w:hAnsi="標楷體"/>
        </w:rPr>
        <w:t>（頻率：每次）</w:t>
      </w:r>
    </w:p>
    <w:tbl>
      <w:tblPr>
        <w:tblStyle w:val="af0"/>
        <w:tblW w:w="16019" w:type="dxa"/>
        <w:tblInd w:w="-176" w:type="dxa"/>
        <w:tblLayout w:type="fixed"/>
        <w:tblLook w:val="04A0" w:firstRow="1" w:lastRow="0" w:firstColumn="1" w:lastColumn="0" w:noHBand="0" w:noVBand="1"/>
      </w:tblPr>
      <w:tblGrid>
        <w:gridCol w:w="993"/>
        <w:gridCol w:w="1276"/>
        <w:gridCol w:w="1276"/>
        <w:gridCol w:w="1417"/>
        <w:gridCol w:w="1701"/>
        <w:gridCol w:w="1276"/>
        <w:gridCol w:w="1276"/>
        <w:gridCol w:w="1275"/>
        <w:gridCol w:w="1418"/>
        <w:gridCol w:w="709"/>
        <w:gridCol w:w="708"/>
        <w:gridCol w:w="1276"/>
        <w:gridCol w:w="1418"/>
      </w:tblGrid>
      <w:tr w:rsidR="004E2E0B" w:rsidRPr="00EA0BA6" w:rsidTr="00A1792F">
        <w:trPr>
          <w:trHeight w:val="325"/>
        </w:trPr>
        <w:tc>
          <w:tcPr>
            <w:tcW w:w="993" w:type="dxa"/>
            <w:vMerge w:val="restart"/>
            <w:tcBorders>
              <w:tl2br w:val="single" w:sz="8" w:space="0" w:color="auto"/>
            </w:tcBorders>
          </w:tcPr>
          <w:p w:rsidR="004E2E0B" w:rsidRPr="00EA0BA6" w:rsidRDefault="004E2E0B" w:rsidP="00A1792F">
            <w:pPr>
              <w:jc w:val="center"/>
              <w:rPr>
                <w:rFonts w:ascii="標楷體" w:eastAsia="標楷體" w:hAnsi="標楷體"/>
              </w:rPr>
            </w:pPr>
            <w:r w:rsidRPr="00EA0BA6">
              <w:rPr>
                <w:rFonts w:ascii="標楷體" w:eastAsia="標楷體" w:hAnsi="標楷體" w:hint="eastAsia"/>
              </w:rPr>
              <w:t xml:space="preserve">  檢核</w:t>
            </w:r>
          </w:p>
          <w:p w:rsidR="004E2E0B" w:rsidRPr="00EA0BA6" w:rsidRDefault="004E2E0B" w:rsidP="00A1792F">
            <w:pPr>
              <w:jc w:val="center"/>
              <w:rPr>
                <w:rFonts w:ascii="標楷體" w:eastAsia="標楷體" w:hAnsi="標楷體"/>
              </w:rPr>
            </w:pPr>
            <w:r w:rsidRPr="00EA0BA6">
              <w:rPr>
                <w:rFonts w:ascii="標楷體" w:eastAsia="標楷體" w:hAnsi="標楷體" w:hint="eastAsia"/>
              </w:rPr>
              <w:t xml:space="preserve">  項目</w:t>
            </w:r>
          </w:p>
          <w:p w:rsidR="004E2E0B" w:rsidRPr="00EA0BA6" w:rsidRDefault="004E2E0B" w:rsidP="00A1792F">
            <w:pPr>
              <w:rPr>
                <w:rFonts w:ascii="標楷體" w:eastAsia="標楷體" w:hAnsi="標楷體"/>
              </w:rPr>
            </w:pPr>
          </w:p>
          <w:p w:rsidR="004E2E0B" w:rsidRPr="00EA0BA6" w:rsidRDefault="004E2E0B" w:rsidP="00A1792F">
            <w:pPr>
              <w:rPr>
                <w:rFonts w:ascii="標楷體" w:eastAsia="標楷體" w:hAnsi="標楷體"/>
              </w:rPr>
            </w:pPr>
            <w:r w:rsidRPr="00EA0BA6">
              <w:rPr>
                <w:rFonts w:ascii="標楷體" w:eastAsia="標楷體" w:hAnsi="標楷體" w:hint="eastAsia"/>
              </w:rPr>
              <w:t>日期</w:t>
            </w:r>
          </w:p>
        </w:tc>
        <w:tc>
          <w:tcPr>
            <w:tcW w:w="10915" w:type="dxa"/>
            <w:gridSpan w:val="8"/>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餐點運送</w:t>
            </w:r>
          </w:p>
        </w:tc>
        <w:tc>
          <w:tcPr>
            <w:tcW w:w="4111" w:type="dxa"/>
            <w:gridSpan w:val="4"/>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車輛清潔</w:t>
            </w:r>
          </w:p>
        </w:tc>
      </w:tr>
      <w:tr w:rsidR="004E2E0B" w:rsidRPr="00EA0BA6" w:rsidTr="00A1792F">
        <w:trPr>
          <w:trHeight w:val="274"/>
        </w:trPr>
        <w:tc>
          <w:tcPr>
            <w:tcW w:w="993" w:type="dxa"/>
            <w:vMerge/>
            <w:tcBorders>
              <w:tl2br w:val="single" w:sz="8" w:space="0" w:color="auto"/>
            </w:tcBorders>
          </w:tcPr>
          <w:p w:rsidR="004E2E0B" w:rsidRPr="00EA0BA6" w:rsidRDefault="004E2E0B" w:rsidP="00A1792F">
            <w:pPr>
              <w:jc w:val="center"/>
              <w:rPr>
                <w:rFonts w:ascii="標楷體" w:eastAsia="標楷體" w:hAnsi="標楷體"/>
              </w:rPr>
            </w:pPr>
          </w:p>
        </w:tc>
        <w:tc>
          <w:tcPr>
            <w:tcW w:w="3969" w:type="dxa"/>
            <w:gridSpan w:val="3"/>
            <w:tcBorders>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送餐前(供應學校填寫)</w:t>
            </w:r>
          </w:p>
        </w:tc>
        <w:tc>
          <w:tcPr>
            <w:tcW w:w="6946" w:type="dxa"/>
            <w:gridSpan w:val="5"/>
            <w:tcBorders>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到校後(受供應學校填寫)</w:t>
            </w:r>
          </w:p>
        </w:tc>
        <w:tc>
          <w:tcPr>
            <w:tcW w:w="4111" w:type="dxa"/>
            <w:gridSpan w:val="4"/>
            <w:tcBorders>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送餐後</w:t>
            </w:r>
          </w:p>
        </w:tc>
      </w:tr>
      <w:tr w:rsidR="004E2E0B" w:rsidRPr="00EA0BA6" w:rsidTr="00A1792F">
        <w:trPr>
          <w:trHeight w:val="373"/>
        </w:trPr>
        <w:tc>
          <w:tcPr>
            <w:tcW w:w="993" w:type="dxa"/>
            <w:vMerge/>
            <w:tcBorders>
              <w:tl2br w:val="single" w:sz="8" w:space="0" w:color="auto"/>
            </w:tcBorders>
          </w:tcPr>
          <w:p w:rsidR="004E2E0B" w:rsidRPr="00EA0BA6" w:rsidRDefault="004E2E0B" w:rsidP="00A1792F">
            <w:pPr>
              <w:jc w:val="center"/>
              <w:rPr>
                <w:rFonts w:ascii="標楷體" w:eastAsia="標楷體" w:hAnsi="標楷體"/>
              </w:rPr>
            </w:pPr>
          </w:p>
        </w:tc>
        <w:tc>
          <w:tcPr>
            <w:tcW w:w="1276"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餐車清潔</w:t>
            </w:r>
          </w:p>
        </w:tc>
        <w:tc>
          <w:tcPr>
            <w:tcW w:w="1276"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出餐時間</w:t>
            </w:r>
          </w:p>
        </w:tc>
        <w:tc>
          <w:tcPr>
            <w:tcW w:w="1417"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執行者</w:t>
            </w:r>
          </w:p>
        </w:tc>
        <w:tc>
          <w:tcPr>
            <w:tcW w:w="1701"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保溫、遮蓋等衛生安全措施</w:t>
            </w:r>
          </w:p>
        </w:tc>
        <w:tc>
          <w:tcPr>
            <w:tcW w:w="1276"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餐點離牆離地放置</w:t>
            </w:r>
          </w:p>
        </w:tc>
        <w:tc>
          <w:tcPr>
            <w:tcW w:w="1276"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送達地點</w:t>
            </w:r>
          </w:p>
        </w:tc>
        <w:tc>
          <w:tcPr>
            <w:tcW w:w="1275"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到校時間</w:t>
            </w:r>
          </w:p>
        </w:tc>
        <w:tc>
          <w:tcPr>
            <w:tcW w:w="1418"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受供應學校確認者</w:t>
            </w:r>
          </w:p>
        </w:tc>
        <w:tc>
          <w:tcPr>
            <w:tcW w:w="709"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清潔</w:t>
            </w:r>
          </w:p>
        </w:tc>
        <w:tc>
          <w:tcPr>
            <w:tcW w:w="708"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消毒</w:t>
            </w:r>
          </w:p>
        </w:tc>
        <w:tc>
          <w:tcPr>
            <w:tcW w:w="1276"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時間</w:t>
            </w:r>
          </w:p>
        </w:tc>
        <w:tc>
          <w:tcPr>
            <w:tcW w:w="1418"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執行者</w:t>
            </w:r>
          </w:p>
        </w:tc>
      </w:tr>
      <w:tr w:rsidR="004E2E0B" w:rsidRPr="00EA0BA6" w:rsidTr="00A1792F">
        <w:trPr>
          <w:trHeight w:val="422"/>
        </w:trPr>
        <w:tc>
          <w:tcPr>
            <w:tcW w:w="993"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12/16</w:t>
            </w:r>
          </w:p>
        </w:tc>
        <w:tc>
          <w:tcPr>
            <w:tcW w:w="1276"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Theme="minorEastAsia" w:hAnsi="MS Mincho" w:cs="MS Mincho"/>
                <w:color w:val="0070C0"/>
              </w:rPr>
            </w:pPr>
            <w:r w:rsidRPr="00EA0BA6">
              <w:rPr>
                <w:rFonts w:ascii="MS Mincho" w:eastAsia="MS Mincho" w:hAnsi="MS Mincho" w:cs="MS Mincho" w:hint="eastAsia"/>
                <w:color w:val="0070C0"/>
              </w:rPr>
              <w:t>✓</w:t>
            </w:r>
          </w:p>
        </w:tc>
        <w:tc>
          <w:tcPr>
            <w:tcW w:w="1276"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10:30</w:t>
            </w:r>
          </w:p>
        </w:tc>
        <w:tc>
          <w:tcPr>
            <w:tcW w:w="1417"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李○○</w:t>
            </w:r>
          </w:p>
        </w:tc>
        <w:tc>
          <w:tcPr>
            <w:tcW w:w="1701"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1276"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1276"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★★國小</w:t>
            </w:r>
          </w:p>
        </w:tc>
        <w:tc>
          <w:tcPr>
            <w:tcW w:w="1275" w:type="dxa"/>
            <w:vAlign w:val="center"/>
          </w:tcPr>
          <w:p w:rsidR="004E2E0B" w:rsidRPr="00EA0BA6" w:rsidRDefault="004E2E0B" w:rsidP="00A1792F">
            <w:pPr>
              <w:jc w:val="center"/>
              <w:rPr>
                <w:rFonts w:ascii="標楷體" w:eastAsia="標楷體" w:hAnsi="標楷體"/>
                <w:color w:val="0070C0"/>
              </w:rPr>
            </w:pPr>
            <w:r w:rsidRPr="00EA0BA6">
              <w:rPr>
                <w:rFonts w:ascii="標楷體" w:eastAsia="標楷體" w:hAnsi="標楷體" w:hint="eastAsia"/>
                <w:color w:val="0070C0"/>
              </w:rPr>
              <w:t>11:30</w:t>
            </w:r>
          </w:p>
        </w:tc>
        <w:tc>
          <w:tcPr>
            <w:tcW w:w="1418"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吳○○</w:t>
            </w:r>
          </w:p>
        </w:tc>
        <w:tc>
          <w:tcPr>
            <w:tcW w:w="709"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708"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1276"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color w:val="0070C0"/>
              </w:rPr>
              <w:t>14</w:t>
            </w:r>
            <w:r w:rsidRPr="00EA0BA6">
              <w:rPr>
                <w:rFonts w:ascii="標楷體" w:eastAsia="標楷體" w:hAnsi="標楷體" w:hint="eastAsia"/>
                <w:color w:val="0070C0"/>
              </w:rPr>
              <w:t>：</w:t>
            </w:r>
            <w:r w:rsidRPr="00EA0BA6">
              <w:rPr>
                <w:rFonts w:ascii="標楷體" w:eastAsia="標楷體" w:hAnsi="標楷體"/>
                <w:color w:val="0070C0"/>
              </w:rPr>
              <w:t>30</w:t>
            </w:r>
          </w:p>
        </w:tc>
        <w:tc>
          <w:tcPr>
            <w:tcW w:w="1418" w:type="dxa"/>
            <w:vAlign w:val="center"/>
          </w:tcPr>
          <w:p w:rsidR="004E2E0B" w:rsidRPr="00EA0BA6" w:rsidRDefault="004E2E0B" w:rsidP="00A1792F">
            <w:pPr>
              <w:jc w:val="center"/>
              <w:rPr>
                <w:rFonts w:ascii="標楷體" w:eastAsia="標楷體" w:hAnsi="標楷體"/>
                <w:color w:val="0070C0"/>
              </w:rPr>
            </w:pPr>
            <w:r w:rsidRPr="00EA0BA6">
              <w:rPr>
                <w:rFonts w:ascii="標楷體" w:eastAsia="標楷體" w:hAnsi="標楷體" w:hint="eastAsia"/>
                <w:color w:val="0070C0"/>
              </w:rPr>
              <w:t>李○○</w:t>
            </w:r>
          </w:p>
        </w:tc>
      </w:tr>
      <w:tr w:rsidR="004E2E0B" w:rsidRPr="00EA0BA6" w:rsidTr="00A1792F">
        <w:trPr>
          <w:trHeight w:val="422"/>
        </w:trPr>
        <w:tc>
          <w:tcPr>
            <w:tcW w:w="993" w:type="dxa"/>
            <w:vAlign w:val="center"/>
          </w:tcPr>
          <w:p w:rsidR="004E2E0B" w:rsidRPr="00EA0BA6" w:rsidRDefault="004E2E0B" w:rsidP="00A1792F">
            <w:pPr>
              <w:widowControl/>
              <w:jc w:val="center"/>
              <w:rPr>
                <w:rFonts w:ascii="標楷體" w:eastAsia="標楷體" w:hAnsi="標楷體"/>
                <w:color w:val="0070C0"/>
              </w:rPr>
            </w:pPr>
          </w:p>
        </w:tc>
        <w:tc>
          <w:tcPr>
            <w:tcW w:w="1276"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MS Mincho" w:eastAsiaTheme="minorEastAsia" w:hAnsi="MS Mincho" w:cs="MS Mincho"/>
                <w:color w:val="0070C0"/>
              </w:rPr>
            </w:pPr>
          </w:p>
        </w:tc>
        <w:tc>
          <w:tcPr>
            <w:tcW w:w="1276" w:type="dxa"/>
            <w:vAlign w:val="center"/>
          </w:tcPr>
          <w:p w:rsidR="004E2E0B" w:rsidRPr="00EA0BA6" w:rsidRDefault="004E2E0B" w:rsidP="00A1792F">
            <w:pPr>
              <w:widowControl/>
              <w:rPr>
                <w:rFonts w:ascii="標楷體" w:eastAsia="標楷體" w:hAnsi="標楷體"/>
                <w:color w:val="0070C0"/>
              </w:rPr>
            </w:pPr>
          </w:p>
        </w:tc>
        <w:tc>
          <w:tcPr>
            <w:tcW w:w="1417" w:type="dxa"/>
            <w:vAlign w:val="center"/>
          </w:tcPr>
          <w:p w:rsidR="004E2E0B" w:rsidRPr="00EA0BA6" w:rsidRDefault="004E2E0B" w:rsidP="00A1792F">
            <w:pPr>
              <w:widowControl/>
              <w:rPr>
                <w:rFonts w:ascii="標楷體" w:eastAsia="標楷體" w:hAnsi="標楷體"/>
                <w:color w:val="0070C0"/>
              </w:rPr>
            </w:pPr>
          </w:p>
        </w:tc>
        <w:tc>
          <w:tcPr>
            <w:tcW w:w="1701"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Theme="minorEastAsia" w:hAnsi="MS Mincho" w:cs="MS Mincho"/>
                <w:color w:val="0070C0"/>
              </w:rPr>
            </w:pPr>
          </w:p>
        </w:tc>
        <w:tc>
          <w:tcPr>
            <w:tcW w:w="1276"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MS Mincho" w:eastAsiaTheme="minorEastAsia" w:hAnsi="MS Mincho" w:cs="MS Mincho"/>
                <w:color w:val="0070C0"/>
              </w:rPr>
            </w:pPr>
          </w:p>
        </w:tc>
        <w:tc>
          <w:tcPr>
            <w:tcW w:w="1276" w:type="dxa"/>
            <w:vAlign w:val="center"/>
          </w:tcPr>
          <w:p w:rsidR="004E2E0B" w:rsidRPr="00EA0BA6" w:rsidRDefault="004E2E0B" w:rsidP="00A1792F">
            <w:pPr>
              <w:widowControl/>
              <w:jc w:val="center"/>
              <w:rPr>
                <w:rFonts w:ascii="標楷體" w:eastAsia="標楷體" w:hAnsi="標楷體"/>
                <w:color w:val="0070C0"/>
              </w:rPr>
            </w:pPr>
          </w:p>
        </w:tc>
        <w:tc>
          <w:tcPr>
            <w:tcW w:w="1275" w:type="dxa"/>
            <w:vAlign w:val="center"/>
          </w:tcPr>
          <w:p w:rsidR="004E2E0B" w:rsidRPr="00EA0BA6" w:rsidRDefault="004E2E0B" w:rsidP="00A1792F">
            <w:pPr>
              <w:widowControl/>
              <w:jc w:val="center"/>
              <w:rPr>
                <w:rFonts w:ascii="標楷體" w:eastAsia="標楷體" w:hAnsi="標楷體"/>
                <w:color w:val="0070C0"/>
              </w:rPr>
            </w:pPr>
          </w:p>
        </w:tc>
        <w:tc>
          <w:tcPr>
            <w:tcW w:w="1418" w:type="dxa"/>
            <w:vAlign w:val="center"/>
          </w:tcPr>
          <w:p w:rsidR="004E2E0B" w:rsidRPr="00EA0BA6" w:rsidRDefault="004E2E0B" w:rsidP="00A1792F">
            <w:pPr>
              <w:widowControl/>
              <w:jc w:val="center"/>
              <w:rPr>
                <w:rFonts w:ascii="標楷體" w:eastAsia="標楷體" w:hAnsi="標楷體"/>
                <w:color w:val="0070C0"/>
              </w:rPr>
            </w:pPr>
          </w:p>
        </w:tc>
        <w:tc>
          <w:tcPr>
            <w:tcW w:w="709" w:type="dxa"/>
            <w:vAlign w:val="center"/>
          </w:tcPr>
          <w:p w:rsidR="004E2E0B" w:rsidRPr="00EA0BA6" w:rsidRDefault="004E2E0B" w:rsidP="00A1792F">
            <w:pPr>
              <w:widowControl/>
              <w:jc w:val="center"/>
              <w:rPr>
                <w:rFonts w:ascii="標楷體" w:eastAsia="標楷體" w:hAnsi="標楷體"/>
                <w:color w:val="0070C0"/>
              </w:rPr>
            </w:pPr>
          </w:p>
        </w:tc>
        <w:tc>
          <w:tcPr>
            <w:tcW w:w="708" w:type="dxa"/>
            <w:vAlign w:val="center"/>
          </w:tcPr>
          <w:p w:rsidR="004E2E0B" w:rsidRPr="00EA0BA6" w:rsidRDefault="004E2E0B" w:rsidP="00A1792F">
            <w:pPr>
              <w:widowControl/>
              <w:jc w:val="center"/>
              <w:rPr>
                <w:rFonts w:ascii="標楷體" w:eastAsia="標楷體" w:hAnsi="標楷體"/>
                <w:color w:val="0070C0"/>
              </w:rPr>
            </w:pPr>
          </w:p>
        </w:tc>
        <w:tc>
          <w:tcPr>
            <w:tcW w:w="1276" w:type="dxa"/>
            <w:vAlign w:val="center"/>
          </w:tcPr>
          <w:p w:rsidR="004E2E0B" w:rsidRPr="00EA0BA6" w:rsidRDefault="004E2E0B" w:rsidP="00A1792F">
            <w:pPr>
              <w:widowControl/>
              <w:jc w:val="center"/>
              <w:rPr>
                <w:rFonts w:ascii="標楷體" w:eastAsia="標楷體" w:hAnsi="標楷體"/>
                <w:color w:val="0070C0"/>
              </w:rPr>
            </w:pPr>
          </w:p>
        </w:tc>
        <w:tc>
          <w:tcPr>
            <w:tcW w:w="1418" w:type="dxa"/>
            <w:vAlign w:val="center"/>
          </w:tcPr>
          <w:p w:rsidR="004E2E0B" w:rsidRPr="00EA0BA6" w:rsidRDefault="004E2E0B" w:rsidP="00A1792F">
            <w:pPr>
              <w:widowControl/>
              <w:jc w:val="center"/>
              <w:rPr>
                <w:rFonts w:ascii="標楷體" w:eastAsia="標楷體" w:hAnsi="標楷體"/>
                <w:color w:val="0070C0"/>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3"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7" w:type="dxa"/>
          </w:tcPr>
          <w:p w:rsidR="004E2E0B" w:rsidRPr="00EA0BA6" w:rsidRDefault="004E2E0B" w:rsidP="00A1792F">
            <w:pPr>
              <w:widowControl/>
              <w:rPr>
                <w:rFonts w:ascii="標楷體" w:eastAsia="標楷體" w:hAnsi="標楷體" w:cs="新細明體"/>
              </w:rPr>
            </w:pPr>
          </w:p>
        </w:tc>
        <w:tc>
          <w:tcPr>
            <w:tcW w:w="1701"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275"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c>
          <w:tcPr>
            <w:tcW w:w="709" w:type="dxa"/>
          </w:tcPr>
          <w:p w:rsidR="004E2E0B" w:rsidRPr="00EA0BA6" w:rsidRDefault="004E2E0B" w:rsidP="00A1792F">
            <w:pPr>
              <w:widowControl/>
              <w:rPr>
                <w:rFonts w:ascii="標楷體" w:eastAsia="標楷體" w:hAnsi="標楷體" w:cs="新細明體"/>
              </w:rPr>
            </w:pPr>
            <w:r w:rsidRPr="00EA0BA6">
              <w:rPr>
                <w:rFonts w:ascii="標楷體" w:eastAsia="標楷體" w:hAnsi="標楷體"/>
                <w:noProof/>
                <w:sz w:val="32"/>
                <w:szCs w:val="32"/>
              </w:rPr>
              <mc:AlternateContent>
                <mc:Choice Requires="wps">
                  <w:drawing>
                    <wp:anchor distT="0" distB="0" distL="114300" distR="114300" simplePos="0" relativeHeight="251577856" behindDoc="0" locked="0" layoutInCell="1" allowOverlap="1" wp14:anchorId="1CABCC24" wp14:editId="05C33F0C">
                      <wp:simplePos x="0" y="0"/>
                      <wp:positionH relativeFrom="column">
                        <wp:posOffset>284480</wp:posOffset>
                      </wp:positionH>
                      <wp:positionV relativeFrom="paragraph">
                        <wp:posOffset>195580</wp:posOffset>
                      </wp:positionV>
                      <wp:extent cx="1419225" cy="476250"/>
                      <wp:effectExtent l="0" t="0" r="0" b="0"/>
                      <wp:wrapNone/>
                      <wp:docPr id="87" name="文字方塊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76250"/>
                              </a:xfrm>
                              <a:prstGeom prst="rect">
                                <a:avLst/>
                              </a:prstGeom>
                              <a:noFill/>
                              <a:ln w="9525">
                                <a:noFill/>
                                <a:miter lim="800000"/>
                                <a:headEnd/>
                                <a:tailEnd/>
                              </a:ln>
                            </wps:spPr>
                            <wps:txbx>
                              <w:txbxContent>
                                <w:p w:rsidR="00BD624E" w:rsidRPr="00A1792F" w:rsidRDefault="00BD624E" w:rsidP="004E2E0B">
                                  <w:pPr>
                                    <w:rPr>
                                      <w:rFonts w:ascii="標楷體" w:eastAsia="標楷體" w:hAnsi="標楷體"/>
                                      <w:sz w:val="28"/>
                                      <w:szCs w:val="28"/>
                                    </w:rPr>
                                  </w:pPr>
                                  <w:r w:rsidRPr="00A1792F">
                                    <w:rPr>
                                      <w:rFonts w:ascii="標楷體" w:eastAsia="標楷體" w:hAnsi="標楷體" w:hint="eastAsia"/>
                                      <w:sz w:val="28"/>
                                      <w:szCs w:val="28"/>
                                    </w:rPr>
                                    <w:t>確認者：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BCC24" id="文字方塊 87" o:spid="_x0000_s1251" type="#_x0000_t202" style="position:absolute;margin-left:22.4pt;margin-top:15.4pt;width:111.75pt;height:3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" filled="f" stroked="f">
                      <v:textbox>
                        <w:txbxContent>
                          <w:p w:rsidR="00BD624E" w:rsidRPr="00A1792F" w:rsidRDefault="00BD624E" w:rsidP="004E2E0B">
                            <w:pPr>
                              <w:rPr>
                                <w:rFonts w:ascii="標楷體" w:eastAsia="標楷體" w:hAnsi="標楷體"/>
                                <w:sz w:val="28"/>
                                <w:szCs w:val="28"/>
                              </w:rPr>
                            </w:pPr>
                            <w:r w:rsidRPr="00A1792F">
                              <w:rPr>
                                <w:rFonts w:ascii="標楷體" w:eastAsia="標楷體" w:hAnsi="標楷體" w:hint="eastAsia"/>
                                <w:sz w:val="28"/>
                                <w:szCs w:val="28"/>
                              </w:rPr>
                              <w:t>確認者：</w:t>
                            </w:r>
                          </w:p>
                        </w:txbxContent>
                      </v:textbox>
                    </v:shape>
                  </w:pict>
                </mc:Fallback>
              </mc:AlternateContent>
            </w:r>
          </w:p>
        </w:tc>
        <w:tc>
          <w:tcPr>
            <w:tcW w:w="708" w:type="dxa"/>
          </w:tcPr>
          <w:p w:rsidR="004E2E0B" w:rsidRPr="00EA0BA6" w:rsidRDefault="004E2E0B" w:rsidP="00A1792F">
            <w:pPr>
              <w:widowControl/>
              <w:rPr>
                <w:rFonts w:ascii="標楷體" w:eastAsia="標楷體" w:hAnsi="標楷體" w:cs="新細明體"/>
              </w:rPr>
            </w:pPr>
          </w:p>
        </w:tc>
        <w:tc>
          <w:tcPr>
            <w:tcW w:w="1276" w:type="dxa"/>
          </w:tcPr>
          <w:p w:rsidR="004E2E0B" w:rsidRPr="00EA0BA6" w:rsidRDefault="004E2E0B" w:rsidP="00A1792F">
            <w:pPr>
              <w:widowControl/>
              <w:rPr>
                <w:rFonts w:ascii="標楷體" w:eastAsia="標楷體" w:hAnsi="標楷體" w:cs="新細明體"/>
              </w:rPr>
            </w:pPr>
          </w:p>
        </w:tc>
        <w:tc>
          <w:tcPr>
            <w:tcW w:w="1418" w:type="dxa"/>
          </w:tcPr>
          <w:p w:rsidR="004E2E0B" w:rsidRPr="00EA0BA6" w:rsidRDefault="004E2E0B" w:rsidP="00A1792F">
            <w:pPr>
              <w:widowControl/>
              <w:rPr>
                <w:rFonts w:ascii="標楷體" w:eastAsia="標楷體" w:hAnsi="標楷體" w:cs="新細明體"/>
              </w:rPr>
            </w:pPr>
          </w:p>
        </w:tc>
      </w:tr>
    </w:tbl>
    <w:p w:rsidR="004E2E0B" w:rsidRPr="00EA0BA6" w:rsidRDefault="004E2E0B" w:rsidP="004E2E0B">
      <w:pPr>
        <w:rPr>
          <w:rFonts w:ascii="標楷體" w:eastAsia="標楷體" w:hAnsi="標楷體"/>
        </w:rPr>
      </w:pPr>
      <w:r w:rsidRPr="00EA0BA6">
        <w:rPr>
          <w:rFonts w:ascii="標楷體" w:eastAsia="標楷體" w:hAnsi="標楷體" w:cs="新細明體" w:hint="eastAsia"/>
          <w:kern w:val="0"/>
        </w:rPr>
        <w:t>◎</w:t>
      </w:r>
      <w:r w:rsidRPr="00EA0BA6">
        <w:rPr>
          <w:rFonts w:ascii="標楷體" w:eastAsia="標楷體" w:hAnsi="標楷體"/>
        </w:rPr>
        <w:t>執行內容記錄方式：執行請打「v」，未執行請打「X」</w:t>
      </w:r>
    </w:p>
    <w:p w:rsidR="004E2E0B" w:rsidRPr="00EA0BA6" w:rsidRDefault="004E2E0B" w:rsidP="004E2E0B">
      <w:pPr>
        <w:rPr>
          <w:rFonts w:ascii="標楷體" w:eastAsia="標楷體" w:hAnsi="標楷體"/>
        </w:rPr>
      </w:pPr>
      <w:r w:rsidRPr="00EA0BA6">
        <w:rPr>
          <w:rFonts w:ascii="標楷體" w:eastAsia="標楷體" w:hAnsi="標楷體" w:cs="新細明體" w:hint="eastAsia"/>
          <w:kern w:val="0"/>
        </w:rPr>
        <w:t>◎</w:t>
      </w:r>
      <w:r w:rsidRPr="00EA0BA6">
        <w:rPr>
          <w:rFonts w:ascii="標楷體" w:eastAsia="標楷體" w:hAnsi="標楷體"/>
        </w:rPr>
        <w:t>運輸車輛運輸時間應儘量控制在 30 分鐘車程內。</w:t>
      </w:r>
    </w:p>
    <w:p w:rsidR="004E2E0B" w:rsidRPr="00EA0BA6" w:rsidRDefault="004E2E0B" w:rsidP="004E2E0B">
      <w:pPr>
        <w:rPr>
          <w:rFonts w:ascii="標楷體" w:eastAsia="標楷體" w:hAnsi="標楷體" w:cs="新細明體"/>
          <w:kern w:val="0"/>
        </w:rPr>
      </w:pPr>
      <w:r w:rsidRPr="00EA0BA6">
        <w:rPr>
          <w:rFonts w:ascii="標楷體" w:eastAsia="標楷體" w:hAnsi="標楷體" w:cs="新細明體" w:hint="eastAsia"/>
          <w:kern w:val="0"/>
        </w:rPr>
        <w:t>◎若為中央廚房學校供應兩所以上學校，則須分別填寫出餐時間及到校時間。</w:t>
      </w:r>
    </w:p>
    <w:p w:rsidR="004E2E0B" w:rsidRPr="00EA0BA6" w:rsidRDefault="004E2E0B" w:rsidP="004E2E0B">
      <w:pPr>
        <w:rPr>
          <w:rFonts w:ascii="標楷體" w:eastAsia="標楷體" w:hAnsi="標楷體"/>
        </w:rPr>
      </w:pPr>
      <w:r w:rsidRPr="00EA0BA6">
        <w:rPr>
          <w:rFonts w:ascii="標楷體" w:eastAsia="標楷體" w:hAnsi="標楷體" w:cs="新細明體" w:hint="eastAsia"/>
          <w:kern w:val="0"/>
        </w:rPr>
        <w:t>◎若供餐學校發現運輸車輛未確實清潔，應立即向主責學校反應立即改善。</w:t>
      </w:r>
    </w:p>
    <w:p w:rsidR="004E2E0B" w:rsidRPr="00EA0BA6" w:rsidRDefault="004E2E0B" w:rsidP="004E2E0B">
      <w:pPr>
        <w:rPr>
          <w:rFonts w:ascii="標楷體" w:eastAsia="標楷體" w:hAnsi="標楷體"/>
        </w:rPr>
      </w:pPr>
      <w:r w:rsidRPr="00EA0BA6">
        <w:rPr>
          <w:rFonts w:ascii="標楷體" w:eastAsia="標楷體" w:hAnsi="標楷體" w:cs="新細明體" w:hint="eastAsia"/>
          <w:kern w:val="0"/>
        </w:rPr>
        <w:t>◎送餐後</w:t>
      </w:r>
      <w:r w:rsidRPr="00EA0BA6">
        <w:rPr>
          <w:rFonts w:ascii="標楷體" w:eastAsia="標楷體" w:hAnsi="標楷體"/>
        </w:rPr>
        <w:t>運輸車輛</w:t>
      </w:r>
      <w:r w:rsidRPr="00EA0BA6">
        <w:rPr>
          <w:rFonts w:ascii="標楷體" w:eastAsia="標楷體" w:hAnsi="標楷體" w:hint="eastAsia"/>
        </w:rPr>
        <w:t>應</w:t>
      </w:r>
      <w:r w:rsidRPr="00EA0BA6">
        <w:rPr>
          <w:rFonts w:ascii="標楷體" w:eastAsia="標楷體" w:hAnsi="標楷體"/>
        </w:rPr>
        <w:t>以</w:t>
      </w:r>
      <w:r w:rsidRPr="00EA0BA6">
        <w:rPr>
          <w:rFonts w:ascii="標楷體" w:eastAsia="標楷體" w:hAnsi="標楷體" w:hint="eastAsia"/>
        </w:rPr>
        <w:t>75%酒精或</w:t>
      </w:r>
      <w:r w:rsidRPr="00EA0BA6">
        <w:rPr>
          <w:rFonts w:ascii="標楷體" w:eastAsia="標楷體" w:hAnsi="標楷體"/>
        </w:rPr>
        <w:t xml:space="preserve"> 200ppm 次氯酸鈉(</w:t>
      </w:r>
      <w:r w:rsidRPr="00EA0BA6">
        <w:rPr>
          <w:rFonts w:ascii="標楷體" w:eastAsia="標楷體" w:hAnsi="標楷體" w:hint="eastAsia"/>
        </w:rPr>
        <w:t>漂白水)消毒。</w:t>
      </w:r>
    </w:p>
    <w:p w:rsidR="004E2E0B" w:rsidRPr="00EA0BA6" w:rsidRDefault="004E2E0B" w:rsidP="004E2E0B">
      <w:pPr>
        <w:rPr>
          <w:rFonts w:ascii="標楷體" w:eastAsia="標楷體" w:hAnsi="標楷體"/>
        </w:rPr>
      </w:pPr>
      <w:r w:rsidRPr="00EA0BA6">
        <w:rPr>
          <w:rFonts w:ascii="標楷體" w:eastAsia="標楷體" w:hAnsi="標楷體"/>
          <w:noProof/>
          <w:sz w:val="32"/>
          <w:szCs w:val="32"/>
          <w:u w:val="single"/>
        </w:rPr>
        <w:lastRenderedPageBreak/>
        <mc:AlternateContent>
          <mc:Choice Requires="wps">
            <w:drawing>
              <wp:anchor distT="0" distB="0" distL="114300" distR="114300" simplePos="0" relativeHeight="251547136" behindDoc="0" locked="0" layoutInCell="1" allowOverlap="1" wp14:anchorId="2E566B27" wp14:editId="44598F0F">
                <wp:simplePos x="0" y="0"/>
                <wp:positionH relativeFrom="column">
                  <wp:posOffset>-133350</wp:posOffset>
                </wp:positionH>
                <wp:positionV relativeFrom="paragraph">
                  <wp:posOffset>53340</wp:posOffset>
                </wp:positionV>
                <wp:extent cx="901700" cy="397510"/>
                <wp:effectExtent l="0" t="0" r="0" b="2540"/>
                <wp:wrapNone/>
                <wp:docPr id="209" name="文字方塊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97510"/>
                        </a:xfrm>
                        <a:prstGeom prst="rect">
                          <a:avLst/>
                        </a:prstGeom>
                        <a:solidFill>
                          <a:srgbClr val="FFFFFF"/>
                        </a:solidFill>
                        <a:ln w="9525">
                          <a:noFill/>
                          <a:miter lim="800000"/>
                          <a:headEnd/>
                          <a:tailEnd/>
                        </a:ln>
                      </wps:spPr>
                      <wps:txbx>
                        <w:txbxContent>
                          <w:p w:rsidR="00BD624E" w:rsidRPr="00A1792F" w:rsidRDefault="00BD624E" w:rsidP="004E2E0B">
                            <w:pPr>
                              <w:rPr>
                                <w:rFonts w:ascii="標楷體" w:eastAsia="標楷體" w:hAnsi="標楷體"/>
                                <w:sz w:val="26"/>
                                <w:szCs w:val="26"/>
                              </w:rPr>
                            </w:pPr>
                            <w:r w:rsidRPr="00A1792F">
                              <w:rPr>
                                <w:rFonts w:ascii="標楷體" w:eastAsia="標楷體" w:hAnsi="標楷體" w:hint="eastAsia"/>
                                <w:sz w:val="26"/>
                                <w:szCs w:val="26"/>
                              </w:rPr>
                              <w:t>附件6</w:t>
                            </w:r>
                            <w:r w:rsidRPr="00A1792F">
                              <w:rPr>
                                <w:rFonts w:ascii="標楷體" w:eastAsia="標楷體" w:hAnsi="標楷體"/>
                                <w:sz w:val="26"/>
                                <w:szCs w:val="2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66B27" id="文字方塊 209" o:spid="_x0000_s1252" type="#_x0000_t202" style="position:absolute;margin-left:-10.5pt;margin-top:4.2pt;width:71pt;height:31.3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" stroked="f">
                <v:textbox>
                  <w:txbxContent>
                    <w:p w:rsidR="00BD624E" w:rsidRPr="00A1792F" w:rsidRDefault="00BD624E" w:rsidP="004E2E0B">
                      <w:pPr>
                        <w:rPr>
                          <w:rFonts w:ascii="標楷體" w:eastAsia="標楷體" w:hAnsi="標楷體"/>
                          <w:sz w:val="26"/>
                          <w:szCs w:val="26"/>
                        </w:rPr>
                      </w:pPr>
                      <w:r w:rsidRPr="00A1792F">
                        <w:rPr>
                          <w:rFonts w:ascii="標楷體" w:eastAsia="標楷體" w:hAnsi="標楷體" w:hint="eastAsia"/>
                          <w:sz w:val="26"/>
                          <w:szCs w:val="26"/>
                        </w:rPr>
                        <w:t>附件6</w:t>
                      </w:r>
                      <w:r w:rsidRPr="00A1792F">
                        <w:rPr>
                          <w:rFonts w:ascii="標楷體" w:eastAsia="標楷體" w:hAnsi="標楷體"/>
                          <w:sz w:val="26"/>
                          <w:szCs w:val="26"/>
                        </w:rPr>
                        <w:t>-1</w:t>
                      </w:r>
                    </w:p>
                  </w:txbxContent>
                </v:textbox>
              </v:shape>
            </w:pict>
          </mc:Fallback>
        </mc:AlternateContent>
      </w:r>
    </w:p>
    <w:p w:rsidR="004E2E0B" w:rsidRPr="00EA0BA6" w:rsidRDefault="004E2E0B" w:rsidP="004E2E0B">
      <w:pPr>
        <w:jc w:val="center"/>
        <w:rPr>
          <w:rFonts w:ascii="標楷體" w:eastAsia="標楷體" w:hAnsi="標楷體"/>
          <w:sz w:val="32"/>
          <w:szCs w:val="32"/>
        </w:rPr>
      </w:pPr>
      <w:r w:rsidRPr="00EA0BA6">
        <w:rPr>
          <w:rFonts w:ascii="標楷體" w:eastAsia="標楷體" w:hAnsi="標楷體" w:hint="eastAsia"/>
          <w:sz w:val="32"/>
          <w:szCs w:val="32"/>
          <w:u w:val="single"/>
        </w:rPr>
        <w:t>(學校名稱)</w:t>
      </w:r>
      <w:r w:rsidRPr="00EA0BA6">
        <w:rPr>
          <w:rFonts w:ascii="標楷體" w:eastAsia="標楷體" w:hAnsi="標楷體" w:hint="eastAsia"/>
          <w:sz w:val="32"/>
          <w:szCs w:val="32"/>
        </w:rPr>
        <w:t xml:space="preserve"> 午餐運輸時間及車輛清潔紀錄表(參考格式) (外訂盒餐(或桶餐)之受供應學校)</w:t>
      </w:r>
    </w:p>
    <w:p w:rsidR="004E2E0B" w:rsidRPr="00EA0BA6" w:rsidRDefault="004E2E0B" w:rsidP="004E2E0B">
      <w:pPr>
        <w:rPr>
          <w:rFonts w:ascii="標楷體" w:eastAsia="標楷體" w:hAnsi="標楷體"/>
          <w:sz w:val="32"/>
          <w:szCs w:val="32"/>
        </w:rPr>
      </w:pPr>
      <w:r w:rsidRPr="00EA0BA6">
        <w:rPr>
          <w:rFonts w:ascii="標楷體" w:eastAsia="標楷體" w:hAnsi="標楷體"/>
        </w:rPr>
        <w:t>（頻率：每次）</w:t>
      </w:r>
    </w:p>
    <w:tbl>
      <w:tblPr>
        <w:tblStyle w:val="af0"/>
        <w:tblW w:w="15735" w:type="dxa"/>
        <w:tblInd w:w="-176" w:type="dxa"/>
        <w:tblLayout w:type="fixed"/>
        <w:tblLook w:val="04A0" w:firstRow="1" w:lastRow="0" w:firstColumn="1" w:lastColumn="0" w:noHBand="0" w:noVBand="1"/>
      </w:tblPr>
      <w:tblGrid>
        <w:gridCol w:w="992"/>
        <w:gridCol w:w="1473"/>
        <w:gridCol w:w="1473"/>
        <w:gridCol w:w="1473"/>
        <w:gridCol w:w="1474"/>
        <w:gridCol w:w="1475"/>
        <w:gridCol w:w="1474"/>
        <w:gridCol w:w="1474"/>
        <w:gridCol w:w="1474"/>
        <w:gridCol w:w="1474"/>
        <w:gridCol w:w="1479"/>
      </w:tblGrid>
      <w:tr w:rsidR="004E2E0B" w:rsidRPr="00EA0BA6" w:rsidTr="00A1792F">
        <w:trPr>
          <w:trHeight w:val="325"/>
        </w:trPr>
        <w:tc>
          <w:tcPr>
            <w:tcW w:w="992" w:type="dxa"/>
            <w:vMerge w:val="restart"/>
            <w:tcBorders>
              <w:tl2br w:val="single" w:sz="8" w:space="0" w:color="auto"/>
            </w:tcBorders>
          </w:tcPr>
          <w:p w:rsidR="004E2E0B" w:rsidRPr="00EA0BA6" w:rsidRDefault="004E2E0B" w:rsidP="00A1792F">
            <w:pPr>
              <w:jc w:val="center"/>
              <w:rPr>
                <w:rFonts w:ascii="標楷體" w:eastAsia="標楷體" w:hAnsi="標楷體"/>
              </w:rPr>
            </w:pPr>
            <w:r w:rsidRPr="00EA0BA6">
              <w:rPr>
                <w:rFonts w:ascii="標楷體" w:eastAsia="標楷體" w:hAnsi="標楷體" w:hint="eastAsia"/>
              </w:rPr>
              <w:t xml:space="preserve">  檢核</w:t>
            </w:r>
          </w:p>
          <w:p w:rsidR="004E2E0B" w:rsidRPr="00EA0BA6" w:rsidRDefault="004E2E0B" w:rsidP="00A1792F">
            <w:pPr>
              <w:jc w:val="center"/>
              <w:rPr>
                <w:rFonts w:ascii="標楷體" w:eastAsia="標楷體" w:hAnsi="標楷體"/>
              </w:rPr>
            </w:pPr>
            <w:r w:rsidRPr="00EA0BA6">
              <w:rPr>
                <w:rFonts w:ascii="標楷體" w:eastAsia="標楷體" w:hAnsi="標楷體" w:hint="eastAsia"/>
              </w:rPr>
              <w:t xml:space="preserve">  項目</w:t>
            </w:r>
          </w:p>
          <w:p w:rsidR="004E2E0B" w:rsidRPr="00EA0BA6" w:rsidRDefault="004E2E0B" w:rsidP="00A1792F">
            <w:pPr>
              <w:rPr>
                <w:rFonts w:ascii="標楷體" w:eastAsia="標楷體" w:hAnsi="標楷體"/>
              </w:rPr>
            </w:pPr>
          </w:p>
          <w:p w:rsidR="004E2E0B" w:rsidRPr="00EA0BA6" w:rsidRDefault="004E2E0B" w:rsidP="00A1792F">
            <w:pPr>
              <w:rPr>
                <w:rFonts w:ascii="標楷體" w:eastAsia="標楷體" w:hAnsi="標楷體"/>
              </w:rPr>
            </w:pPr>
            <w:r w:rsidRPr="00EA0BA6">
              <w:rPr>
                <w:rFonts w:ascii="標楷體" w:eastAsia="標楷體" w:hAnsi="標楷體" w:hint="eastAsia"/>
              </w:rPr>
              <w:t>日期</w:t>
            </w:r>
          </w:p>
        </w:tc>
        <w:tc>
          <w:tcPr>
            <w:tcW w:w="8842" w:type="dxa"/>
            <w:gridSpan w:val="6"/>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餐點運送</w:t>
            </w:r>
          </w:p>
        </w:tc>
        <w:tc>
          <w:tcPr>
            <w:tcW w:w="5901" w:type="dxa"/>
            <w:gridSpan w:val="4"/>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車輛清潔</w:t>
            </w:r>
          </w:p>
        </w:tc>
      </w:tr>
      <w:tr w:rsidR="004E2E0B" w:rsidRPr="00EA0BA6" w:rsidTr="00A1792F">
        <w:trPr>
          <w:trHeight w:val="274"/>
        </w:trPr>
        <w:tc>
          <w:tcPr>
            <w:tcW w:w="992" w:type="dxa"/>
            <w:vMerge/>
            <w:tcBorders>
              <w:tl2br w:val="single" w:sz="8" w:space="0" w:color="auto"/>
            </w:tcBorders>
          </w:tcPr>
          <w:p w:rsidR="004E2E0B" w:rsidRPr="00EA0BA6" w:rsidRDefault="004E2E0B" w:rsidP="00A1792F">
            <w:pPr>
              <w:jc w:val="center"/>
              <w:rPr>
                <w:rFonts w:ascii="標楷體" w:eastAsia="標楷體" w:hAnsi="標楷體"/>
              </w:rPr>
            </w:pPr>
          </w:p>
        </w:tc>
        <w:tc>
          <w:tcPr>
            <w:tcW w:w="8842" w:type="dxa"/>
            <w:gridSpan w:val="6"/>
            <w:tcBorders>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到校後(受供應學校填寫)</w:t>
            </w:r>
          </w:p>
        </w:tc>
        <w:tc>
          <w:tcPr>
            <w:tcW w:w="5901" w:type="dxa"/>
            <w:gridSpan w:val="4"/>
            <w:tcBorders>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送餐後</w:t>
            </w:r>
          </w:p>
        </w:tc>
      </w:tr>
      <w:tr w:rsidR="004E2E0B" w:rsidRPr="00EA0BA6" w:rsidTr="00A1792F">
        <w:trPr>
          <w:trHeight w:val="373"/>
        </w:trPr>
        <w:tc>
          <w:tcPr>
            <w:tcW w:w="992" w:type="dxa"/>
            <w:vMerge/>
            <w:tcBorders>
              <w:tl2br w:val="single" w:sz="8" w:space="0" w:color="auto"/>
            </w:tcBorders>
          </w:tcPr>
          <w:p w:rsidR="004E2E0B" w:rsidRPr="00EA0BA6" w:rsidRDefault="004E2E0B" w:rsidP="00A1792F">
            <w:pPr>
              <w:jc w:val="center"/>
              <w:rPr>
                <w:rFonts w:ascii="標楷體" w:eastAsia="標楷體" w:hAnsi="標楷體"/>
              </w:rPr>
            </w:pPr>
          </w:p>
        </w:tc>
        <w:tc>
          <w:tcPr>
            <w:tcW w:w="1473"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車輛內外</w:t>
            </w:r>
          </w:p>
          <w:p w:rsidR="004E2E0B" w:rsidRPr="00EA0BA6" w:rsidRDefault="004E2E0B" w:rsidP="00A1792F">
            <w:pPr>
              <w:jc w:val="center"/>
              <w:rPr>
                <w:rFonts w:ascii="標楷體" w:eastAsia="標楷體" w:hAnsi="標楷體"/>
              </w:rPr>
            </w:pPr>
            <w:r w:rsidRPr="00EA0BA6">
              <w:rPr>
                <w:rFonts w:ascii="標楷體" w:eastAsia="標楷體" w:hAnsi="標楷體" w:hint="eastAsia"/>
              </w:rPr>
              <w:t>保持清潔</w:t>
            </w:r>
          </w:p>
        </w:tc>
        <w:tc>
          <w:tcPr>
            <w:tcW w:w="1473"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保溫、遮蓋等衛生安全措施</w:t>
            </w:r>
          </w:p>
        </w:tc>
        <w:tc>
          <w:tcPr>
            <w:tcW w:w="1473"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餐點離牆離地並放置於陰涼處</w:t>
            </w:r>
          </w:p>
        </w:tc>
        <w:tc>
          <w:tcPr>
            <w:tcW w:w="1474"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送達地點</w:t>
            </w:r>
          </w:p>
        </w:tc>
        <w:tc>
          <w:tcPr>
            <w:tcW w:w="1475"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到校時間</w:t>
            </w:r>
          </w:p>
        </w:tc>
        <w:tc>
          <w:tcPr>
            <w:tcW w:w="1474"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hint="eastAsia"/>
              </w:rPr>
              <w:t>受供應學校確認者</w:t>
            </w:r>
          </w:p>
        </w:tc>
        <w:tc>
          <w:tcPr>
            <w:tcW w:w="1474"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清潔</w:t>
            </w:r>
          </w:p>
        </w:tc>
        <w:tc>
          <w:tcPr>
            <w:tcW w:w="1474"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消毒</w:t>
            </w:r>
          </w:p>
        </w:tc>
        <w:tc>
          <w:tcPr>
            <w:tcW w:w="1474"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時間</w:t>
            </w:r>
          </w:p>
        </w:tc>
        <w:tc>
          <w:tcPr>
            <w:tcW w:w="1479" w:type="dxa"/>
            <w:tcBorders>
              <w:top w:val="single" w:sz="8" w:space="0" w:color="auto"/>
              <w:bottom w:val="single" w:sz="8" w:space="0" w:color="auto"/>
            </w:tcBorders>
            <w:vAlign w:val="center"/>
          </w:tcPr>
          <w:p w:rsidR="004E2E0B" w:rsidRPr="00EA0BA6" w:rsidRDefault="004E2E0B" w:rsidP="00A1792F">
            <w:pPr>
              <w:jc w:val="center"/>
              <w:rPr>
                <w:rFonts w:ascii="標楷體" w:eastAsia="標楷體" w:hAnsi="標楷體"/>
              </w:rPr>
            </w:pPr>
            <w:r w:rsidRPr="00EA0BA6">
              <w:rPr>
                <w:rFonts w:ascii="標楷體" w:eastAsia="標楷體" w:hAnsi="標楷體"/>
              </w:rPr>
              <w:t>執行者</w:t>
            </w:r>
          </w:p>
        </w:tc>
      </w:tr>
      <w:tr w:rsidR="004E2E0B" w:rsidRPr="00EA0BA6" w:rsidTr="00A1792F">
        <w:trPr>
          <w:trHeight w:val="422"/>
        </w:trPr>
        <w:tc>
          <w:tcPr>
            <w:tcW w:w="992"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12/16</w:t>
            </w:r>
          </w:p>
        </w:tc>
        <w:tc>
          <w:tcPr>
            <w:tcW w:w="1473"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color w:val="0070C0"/>
              </w:rPr>
              <w:t>✓</w:t>
            </w:r>
          </w:p>
        </w:tc>
        <w:tc>
          <w:tcPr>
            <w:tcW w:w="1473"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1473"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1474"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★★國小</w:t>
            </w:r>
          </w:p>
        </w:tc>
        <w:tc>
          <w:tcPr>
            <w:tcW w:w="1475" w:type="dxa"/>
            <w:vAlign w:val="center"/>
          </w:tcPr>
          <w:p w:rsidR="004E2E0B" w:rsidRPr="00EA0BA6" w:rsidRDefault="004E2E0B" w:rsidP="00A1792F">
            <w:pPr>
              <w:jc w:val="center"/>
              <w:rPr>
                <w:rFonts w:ascii="標楷體" w:eastAsia="標楷體" w:hAnsi="標楷體"/>
                <w:color w:val="0070C0"/>
              </w:rPr>
            </w:pPr>
            <w:r w:rsidRPr="00EA0BA6">
              <w:rPr>
                <w:rFonts w:ascii="標楷體" w:eastAsia="標楷體" w:hAnsi="標楷體" w:hint="eastAsia"/>
                <w:color w:val="0070C0"/>
              </w:rPr>
              <w:t>11:30</w:t>
            </w:r>
          </w:p>
        </w:tc>
        <w:tc>
          <w:tcPr>
            <w:tcW w:w="1474"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hint="eastAsia"/>
                <w:color w:val="0070C0"/>
              </w:rPr>
              <w:t>吳○○</w:t>
            </w:r>
          </w:p>
        </w:tc>
        <w:tc>
          <w:tcPr>
            <w:tcW w:w="1474"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1474"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MS Mincho" w:hAnsi="MS Mincho" w:cs="MS Mincho"/>
                <w:color w:val="0070C0"/>
              </w:rPr>
            </w:pPr>
            <w:r w:rsidRPr="00EA0BA6">
              <w:rPr>
                <w:rFonts w:ascii="MS Mincho" w:eastAsia="MS Mincho" w:hAnsi="MS Mincho" w:cs="MS Mincho" w:hint="eastAsia"/>
                <w:color w:val="0070C0"/>
              </w:rPr>
              <w:t>✓</w:t>
            </w:r>
          </w:p>
        </w:tc>
        <w:tc>
          <w:tcPr>
            <w:tcW w:w="1474" w:type="dxa"/>
            <w:vAlign w:val="center"/>
          </w:tcPr>
          <w:p w:rsidR="004E2E0B" w:rsidRPr="00EA0BA6" w:rsidRDefault="004E2E0B" w:rsidP="00A1792F">
            <w:pPr>
              <w:widowControl/>
              <w:jc w:val="center"/>
              <w:rPr>
                <w:rFonts w:ascii="標楷體" w:eastAsia="標楷體" w:hAnsi="標楷體"/>
                <w:color w:val="0070C0"/>
              </w:rPr>
            </w:pPr>
            <w:r w:rsidRPr="00EA0BA6">
              <w:rPr>
                <w:rFonts w:ascii="標楷體" w:eastAsia="標楷體" w:hAnsi="標楷體"/>
                <w:color w:val="0070C0"/>
              </w:rPr>
              <w:t>14</w:t>
            </w:r>
            <w:r w:rsidRPr="00EA0BA6">
              <w:rPr>
                <w:rFonts w:ascii="標楷體" w:eastAsia="標楷體" w:hAnsi="標楷體" w:hint="eastAsia"/>
                <w:color w:val="0070C0"/>
              </w:rPr>
              <w:t>：</w:t>
            </w:r>
            <w:r w:rsidRPr="00EA0BA6">
              <w:rPr>
                <w:rFonts w:ascii="標楷體" w:eastAsia="標楷體" w:hAnsi="標楷體"/>
                <w:color w:val="0070C0"/>
              </w:rPr>
              <w:t>30</w:t>
            </w:r>
          </w:p>
        </w:tc>
        <w:tc>
          <w:tcPr>
            <w:tcW w:w="1479" w:type="dxa"/>
            <w:vAlign w:val="center"/>
          </w:tcPr>
          <w:p w:rsidR="004E2E0B" w:rsidRPr="00EA0BA6" w:rsidRDefault="004E2E0B" w:rsidP="00A1792F">
            <w:pPr>
              <w:jc w:val="center"/>
              <w:rPr>
                <w:rFonts w:ascii="標楷體" w:eastAsia="標楷體" w:hAnsi="標楷體"/>
                <w:color w:val="0070C0"/>
              </w:rPr>
            </w:pPr>
            <w:r w:rsidRPr="00EA0BA6">
              <w:rPr>
                <w:rFonts w:ascii="標楷體" w:eastAsia="標楷體" w:hAnsi="標楷體" w:hint="eastAsia"/>
                <w:color w:val="0070C0"/>
              </w:rPr>
              <w:t>李○○</w:t>
            </w:r>
          </w:p>
        </w:tc>
      </w:tr>
      <w:tr w:rsidR="004E2E0B" w:rsidRPr="00EA0BA6" w:rsidTr="00A1792F">
        <w:trPr>
          <w:trHeight w:val="422"/>
        </w:trPr>
        <w:tc>
          <w:tcPr>
            <w:tcW w:w="992" w:type="dxa"/>
            <w:vAlign w:val="center"/>
          </w:tcPr>
          <w:p w:rsidR="004E2E0B" w:rsidRPr="00EA0BA6" w:rsidRDefault="004E2E0B" w:rsidP="00A1792F">
            <w:pPr>
              <w:widowControl/>
              <w:jc w:val="center"/>
              <w:rPr>
                <w:rFonts w:ascii="標楷體" w:eastAsia="標楷體" w:hAnsi="標楷體"/>
                <w:color w:val="0070C0"/>
              </w:rPr>
            </w:pPr>
          </w:p>
        </w:tc>
        <w:tc>
          <w:tcPr>
            <w:tcW w:w="1473"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Theme="minorEastAsia" w:hAnsi="MS Mincho" w:cs="MS Mincho"/>
                <w:color w:val="0070C0"/>
              </w:rPr>
            </w:pPr>
          </w:p>
        </w:tc>
        <w:tc>
          <w:tcPr>
            <w:tcW w:w="1473"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MS Mincho" w:eastAsiaTheme="minorEastAsia" w:hAnsi="MS Mincho" w:cs="MS Mincho"/>
                <w:color w:val="0070C0"/>
              </w:rPr>
            </w:pPr>
          </w:p>
        </w:tc>
        <w:tc>
          <w:tcPr>
            <w:tcW w:w="1473" w:type="dxa"/>
            <w:vAlign w:val="center"/>
          </w:tcPr>
          <w:p w:rsidR="004E2E0B" w:rsidRPr="00EA0BA6" w:rsidRDefault="004E2E0B" w:rsidP="00A179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MS Mincho" w:eastAsiaTheme="minorEastAsia" w:hAnsi="MS Mincho" w:cs="MS Mincho"/>
                <w:color w:val="0070C0"/>
              </w:rPr>
            </w:pPr>
          </w:p>
        </w:tc>
        <w:tc>
          <w:tcPr>
            <w:tcW w:w="1474" w:type="dxa"/>
            <w:vAlign w:val="center"/>
          </w:tcPr>
          <w:p w:rsidR="004E2E0B" w:rsidRPr="00EA0BA6" w:rsidRDefault="004E2E0B" w:rsidP="00A1792F">
            <w:pPr>
              <w:widowControl/>
              <w:jc w:val="center"/>
              <w:rPr>
                <w:rFonts w:ascii="標楷體" w:eastAsia="標楷體" w:hAnsi="標楷體"/>
                <w:color w:val="0070C0"/>
              </w:rPr>
            </w:pPr>
          </w:p>
        </w:tc>
        <w:tc>
          <w:tcPr>
            <w:tcW w:w="1475" w:type="dxa"/>
            <w:vAlign w:val="center"/>
          </w:tcPr>
          <w:p w:rsidR="004E2E0B" w:rsidRPr="00EA0BA6" w:rsidRDefault="004E2E0B" w:rsidP="00A1792F">
            <w:pPr>
              <w:widowControl/>
              <w:jc w:val="center"/>
              <w:rPr>
                <w:rFonts w:ascii="標楷體" w:eastAsia="標楷體" w:hAnsi="標楷體"/>
                <w:color w:val="0070C0"/>
              </w:rPr>
            </w:pPr>
          </w:p>
        </w:tc>
        <w:tc>
          <w:tcPr>
            <w:tcW w:w="1474" w:type="dxa"/>
            <w:vAlign w:val="center"/>
          </w:tcPr>
          <w:p w:rsidR="004E2E0B" w:rsidRPr="00EA0BA6" w:rsidRDefault="004E2E0B" w:rsidP="00A1792F">
            <w:pPr>
              <w:widowControl/>
              <w:jc w:val="center"/>
              <w:rPr>
                <w:rFonts w:ascii="標楷體" w:eastAsia="標楷體" w:hAnsi="標楷體"/>
                <w:color w:val="0070C0"/>
              </w:rPr>
            </w:pPr>
          </w:p>
        </w:tc>
        <w:tc>
          <w:tcPr>
            <w:tcW w:w="1474" w:type="dxa"/>
            <w:vAlign w:val="center"/>
          </w:tcPr>
          <w:p w:rsidR="004E2E0B" w:rsidRPr="00EA0BA6" w:rsidRDefault="004E2E0B" w:rsidP="00A1792F">
            <w:pPr>
              <w:widowControl/>
              <w:jc w:val="center"/>
              <w:rPr>
                <w:rFonts w:ascii="標楷體" w:eastAsia="標楷體" w:hAnsi="標楷體"/>
                <w:color w:val="0070C0"/>
              </w:rPr>
            </w:pPr>
          </w:p>
        </w:tc>
        <w:tc>
          <w:tcPr>
            <w:tcW w:w="1474" w:type="dxa"/>
            <w:vAlign w:val="center"/>
          </w:tcPr>
          <w:p w:rsidR="004E2E0B" w:rsidRPr="00EA0BA6" w:rsidRDefault="004E2E0B" w:rsidP="00A1792F">
            <w:pPr>
              <w:widowControl/>
              <w:jc w:val="center"/>
              <w:rPr>
                <w:rFonts w:ascii="標楷體" w:eastAsia="標楷體" w:hAnsi="標楷體"/>
                <w:color w:val="0070C0"/>
              </w:rPr>
            </w:pPr>
          </w:p>
        </w:tc>
        <w:tc>
          <w:tcPr>
            <w:tcW w:w="1474" w:type="dxa"/>
            <w:vAlign w:val="center"/>
          </w:tcPr>
          <w:p w:rsidR="004E2E0B" w:rsidRPr="00EA0BA6" w:rsidRDefault="004E2E0B" w:rsidP="00A1792F">
            <w:pPr>
              <w:widowControl/>
              <w:jc w:val="center"/>
              <w:rPr>
                <w:rFonts w:ascii="標楷體" w:eastAsia="標楷體" w:hAnsi="標楷體"/>
                <w:color w:val="0070C0"/>
              </w:rPr>
            </w:pPr>
          </w:p>
        </w:tc>
        <w:tc>
          <w:tcPr>
            <w:tcW w:w="1479" w:type="dxa"/>
            <w:vAlign w:val="center"/>
          </w:tcPr>
          <w:p w:rsidR="004E2E0B" w:rsidRPr="00EA0BA6" w:rsidRDefault="004E2E0B" w:rsidP="00A1792F">
            <w:pPr>
              <w:widowControl/>
              <w:jc w:val="center"/>
              <w:rPr>
                <w:rFonts w:ascii="標楷體" w:eastAsia="標楷體" w:hAnsi="標楷體"/>
                <w:color w:val="0070C0"/>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r w:rsidR="004E2E0B" w:rsidRPr="00EA0BA6" w:rsidTr="00A1792F">
        <w:trPr>
          <w:trHeight w:val="422"/>
        </w:trPr>
        <w:tc>
          <w:tcPr>
            <w:tcW w:w="992"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3"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5"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r w:rsidRPr="00EA0BA6">
              <w:rPr>
                <w:rFonts w:ascii="標楷體" w:eastAsia="標楷體" w:hAnsi="標楷體"/>
                <w:noProof/>
                <w:sz w:val="32"/>
                <w:szCs w:val="32"/>
              </w:rPr>
              <mc:AlternateContent>
                <mc:Choice Requires="wps">
                  <w:drawing>
                    <wp:anchor distT="0" distB="0" distL="114300" distR="114300" simplePos="0" relativeHeight="251553280" behindDoc="0" locked="0" layoutInCell="1" allowOverlap="1" wp14:anchorId="3AD20EC3" wp14:editId="278D204A">
                      <wp:simplePos x="0" y="0"/>
                      <wp:positionH relativeFrom="column">
                        <wp:posOffset>284480</wp:posOffset>
                      </wp:positionH>
                      <wp:positionV relativeFrom="paragraph">
                        <wp:posOffset>195580</wp:posOffset>
                      </wp:positionV>
                      <wp:extent cx="1419225" cy="476250"/>
                      <wp:effectExtent l="0" t="0" r="0" b="0"/>
                      <wp:wrapNone/>
                      <wp:docPr id="210" name="文字方塊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76250"/>
                              </a:xfrm>
                              <a:prstGeom prst="rect">
                                <a:avLst/>
                              </a:prstGeom>
                              <a:noFill/>
                              <a:ln w="9525">
                                <a:noFill/>
                                <a:miter lim="800000"/>
                                <a:headEnd/>
                                <a:tailEnd/>
                              </a:ln>
                            </wps:spPr>
                            <wps:txbx>
                              <w:txbxContent>
                                <w:p w:rsidR="00BD624E" w:rsidRPr="00A1792F" w:rsidRDefault="00BD624E" w:rsidP="004E2E0B">
                                  <w:pPr>
                                    <w:rPr>
                                      <w:rFonts w:ascii="標楷體" w:eastAsia="標楷體" w:hAnsi="標楷體"/>
                                      <w:sz w:val="28"/>
                                      <w:szCs w:val="28"/>
                                    </w:rPr>
                                  </w:pPr>
                                  <w:r w:rsidRPr="00A1792F">
                                    <w:rPr>
                                      <w:rFonts w:ascii="標楷體" w:eastAsia="標楷體" w:hAnsi="標楷體" w:hint="eastAsia"/>
                                      <w:sz w:val="28"/>
                                      <w:szCs w:val="28"/>
                                    </w:rPr>
                                    <w:t>確認者：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20EC3" id="文字方塊 210" o:spid="_x0000_s1253" type="#_x0000_t202" style="position:absolute;margin-left:22.4pt;margin-top:15.4pt;width:111.75pt;height:3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" filled="f" stroked="f">
                      <v:textbox>
                        <w:txbxContent>
                          <w:p w:rsidR="00BD624E" w:rsidRPr="00A1792F" w:rsidRDefault="00BD624E" w:rsidP="004E2E0B">
                            <w:pPr>
                              <w:rPr>
                                <w:rFonts w:ascii="標楷體" w:eastAsia="標楷體" w:hAnsi="標楷體"/>
                                <w:sz w:val="28"/>
                                <w:szCs w:val="28"/>
                              </w:rPr>
                            </w:pPr>
                            <w:r w:rsidRPr="00A1792F">
                              <w:rPr>
                                <w:rFonts w:ascii="標楷體" w:eastAsia="標楷體" w:hAnsi="標楷體" w:hint="eastAsia"/>
                                <w:sz w:val="28"/>
                                <w:szCs w:val="28"/>
                              </w:rPr>
                              <w:t>確認者：</w:t>
                            </w:r>
                          </w:p>
                        </w:txbxContent>
                      </v:textbox>
                    </v:shape>
                  </w:pict>
                </mc:Fallback>
              </mc:AlternateContent>
            </w:r>
          </w:p>
        </w:tc>
        <w:tc>
          <w:tcPr>
            <w:tcW w:w="1474" w:type="dxa"/>
          </w:tcPr>
          <w:p w:rsidR="004E2E0B" w:rsidRPr="00EA0BA6" w:rsidRDefault="004E2E0B" w:rsidP="00A1792F">
            <w:pPr>
              <w:widowControl/>
              <w:rPr>
                <w:rFonts w:ascii="標楷體" w:eastAsia="標楷體" w:hAnsi="標楷體" w:cs="新細明體"/>
              </w:rPr>
            </w:pPr>
          </w:p>
        </w:tc>
        <w:tc>
          <w:tcPr>
            <w:tcW w:w="1474" w:type="dxa"/>
          </w:tcPr>
          <w:p w:rsidR="004E2E0B" w:rsidRPr="00EA0BA6" w:rsidRDefault="004E2E0B" w:rsidP="00A1792F">
            <w:pPr>
              <w:widowControl/>
              <w:rPr>
                <w:rFonts w:ascii="標楷體" w:eastAsia="標楷體" w:hAnsi="標楷體" w:cs="新細明體"/>
              </w:rPr>
            </w:pPr>
          </w:p>
        </w:tc>
        <w:tc>
          <w:tcPr>
            <w:tcW w:w="1479" w:type="dxa"/>
          </w:tcPr>
          <w:p w:rsidR="004E2E0B" w:rsidRPr="00EA0BA6" w:rsidRDefault="004E2E0B" w:rsidP="00A1792F">
            <w:pPr>
              <w:widowControl/>
              <w:rPr>
                <w:rFonts w:ascii="標楷體" w:eastAsia="標楷體" w:hAnsi="標楷體" w:cs="新細明體"/>
              </w:rPr>
            </w:pPr>
          </w:p>
        </w:tc>
      </w:tr>
    </w:tbl>
    <w:p w:rsidR="004E2E0B" w:rsidRPr="00EA0BA6" w:rsidRDefault="004E2E0B" w:rsidP="004E2E0B">
      <w:pPr>
        <w:rPr>
          <w:rFonts w:ascii="標楷體" w:eastAsia="標楷體" w:hAnsi="標楷體"/>
        </w:rPr>
      </w:pPr>
      <w:r w:rsidRPr="00EA0BA6">
        <w:rPr>
          <w:rFonts w:ascii="標楷體" w:eastAsia="標楷體" w:hAnsi="標楷體" w:cs="新細明體" w:hint="eastAsia"/>
          <w:kern w:val="0"/>
        </w:rPr>
        <w:t>◎</w:t>
      </w:r>
      <w:r w:rsidRPr="00EA0BA6">
        <w:rPr>
          <w:rFonts w:ascii="標楷體" w:eastAsia="標楷體" w:hAnsi="標楷體"/>
        </w:rPr>
        <w:t>執行內容記錄方式：執行請打「v」，未執行請打「X」</w:t>
      </w:r>
    </w:p>
    <w:p w:rsidR="004E2E0B" w:rsidRPr="00EA0BA6" w:rsidRDefault="004E2E0B" w:rsidP="004E2E0B">
      <w:pPr>
        <w:rPr>
          <w:rFonts w:ascii="標楷體" w:eastAsia="標楷體" w:hAnsi="標楷體"/>
        </w:rPr>
      </w:pPr>
      <w:r w:rsidRPr="00EA0BA6">
        <w:rPr>
          <w:rFonts w:ascii="標楷體" w:eastAsia="標楷體" w:hAnsi="標楷體" w:cs="新細明體" w:hint="eastAsia"/>
          <w:kern w:val="0"/>
        </w:rPr>
        <w:t>◎</w:t>
      </w:r>
      <w:r w:rsidRPr="00EA0BA6">
        <w:rPr>
          <w:rFonts w:ascii="標楷體" w:eastAsia="標楷體" w:hAnsi="標楷體"/>
        </w:rPr>
        <w:t>運輸車輛運輸時間應儘量控制在 30 分鐘車程內。</w:t>
      </w:r>
    </w:p>
    <w:p w:rsidR="004E2E0B" w:rsidRPr="00EA0BA6" w:rsidRDefault="004E2E0B" w:rsidP="004E2E0B">
      <w:pPr>
        <w:rPr>
          <w:rFonts w:ascii="標楷體" w:eastAsia="標楷體" w:hAnsi="標楷體"/>
        </w:rPr>
      </w:pPr>
      <w:r w:rsidRPr="00EA0BA6">
        <w:rPr>
          <w:rFonts w:ascii="標楷體" w:eastAsia="標楷體" w:hAnsi="標楷體" w:cs="新細明體" w:hint="eastAsia"/>
          <w:kern w:val="0"/>
        </w:rPr>
        <w:t>◎若供餐學校發現運輸車輛未確實清潔，應立即向廠商反應立即改善。</w:t>
      </w:r>
    </w:p>
    <w:p w:rsidR="00A1792F" w:rsidRPr="00EA0BA6" w:rsidRDefault="004E2E0B" w:rsidP="004E2E0B">
      <w:pPr>
        <w:rPr>
          <w:rFonts w:ascii="標楷體" w:eastAsia="標楷體" w:hAnsi="標楷體"/>
        </w:rPr>
        <w:sectPr w:rsidR="00A1792F" w:rsidRPr="00EA0BA6" w:rsidSect="00A1792F">
          <w:pgSz w:w="16838" w:h="11906" w:orient="landscape"/>
          <w:pgMar w:top="426" w:right="720" w:bottom="454" w:left="720" w:header="57" w:footer="57" w:gutter="0"/>
          <w:cols w:space="425"/>
          <w:docGrid w:type="lines" w:linePitch="360"/>
        </w:sectPr>
      </w:pPr>
      <w:r w:rsidRPr="00EA0BA6">
        <w:rPr>
          <w:rFonts w:ascii="標楷體" w:eastAsia="標楷體" w:hAnsi="標楷體" w:cs="新細明體" w:hint="eastAsia"/>
          <w:kern w:val="0"/>
        </w:rPr>
        <w:t>◎送餐後</w:t>
      </w:r>
      <w:r w:rsidRPr="00EA0BA6">
        <w:rPr>
          <w:rFonts w:ascii="標楷體" w:eastAsia="標楷體" w:hAnsi="標楷體"/>
        </w:rPr>
        <w:t>運輸車輛</w:t>
      </w:r>
      <w:r w:rsidRPr="00EA0BA6">
        <w:rPr>
          <w:rFonts w:ascii="標楷體" w:eastAsia="標楷體" w:hAnsi="標楷體" w:hint="eastAsia"/>
        </w:rPr>
        <w:t>應</w:t>
      </w:r>
      <w:r w:rsidRPr="00EA0BA6">
        <w:rPr>
          <w:rFonts w:ascii="標楷體" w:eastAsia="標楷體" w:hAnsi="標楷體"/>
        </w:rPr>
        <w:t>以</w:t>
      </w:r>
      <w:r w:rsidRPr="00EA0BA6">
        <w:rPr>
          <w:rFonts w:ascii="標楷體" w:eastAsia="標楷體" w:hAnsi="標楷體" w:hint="eastAsia"/>
        </w:rPr>
        <w:t>75%酒精或</w:t>
      </w:r>
      <w:r w:rsidRPr="00EA0BA6">
        <w:rPr>
          <w:rFonts w:ascii="標楷體" w:eastAsia="標楷體" w:hAnsi="標楷體"/>
        </w:rPr>
        <w:t xml:space="preserve"> 200ppm 次氯酸鈉(</w:t>
      </w:r>
      <w:r w:rsidRPr="00EA0BA6">
        <w:rPr>
          <w:rFonts w:ascii="標楷體" w:eastAsia="標楷體" w:hAnsi="標楷體" w:hint="eastAsia"/>
        </w:rPr>
        <w:t>漂白水)消毒。</w:t>
      </w:r>
    </w:p>
    <w:p w:rsidR="00A1792F" w:rsidRPr="00EA0BA6" w:rsidRDefault="00A1792F" w:rsidP="00A1792F">
      <w:pPr>
        <w:spacing w:line="0" w:lineRule="atLeast"/>
        <w:jc w:val="center"/>
        <w:rPr>
          <w:rFonts w:eastAsia="標楷體"/>
          <w:bCs/>
          <w:sz w:val="28"/>
          <w:szCs w:val="28"/>
        </w:rPr>
      </w:pPr>
      <w:r w:rsidRPr="00EA0BA6">
        <w:rPr>
          <w:rFonts w:ascii="標楷體" w:eastAsia="標楷體" w:hAnsi="標楷體"/>
          <w:noProof/>
          <w:color w:val="0070C0"/>
          <w:sz w:val="32"/>
          <w:szCs w:val="32"/>
        </w:rPr>
        <w:lastRenderedPageBreak/>
        <mc:AlternateContent>
          <mc:Choice Requires="wps">
            <w:drawing>
              <wp:anchor distT="0" distB="0" distL="114300" distR="114300" simplePos="0" relativeHeight="251590144" behindDoc="0" locked="0" layoutInCell="1" allowOverlap="1" wp14:anchorId="6C1C7B5D" wp14:editId="1BB59FBD">
                <wp:simplePos x="0" y="0"/>
                <wp:positionH relativeFrom="column">
                  <wp:posOffset>-224155</wp:posOffset>
                </wp:positionH>
                <wp:positionV relativeFrom="paragraph">
                  <wp:posOffset>-108585</wp:posOffset>
                </wp:positionV>
                <wp:extent cx="800100" cy="289560"/>
                <wp:effectExtent l="0" t="0" r="0" b="0"/>
                <wp:wrapNone/>
                <wp:docPr id="211" name="文字方塊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A1792F">
                            <w:pPr>
                              <w:rPr>
                                <w:rFonts w:ascii="標楷體" w:eastAsia="標楷體" w:hAnsi="標楷體"/>
                                <w:sz w:val="26"/>
                                <w:szCs w:val="26"/>
                              </w:rPr>
                            </w:pPr>
                            <w:r>
                              <w:rPr>
                                <w:rFonts w:ascii="標楷體" w:eastAsia="標楷體" w:hAnsi="標楷體" w:hint="eastAsia"/>
                                <w:sz w:val="26"/>
                                <w:szCs w:val="26"/>
                              </w:rPr>
                              <w:t>附件7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C7B5D" id="文字方塊 211" o:spid="_x0000_s1254" type="#_x0000_t202" style="position:absolute;left:0;text-align:left;margin-left:-17.65pt;margin-top:-8.55pt;width:63pt;height:22.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" stroked="f">
                <v:textbox>
                  <w:txbxContent>
                    <w:p w:rsidR="00BD624E" w:rsidRPr="0011406C" w:rsidRDefault="00BD624E" w:rsidP="00A1792F">
                      <w:pPr>
                        <w:rPr>
                          <w:rFonts w:ascii="標楷體" w:eastAsia="標楷體" w:hAnsi="標楷體"/>
                          <w:sz w:val="26"/>
                          <w:szCs w:val="26"/>
                        </w:rPr>
                      </w:pPr>
                      <w:r>
                        <w:rPr>
                          <w:rFonts w:ascii="標楷體" w:eastAsia="標楷體" w:hAnsi="標楷體" w:hint="eastAsia"/>
                          <w:sz w:val="26"/>
                          <w:szCs w:val="26"/>
                        </w:rPr>
                        <w:t>附件7</w:t>
                      </w:r>
                    </w:p>
                  </w:txbxContent>
                </v:textbox>
              </v:shape>
            </w:pict>
          </mc:Fallback>
        </mc:AlternateContent>
      </w:r>
      <w:r w:rsidRPr="00EA0BA6">
        <w:rPr>
          <w:rFonts w:eastAsia="標楷體" w:hint="eastAsia"/>
          <w:bCs/>
          <w:sz w:val="32"/>
          <w:szCs w:val="32"/>
          <w:u w:val="single"/>
        </w:rPr>
        <w:t>(</w:t>
      </w:r>
      <w:r w:rsidRPr="00EA0BA6">
        <w:rPr>
          <w:rFonts w:eastAsia="標楷體" w:hint="eastAsia"/>
          <w:bCs/>
          <w:sz w:val="32"/>
          <w:szCs w:val="32"/>
          <w:u w:val="single"/>
        </w:rPr>
        <w:t>學校名稱</w:t>
      </w:r>
      <w:r w:rsidRPr="00EA0BA6">
        <w:rPr>
          <w:rFonts w:eastAsia="標楷體" w:hint="eastAsia"/>
          <w:bCs/>
          <w:sz w:val="32"/>
          <w:szCs w:val="32"/>
          <w:u w:val="single"/>
        </w:rPr>
        <w:t>)</w:t>
      </w:r>
      <w:r w:rsidRPr="00EA0BA6">
        <w:rPr>
          <w:rFonts w:eastAsia="標楷體" w:hint="eastAsia"/>
          <w:bCs/>
          <w:sz w:val="32"/>
          <w:szCs w:val="32"/>
        </w:rPr>
        <w:t xml:space="preserve"> </w:t>
      </w:r>
      <w:r w:rsidRPr="00EA0BA6">
        <w:rPr>
          <w:rFonts w:eastAsia="標楷體"/>
          <w:bCs/>
          <w:sz w:val="32"/>
          <w:szCs w:val="32"/>
        </w:rPr>
        <w:t>午餐廚房容器具清潔衛生檢查表</w:t>
      </w:r>
    </w:p>
    <w:p w:rsidR="00A1792F" w:rsidRPr="00EA0BA6" w:rsidRDefault="00A1792F" w:rsidP="00A1792F">
      <w:pPr>
        <w:rPr>
          <w:rFonts w:eastAsia="標楷體"/>
          <w:bCs/>
          <w:sz w:val="28"/>
          <w:szCs w:val="28"/>
        </w:rPr>
      </w:pPr>
      <w:r w:rsidRPr="00EA0BA6">
        <w:rPr>
          <w:rFonts w:eastAsia="標楷體" w:hint="eastAsia"/>
          <w:bCs/>
          <w:sz w:val="28"/>
          <w:szCs w:val="28"/>
        </w:rPr>
        <w:t>(</w:t>
      </w:r>
      <w:r w:rsidRPr="00EA0BA6">
        <w:rPr>
          <w:rFonts w:eastAsia="標楷體"/>
          <w:bCs/>
          <w:sz w:val="28"/>
          <w:szCs w:val="28"/>
        </w:rPr>
        <w:t>頻率</w:t>
      </w:r>
      <w:r w:rsidRPr="00EA0BA6">
        <w:rPr>
          <w:rFonts w:eastAsia="標楷體" w:hint="eastAsia"/>
          <w:bCs/>
          <w:sz w:val="28"/>
          <w:szCs w:val="28"/>
        </w:rPr>
        <w:t>：</w:t>
      </w:r>
      <w:r w:rsidRPr="00EA0BA6">
        <w:rPr>
          <w:rFonts w:eastAsia="標楷體"/>
          <w:bCs/>
          <w:sz w:val="28"/>
          <w:szCs w:val="28"/>
        </w:rPr>
        <w:t>每週</w:t>
      </w:r>
      <w:r w:rsidRPr="00EA0BA6">
        <w:rPr>
          <w:rFonts w:eastAsia="標楷體" w:hint="eastAsia"/>
          <w:bCs/>
          <w:sz w:val="28"/>
          <w:szCs w:val="28"/>
        </w:rPr>
        <w:t>)</w:t>
      </w:r>
      <w:r w:rsidRPr="00EA0BA6">
        <w:rPr>
          <w:rFonts w:eastAsia="標楷體"/>
          <w:bCs/>
          <w:sz w:val="28"/>
          <w:szCs w:val="28"/>
        </w:rPr>
        <w:t xml:space="preserve">                              </w:t>
      </w:r>
      <w:r w:rsidRPr="00EA0BA6">
        <w:rPr>
          <w:rFonts w:eastAsia="標楷體"/>
          <w:bCs/>
          <w:sz w:val="28"/>
          <w:szCs w:val="28"/>
        </w:rPr>
        <w:t>日期：</w:t>
      </w:r>
      <w:r w:rsidRPr="00EA0BA6">
        <w:rPr>
          <w:rFonts w:eastAsia="標楷體"/>
          <w:bCs/>
          <w:sz w:val="28"/>
          <w:szCs w:val="28"/>
        </w:rPr>
        <w:t xml:space="preserve">  </w:t>
      </w:r>
      <w:r w:rsidRPr="00EA0BA6">
        <w:rPr>
          <w:rFonts w:eastAsia="標楷體" w:hint="eastAsia"/>
          <w:bCs/>
          <w:sz w:val="28"/>
          <w:szCs w:val="28"/>
        </w:rPr>
        <w:t xml:space="preserve"> </w:t>
      </w:r>
      <w:r w:rsidRPr="00EA0BA6">
        <w:rPr>
          <w:rFonts w:eastAsia="標楷體"/>
          <w:bCs/>
          <w:sz w:val="28"/>
          <w:szCs w:val="28"/>
        </w:rPr>
        <w:t>年</w:t>
      </w:r>
      <w:r w:rsidRPr="00EA0BA6">
        <w:rPr>
          <w:rFonts w:eastAsia="標楷體"/>
          <w:bCs/>
          <w:sz w:val="28"/>
          <w:szCs w:val="28"/>
        </w:rPr>
        <w:t xml:space="preserve">  </w:t>
      </w:r>
      <w:r w:rsidRPr="00EA0BA6">
        <w:rPr>
          <w:rFonts w:eastAsia="標楷體" w:hint="eastAsia"/>
          <w:bCs/>
          <w:sz w:val="28"/>
          <w:szCs w:val="28"/>
        </w:rPr>
        <w:t xml:space="preserve"> </w:t>
      </w:r>
      <w:r w:rsidRPr="00EA0BA6">
        <w:rPr>
          <w:rFonts w:eastAsia="標楷體"/>
          <w:bCs/>
          <w:sz w:val="28"/>
          <w:szCs w:val="28"/>
        </w:rPr>
        <w:t>月</w:t>
      </w:r>
      <w:r w:rsidRPr="00EA0BA6">
        <w:rPr>
          <w:rFonts w:eastAsia="標楷體"/>
          <w:bCs/>
          <w:sz w:val="28"/>
          <w:szCs w:val="28"/>
        </w:rPr>
        <w:t xml:space="preserve">   </w:t>
      </w:r>
      <w:r w:rsidRPr="00EA0BA6">
        <w:rPr>
          <w:rFonts w:eastAsia="標楷體"/>
          <w:bCs/>
          <w:sz w:val="28"/>
          <w:szCs w:val="28"/>
        </w:rPr>
        <w:t>日</w:t>
      </w:r>
    </w:p>
    <w:p w:rsidR="00A1792F" w:rsidRPr="00EA0BA6" w:rsidRDefault="00A1792F" w:rsidP="00A1792F">
      <w:pPr>
        <w:snapToGrid w:val="0"/>
        <w:ind w:right="-514"/>
        <w:rPr>
          <w:rFonts w:eastAsia="標楷體"/>
          <w:sz w:val="28"/>
        </w:rPr>
      </w:pPr>
      <w:r w:rsidRPr="00EA0BA6">
        <w:rPr>
          <w:rFonts w:eastAsia="標楷體"/>
          <w:sz w:val="28"/>
        </w:rPr>
        <w:t>標準值</w:t>
      </w:r>
      <w:r w:rsidRPr="00EA0BA6">
        <w:rPr>
          <w:rFonts w:eastAsia="標楷體" w:hint="eastAsia"/>
          <w:sz w:val="28"/>
        </w:rPr>
        <w:t>：</w:t>
      </w:r>
      <w:r w:rsidRPr="00EA0BA6">
        <w:rPr>
          <w:rFonts w:eastAsia="標楷體"/>
          <w:sz w:val="28"/>
        </w:rPr>
        <w:t>(1)</w:t>
      </w:r>
      <w:r w:rsidRPr="00EA0BA6">
        <w:rPr>
          <w:rFonts w:eastAsia="標楷體" w:hint="eastAsia"/>
          <w:sz w:val="28"/>
        </w:rPr>
        <w:t xml:space="preserve"> </w:t>
      </w:r>
      <w:r w:rsidRPr="00EA0BA6">
        <w:rPr>
          <w:rFonts w:eastAsia="標楷體"/>
          <w:sz w:val="28"/>
        </w:rPr>
        <w:t>澱粉殘留：陰性反應</w:t>
      </w:r>
      <w:r w:rsidRPr="00EA0BA6">
        <w:rPr>
          <w:rFonts w:eastAsia="標楷體"/>
          <w:sz w:val="28"/>
        </w:rPr>
        <w:t xml:space="preserve">   (2)</w:t>
      </w:r>
      <w:r w:rsidRPr="00EA0BA6">
        <w:rPr>
          <w:rFonts w:eastAsia="標楷體" w:hint="eastAsia"/>
          <w:sz w:val="28"/>
        </w:rPr>
        <w:t xml:space="preserve"> </w:t>
      </w:r>
      <w:r w:rsidRPr="00EA0BA6">
        <w:rPr>
          <w:rFonts w:eastAsia="標楷體"/>
          <w:sz w:val="28"/>
        </w:rPr>
        <w:t>脂肪殘留：陰性反應</w:t>
      </w:r>
    </w:p>
    <w:tbl>
      <w:tblPr>
        <w:tblW w:w="972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3"/>
        <w:gridCol w:w="6"/>
        <w:gridCol w:w="2712"/>
        <w:gridCol w:w="2333"/>
        <w:gridCol w:w="2116"/>
      </w:tblGrid>
      <w:tr w:rsidR="00A1792F" w:rsidRPr="00EA0BA6" w:rsidTr="00A1792F">
        <w:trPr>
          <w:trHeight w:val="440"/>
          <w:jc w:val="center"/>
        </w:trPr>
        <w:tc>
          <w:tcPr>
            <w:tcW w:w="2559" w:type="dxa"/>
            <w:gridSpan w:val="2"/>
            <w:tcBorders>
              <w:right w:val="single" w:sz="4" w:space="0" w:color="auto"/>
            </w:tcBorders>
          </w:tcPr>
          <w:p w:rsidR="00A1792F" w:rsidRPr="00EA0BA6" w:rsidRDefault="00A1792F" w:rsidP="00A1792F">
            <w:pPr>
              <w:spacing w:before="80"/>
              <w:jc w:val="center"/>
              <w:rPr>
                <w:rFonts w:eastAsia="標楷體"/>
                <w:sz w:val="28"/>
                <w:szCs w:val="28"/>
              </w:rPr>
            </w:pPr>
            <w:r w:rsidRPr="00EA0BA6">
              <w:rPr>
                <w:rFonts w:eastAsia="標楷體"/>
                <w:sz w:val="28"/>
                <w:szCs w:val="28"/>
              </w:rPr>
              <w:t>容器具名稱</w:t>
            </w:r>
          </w:p>
        </w:tc>
        <w:tc>
          <w:tcPr>
            <w:tcW w:w="2712" w:type="dxa"/>
            <w:tcBorders>
              <w:left w:val="single" w:sz="4" w:space="0" w:color="auto"/>
            </w:tcBorders>
          </w:tcPr>
          <w:p w:rsidR="00A1792F" w:rsidRPr="00EA0BA6" w:rsidRDefault="00A1792F" w:rsidP="00A1792F">
            <w:pPr>
              <w:spacing w:before="80"/>
              <w:jc w:val="center"/>
              <w:rPr>
                <w:rFonts w:eastAsia="標楷體"/>
                <w:sz w:val="28"/>
                <w:szCs w:val="28"/>
              </w:rPr>
            </w:pPr>
            <w:r w:rsidRPr="00EA0BA6">
              <w:rPr>
                <w:rFonts w:eastAsia="標楷體"/>
                <w:sz w:val="28"/>
                <w:szCs w:val="28"/>
              </w:rPr>
              <w:t>澱粉殘留</w:t>
            </w:r>
          </w:p>
        </w:tc>
        <w:tc>
          <w:tcPr>
            <w:tcW w:w="2333" w:type="dxa"/>
          </w:tcPr>
          <w:p w:rsidR="00A1792F" w:rsidRPr="00EA0BA6" w:rsidRDefault="00A1792F" w:rsidP="00A1792F">
            <w:pPr>
              <w:spacing w:before="80"/>
              <w:jc w:val="center"/>
              <w:rPr>
                <w:rFonts w:eastAsia="標楷體"/>
                <w:sz w:val="28"/>
                <w:szCs w:val="28"/>
              </w:rPr>
            </w:pPr>
            <w:r w:rsidRPr="00EA0BA6">
              <w:rPr>
                <w:rFonts w:eastAsia="標楷體"/>
                <w:sz w:val="28"/>
                <w:szCs w:val="28"/>
              </w:rPr>
              <w:t>脂肪殘留</w:t>
            </w:r>
          </w:p>
        </w:tc>
        <w:tc>
          <w:tcPr>
            <w:tcW w:w="2116" w:type="dxa"/>
          </w:tcPr>
          <w:p w:rsidR="00A1792F" w:rsidRPr="00EA0BA6" w:rsidRDefault="00A1792F" w:rsidP="00A1792F">
            <w:pPr>
              <w:spacing w:before="80"/>
              <w:jc w:val="center"/>
              <w:rPr>
                <w:rFonts w:eastAsia="標楷體"/>
                <w:sz w:val="28"/>
                <w:szCs w:val="28"/>
              </w:rPr>
            </w:pPr>
            <w:r w:rsidRPr="00EA0BA6">
              <w:rPr>
                <w:rFonts w:eastAsia="標楷體"/>
                <w:sz w:val="28"/>
                <w:szCs w:val="28"/>
              </w:rPr>
              <w:t>檢</w:t>
            </w:r>
            <w:r w:rsidRPr="00EA0BA6">
              <w:rPr>
                <w:rFonts w:eastAsia="標楷體"/>
                <w:sz w:val="28"/>
                <w:szCs w:val="28"/>
              </w:rPr>
              <w:t xml:space="preserve"> </w:t>
            </w:r>
            <w:r w:rsidRPr="00EA0BA6">
              <w:rPr>
                <w:rFonts w:eastAsia="標楷體"/>
                <w:sz w:val="28"/>
                <w:szCs w:val="28"/>
              </w:rPr>
              <w:t>查</w:t>
            </w:r>
            <w:r w:rsidRPr="00EA0BA6">
              <w:rPr>
                <w:rFonts w:eastAsia="標楷體"/>
                <w:sz w:val="28"/>
                <w:szCs w:val="28"/>
              </w:rPr>
              <w:t xml:space="preserve"> </w:t>
            </w:r>
            <w:r w:rsidRPr="00EA0BA6">
              <w:rPr>
                <w:rFonts w:eastAsia="標楷體"/>
                <w:sz w:val="28"/>
                <w:szCs w:val="28"/>
              </w:rPr>
              <w:t>人</w:t>
            </w:r>
          </w:p>
        </w:tc>
      </w:tr>
      <w:tr w:rsidR="00A1792F" w:rsidRPr="00EA0BA6" w:rsidTr="00A1792F">
        <w:trPr>
          <w:cantSplit/>
          <w:trHeight w:val="578"/>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val="restart"/>
          </w:tcPr>
          <w:p w:rsidR="00A1792F" w:rsidRPr="00EA0BA6" w:rsidRDefault="00A1792F" w:rsidP="00A1792F">
            <w:pPr>
              <w:jc w:val="center"/>
              <w:rPr>
                <w:sz w:val="28"/>
                <w:szCs w:val="28"/>
              </w:rPr>
            </w:pPr>
          </w:p>
        </w:tc>
      </w:tr>
      <w:tr w:rsidR="00A1792F" w:rsidRPr="00EA0BA6" w:rsidTr="00A1792F">
        <w:trPr>
          <w:cantSplit/>
          <w:trHeight w:val="558"/>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52"/>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46"/>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54"/>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val="restart"/>
          </w:tcPr>
          <w:p w:rsidR="00A1792F" w:rsidRPr="00EA0BA6" w:rsidRDefault="00A1792F" w:rsidP="00A1792F">
            <w:pPr>
              <w:jc w:val="center"/>
              <w:rPr>
                <w:sz w:val="28"/>
                <w:szCs w:val="28"/>
              </w:rPr>
            </w:pPr>
          </w:p>
        </w:tc>
      </w:tr>
      <w:tr w:rsidR="00A1792F" w:rsidRPr="00EA0BA6" w:rsidTr="00A1792F">
        <w:trPr>
          <w:cantSplit/>
          <w:trHeight w:val="562"/>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42"/>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50"/>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44"/>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val="restart"/>
          </w:tcPr>
          <w:p w:rsidR="00A1792F" w:rsidRPr="00EA0BA6" w:rsidRDefault="00A1792F" w:rsidP="00A1792F">
            <w:pPr>
              <w:jc w:val="center"/>
              <w:rPr>
                <w:sz w:val="28"/>
                <w:szCs w:val="28"/>
              </w:rPr>
            </w:pPr>
          </w:p>
        </w:tc>
      </w:tr>
      <w:tr w:rsidR="00A1792F" w:rsidRPr="00EA0BA6" w:rsidTr="00A1792F">
        <w:trPr>
          <w:cantSplit/>
          <w:trHeight w:val="566"/>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46"/>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54"/>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48"/>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val="restart"/>
          </w:tcPr>
          <w:p w:rsidR="00A1792F" w:rsidRPr="00EA0BA6" w:rsidRDefault="00A1792F" w:rsidP="00A1792F">
            <w:pPr>
              <w:jc w:val="center"/>
              <w:rPr>
                <w:sz w:val="28"/>
                <w:szCs w:val="28"/>
              </w:rPr>
            </w:pPr>
          </w:p>
        </w:tc>
      </w:tr>
      <w:tr w:rsidR="00A1792F" w:rsidRPr="00EA0BA6" w:rsidTr="00A1792F">
        <w:trPr>
          <w:cantSplit/>
          <w:trHeight w:val="542"/>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64"/>
          <w:jc w:val="center"/>
        </w:trPr>
        <w:tc>
          <w:tcPr>
            <w:tcW w:w="2559" w:type="dxa"/>
            <w:gridSpan w:val="2"/>
            <w:tcBorders>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tcBorders>
          </w:tcPr>
          <w:p w:rsidR="00A1792F" w:rsidRPr="00EA0BA6" w:rsidRDefault="00A1792F" w:rsidP="00A1792F">
            <w:pPr>
              <w:jc w:val="center"/>
              <w:rPr>
                <w:sz w:val="28"/>
                <w:szCs w:val="28"/>
              </w:rPr>
            </w:pPr>
          </w:p>
        </w:tc>
        <w:tc>
          <w:tcPr>
            <w:tcW w:w="2333" w:type="dxa"/>
          </w:tcPr>
          <w:p w:rsidR="00A1792F" w:rsidRPr="00EA0BA6" w:rsidRDefault="00A1792F" w:rsidP="00A1792F">
            <w:pPr>
              <w:jc w:val="center"/>
              <w:rPr>
                <w:sz w:val="28"/>
                <w:szCs w:val="28"/>
              </w:rPr>
            </w:pPr>
          </w:p>
        </w:tc>
        <w:tc>
          <w:tcPr>
            <w:tcW w:w="2116" w:type="dxa"/>
            <w:vMerge/>
          </w:tcPr>
          <w:p w:rsidR="00A1792F" w:rsidRPr="00EA0BA6" w:rsidRDefault="00A1792F" w:rsidP="00A1792F">
            <w:pPr>
              <w:jc w:val="center"/>
              <w:rPr>
                <w:sz w:val="28"/>
                <w:szCs w:val="28"/>
              </w:rPr>
            </w:pPr>
          </w:p>
        </w:tc>
      </w:tr>
      <w:tr w:rsidR="00A1792F" w:rsidRPr="00EA0BA6" w:rsidTr="00A1792F">
        <w:trPr>
          <w:cantSplit/>
          <w:trHeight w:val="558"/>
          <w:jc w:val="center"/>
        </w:trPr>
        <w:tc>
          <w:tcPr>
            <w:tcW w:w="2559" w:type="dxa"/>
            <w:gridSpan w:val="2"/>
            <w:tcBorders>
              <w:bottom w:val="nil"/>
              <w:right w:val="single" w:sz="4" w:space="0" w:color="auto"/>
            </w:tcBorders>
          </w:tcPr>
          <w:p w:rsidR="00A1792F" w:rsidRPr="00EA0BA6" w:rsidRDefault="00A1792F" w:rsidP="00A1792F">
            <w:pPr>
              <w:jc w:val="center"/>
              <w:rPr>
                <w:sz w:val="28"/>
                <w:szCs w:val="28"/>
              </w:rPr>
            </w:pPr>
          </w:p>
        </w:tc>
        <w:tc>
          <w:tcPr>
            <w:tcW w:w="2712" w:type="dxa"/>
            <w:tcBorders>
              <w:left w:val="single" w:sz="4" w:space="0" w:color="auto"/>
              <w:bottom w:val="nil"/>
            </w:tcBorders>
          </w:tcPr>
          <w:p w:rsidR="00A1792F" w:rsidRPr="00EA0BA6" w:rsidRDefault="00A1792F" w:rsidP="00A1792F">
            <w:pPr>
              <w:jc w:val="center"/>
              <w:rPr>
                <w:sz w:val="28"/>
                <w:szCs w:val="28"/>
              </w:rPr>
            </w:pPr>
          </w:p>
        </w:tc>
        <w:tc>
          <w:tcPr>
            <w:tcW w:w="2333" w:type="dxa"/>
            <w:tcBorders>
              <w:bottom w:val="nil"/>
            </w:tcBorders>
          </w:tcPr>
          <w:p w:rsidR="00A1792F" w:rsidRPr="00EA0BA6" w:rsidRDefault="00A1792F" w:rsidP="00A1792F">
            <w:pPr>
              <w:jc w:val="center"/>
              <w:rPr>
                <w:sz w:val="28"/>
                <w:szCs w:val="28"/>
              </w:rPr>
            </w:pPr>
          </w:p>
        </w:tc>
        <w:tc>
          <w:tcPr>
            <w:tcW w:w="2116" w:type="dxa"/>
            <w:vMerge/>
            <w:tcBorders>
              <w:bottom w:val="nil"/>
            </w:tcBorders>
          </w:tcPr>
          <w:p w:rsidR="00A1792F" w:rsidRPr="00EA0BA6" w:rsidRDefault="00A1792F" w:rsidP="00A1792F">
            <w:pPr>
              <w:jc w:val="center"/>
              <w:rPr>
                <w:sz w:val="28"/>
                <w:szCs w:val="28"/>
              </w:rPr>
            </w:pPr>
          </w:p>
        </w:tc>
      </w:tr>
      <w:tr w:rsidR="00A1792F" w:rsidRPr="00EA0BA6" w:rsidTr="00A1792F">
        <w:trPr>
          <w:trHeight w:val="347"/>
          <w:jc w:val="center"/>
        </w:trPr>
        <w:tc>
          <w:tcPr>
            <w:tcW w:w="2553" w:type="dxa"/>
            <w:tcBorders>
              <w:top w:val="single" w:sz="6" w:space="0" w:color="auto"/>
              <w:bottom w:val="double" w:sz="6" w:space="0" w:color="auto"/>
            </w:tcBorders>
          </w:tcPr>
          <w:p w:rsidR="00A1792F" w:rsidRPr="00EA0BA6" w:rsidRDefault="00A1792F" w:rsidP="00A1792F">
            <w:pPr>
              <w:jc w:val="center"/>
              <w:rPr>
                <w:rFonts w:eastAsia="標楷體"/>
                <w:sz w:val="28"/>
                <w:szCs w:val="28"/>
              </w:rPr>
            </w:pPr>
            <w:r w:rsidRPr="00EA0BA6">
              <w:rPr>
                <w:rFonts w:eastAsia="標楷體" w:hint="eastAsia"/>
                <w:sz w:val="28"/>
                <w:szCs w:val="28"/>
              </w:rPr>
              <w:t>確認者簽名</w:t>
            </w:r>
          </w:p>
        </w:tc>
        <w:tc>
          <w:tcPr>
            <w:tcW w:w="7167" w:type="dxa"/>
            <w:gridSpan w:val="4"/>
            <w:tcBorders>
              <w:top w:val="single" w:sz="6" w:space="0" w:color="auto"/>
              <w:bottom w:val="double" w:sz="6" w:space="0" w:color="auto"/>
            </w:tcBorders>
          </w:tcPr>
          <w:p w:rsidR="00A1792F" w:rsidRPr="00EA0BA6" w:rsidRDefault="00A1792F" w:rsidP="00A1792F">
            <w:pPr>
              <w:jc w:val="center"/>
              <w:rPr>
                <w:rFonts w:eastAsia="標楷體"/>
                <w:sz w:val="28"/>
                <w:szCs w:val="28"/>
              </w:rPr>
            </w:pPr>
          </w:p>
        </w:tc>
      </w:tr>
    </w:tbl>
    <w:p w:rsidR="00A1792F" w:rsidRPr="00EA0BA6" w:rsidRDefault="00A1792F" w:rsidP="00A1792F">
      <w:r w:rsidRPr="00EA0BA6">
        <w:rPr>
          <w:rFonts w:ascii="標楷體" w:eastAsia="標楷體" w:hAnsi="標楷體" w:hint="eastAsia"/>
          <w:sz w:val="28"/>
          <w:szCs w:val="28"/>
        </w:rPr>
        <w:t>營養師：                 午餐秘書：                校長：</w:t>
      </w:r>
    </w:p>
    <w:p w:rsidR="00A1792F" w:rsidRPr="00EA0BA6" w:rsidRDefault="00A1792F" w:rsidP="00A1792F">
      <w:pPr>
        <w:pStyle w:val="ac"/>
        <w:tabs>
          <w:tab w:val="clear" w:pos="4153"/>
          <w:tab w:val="clear" w:pos="8306"/>
          <w:tab w:val="left" w:pos="5390"/>
        </w:tabs>
        <w:snapToGrid/>
        <w:rPr>
          <w:rFonts w:ascii="標楷體" w:eastAsia="標楷體" w:hAnsi="標楷體"/>
          <w:sz w:val="24"/>
        </w:rPr>
      </w:pPr>
      <w:r w:rsidRPr="00EA0BA6">
        <w:rPr>
          <w:rFonts w:ascii="標楷體" w:eastAsia="標楷體" w:hAnsi="標楷體" w:cs="新細明體" w:hint="eastAsia"/>
          <w:kern w:val="0"/>
        </w:rPr>
        <w:t>◎</w:t>
      </w:r>
      <w:r w:rsidRPr="00EA0BA6">
        <w:rPr>
          <w:rFonts w:ascii="標楷體" w:eastAsia="標楷體" w:hAnsi="標楷體" w:hint="eastAsia"/>
          <w:sz w:val="24"/>
        </w:rPr>
        <w:t>異常處理措施：</w:t>
      </w:r>
    </w:p>
    <w:p w:rsidR="00A1792F" w:rsidRPr="00EA0BA6" w:rsidRDefault="00A1792F" w:rsidP="00A1792F">
      <w:pPr>
        <w:pStyle w:val="ac"/>
        <w:tabs>
          <w:tab w:val="clear" w:pos="4153"/>
          <w:tab w:val="clear" w:pos="8306"/>
          <w:tab w:val="left" w:pos="5390"/>
        </w:tabs>
        <w:snapToGrid/>
        <w:ind w:rightChars="-118" w:right="-283"/>
        <w:rPr>
          <w:rFonts w:ascii="標楷體" w:eastAsia="標楷體" w:hAnsi="標楷體"/>
          <w:sz w:val="24"/>
        </w:rPr>
      </w:pPr>
      <w:r w:rsidRPr="00EA0BA6">
        <w:rPr>
          <w:rFonts w:ascii="標楷體" w:eastAsia="標楷體" w:hAnsi="標楷體" w:hint="eastAsia"/>
          <w:sz w:val="24"/>
        </w:rPr>
        <w:t xml:space="preserve">  如有異常情形，則該批器具須重洗並再檢驗一次，如仍有異常，則與清洗人員研究清洗 </w:t>
      </w:r>
    </w:p>
    <w:p w:rsidR="00A1792F" w:rsidRPr="00EA0BA6" w:rsidRDefault="00A1792F" w:rsidP="00A1792F">
      <w:pPr>
        <w:pStyle w:val="ac"/>
        <w:tabs>
          <w:tab w:val="clear" w:pos="4153"/>
          <w:tab w:val="clear" w:pos="8306"/>
          <w:tab w:val="left" w:pos="5390"/>
        </w:tabs>
        <w:snapToGrid/>
        <w:ind w:rightChars="-118" w:right="-283"/>
        <w:rPr>
          <w:rFonts w:ascii="標楷體" w:eastAsia="標楷體" w:hAnsi="標楷體"/>
          <w:sz w:val="24"/>
        </w:rPr>
      </w:pPr>
      <w:r w:rsidRPr="00EA0BA6">
        <w:rPr>
          <w:rFonts w:ascii="標楷體" w:eastAsia="標楷體" w:hAnsi="標楷體" w:hint="eastAsia"/>
          <w:sz w:val="24"/>
        </w:rPr>
        <w:t xml:space="preserve">  方法，或是更換清潔劑。另將異常處理填寫於工作日誌。</w:t>
      </w:r>
    </w:p>
    <w:p w:rsidR="00A1792F" w:rsidRPr="00EA0BA6" w:rsidRDefault="00A1792F" w:rsidP="00A1792F">
      <w:pPr>
        <w:spacing w:line="500" w:lineRule="exact"/>
        <w:jc w:val="center"/>
        <w:rPr>
          <w:rFonts w:ascii="標楷體" w:eastAsia="標楷體" w:hAnsi="標楷體"/>
          <w:color w:val="FF0000"/>
        </w:rPr>
        <w:sectPr w:rsidR="00A1792F" w:rsidRPr="00EA0BA6" w:rsidSect="008C21CC">
          <w:pgSz w:w="11906" w:h="16838" w:code="9"/>
          <w:pgMar w:top="851" w:right="1276" w:bottom="1418" w:left="1418" w:header="851" w:footer="737" w:gutter="0"/>
          <w:cols w:space="425"/>
          <w:docGrid w:type="linesAndChars" w:linePitch="360"/>
        </w:sectPr>
      </w:pPr>
    </w:p>
    <w:p w:rsidR="00A1792F" w:rsidRPr="00EA0BA6" w:rsidRDefault="00A1792F" w:rsidP="00A1792F">
      <w:pPr>
        <w:spacing w:line="500" w:lineRule="exact"/>
        <w:jc w:val="center"/>
        <w:rPr>
          <w:rFonts w:ascii="標楷體" w:eastAsia="標楷體" w:hAnsi="標楷體"/>
          <w:sz w:val="30"/>
          <w:szCs w:val="30"/>
        </w:rPr>
      </w:pPr>
      <w:r w:rsidRPr="00EA0BA6">
        <w:rPr>
          <w:rFonts w:ascii="標楷體" w:eastAsia="標楷體" w:hAnsi="標楷體"/>
          <w:noProof/>
          <w:color w:val="0070C0"/>
          <w:sz w:val="32"/>
          <w:szCs w:val="32"/>
        </w:rPr>
        <w:lastRenderedPageBreak/>
        <mc:AlternateContent>
          <mc:Choice Requires="wps">
            <w:drawing>
              <wp:anchor distT="0" distB="0" distL="114300" distR="114300" simplePos="0" relativeHeight="251614720" behindDoc="0" locked="0" layoutInCell="1" allowOverlap="1" wp14:anchorId="21BDE05E" wp14:editId="0C552D4D">
                <wp:simplePos x="0" y="0"/>
                <wp:positionH relativeFrom="column">
                  <wp:posOffset>35560</wp:posOffset>
                </wp:positionH>
                <wp:positionV relativeFrom="paragraph">
                  <wp:posOffset>-40005</wp:posOffset>
                </wp:positionV>
                <wp:extent cx="800100" cy="289560"/>
                <wp:effectExtent l="0" t="0" r="0" b="0"/>
                <wp:wrapNone/>
                <wp:docPr id="212" name="文字方塊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A1792F">
                            <w:pPr>
                              <w:rPr>
                                <w:rFonts w:ascii="標楷體" w:eastAsia="標楷體" w:hAnsi="標楷體"/>
                                <w:sz w:val="26"/>
                                <w:szCs w:val="26"/>
                              </w:rPr>
                            </w:pPr>
                            <w:r>
                              <w:rPr>
                                <w:rFonts w:ascii="標楷體" w:eastAsia="標楷體" w:hAnsi="標楷體" w:hint="eastAsia"/>
                                <w:sz w:val="26"/>
                                <w:szCs w:val="26"/>
                              </w:rPr>
                              <w:t>附件8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DE05E" id="文字方塊 212" o:spid="_x0000_s1255" type="#_x0000_t202" style="position:absolute;left:0;text-align:left;margin-left:2.8pt;margin-top:-3.15pt;width:63pt;height:22.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" stroked="f">
                <v:textbox>
                  <w:txbxContent>
                    <w:p w:rsidR="00BD624E" w:rsidRPr="0011406C" w:rsidRDefault="00BD624E" w:rsidP="00A1792F">
                      <w:pPr>
                        <w:rPr>
                          <w:rFonts w:ascii="標楷體" w:eastAsia="標楷體" w:hAnsi="標楷體"/>
                          <w:sz w:val="26"/>
                          <w:szCs w:val="26"/>
                        </w:rPr>
                      </w:pPr>
                      <w:r>
                        <w:rPr>
                          <w:rFonts w:ascii="標楷體" w:eastAsia="標楷體" w:hAnsi="標楷體" w:hint="eastAsia"/>
                          <w:sz w:val="26"/>
                          <w:szCs w:val="26"/>
                        </w:rPr>
                        <w:t>附件8</w:t>
                      </w:r>
                    </w:p>
                  </w:txbxContent>
                </v:textbox>
              </v:shape>
            </w:pict>
          </mc:Fallback>
        </mc:AlternateContent>
      </w:r>
      <w:r w:rsidRPr="00EA0BA6">
        <w:rPr>
          <w:rFonts w:ascii="標楷體" w:eastAsia="標楷體" w:hAnsi="標楷體" w:hint="eastAsia"/>
          <w:sz w:val="30"/>
          <w:szCs w:val="30"/>
          <w:u w:val="single"/>
        </w:rPr>
        <w:t>(學校名稱)</w:t>
      </w:r>
      <w:r w:rsidRPr="00EA0BA6">
        <w:rPr>
          <w:rFonts w:ascii="標楷體" w:eastAsia="標楷體" w:hAnsi="標楷體" w:hint="eastAsia"/>
          <w:sz w:val="30"/>
          <w:szCs w:val="30"/>
        </w:rPr>
        <w:t xml:space="preserve"> 學校午餐班級配膳檢核表(參考格式)</w:t>
      </w:r>
    </w:p>
    <w:p w:rsidR="00A1792F" w:rsidRPr="00EA0BA6" w:rsidRDefault="00A1792F" w:rsidP="00A1792F">
      <w:pPr>
        <w:spacing w:line="500" w:lineRule="exact"/>
        <w:rPr>
          <w:rFonts w:ascii="標楷體" w:eastAsia="標楷體" w:hAnsi="標楷體"/>
          <w:szCs w:val="22"/>
        </w:rPr>
      </w:pPr>
      <w:r w:rsidRPr="00EA0BA6">
        <w:rPr>
          <w:rFonts w:ascii="標楷體" w:eastAsia="標楷體" w:hAnsi="標楷體" w:hint="eastAsia"/>
          <w:szCs w:val="22"/>
        </w:rPr>
        <w:t xml:space="preserve">                             日期：</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年 </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月  班級：</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年 </w:t>
      </w:r>
      <w:r w:rsidRPr="00EA0BA6">
        <w:rPr>
          <w:rFonts w:ascii="標楷體" w:eastAsia="標楷體" w:hAnsi="標楷體" w:hint="eastAsia"/>
          <w:szCs w:val="22"/>
          <w:u w:val="single"/>
        </w:rPr>
        <w:t xml:space="preserve">      </w:t>
      </w:r>
      <w:r w:rsidRPr="00EA0BA6">
        <w:rPr>
          <w:rFonts w:ascii="標楷體" w:eastAsia="標楷體" w:hAnsi="標楷體" w:hint="eastAsia"/>
          <w:szCs w:val="22"/>
        </w:rPr>
        <w:t xml:space="preserve">班  </w:t>
      </w:r>
    </w:p>
    <w:tbl>
      <w:tblPr>
        <w:tblW w:w="11086" w:type="dxa"/>
        <w:jc w:val="center"/>
        <w:tblLook w:val="04A0" w:firstRow="1" w:lastRow="0" w:firstColumn="1" w:lastColumn="0" w:noHBand="0" w:noVBand="1"/>
      </w:tblPr>
      <w:tblGrid>
        <w:gridCol w:w="1021"/>
        <w:gridCol w:w="1393"/>
        <w:gridCol w:w="1393"/>
        <w:gridCol w:w="842"/>
        <w:gridCol w:w="1259"/>
        <w:gridCol w:w="1259"/>
        <w:gridCol w:w="1399"/>
        <w:gridCol w:w="1400"/>
        <w:gridCol w:w="1120"/>
      </w:tblGrid>
      <w:tr w:rsidR="00A1792F" w:rsidRPr="00EA0BA6" w:rsidTr="00A1792F">
        <w:trPr>
          <w:trHeight w:val="464"/>
          <w:jc w:val="center"/>
        </w:trPr>
        <w:tc>
          <w:tcPr>
            <w:tcW w:w="927" w:type="dxa"/>
            <w:vMerge w:val="restart"/>
            <w:tcBorders>
              <w:top w:val="single" w:sz="4" w:space="0" w:color="auto"/>
              <w:left w:val="single" w:sz="4" w:space="0" w:color="auto"/>
              <w:bottom w:val="single" w:sz="4" w:space="0" w:color="auto"/>
              <w:right w:val="single" w:sz="4" w:space="0" w:color="auto"/>
              <w:tr2bl w:val="single" w:sz="4" w:space="0" w:color="auto"/>
            </w:tcBorders>
            <w:vAlign w:val="center"/>
          </w:tcPr>
          <w:p w:rsidR="00A1792F" w:rsidRPr="00EA0BA6" w:rsidRDefault="00A1792F" w:rsidP="00A1792F">
            <w:pPr>
              <w:rPr>
                <w:rFonts w:ascii="標楷體" w:eastAsia="標楷體" w:hAnsi="標楷體"/>
                <w:szCs w:val="20"/>
              </w:rPr>
            </w:pPr>
            <w:r w:rsidRPr="00EA0BA6">
              <w:rPr>
                <w:rFonts w:ascii="標楷體" w:eastAsia="標楷體" w:hAnsi="標楷體" w:hint="eastAsia"/>
                <w:szCs w:val="20"/>
              </w:rPr>
              <w:t>日</w:t>
            </w:r>
          </w:p>
          <w:p w:rsidR="00A1792F" w:rsidRPr="00EA0BA6" w:rsidRDefault="00A1792F" w:rsidP="00A1792F">
            <w:pPr>
              <w:rPr>
                <w:rFonts w:ascii="標楷體" w:eastAsia="標楷體" w:hAnsi="標楷體"/>
                <w:sz w:val="20"/>
                <w:szCs w:val="20"/>
              </w:rPr>
            </w:pPr>
            <w:r w:rsidRPr="00EA0BA6">
              <w:rPr>
                <w:rFonts w:ascii="標楷體" w:eastAsia="標楷體" w:hAnsi="標楷體"/>
                <w:noProof/>
                <w:szCs w:val="20"/>
              </w:rPr>
              <mc:AlternateContent>
                <mc:Choice Requires="wps">
                  <w:drawing>
                    <wp:anchor distT="45720" distB="45720" distL="114300" distR="114300" simplePos="0" relativeHeight="251602432" behindDoc="0" locked="0" layoutInCell="1" allowOverlap="1" wp14:anchorId="3AB78A76" wp14:editId="2E47A025">
                      <wp:simplePos x="0" y="0"/>
                      <wp:positionH relativeFrom="column">
                        <wp:posOffset>66040</wp:posOffset>
                      </wp:positionH>
                      <wp:positionV relativeFrom="paragraph">
                        <wp:posOffset>545465</wp:posOffset>
                      </wp:positionV>
                      <wp:extent cx="511175" cy="51435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514350"/>
                              </a:xfrm>
                              <a:prstGeom prst="rect">
                                <a:avLst/>
                              </a:prstGeom>
                              <a:noFill/>
                              <a:ln w="9525">
                                <a:noFill/>
                                <a:miter lim="800000"/>
                                <a:headEnd/>
                                <a:tailEnd/>
                              </a:ln>
                            </wps:spPr>
                            <wps:txbx>
                              <w:txbxContent>
                                <w:p w:rsidR="00BD624E" w:rsidRPr="00874B62" w:rsidRDefault="00BD624E" w:rsidP="00A1792F">
                                  <w:pPr>
                                    <w:rPr>
                                      <w:rFonts w:ascii="標楷體" w:eastAsia="標楷體" w:hAnsi="標楷體"/>
                                      <w:sz w:val="22"/>
                                      <w:szCs w:val="20"/>
                                    </w:rPr>
                                  </w:pPr>
                                  <w:r w:rsidRPr="00874B62">
                                    <w:rPr>
                                      <w:rFonts w:ascii="標楷體" w:eastAsia="標楷體" w:hAnsi="標楷體" w:hint="eastAsia"/>
                                      <w:sz w:val="22"/>
                                      <w:szCs w:val="20"/>
                                    </w:rPr>
                                    <w:t>檢核</w:t>
                                  </w:r>
                                </w:p>
                                <w:p w:rsidR="00BD624E" w:rsidRPr="00874B62" w:rsidRDefault="00BD624E" w:rsidP="00A1792F">
                                  <w:pPr>
                                    <w:rPr>
                                      <w:rFonts w:ascii="標楷體" w:eastAsia="標楷體" w:hAnsi="標楷體"/>
                                      <w:sz w:val="22"/>
                                      <w:szCs w:val="20"/>
                                    </w:rPr>
                                  </w:pPr>
                                  <w:r w:rsidRPr="00874B62">
                                    <w:rPr>
                                      <w:rFonts w:ascii="標楷體" w:eastAsia="標楷體" w:hAnsi="標楷體" w:hint="eastAsia"/>
                                      <w:sz w:val="22"/>
                                      <w:szCs w:val="20"/>
                                    </w:rPr>
                                    <w:t>內容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78A76" id="_x0000_s1256" type="#_x0000_t202" style="position:absolute;margin-left:5.2pt;margin-top:42.95pt;width:40.25pt;height:40.5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" filled="f" stroked="f">
                      <v:textbox>
                        <w:txbxContent>
                          <w:p w:rsidR="00BD624E" w:rsidRPr="00874B62" w:rsidRDefault="00BD624E" w:rsidP="00A1792F">
                            <w:pPr>
                              <w:rPr>
                                <w:rFonts w:ascii="標楷體" w:eastAsia="標楷體" w:hAnsi="標楷體"/>
                                <w:sz w:val="22"/>
                                <w:szCs w:val="20"/>
                              </w:rPr>
                            </w:pPr>
                            <w:r w:rsidRPr="00874B62">
                              <w:rPr>
                                <w:rFonts w:ascii="標楷體" w:eastAsia="標楷體" w:hAnsi="標楷體" w:hint="eastAsia"/>
                                <w:sz w:val="22"/>
                                <w:szCs w:val="20"/>
                              </w:rPr>
                              <w:t>檢核</w:t>
                            </w:r>
                          </w:p>
                          <w:p w:rsidR="00BD624E" w:rsidRPr="00874B62" w:rsidRDefault="00BD624E" w:rsidP="00A1792F">
                            <w:pPr>
                              <w:rPr>
                                <w:rFonts w:ascii="標楷體" w:eastAsia="標楷體" w:hAnsi="標楷體"/>
                                <w:sz w:val="22"/>
                                <w:szCs w:val="20"/>
                              </w:rPr>
                            </w:pPr>
                            <w:r w:rsidRPr="00874B62">
                              <w:rPr>
                                <w:rFonts w:ascii="標楷體" w:eastAsia="標楷體" w:hAnsi="標楷體" w:hint="eastAsia"/>
                                <w:sz w:val="22"/>
                                <w:szCs w:val="20"/>
                              </w:rPr>
                              <w:t>內容</w:t>
                            </w:r>
                          </w:p>
                        </w:txbxContent>
                      </v:textbox>
                      <w10:wrap type="square"/>
                    </v:shape>
                  </w:pict>
                </mc:Fallback>
              </mc:AlternateContent>
            </w:r>
            <w:r w:rsidRPr="00EA0BA6">
              <w:rPr>
                <w:rFonts w:ascii="標楷體" w:eastAsia="標楷體" w:hAnsi="標楷體" w:hint="eastAsia"/>
                <w:szCs w:val="20"/>
              </w:rPr>
              <w:t>期</w:t>
            </w:r>
            <w:r w:rsidRPr="00EA0BA6">
              <w:rPr>
                <w:rFonts w:ascii="標楷體" w:eastAsia="標楷體" w:hAnsi="標楷體" w:hint="eastAsia"/>
                <w:sz w:val="20"/>
                <w:szCs w:val="20"/>
              </w:rPr>
              <w:t xml:space="preserve">        </w:t>
            </w:r>
          </w:p>
        </w:tc>
        <w:tc>
          <w:tcPr>
            <w:tcW w:w="6201" w:type="dxa"/>
            <w:gridSpan w:val="5"/>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打菜前(合格打</w:t>
            </w:r>
            <w:r w:rsidRPr="00EA0BA6">
              <w:rPr>
                <w:rFonts w:ascii="標楷體" w:eastAsia="標楷體" w:hAnsi="標楷體" w:hint="eastAsia"/>
              </w:rPr>
              <w:sym w:font="Wingdings 2" w:char="F050"/>
            </w:r>
            <w:r w:rsidRPr="00EA0BA6">
              <w:rPr>
                <w:rFonts w:ascii="標楷體" w:eastAsia="標楷體" w:hAnsi="標楷體" w:hint="eastAsia"/>
              </w:rPr>
              <w:t>)</w:t>
            </w: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打菜中</w:t>
            </w:r>
          </w:p>
          <w:p w:rsidR="00A1792F" w:rsidRPr="00EA0BA6" w:rsidRDefault="00A1792F" w:rsidP="00A1792F">
            <w:pPr>
              <w:jc w:val="center"/>
              <w:rPr>
                <w:rFonts w:ascii="標楷體" w:eastAsia="標楷體" w:hAnsi="標楷體"/>
              </w:rPr>
            </w:pPr>
            <w:r w:rsidRPr="00EA0BA6">
              <w:rPr>
                <w:rFonts w:ascii="標楷體" w:eastAsia="標楷體" w:hAnsi="標楷體" w:hint="eastAsia"/>
              </w:rPr>
              <w:t>(合格打</w:t>
            </w:r>
            <w:r w:rsidRPr="00EA0BA6">
              <w:rPr>
                <w:rFonts w:ascii="標楷體" w:eastAsia="標楷體" w:hAnsi="標楷體" w:hint="eastAsia"/>
              </w:rPr>
              <w:sym w:font="Wingdings 2" w:char="F050"/>
            </w:r>
            <w:r w:rsidRPr="00EA0BA6">
              <w:rPr>
                <w:rFonts w:ascii="標楷體" w:eastAsia="標楷體" w:hAnsi="標楷體" w:hint="eastAsia"/>
              </w:rPr>
              <w:t>)</w:t>
            </w: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用餐後</w:t>
            </w:r>
          </w:p>
          <w:p w:rsidR="00A1792F" w:rsidRPr="00EA0BA6" w:rsidRDefault="00A1792F" w:rsidP="00A1792F">
            <w:pPr>
              <w:jc w:val="center"/>
              <w:rPr>
                <w:rFonts w:ascii="標楷體" w:eastAsia="標楷體" w:hAnsi="標楷體"/>
              </w:rPr>
            </w:pPr>
            <w:r w:rsidRPr="00EA0BA6">
              <w:rPr>
                <w:rFonts w:ascii="標楷體" w:eastAsia="標楷體" w:hAnsi="標楷體" w:hint="eastAsia"/>
              </w:rPr>
              <w:t>(合格打</w:t>
            </w:r>
            <w:r w:rsidRPr="00EA0BA6">
              <w:rPr>
                <w:rFonts w:ascii="標楷體" w:eastAsia="標楷體" w:hAnsi="標楷體" w:hint="eastAsia"/>
              </w:rPr>
              <w:sym w:font="Wingdings 2" w:char="F050"/>
            </w:r>
            <w:r w:rsidRPr="00EA0BA6">
              <w:rPr>
                <w:rFonts w:ascii="標楷體" w:eastAsia="標楷體" w:hAnsi="標楷體" w:hint="eastAsia"/>
              </w:rPr>
              <w:t>)</w:t>
            </w:r>
          </w:p>
        </w:tc>
        <w:tc>
          <w:tcPr>
            <w:tcW w:w="1131" w:type="dxa"/>
            <w:vMerge w:val="restart"/>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備註</w:t>
            </w:r>
          </w:p>
        </w:tc>
      </w:tr>
      <w:tr w:rsidR="00A1792F" w:rsidRPr="00EA0BA6" w:rsidTr="00A1792F">
        <w:trPr>
          <w:trHeight w:val="164"/>
          <w:jc w:val="center"/>
        </w:trPr>
        <w:tc>
          <w:tcPr>
            <w:tcW w:w="927"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A1792F" w:rsidRPr="00EA0BA6" w:rsidRDefault="00A1792F" w:rsidP="00A1792F">
            <w:pPr>
              <w:jc w:val="center"/>
              <w:rPr>
                <w:rFonts w:ascii="標楷體" w:eastAsia="標楷體" w:hAnsi="標楷體"/>
                <w:szCs w:val="22"/>
              </w:rPr>
            </w:pPr>
          </w:p>
        </w:tc>
        <w:tc>
          <w:tcPr>
            <w:tcW w:w="2809" w:type="dxa"/>
            <w:gridSpan w:val="2"/>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有/無安排打菜小組</w:t>
            </w:r>
          </w:p>
        </w:tc>
        <w:tc>
          <w:tcPr>
            <w:tcW w:w="848" w:type="dxa"/>
            <w:vMerge w:val="restart"/>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是否確實洗手</w:t>
            </w:r>
          </w:p>
        </w:tc>
        <w:tc>
          <w:tcPr>
            <w:tcW w:w="1272" w:type="dxa"/>
            <w:vMerge w:val="restart"/>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配膳檯及週圍環境是否清潔</w:t>
            </w:r>
          </w:p>
        </w:tc>
        <w:tc>
          <w:tcPr>
            <w:tcW w:w="1272" w:type="dxa"/>
            <w:vMerge w:val="restart"/>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取餐時再掀開蓋子</w:t>
            </w:r>
          </w:p>
        </w:tc>
        <w:tc>
          <w:tcPr>
            <w:tcW w:w="1413" w:type="dxa"/>
            <w:vMerge w:val="restart"/>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無開口</w:t>
            </w:r>
          </w:p>
          <w:p w:rsidR="00A1792F" w:rsidRPr="00EA0BA6" w:rsidRDefault="00A1792F" w:rsidP="00A1792F">
            <w:pPr>
              <w:jc w:val="center"/>
              <w:rPr>
                <w:rFonts w:ascii="標楷體" w:eastAsia="標楷體" w:hAnsi="標楷體"/>
              </w:rPr>
            </w:pPr>
            <w:r w:rsidRPr="00EA0BA6">
              <w:rPr>
                <w:rFonts w:ascii="標楷體" w:eastAsia="標楷體" w:hAnsi="標楷體" w:hint="eastAsia"/>
              </w:rPr>
              <w:t>說話</w:t>
            </w:r>
          </w:p>
        </w:tc>
        <w:tc>
          <w:tcPr>
            <w:tcW w:w="1414" w:type="dxa"/>
            <w:vMerge w:val="restart"/>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配膳檯面是否擦拭整理乾淨</w:t>
            </w:r>
          </w:p>
        </w:tc>
        <w:tc>
          <w:tcPr>
            <w:tcW w:w="1131" w:type="dxa"/>
            <w:vMerge/>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r>
      <w:tr w:rsidR="00A1792F" w:rsidRPr="00EA0BA6" w:rsidTr="00A1792F">
        <w:trPr>
          <w:trHeight w:val="494"/>
          <w:jc w:val="center"/>
        </w:trPr>
        <w:tc>
          <w:tcPr>
            <w:tcW w:w="927" w:type="dxa"/>
            <w:vMerge/>
            <w:tcBorders>
              <w:top w:val="single" w:sz="4" w:space="0" w:color="auto"/>
              <w:left w:val="single" w:sz="4" w:space="0" w:color="auto"/>
              <w:bottom w:val="single" w:sz="4" w:space="0" w:color="auto"/>
              <w:right w:val="single" w:sz="4" w:space="0" w:color="auto"/>
              <w:tr2bl w:val="single" w:sz="4" w:space="0" w:color="auto"/>
            </w:tcBorders>
            <w:vAlign w:val="center"/>
          </w:tcPr>
          <w:p w:rsidR="00A1792F" w:rsidRPr="00EA0BA6" w:rsidRDefault="00A1792F" w:rsidP="00A1792F">
            <w:pPr>
              <w:jc w:val="center"/>
              <w:rPr>
                <w:rFonts w:ascii="標楷體" w:eastAsia="標楷體" w:hAnsi="標楷體"/>
                <w:szCs w:val="22"/>
              </w:rPr>
            </w:pP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(有)</w:t>
            </w:r>
          </w:p>
          <w:p w:rsidR="00A1792F" w:rsidRPr="00EA0BA6" w:rsidRDefault="00A1792F" w:rsidP="00A1792F">
            <w:pPr>
              <w:jc w:val="center"/>
              <w:rPr>
                <w:rFonts w:ascii="標楷體" w:eastAsia="標楷體" w:hAnsi="標楷體"/>
              </w:rPr>
            </w:pPr>
            <w:r w:rsidRPr="00EA0BA6">
              <w:rPr>
                <w:rFonts w:ascii="標楷體" w:eastAsia="標楷體" w:hAnsi="標楷體" w:hint="eastAsia"/>
              </w:rPr>
              <w:t>打菜人員配戴口罩</w:t>
            </w: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r w:rsidRPr="00EA0BA6">
              <w:rPr>
                <w:rFonts w:ascii="標楷體" w:eastAsia="標楷體" w:hAnsi="標楷體" w:hint="eastAsia"/>
              </w:rPr>
              <w:t>(無)</w:t>
            </w:r>
          </w:p>
          <w:p w:rsidR="00A1792F" w:rsidRPr="00EA0BA6" w:rsidRDefault="00A1792F" w:rsidP="00A1792F">
            <w:pPr>
              <w:jc w:val="center"/>
              <w:rPr>
                <w:rFonts w:ascii="標楷體" w:eastAsia="標楷體" w:hAnsi="標楷體"/>
              </w:rPr>
            </w:pPr>
            <w:r w:rsidRPr="00EA0BA6">
              <w:rPr>
                <w:rFonts w:ascii="標楷體" w:eastAsia="標楷體" w:hAnsi="標楷體" w:hint="eastAsia"/>
              </w:rPr>
              <w:t>生病者配戴口罩</w:t>
            </w:r>
          </w:p>
        </w:tc>
        <w:tc>
          <w:tcPr>
            <w:tcW w:w="848" w:type="dxa"/>
            <w:vMerge/>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vMerge/>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vMerge/>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3" w:type="dxa"/>
            <w:vMerge/>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4" w:type="dxa"/>
            <w:vMerge/>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rPr>
                <w:rFonts w:ascii="標楷體" w:eastAsia="標楷體" w:hAnsi="標楷體"/>
              </w:rPr>
            </w:pPr>
          </w:p>
        </w:tc>
        <w:tc>
          <w:tcPr>
            <w:tcW w:w="1131" w:type="dxa"/>
            <w:vMerge/>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3</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4</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5</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6</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7</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8</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9</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10</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11</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12</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13</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14</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15</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16</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17</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18</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19</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20</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21</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22</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23</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24</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25</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26</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27</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28</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29</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30</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r w:rsidR="00A1792F" w:rsidRPr="00EA0BA6" w:rsidTr="00A1792F">
        <w:trPr>
          <w:trHeight w:val="173"/>
          <w:jc w:val="center"/>
        </w:trPr>
        <w:tc>
          <w:tcPr>
            <w:tcW w:w="927"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r w:rsidRPr="00EA0BA6">
              <w:rPr>
                <w:rFonts w:ascii="標楷體" w:eastAsia="標楷體" w:hAnsi="標楷體" w:hint="eastAsia"/>
                <w:szCs w:val="22"/>
              </w:rPr>
              <w:t>31</w:t>
            </w:r>
          </w:p>
        </w:tc>
        <w:tc>
          <w:tcPr>
            <w:tcW w:w="140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05"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848"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272"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3"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414"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c>
          <w:tcPr>
            <w:tcW w:w="1131" w:type="dxa"/>
            <w:tcBorders>
              <w:top w:val="single" w:sz="4" w:space="0" w:color="auto"/>
              <w:left w:val="single" w:sz="4" w:space="0" w:color="auto"/>
              <w:bottom w:val="single" w:sz="4" w:space="0" w:color="auto"/>
              <w:right w:val="single" w:sz="4" w:space="0" w:color="auto"/>
            </w:tcBorders>
            <w:vAlign w:val="center"/>
          </w:tcPr>
          <w:p w:rsidR="00A1792F" w:rsidRPr="00EA0BA6" w:rsidRDefault="00A1792F" w:rsidP="00A1792F">
            <w:pPr>
              <w:jc w:val="center"/>
              <w:rPr>
                <w:rFonts w:ascii="標楷體" w:eastAsia="標楷體" w:hAnsi="標楷體"/>
                <w:szCs w:val="22"/>
              </w:rPr>
            </w:pPr>
          </w:p>
        </w:tc>
      </w:tr>
    </w:tbl>
    <w:p w:rsidR="00A1792F" w:rsidRPr="00EA0BA6" w:rsidRDefault="00A1792F" w:rsidP="00A1792F">
      <w:pPr>
        <w:spacing w:line="400" w:lineRule="exact"/>
        <w:rPr>
          <w:rFonts w:ascii="標楷體" w:eastAsia="標楷體" w:hAnsi="標楷體"/>
          <w:szCs w:val="22"/>
        </w:rPr>
      </w:pPr>
      <w:r w:rsidRPr="00EA0BA6">
        <w:rPr>
          <w:rFonts w:ascii="標楷體" w:eastAsia="標楷體" w:hAnsi="標楷體"/>
          <w:noProof/>
          <w:szCs w:val="22"/>
        </w:rPr>
        <mc:AlternateContent>
          <mc:Choice Requires="wps">
            <w:drawing>
              <wp:anchor distT="0" distB="0" distL="114300" distR="114300" simplePos="0" relativeHeight="251608576" behindDoc="0" locked="0" layoutInCell="1" allowOverlap="1" wp14:anchorId="0CD765AA" wp14:editId="3E63E367">
                <wp:simplePos x="0" y="0"/>
                <wp:positionH relativeFrom="column">
                  <wp:posOffset>34290</wp:posOffset>
                </wp:positionH>
                <wp:positionV relativeFrom="paragraph">
                  <wp:posOffset>9525</wp:posOffset>
                </wp:positionV>
                <wp:extent cx="3886200" cy="720090"/>
                <wp:effectExtent l="0" t="0" r="0" b="3810"/>
                <wp:wrapNone/>
                <wp:docPr id="2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720090"/>
                        </a:xfrm>
                        <a:prstGeom prst="rect">
                          <a:avLst/>
                        </a:prstGeom>
                        <a:noFill/>
                        <a:ln w="9525">
                          <a:noFill/>
                          <a:miter lim="800000"/>
                          <a:headEnd/>
                          <a:tailEnd/>
                        </a:ln>
                      </wps:spPr>
                      <wps:txbx>
                        <w:txbxContent>
                          <w:p w:rsidR="00BD624E" w:rsidRDefault="00BD624E" w:rsidP="00A1792F">
                            <w:pPr>
                              <w:spacing w:line="400" w:lineRule="exact"/>
                              <w:rPr>
                                <w:rFonts w:ascii="標楷體" w:eastAsia="標楷體" w:hAnsi="標楷體"/>
                                <w:szCs w:val="22"/>
                              </w:rPr>
                            </w:pPr>
                            <w:r w:rsidRPr="00AC366E">
                              <w:rPr>
                                <w:rFonts w:ascii="標楷體" w:eastAsia="標楷體" w:hAnsi="標楷體" w:hint="eastAsia"/>
                                <w:szCs w:val="22"/>
                              </w:rPr>
                              <w:t>◎麻煩各班導師叮嚀學生務必遵守檢核表列相關規定</w:t>
                            </w:r>
                            <w:r>
                              <w:rPr>
                                <w:rFonts w:ascii="標楷體" w:eastAsia="標楷體" w:hAnsi="標楷體" w:hint="eastAsia"/>
                                <w:szCs w:val="22"/>
                              </w:rPr>
                              <w:t>。</w:t>
                            </w:r>
                          </w:p>
                          <w:p w:rsidR="00BD624E" w:rsidRPr="00AC366E" w:rsidRDefault="00BD624E" w:rsidP="00A1792F">
                            <w:pPr>
                              <w:spacing w:line="400" w:lineRule="exact"/>
                              <w:rPr>
                                <w:rFonts w:ascii="標楷體" w:eastAsia="標楷體" w:hAnsi="標楷體"/>
                                <w:szCs w:val="22"/>
                              </w:rPr>
                            </w:pPr>
                            <w:r w:rsidRPr="00AC366E">
                              <w:rPr>
                                <w:rFonts w:ascii="標楷體" w:eastAsia="標楷體" w:hAnsi="標楷體" w:hint="eastAsia"/>
                                <w:szCs w:val="22"/>
                              </w:rPr>
                              <w:t>◎每月填寫完後請繳回學校午餐部備查</w:t>
                            </w:r>
                            <w:r>
                              <w:rPr>
                                <w:rFonts w:ascii="標楷體" w:eastAsia="標楷體" w:hAnsi="標楷體" w:hint="eastAsia"/>
                                <w:szCs w:val="22"/>
                              </w:rPr>
                              <w:t>。</w:t>
                            </w:r>
                          </w:p>
                          <w:p w:rsidR="00BD624E" w:rsidRPr="00874B62" w:rsidRDefault="00BD624E" w:rsidP="00A179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765AA" id="_x0000_s1257" type="#_x0000_t202" style="position:absolute;margin-left:2.7pt;margin-top:.75pt;width:306pt;height:56.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" filled="f" stroked="f">
                <v:textbox>
                  <w:txbxContent>
                    <w:p w:rsidR="00BD624E" w:rsidRDefault="00BD624E" w:rsidP="00A1792F">
                      <w:pPr>
                        <w:spacing w:line="400" w:lineRule="exact"/>
                        <w:rPr>
                          <w:rFonts w:ascii="標楷體" w:eastAsia="標楷體" w:hAnsi="標楷體"/>
                          <w:szCs w:val="22"/>
                        </w:rPr>
                      </w:pPr>
                      <w:r w:rsidRPr="00AC366E">
                        <w:rPr>
                          <w:rFonts w:ascii="標楷體" w:eastAsia="標楷體" w:hAnsi="標楷體" w:hint="eastAsia"/>
                          <w:szCs w:val="22"/>
                        </w:rPr>
                        <w:t>◎麻煩各班導師叮嚀學生務必遵守檢核表列相關規定</w:t>
                      </w:r>
                      <w:r>
                        <w:rPr>
                          <w:rFonts w:ascii="標楷體" w:eastAsia="標楷體" w:hAnsi="標楷體" w:hint="eastAsia"/>
                          <w:szCs w:val="22"/>
                        </w:rPr>
                        <w:t>。</w:t>
                      </w:r>
                    </w:p>
                    <w:p w:rsidR="00BD624E" w:rsidRPr="00AC366E" w:rsidRDefault="00BD624E" w:rsidP="00A1792F">
                      <w:pPr>
                        <w:spacing w:line="400" w:lineRule="exact"/>
                        <w:rPr>
                          <w:rFonts w:ascii="標楷體" w:eastAsia="標楷體" w:hAnsi="標楷體"/>
                          <w:szCs w:val="22"/>
                        </w:rPr>
                      </w:pPr>
                      <w:r w:rsidRPr="00AC366E">
                        <w:rPr>
                          <w:rFonts w:ascii="標楷體" w:eastAsia="標楷體" w:hAnsi="標楷體" w:hint="eastAsia"/>
                          <w:szCs w:val="22"/>
                        </w:rPr>
                        <w:t>◎每月填寫完後請繳回學校午餐部備查</w:t>
                      </w:r>
                      <w:r>
                        <w:rPr>
                          <w:rFonts w:ascii="標楷體" w:eastAsia="標楷體" w:hAnsi="標楷體" w:hint="eastAsia"/>
                          <w:szCs w:val="22"/>
                        </w:rPr>
                        <w:t>。</w:t>
                      </w:r>
                    </w:p>
                    <w:p w:rsidR="00BD624E" w:rsidRPr="00874B62" w:rsidRDefault="00BD624E" w:rsidP="00A1792F"/>
                  </w:txbxContent>
                </v:textbox>
              </v:shape>
            </w:pict>
          </mc:Fallback>
        </mc:AlternateContent>
      </w:r>
      <w:r w:rsidRPr="00EA0BA6">
        <w:rPr>
          <w:rFonts w:ascii="標楷體" w:eastAsia="標楷體" w:hAnsi="標楷體" w:hint="eastAsia"/>
          <w:szCs w:val="22"/>
        </w:rPr>
        <w:t xml:space="preserve">                                                                  導師簽章：</w:t>
      </w:r>
    </w:p>
    <w:p w:rsidR="00A1792F" w:rsidRPr="00EA0BA6" w:rsidRDefault="00A1792F" w:rsidP="00A1792F">
      <w:pPr>
        <w:jc w:val="center"/>
      </w:pPr>
      <w:r w:rsidRPr="00EA0BA6">
        <w:rPr>
          <w:rFonts w:ascii="標楷體" w:eastAsia="標楷體" w:hAnsi="標楷體"/>
          <w:noProof/>
          <w:color w:val="0070C0"/>
          <w:sz w:val="32"/>
          <w:szCs w:val="32"/>
        </w:rPr>
        <w:lastRenderedPageBreak/>
        <mc:AlternateContent>
          <mc:Choice Requires="wps">
            <w:drawing>
              <wp:anchor distT="0" distB="0" distL="114300" distR="114300" simplePos="0" relativeHeight="251596288" behindDoc="0" locked="0" layoutInCell="1" allowOverlap="1" wp14:anchorId="1917CC8C" wp14:editId="410EE070">
                <wp:simplePos x="0" y="0"/>
                <wp:positionH relativeFrom="column">
                  <wp:posOffset>-43180</wp:posOffset>
                </wp:positionH>
                <wp:positionV relativeFrom="paragraph">
                  <wp:posOffset>-46355</wp:posOffset>
                </wp:positionV>
                <wp:extent cx="800100" cy="289560"/>
                <wp:effectExtent l="0" t="0" r="0" b="0"/>
                <wp:wrapNone/>
                <wp:docPr id="214" name="文字方塊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9560"/>
                        </a:xfrm>
                        <a:prstGeom prst="rect">
                          <a:avLst/>
                        </a:prstGeom>
                        <a:solidFill>
                          <a:srgbClr val="FFFFFF"/>
                        </a:solidFill>
                        <a:ln w="9525">
                          <a:noFill/>
                          <a:miter lim="800000"/>
                          <a:headEnd/>
                          <a:tailEnd/>
                        </a:ln>
                      </wps:spPr>
                      <wps:txbx>
                        <w:txbxContent>
                          <w:p w:rsidR="00BD624E" w:rsidRPr="0011406C" w:rsidRDefault="00BD624E" w:rsidP="00A1792F">
                            <w:pPr>
                              <w:rPr>
                                <w:rFonts w:ascii="標楷體" w:eastAsia="標楷體" w:hAnsi="標楷體"/>
                                <w:sz w:val="26"/>
                                <w:szCs w:val="26"/>
                              </w:rPr>
                            </w:pPr>
                            <w:r>
                              <w:rPr>
                                <w:rFonts w:ascii="標楷體" w:eastAsia="標楷體" w:hAnsi="標楷體" w:hint="eastAsia"/>
                                <w:sz w:val="26"/>
                                <w:szCs w:val="26"/>
                              </w:rPr>
                              <w:t>附件9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7CC8C" id="文字方塊 214" o:spid="_x0000_s1258" type="#_x0000_t202" style="position:absolute;left:0;text-align:left;margin-left:-3.4pt;margin-top:-3.65pt;width:63pt;height:22.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" stroked="f">
                <v:textbox>
                  <w:txbxContent>
                    <w:p w:rsidR="00BD624E" w:rsidRPr="0011406C" w:rsidRDefault="00BD624E" w:rsidP="00A1792F">
                      <w:pPr>
                        <w:rPr>
                          <w:rFonts w:ascii="標楷體" w:eastAsia="標楷體" w:hAnsi="標楷體"/>
                          <w:sz w:val="26"/>
                          <w:szCs w:val="26"/>
                        </w:rPr>
                      </w:pPr>
                      <w:r>
                        <w:rPr>
                          <w:rFonts w:ascii="標楷體" w:eastAsia="標楷體" w:hAnsi="標楷體" w:hint="eastAsia"/>
                          <w:sz w:val="26"/>
                          <w:szCs w:val="26"/>
                        </w:rPr>
                        <w:t>附件9</w:t>
                      </w:r>
                    </w:p>
                  </w:txbxContent>
                </v:textbox>
              </v:shape>
            </w:pict>
          </mc:Fallback>
        </mc:AlternateContent>
      </w:r>
      <w:r w:rsidRPr="00EA0BA6">
        <w:rPr>
          <w:rFonts w:eastAsia="標楷體" w:hint="eastAsia"/>
          <w:sz w:val="36"/>
          <w:szCs w:val="36"/>
          <w:u w:val="single"/>
        </w:rPr>
        <w:t>(</w:t>
      </w:r>
      <w:r w:rsidRPr="00EA0BA6">
        <w:rPr>
          <w:rFonts w:eastAsia="標楷體" w:hint="eastAsia"/>
          <w:sz w:val="36"/>
          <w:szCs w:val="36"/>
          <w:u w:val="single"/>
        </w:rPr>
        <w:t>學校名稱</w:t>
      </w:r>
      <w:r w:rsidRPr="00EA0BA6">
        <w:rPr>
          <w:rFonts w:eastAsia="標楷體" w:hint="eastAsia"/>
          <w:sz w:val="36"/>
          <w:szCs w:val="36"/>
          <w:u w:val="single"/>
        </w:rPr>
        <w:t xml:space="preserve">) </w:t>
      </w:r>
      <w:r w:rsidRPr="00EA0BA6">
        <w:rPr>
          <w:rFonts w:eastAsia="標楷體"/>
          <w:sz w:val="36"/>
          <w:szCs w:val="36"/>
        </w:rPr>
        <w:t>學校午餐異常處理單</w:t>
      </w:r>
    </w:p>
    <w:p w:rsidR="00A1792F" w:rsidRPr="00EA0BA6" w:rsidRDefault="00A1792F" w:rsidP="00A1792F">
      <w:pPr>
        <w:pStyle w:val="xl31"/>
        <w:widowControl w:val="0"/>
        <w:pBdr>
          <w:left w:val="none" w:sz="0" w:space="0" w:color="auto"/>
          <w:right w:val="none" w:sz="0" w:space="0" w:color="auto"/>
        </w:pBdr>
        <w:tabs>
          <w:tab w:val="left" w:pos="6285"/>
        </w:tabs>
        <w:spacing w:before="0" w:beforeAutospacing="0" w:after="0" w:afterAutospacing="0"/>
        <w:rPr>
          <w:rFonts w:ascii="Times New Roman" w:eastAsia="標楷體" w:hAnsi="Times New Roman"/>
          <w:kern w:val="2"/>
          <w:position w:val="6"/>
          <w:sz w:val="28"/>
          <w:szCs w:val="28"/>
        </w:rPr>
      </w:pPr>
      <w:r w:rsidRPr="00EA0BA6">
        <w:rPr>
          <w:rFonts w:ascii="Times New Roman" w:eastAsia="標楷體" w:hAnsi="Times New Roman" w:hint="eastAsia"/>
          <w:kern w:val="2"/>
          <w:position w:val="6"/>
          <w:sz w:val="28"/>
          <w:szCs w:val="28"/>
        </w:rPr>
        <w:t>(</w:t>
      </w:r>
      <w:r w:rsidRPr="00EA0BA6">
        <w:rPr>
          <w:rFonts w:ascii="Times New Roman" w:eastAsia="標楷體" w:hAnsi="Times New Roman"/>
          <w:kern w:val="2"/>
          <w:position w:val="6"/>
          <w:sz w:val="28"/>
          <w:szCs w:val="28"/>
        </w:rPr>
        <w:t>頻率：異常事件發生時</w:t>
      </w:r>
      <w:r w:rsidRPr="00EA0BA6">
        <w:rPr>
          <w:rFonts w:ascii="Times New Roman" w:eastAsia="標楷體" w:hAnsi="Times New Roman" w:hint="eastAsia"/>
          <w:kern w:val="2"/>
          <w:position w:val="6"/>
          <w:sz w:val="28"/>
          <w:szCs w:val="28"/>
        </w:rPr>
        <w:t>)</w:t>
      </w:r>
      <w:r w:rsidRPr="00EA0BA6">
        <w:rPr>
          <w:rFonts w:ascii="Times New Roman" w:eastAsia="標楷體" w:hAnsi="Times New Roman"/>
          <w:kern w:val="2"/>
          <w:position w:val="6"/>
          <w:sz w:val="28"/>
          <w:szCs w:val="28"/>
        </w:rPr>
        <w:tab/>
      </w:r>
      <w:r w:rsidRPr="00EA0BA6">
        <w:rPr>
          <w:rFonts w:ascii="Times New Roman" w:eastAsia="標楷體" w:hAnsi="Times New Roman" w:hint="eastAsia"/>
          <w:kern w:val="2"/>
          <w:position w:val="6"/>
          <w:sz w:val="28"/>
          <w:szCs w:val="28"/>
        </w:rPr>
        <w:t xml:space="preserve">  </w:t>
      </w:r>
      <w:r w:rsidRPr="00EA0BA6">
        <w:rPr>
          <w:rFonts w:ascii="Times New Roman" w:eastAsia="標楷體" w:hAnsi="Times New Roman" w:hint="eastAsia"/>
          <w:kern w:val="2"/>
          <w:position w:val="6"/>
          <w:sz w:val="28"/>
          <w:szCs w:val="28"/>
        </w:rPr>
        <w:t>班級：</w:t>
      </w:r>
      <w:r w:rsidRPr="00EA0BA6">
        <w:rPr>
          <w:rFonts w:ascii="Times New Roman" w:eastAsia="標楷體" w:hAnsi="Times New Roman" w:hint="eastAsia"/>
          <w:kern w:val="2"/>
          <w:position w:val="6"/>
          <w:sz w:val="28"/>
          <w:szCs w:val="28"/>
          <w:u w:val="single"/>
        </w:rPr>
        <w:t xml:space="preserve">    </w:t>
      </w:r>
      <w:r w:rsidRPr="00EA0BA6">
        <w:rPr>
          <w:rFonts w:ascii="Times New Roman" w:eastAsia="標楷體" w:hAnsi="Times New Roman" w:hint="eastAsia"/>
          <w:kern w:val="2"/>
          <w:position w:val="6"/>
          <w:sz w:val="28"/>
          <w:szCs w:val="28"/>
        </w:rPr>
        <w:t>年</w:t>
      </w:r>
      <w:r w:rsidRPr="00EA0BA6">
        <w:rPr>
          <w:rFonts w:ascii="Times New Roman" w:eastAsia="標楷體" w:hAnsi="Times New Roman" w:hint="eastAsia"/>
          <w:kern w:val="2"/>
          <w:position w:val="6"/>
          <w:sz w:val="28"/>
          <w:szCs w:val="28"/>
          <w:u w:val="single"/>
        </w:rPr>
        <w:t xml:space="preserve">    </w:t>
      </w:r>
      <w:r w:rsidRPr="00EA0BA6">
        <w:rPr>
          <w:rFonts w:ascii="Times New Roman" w:eastAsia="標楷體" w:hAnsi="Times New Roman" w:hint="eastAsia"/>
          <w:kern w:val="2"/>
          <w:position w:val="6"/>
          <w:sz w:val="28"/>
          <w:szCs w:val="28"/>
        </w:rPr>
        <w:t>班</w:t>
      </w:r>
    </w:p>
    <w:p w:rsidR="00A1792F" w:rsidRPr="00EA0BA6" w:rsidRDefault="00A1792F" w:rsidP="00A1792F">
      <w:pPr>
        <w:spacing w:line="400" w:lineRule="exact"/>
        <w:jc w:val="both"/>
        <w:rPr>
          <w:rFonts w:ascii="標楷體" w:eastAsia="標楷體" w:hAnsi="標楷體"/>
          <w:sz w:val="28"/>
          <w:szCs w:val="28"/>
        </w:rPr>
      </w:pPr>
      <w:r w:rsidRPr="00EA0BA6">
        <w:rPr>
          <w:rFonts w:ascii="標楷體" w:eastAsia="標楷體" w:hAnsi="標楷體" w:hint="eastAsia"/>
          <w:sz w:val="28"/>
          <w:szCs w:val="28"/>
        </w:rPr>
        <w:t>（一）A、B兩列由導師填寫</w:t>
      </w:r>
    </w:p>
    <w:p w:rsidR="00A1792F" w:rsidRPr="00EA0BA6" w:rsidRDefault="00A1792F" w:rsidP="00A1792F">
      <w:pPr>
        <w:spacing w:afterLines="100" w:after="360" w:line="400" w:lineRule="exact"/>
        <w:jc w:val="both"/>
        <w:rPr>
          <w:rFonts w:ascii="標楷體" w:eastAsia="標楷體" w:hAnsi="標楷體"/>
          <w:sz w:val="28"/>
          <w:szCs w:val="28"/>
        </w:rPr>
      </w:pPr>
      <w:r w:rsidRPr="00EA0BA6">
        <w:rPr>
          <w:rFonts w:ascii="標楷體" w:eastAsia="標楷體" w:hAnsi="標楷體" w:hint="eastAsia"/>
          <w:sz w:val="28"/>
          <w:szCs w:val="28"/>
        </w:rPr>
        <w:t>（二）</w:t>
      </w:r>
      <w:r w:rsidRPr="00EA0BA6">
        <w:rPr>
          <w:rFonts w:ascii="標楷體" w:eastAsia="標楷體" w:hAnsi="標楷體"/>
          <w:sz w:val="28"/>
          <w:szCs w:val="28"/>
        </w:rPr>
        <w:t>請</w:t>
      </w:r>
      <w:r w:rsidRPr="00EA0BA6">
        <w:rPr>
          <w:rFonts w:ascii="標楷體" w:eastAsia="標楷體" w:hAnsi="標楷體" w:hint="eastAsia"/>
          <w:sz w:val="28"/>
          <w:szCs w:val="28"/>
        </w:rPr>
        <w:t>導師</w:t>
      </w:r>
      <w:r w:rsidRPr="00EA0BA6">
        <w:rPr>
          <w:rFonts w:ascii="標楷體" w:eastAsia="標楷體" w:hAnsi="標楷體"/>
          <w:sz w:val="28"/>
          <w:szCs w:val="28"/>
        </w:rPr>
        <w:t>盡可能將異物</w:t>
      </w:r>
      <w:r w:rsidRPr="00EA0BA6">
        <w:rPr>
          <w:rFonts w:ascii="標楷體" w:eastAsia="標楷體" w:hAnsi="標楷體" w:hint="eastAsia"/>
          <w:sz w:val="28"/>
          <w:szCs w:val="28"/>
        </w:rPr>
        <w:t>連同食材以及本處理單於當天交回午餐中心</w:t>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985"/>
        <w:gridCol w:w="992"/>
        <w:gridCol w:w="2114"/>
        <w:gridCol w:w="1004"/>
        <w:gridCol w:w="2127"/>
      </w:tblGrid>
      <w:tr w:rsidR="00A1792F" w:rsidRPr="00EA0BA6" w:rsidTr="00A1792F">
        <w:trPr>
          <w:jc w:val="center"/>
        </w:trPr>
        <w:tc>
          <w:tcPr>
            <w:tcW w:w="1951" w:type="dxa"/>
            <w:tcBorders>
              <w:top w:val="double" w:sz="4" w:space="0" w:color="auto"/>
              <w:left w:val="double" w:sz="4" w:space="0" w:color="auto"/>
            </w:tcBorders>
            <w:vAlign w:val="center"/>
          </w:tcPr>
          <w:p w:rsidR="00A1792F" w:rsidRPr="00EA0BA6" w:rsidRDefault="00A1792F" w:rsidP="00A1792F">
            <w:pPr>
              <w:spacing w:line="0" w:lineRule="atLeast"/>
              <w:jc w:val="center"/>
              <w:rPr>
                <w:rFonts w:eastAsia="標楷體"/>
                <w:sz w:val="28"/>
                <w:szCs w:val="28"/>
              </w:rPr>
            </w:pPr>
            <w:r w:rsidRPr="00EA0BA6">
              <w:rPr>
                <w:rFonts w:eastAsia="標楷體" w:hint="eastAsia"/>
                <w:sz w:val="28"/>
                <w:szCs w:val="28"/>
              </w:rPr>
              <w:t>A.</w:t>
            </w:r>
            <w:r w:rsidRPr="00EA0BA6">
              <w:rPr>
                <w:rFonts w:eastAsia="標楷體"/>
                <w:sz w:val="28"/>
                <w:szCs w:val="28"/>
              </w:rPr>
              <w:t>異常事件</w:t>
            </w:r>
          </w:p>
        </w:tc>
        <w:tc>
          <w:tcPr>
            <w:tcW w:w="8222" w:type="dxa"/>
            <w:gridSpan w:val="5"/>
            <w:tcBorders>
              <w:top w:val="double" w:sz="4" w:space="0" w:color="auto"/>
              <w:right w:val="double" w:sz="4" w:space="0" w:color="auto"/>
            </w:tcBorders>
          </w:tcPr>
          <w:p w:rsidR="00A1792F" w:rsidRPr="00EA0BA6" w:rsidRDefault="00A1792F" w:rsidP="00A1792F">
            <w:pPr>
              <w:spacing w:line="0" w:lineRule="atLeast"/>
              <w:rPr>
                <w:rFonts w:eastAsia="標楷體"/>
                <w:sz w:val="28"/>
                <w:szCs w:val="28"/>
              </w:rPr>
            </w:pPr>
          </w:p>
          <w:p w:rsidR="00A1792F" w:rsidRPr="00EA0BA6" w:rsidRDefault="00A1792F" w:rsidP="00A1792F">
            <w:pPr>
              <w:spacing w:line="0" w:lineRule="atLeast"/>
              <w:rPr>
                <w:rFonts w:eastAsia="標楷體"/>
                <w:sz w:val="28"/>
                <w:szCs w:val="28"/>
              </w:rPr>
            </w:pPr>
          </w:p>
          <w:p w:rsidR="00A1792F" w:rsidRPr="00EA0BA6" w:rsidRDefault="00A1792F" w:rsidP="00A1792F">
            <w:pPr>
              <w:spacing w:line="0" w:lineRule="atLeast"/>
              <w:rPr>
                <w:rFonts w:eastAsia="標楷體"/>
                <w:sz w:val="28"/>
                <w:szCs w:val="28"/>
              </w:rPr>
            </w:pPr>
          </w:p>
          <w:p w:rsidR="00A1792F" w:rsidRPr="00EA0BA6" w:rsidRDefault="00A1792F" w:rsidP="00A1792F">
            <w:pPr>
              <w:spacing w:line="0" w:lineRule="atLeast"/>
              <w:rPr>
                <w:rFonts w:eastAsia="標楷體"/>
                <w:sz w:val="28"/>
                <w:szCs w:val="28"/>
              </w:rPr>
            </w:pPr>
          </w:p>
        </w:tc>
      </w:tr>
      <w:tr w:rsidR="00A1792F" w:rsidRPr="00EA0BA6" w:rsidTr="00A1792F">
        <w:trPr>
          <w:trHeight w:val="1180"/>
          <w:jc w:val="center"/>
        </w:trPr>
        <w:tc>
          <w:tcPr>
            <w:tcW w:w="1951" w:type="dxa"/>
            <w:tcBorders>
              <w:left w:val="double" w:sz="4" w:space="0" w:color="auto"/>
              <w:bottom w:val="double" w:sz="4" w:space="0" w:color="auto"/>
            </w:tcBorders>
            <w:vAlign w:val="center"/>
          </w:tcPr>
          <w:p w:rsidR="00A1792F" w:rsidRPr="00EA0BA6" w:rsidRDefault="00A1792F" w:rsidP="00A1792F">
            <w:pPr>
              <w:spacing w:line="0" w:lineRule="atLeast"/>
              <w:jc w:val="center"/>
              <w:rPr>
                <w:rFonts w:eastAsia="標楷體"/>
                <w:sz w:val="28"/>
                <w:szCs w:val="28"/>
              </w:rPr>
            </w:pPr>
            <w:r w:rsidRPr="00EA0BA6">
              <w:rPr>
                <w:rFonts w:eastAsia="標楷體" w:hint="eastAsia"/>
                <w:sz w:val="28"/>
                <w:szCs w:val="28"/>
              </w:rPr>
              <w:t>B.</w:t>
            </w:r>
            <w:r w:rsidRPr="00EA0BA6">
              <w:rPr>
                <w:rFonts w:eastAsia="標楷體"/>
                <w:sz w:val="28"/>
                <w:szCs w:val="28"/>
              </w:rPr>
              <w:t>發生日期</w:t>
            </w:r>
          </w:p>
        </w:tc>
        <w:tc>
          <w:tcPr>
            <w:tcW w:w="1985" w:type="dxa"/>
            <w:tcBorders>
              <w:bottom w:val="double" w:sz="4" w:space="0" w:color="auto"/>
            </w:tcBorders>
            <w:vAlign w:val="center"/>
          </w:tcPr>
          <w:p w:rsidR="00A1792F" w:rsidRPr="00EA0BA6" w:rsidRDefault="00A1792F" w:rsidP="00A1792F">
            <w:pPr>
              <w:rPr>
                <w:rFonts w:ascii="標楷體" w:eastAsia="標楷體" w:hAnsi="標楷體"/>
                <w:sz w:val="28"/>
                <w:szCs w:val="28"/>
              </w:rPr>
            </w:pPr>
            <w:r w:rsidRPr="00EA0BA6">
              <w:rPr>
                <w:rFonts w:ascii="標楷體" w:eastAsia="標楷體" w:hAnsi="標楷體" w:hint="eastAsia"/>
                <w:sz w:val="28"/>
                <w:szCs w:val="28"/>
              </w:rPr>
              <w:t>____月____日</w:t>
            </w:r>
          </w:p>
          <w:p w:rsidR="00A1792F" w:rsidRPr="00EA0BA6" w:rsidRDefault="00A1792F" w:rsidP="00A1792F">
            <w:pPr>
              <w:spacing w:line="0" w:lineRule="atLeast"/>
              <w:rPr>
                <w:rFonts w:eastAsia="標楷體"/>
                <w:sz w:val="28"/>
                <w:szCs w:val="28"/>
              </w:rPr>
            </w:pPr>
            <w:r w:rsidRPr="00EA0BA6">
              <w:rPr>
                <w:rFonts w:ascii="標楷體" w:eastAsia="標楷體" w:hAnsi="標楷體" w:hint="eastAsia"/>
                <w:sz w:val="28"/>
                <w:szCs w:val="28"/>
              </w:rPr>
              <w:t>星期_____</w:t>
            </w:r>
          </w:p>
        </w:tc>
        <w:tc>
          <w:tcPr>
            <w:tcW w:w="992" w:type="dxa"/>
            <w:tcBorders>
              <w:bottom w:val="double" w:sz="4" w:space="0" w:color="auto"/>
              <w:right w:val="single" w:sz="4" w:space="0" w:color="auto"/>
            </w:tcBorders>
            <w:vAlign w:val="center"/>
          </w:tcPr>
          <w:p w:rsidR="00A1792F" w:rsidRPr="00EA0BA6" w:rsidRDefault="00A1792F" w:rsidP="00A1792F">
            <w:pPr>
              <w:spacing w:line="0" w:lineRule="atLeast"/>
              <w:jc w:val="center"/>
              <w:rPr>
                <w:rFonts w:eastAsia="標楷體"/>
                <w:sz w:val="28"/>
                <w:szCs w:val="28"/>
              </w:rPr>
            </w:pPr>
            <w:r w:rsidRPr="00EA0BA6">
              <w:rPr>
                <w:rFonts w:eastAsia="標楷體" w:hint="eastAsia"/>
                <w:sz w:val="28"/>
                <w:szCs w:val="28"/>
              </w:rPr>
              <w:t>時間</w:t>
            </w:r>
          </w:p>
        </w:tc>
        <w:tc>
          <w:tcPr>
            <w:tcW w:w="2114" w:type="dxa"/>
            <w:tcBorders>
              <w:left w:val="single" w:sz="4" w:space="0" w:color="auto"/>
              <w:bottom w:val="double" w:sz="4" w:space="0" w:color="auto"/>
            </w:tcBorders>
            <w:vAlign w:val="center"/>
          </w:tcPr>
          <w:p w:rsidR="00A1792F" w:rsidRPr="00EA0BA6" w:rsidRDefault="00A1792F" w:rsidP="00A1792F">
            <w:pPr>
              <w:spacing w:line="0" w:lineRule="atLeast"/>
              <w:jc w:val="center"/>
              <w:rPr>
                <w:rFonts w:eastAsia="標楷體"/>
                <w:sz w:val="28"/>
                <w:szCs w:val="28"/>
              </w:rPr>
            </w:pPr>
            <w:r w:rsidRPr="00EA0BA6">
              <w:rPr>
                <w:rFonts w:ascii="標楷體" w:eastAsia="標楷體" w:hAnsi="標楷體" w:hint="eastAsia"/>
                <w:sz w:val="28"/>
                <w:szCs w:val="28"/>
              </w:rPr>
              <w:t>____時____分</w:t>
            </w:r>
          </w:p>
        </w:tc>
        <w:tc>
          <w:tcPr>
            <w:tcW w:w="1004" w:type="dxa"/>
            <w:tcBorders>
              <w:bottom w:val="double" w:sz="4" w:space="0" w:color="auto"/>
              <w:right w:val="single" w:sz="4" w:space="0" w:color="auto"/>
            </w:tcBorders>
            <w:vAlign w:val="center"/>
          </w:tcPr>
          <w:p w:rsidR="00A1792F" w:rsidRPr="00EA0BA6" w:rsidRDefault="00A1792F" w:rsidP="00A1792F">
            <w:pPr>
              <w:spacing w:line="0" w:lineRule="atLeast"/>
              <w:jc w:val="center"/>
              <w:rPr>
                <w:rFonts w:eastAsia="標楷體"/>
                <w:sz w:val="28"/>
                <w:szCs w:val="28"/>
              </w:rPr>
            </w:pPr>
            <w:r w:rsidRPr="00EA0BA6">
              <w:rPr>
                <w:rFonts w:eastAsia="標楷體" w:hint="eastAsia"/>
                <w:sz w:val="28"/>
                <w:szCs w:val="28"/>
              </w:rPr>
              <w:t>導師簽名</w:t>
            </w:r>
          </w:p>
        </w:tc>
        <w:tc>
          <w:tcPr>
            <w:tcW w:w="2127" w:type="dxa"/>
            <w:tcBorders>
              <w:left w:val="single" w:sz="4" w:space="0" w:color="auto"/>
              <w:bottom w:val="double" w:sz="4" w:space="0" w:color="auto"/>
              <w:right w:val="double" w:sz="4" w:space="0" w:color="auto"/>
            </w:tcBorders>
            <w:vAlign w:val="center"/>
          </w:tcPr>
          <w:p w:rsidR="00A1792F" w:rsidRPr="00EA0BA6" w:rsidRDefault="00A1792F" w:rsidP="00A1792F">
            <w:pPr>
              <w:spacing w:line="0" w:lineRule="atLeast"/>
              <w:jc w:val="center"/>
              <w:rPr>
                <w:rFonts w:eastAsia="標楷體"/>
                <w:sz w:val="28"/>
                <w:szCs w:val="28"/>
              </w:rPr>
            </w:pPr>
            <w:r w:rsidRPr="00EA0BA6">
              <w:rPr>
                <w:rFonts w:eastAsia="標楷體"/>
                <w:sz w:val="28"/>
                <w:szCs w:val="28"/>
              </w:rPr>
              <w:t xml:space="preserve"> </w:t>
            </w:r>
          </w:p>
        </w:tc>
      </w:tr>
      <w:tr w:rsidR="00A1792F" w:rsidRPr="00EA0BA6" w:rsidTr="00A1792F">
        <w:trPr>
          <w:trHeight w:val="1403"/>
          <w:jc w:val="center"/>
        </w:trPr>
        <w:tc>
          <w:tcPr>
            <w:tcW w:w="1951" w:type="dxa"/>
            <w:tcBorders>
              <w:top w:val="double" w:sz="4" w:space="0" w:color="auto"/>
            </w:tcBorders>
            <w:vAlign w:val="center"/>
          </w:tcPr>
          <w:p w:rsidR="00A1792F" w:rsidRPr="00EA0BA6" w:rsidRDefault="00A1792F" w:rsidP="00A1792F">
            <w:pPr>
              <w:spacing w:line="0" w:lineRule="atLeast"/>
              <w:jc w:val="center"/>
              <w:rPr>
                <w:rFonts w:eastAsia="標楷體"/>
                <w:sz w:val="28"/>
                <w:szCs w:val="28"/>
              </w:rPr>
            </w:pPr>
            <w:r w:rsidRPr="00EA0BA6">
              <w:rPr>
                <w:rFonts w:eastAsia="標楷體"/>
                <w:sz w:val="28"/>
                <w:szCs w:val="28"/>
              </w:rPr>
              <w:t>異常內容</w:t>
            </w:r>
          </w:p>
        </w:tc>
        <w:tc>
          <w:tcPr>
            <w:tcW w:w="5091" w:type="dxa"/>
            <w:gridSpan w:val="3"/>
            <w:tcBorders>
              <w:top w:val="double" w:sz="4" w:space="0" w:color="auto"/>
            </w:tcBorders>
          </w:tcPr>
          <w:p w:rsidR="00A1792F" w:rsidRPr="00EA0BA6" w:rsidRDefault="00A1792F" w:rsidP="00A1792F">
            <w:pPr>
              <w:spacing w:line="0" w:lineRule="atLeast"/>
              <w:rPr>
                <w:rFonts w:eastAsia="標楷體"/>
                <w:sz w:val="18"/>
                <w:szCs w:val="18"/>
              </w:rPr>
            </w:pPr>
          </w:p>
        </w:tc>
        <w:tc>
          <w:tcPr>
            <w:tcW w:w="3131" w:type="dxa"/>
            <w:gridSpan w:val="2"/>
            <w:tcBorders>
              <w:top w:val="double" w:sz="4" w:space="0" w:color="auto"/>
            </w:tcBorders>
          </w:tcPr>
          <w:p w:rsidR="00A1792F" w:rsidRPr="00EA0BA6" w:rsidRDefault="00A1792F" w:rsidP="00A1792F">
            <w:pPr>
              <w:widowControl/>
              <w:spacing w:line="0" w:lineRule="atLeast"/>
              <w:rPr>
                <w:rFonts w:eastAsia="標楷體"/>
                <w:szCs w:val="18"/>
              </w:rPr>
            </w:pPr>
            <w:r w:rsidRPr="00EA0BA6">
              <w:rPr>
                <w:rFonts w:eastAsia="標楷體"/>
                <w:szCs w:val="18"/>
              </w:rPr>
              <w:t>發現人：</w:t>
            </w:r>
          </w:p>
        </w:tc>
      </w:tr>
      <w:tr w:rsidR="00A1792F" w:rsidRPr="00EA0BA6" w:rsidTr="00A1792F">
        <w:trPr>
          <w:trHeight w:val="1201"/>
          <w:jc w:val="center"/>
        </w:trPr>
        <w:tc>
          <w:tcPr>
            <w:tcW w:w="1951" w:type="dxa"/>
            <w:vAlign w:val="center"/>
          </w:tcPr>
          <w:p w:rsidR="00A1792F" w:rsidRPr="00EA0BA6" w:rsidRDefault="00A1792F" w:rsidP="00A1792F">
            <w:pPr>
              <w:spacing w:line="0" w:lineRule="atLeast"/>
              <w:jc w:val="center"/>
              <w:rPr>
                <w:rFonts w:eastAsia="標楷體"/>
                <w:sz w:val="28"/>
                <w:szCs w:val="28"/>
              </w:rPr>
            </w:pPr>
            <w:r w:rsidRPr="00EA0BA6">
              <w:rPr>
                <w:rFonts w:eastAsia="標楷體"/>
                <w:sz w:val="28"/>
                <w:szCs w:val="28"/>
              </w:rPr>
              <w:t>原因分析</w:t>
            </w:r>
          </w:p>
        </w:tc>
        <w:tc>
          <w:tcPr>
            <w:tcW w:w="5091" w:type="dxa"/>
            <w:gridSpan w:val="3"/>
          </w:tcPr>
          <w:p w:rsidR="00A1792F" w:rsidRPr="00EA0BA6" w:rsidRDefault="00A1792F" w:rsidP="00A1792F">
            <w:pPr>
              <w:spacing w:line="0" w:lineRule="atLeast"/>
              <w:rPr>
                <w:rFonts w:eastAsia="標楷體"/>
                <w:sz w:val="18"/>
                <w:szCs w:val="18"/>
              </w:rPr>
            </w:pPr>
          </w:p>
        </w:tc>
        <w:tc>
          <w:tcPr>
            <w:tcW w:w="3131" w:type="dxa"/>
            <w:gridSpan w:val="2"/>
          </w:tcPr>
          <w:p w:rsidR="00A1792F" w:rsidRPr="00EA0BA6" w:rsidRDefault="00A1792F" w:rsidP="00A1792F">
            <w:pPr>
              <w:widowControl/>
              <w:spacing w:line="0" w:lineRule="atLeast"/>
              <w:rPr>
                <w:rFonts w:eastAsia="標楷體"/>
                <w:szCs w:val="18"/>
              </w:rPr>
            </w:pPr>
            <w:r w:rsidRPr="00EA0BA6">
              <w:rPr>
                <w:rFonts w:eastAsia="標楷體"/>
                <w:szCs w:val="18"/>
              </w:rPr>
              <w:t>分析人：</w:t>
            </w:r>
          </w:p>
        </w:tc>
      </w:tr>
      <w:tr w:rsidR="00A1792F" w:rsidRPr="00EA0BA6" w:rsidTr="00A1792F">
        <w:trPr>
          <w:trHeight w:val="1261"/>
          <w:jc w:val="center"/>
        </w:trPr>
        <w:tc>
          <w:tcPr>
            <w:tcW w:w="1951" w:type="dxa"/>
            <w:vAlign w:val="center"/>
          </w:tcPr>
          <w:p w:rsidR="00A1792F" w:rsidRPr="00EA0BA6" w:rsidRDefault="00A1792F" w:rsidP="00A1792F">
            <w:pPr>
              <w:spacing w:line="0" w:lineRule="atLeast"/>
              <w:jc w:val="center"/>
              <w:rPr>
                <w:rFonts w:eastAsia="標楷體"/>
                <w:sz w:val="28"/>
                <w:szCs w:val="28"/>
              </w:rPr>
            </w:pPr>
            <w:r w:rsidRPr="00EA0BA6">
              <w:rPr>
                <w:rFonts w:eastAsia="標楷體"/>
                <w:sz w:val="28"/>
                <w:szCs w:val="28"/>
              </w:rPr>
              <w:t>矯正措施</w:t>
            </w:r>
          </w:p>
        </w:tc>
        <w:tc>
          <w:tcPr>
            <w:tcW w:w="5091" w:type="dxa"/>
            <w:gridSpan w:val="3"/>
          </w:tcPr>
          <w:p w:rsidR="00A1792F" w:rsidRPr="00EA0BA6" w:rsidRDefault="00A1792F" w:rsidP="00A1792F">
            <w:pPr>
              <w:spacing w:line="0" w:lineRule="atLeast"/>
              <w:rPr>
                <w:rFonts w:eastAsia="標楷體"/>
                <w:sz w:val="18"/>
                <w:szCs w:val="18"/>
              </w:rPr>
            </w:pPr>
          </w:p>
          <w:p w:rsidR="00A1792F" w:rsidRPr="00EA0BA6" w:rsidRDefault="00A1792F" w:rsidP="00A1792F">
            <w:pPr>
              <w:spacing w:line="0" w:lineRule="atLeast"/>
              <w:rPr>
                <w:rFonts w:eastAsia="標楷體"/>
                <w:sz w:val="18"/>
                <w:szCs w:val="18"/>
              </w:rPr>
            </w:pPr>
            <w:r w:rsidRPr="00EA0BA6">
              <w:rPr>
                <w:rFonts w:eastAsia="標楷體"/>
                <w:sz w:val="18"/>
                <w:szCs w:val="18"/>
              </w:rPr>
              <w:t xml:space="preserve">                                     </w:t>
            </w:r>
          </w:p>
        </w:tc>
        <w:tc>
          <w:tcPr>
            <w:tcW w:w="3131" w:type="dxa"/>
            <w:gridSpan w:val="2"/>
          </w:tcPr>
          <w:p w:rsidR="00A1792F" w:rsidRPr="00EA0BA6" w:rsidRDefault="00A1792F" w:rsidP="00A1792F">
            <w:pPr>
              <w:widowControl/>
              <w:spacing w:line="0" w:lineRule="atLeast"/>
              <w:rPr>
                <w:rFonts w:eastAsia="標楷體"/>
                <w:szCs w:val="18"/>
              </w:rPr>
            </w:pPr>
            <w:r w:rsidRPr="00EA0BA6">
              <w:rPr>
                <w:rFonts w:eastAsia="標楷體"/>
                <w:szCs w:val="18"/>
              </w:rPr>
              <w:t>處理人：</w:t>
            </w:r>
          </w:p>
        </w:tc>
      </w:tr>
      <w:tr w:rsidR="00A1792F" w:rsidRPr="00EA0BA6" w:rsidTr="00A1792F">
        <w:trPr>
          <w:trHeight w:val="1591"/>
          <w:jc w:val="center"/>
        </w:trPr>
        <w:tc>
          <w:tcPr>
            <w:tcW w:w="1951" w:type="dxa"/>
            <w:vAlign w:val="center"/>
          </w:tcPr>
          <w:p w:rsidR="00A1792F" w:rsidRPr="00EA0BA6" w:rsidRDefault="00A1792F" w:rsidP="00A1792F">
            <w:pPr>
              <w:spacing w:line="0" w:lineRule="atLeast"/>
              <w:jc w:val="center"/>
              <w:rPr>
                <w:rFonts w:eastAsia="標楷體"/>
                <w:sz w:val="28"/>
                <w:szCs w:val="28"/>
              </w:rPr>
            </w:pPr>
            <w:r w:rsidRPr="00EA0BA6">
              <w:rPr>
                <w:rFonts w:eastAsia="標楷體"/>
                <w:sz w:val="28"/>
                <w:szCs w:val="28"/>
              </w:rPr>
              <w:t>矯正結果確認</w:t>
            </w:r>
          </w:p>
        </w:tc>
        <w:tc>
          <w:tcPr>
            <w:tcW w:w="5091" w:type="dxa"/>
            <w:gridSpan w:val="3"/>
          </w:tcPr>
          <w:p w:rsidR="00A1792F" w:rsidRPr="00EA0BA6" w:rsidRDefault="00A1792F" w:rsidP="00A1792F">
            <w:pPr>
              <w:spacing w:line="0" w:lineRule="atLeast"/>
              <w:rPr>
                <w:rFonts w:eastAsia="標楷體"/>
                <w:sz w:val="18"/>
                <w:szCs w:val="18"/>
              </w:rPr>
            </w:pPr>
          </w:p>
        </w:tc>
        <w:tc>
          <w:tcPr>
            <w:tcW w:w="3131" w:type="dxa"/>
            <w:gridSpan w:val="2"/>
          </w:tcPr>
          <w:p w:rsidR="00A1792F" w:rsidRPr="00EA0BA6" w:rsidRDefault="00A1792F" w:rsidP="00A1792F">
            <w:pPr>
              <w:widowControl/>
              <w:spacing w:line="0" w:lineRule="atLeast"/>
              <w:rPr>
                <w:rFonts w:eastAsia="標楷體"/>
                <w:szCs w:val="18"/>
              </w:rPr>
            </w:pPr>
            <w:r w:rsidRPr="00EA0BA6">
              <w:rPr>
                <w:rFonts w:eastAsia="標楷體"/>
                <w:szCs w:val="18"/>
              </w:rPr>
              <w:t>確認人：</w:t>
            </w:r>
          </w:p>
        </w:tc>
      </w:tr>
      <w:tr w:rsidR="00A1792F" w:rsidRPr="00EA0BA6" w:rsidTr="00A1792F">
        <w:trPr>
          <w:trHeight w:val="1577"/>
          <w:jc w:val="center"/>
        </w:trPr>
        <w:tc>
          <w:tcPr>
            <w:tcW w:w="1951" w:type="dxa"/>
            <w:vAlign w:val="center"/>
          </w:tcPr>
          <w:p w:rsidR="00A1792F" w:rsidRPr="00EA0BA6" w:rsidRDefault="00A1792F" w:rsidP="00A1792F">
            <w:pPr>
              <w:spacing w:line="0" w:lineRule="atLeast"/>
              <w:jc w:val="center"/>
              <w:rPr>
                <w:rFonts w:eastAsia="標楷體"/>
                <w:sz w:val="28"/>
                <w:szCs w:val="28"/>
              </w:rPr>
            </w:pPr>
            <w:r w:rsidRPr="00EA0BA6">
              <w:rPr>
                <w:rFonts w:eastAsia="標楷體"/>
                <w:sz w:val="28"/>
                <w:szCs w:val="28"/>
              </w:rPr>
              <w:t>再發防止措施</w:t>
            </w:r>
          </w:p>
        </w:tc>
        <w:tc>
          <w:tcPr>
            <w:tcW w:w="5091" w:type="dxa"/>
            <w:gridSpan w:val="3"/>
          </w:tcPr>
          <w:p w:rsidR="00A1792F" w:rsidRPr="00EA0BA6" w:rsidRDefault="00A1792F" w:rsidP="00A1792F">
            <w:pPr>
              <w:spacing w:line="0" w:lineRule="atLeast"/>
              <w:rPr>
                <w:rFonts w:eastAsia="標楷體"/>
                <w:sz w:val="18"/>
                <w:szCs w:val="18"/>
              </w:rPr>
            </w:pPr>
          </w:p>
        </w:tc>
        <w:tc>
          <w:tcPr>
            <w:tcW w:w="3131" w:type="dxa"/>
            <w:gridSpan w:val="2"/>
          </w:tcPr>
          <w:p w:rsidR="00A1792F" w:rsidRPr="00EA0BA6" w:rsidRDefault="00A1792F" w:rsidP="00A1792F">
            <w:pPr>
              <w:widowControl/>
              <w:spacing w:line="0" w:lineRule="atLeast"/>
              <w:rPr>
                <w:rFonts w:eastAsia="標楷體"/>
                <w:szCs w:val="18"/>
              </w:rPr>
            </w:pPr>
            <w:r w:rsidRPr="00EA0BA6">
              <w:rPr>
                <w:rFonts w:eastAsia="標楷體"/>
                <w:szCs w:val="18"/>
              </w:rPr>
              <w:t>處理人：</w:t>
            </w:r>
          </w:p>
        </w:tc>
      </w:tr>
      <w:tr w:rsidR="00A1792F" w:rsidRPr="00EA0BA6" w:rsidTr="00A1792F">
        <w:trPr>
          <w:trHeight w:val="1601"/>
          <w:jc w:val="center"/>
        </w:trPr>
        <w:tc>
          <w:tcPr>
            <w:tcW w:w="1951" w:type="dxa"/>
            <w:vAlign w:val="center"/>
          </w:tcPr>
          <w:p w:rsidR="00A1792F" w:rsidRPr="00EA0BA6" w:rsidRDefault="00A1792F" w:rsidP="00A1792F">
            <w:pPr>
              <w:spacing w:line="0" w:lineRule="atLeast"/>
              <w:jc w:val="center"/>
              <w:rPr>
                <w:rFonts w:eastAsia="標楷體"/>
                <w:sz w:val="28"/>
                <w:szCs w:val="28"/>
              </w:rPr>
            </w:pPr>
            <w:r w:rsidRPr="00EA0BA6">
              <w:rPr>
                <w:rFonts w:eastAsia="標楷體"/>
                <w:sz w:val="28"/>
                <w:szCs w:val="28"/>
              </w:rPr>
              <w:t>再發防止措施</w:t>
            </w:r>
          </w:p>
          <w:p w:rsidR="00A1792F" w:rsidRPr="00EA0BA6" w:rsidRDefault="00A1792F" w:rsidP="00A1792F">
            <w:pPr>
              <w:spacing w:line="0" w:lineRule="atLeast"/>
              <w:jc w:val="center"/>
              <w:rPr>
                <w:rFonts w:eastAsia="標楷體"/>
                <w:sz w:val="28"/>
                <w:szCs w:val="28"/>
              </w:rPr>
            </w:pPr>
            <w:r w:rsidRPr="00EA0BA6">
              <w:rPr>
                <w:rFonts w:eastAsia="標楷體"/>
                <w:sz w:val="28"/>
                <w:szCs w:val="28"/>
              </w:rPr>
              <w:t>確認及建議</w:t>
            </w:r>
          </w:p>
        </w:tc>
        <w:tc>
          <w:tcPr>
            <w:tcW w:w="5091" w:type="dxa"/>
            <w:gridSpan w:val="3"/>
          </w:tcPr>
          <w:p w:rsidR="00A1792F" w:rsidRPr="00EA0BA6" w:rsidRDefault="00A1792F" w:rsidP="00A1792F">
            <w:pPr>
              <w:spacing w:line="0" w:lineRule="atLeast"/>
              <w:rPr>
                <w:rFonts w:eastAsia="標楷體"/>
                <w:sz w:val="18"/>
                <w:szCs w:val="18"/>
              </w:rPr>
            </w:pPr>
          </w:p>
        </w:tc>
        <w:tc>
          <w:tcPr>
            <w:tcW w:w="3131" w:type="dxa"/>
            <w:gridSpan w:val="2"/>
          </w:tcPr>
          <w:p w:rsidR="00A1792F" w:rsidRPr="00EA0BA6" w:rsidRDefault="00A1792F" w:rsidP="00A1792F">
            <w:pPr>
              <w:widowControl/>
              <w:spacing w:line="0" w:lineRule="atLeast"/>
              <w:rPr>
                <w:rFonts w:eastAsia="標楷體"/>
                <w:szCs w:val="18"/>
              </w:rPr>
            </w:pPr>
            <w:r w:rsidRPr="00EA0BA6">
              <w:rPr>
                <w:rFonts w:eastAsia="標楷體"/>
                <w:szCs w:val="18"/>
              </w:rPr>
              <w:t>確認人：</w:t>
            </w:r>
          </w:p>
        </w:tc>
      </w:tr>
    </w:tbl>
    <w:p w:rsidR="00A1792F" w:rsidRPr="00EA0BA6" w:rsidRDefault="00A1792F" w:rsidP="00A1792F">
      <w:pPr>
        <w:rPr>
          <w:rFonts w:ascii="標楷體" w:eastAsia="標楷體" w:hAnsi="標楷體"/>
          <w:sz w:val="28"/>
          <w:szCs w:val="28"/>
        </w:rPr>
      </w:pPr>
      <w:r w:rsidRPr="00EA0BA6">
        <w:rPr>
          <w:rFonts w:ascii="標楷體" w:eastAsia="標楷體" w:hAnsi="標楷體" w:hint="eastAsia"/>
          <w:sz w:val="28"/>
          <w:szCs w:val="28"/>
        </w:rPr>
        <w:t>營養師：                  午餐秘書：                校長：</w:t>
      </w:r>
    </w:p>
    <w:p w:rsidR="00400D51" w:rsidRPr="00EA0BA6" w:rsidRDefault="00400D51" w:rsidP="004E2E0B">
      <w:pPr>
        <w:rPr>
          <w:rFonts w:ascii="標楷體" w:eastAsia="標楷體" w:hAnsi="標楷體"/>
        </w:rPr>
        <w:sectPr w:rsidR="00400D51" w:rsidRPr="00EA0BA6" w:rsidSect="00A1792F">
          <w:pgSz w:w="11906" w:h="16838"/>
          <w:pgMar w:top="720" w:right="454" w:bottom="720" w:left="426" w:header="57" w:footer="57" w:gutter="0"/>
          <w:cols w:space="425"/>
          <w:docGrid w:type="lines" w:linePitch="360"/>
        </w:sectPr>
      </w:pPr>
    </w:p>
    <w:p w:rsidR="00400D51" w:rsidRPr="00EA0BA6" w:rsidRDefault="00400D51" w:rsidP="00400D51">
      <w:pPr>
        <w:rPr>
          <w:rFonts w:ascii="標楷體" w:eastAsia="標楷體" w:hAnsi="標楷體"/>
          <w:sz w:val="28"/>
          <w:szCs w:val="28"/>
        </w:rPr>
      </w:pPr>
      <w:r w:rsidRPr="00EA0BA6">
        <w:rPr>
          <w:rFonts w:ascii="標楷體" w:eastAsia="標楷體" w:hAnsi="標楷體"/>
          <w:noProof/>
        </w:rPr>
        <w:lastRenderedPageBreak/>
        <mc:AlternateContent>
          <mc:Choice Requires="wps">
            <w:drawing>
              <wp:anchor distT="0" distB="0" distL="114300" distR="114300" simplePos="0" relativeHeight="251627008" behindDoc="0" locked="0" layoutInCell="1" allowOverlap="1" wp14:anchorId="72C510C3" wp14:editId="0D20EE25">
                <wp:simplePos x="0" y="0"/>
                <wp:positionH relativeFrom="margin">
                  <wp:align>left</wp:align>
                </wp:positionH>
                <wp:positionV relativeFrom="paragraph">
                  <wp:posOffset>-566943</wp:posOffset>
                </wp:positionV>
                <wp:extent cx="997585" cy="533400"/>
                <wp:effectExtent l="0" t="0" r="0" b="0"/>
                <wp:wrapNone/>
                <wp:docPr id="4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533400"/>
                        </a:xfrm>
                        <a:prstGeom prst="rect">
                          <a:avLst/>
                        </a:prstGeom>
                        <a:noFill/>
                        <a:ln w="9525">
                          <a:noFill/>
                          <a:miter lim="800000"/>
                          <a:headEnd/>
                          <a:tailEnd/>
                        </a:ln>
                      </wps:spPr>
                      <wps:txbx>
                        <w:txbxContent>
                          <w:p w:rsidR="00BD624E" w:rsidRPr="00990F8C" w:rsidRDefault="00BD624E" w:rsidP="00400D5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510C3" id="_x0000_s1259" type="#_x0000_t202" style="position:absolute;margin-left:0;margin-top:-44.65pt;width:78.55pt;height:42pt;z-index:251627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" filled="f" stroked="f">
                <v:textbox>
                  <w:txbxContent>
                    <w:p w:rsidR="00BD624E" w:rsidRPr="00990F8C" w:rsidRDefault="00BD624E" w:rsidP="00400D5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2</w:t>
                      </w:r>
                    </w:p>
                  </w:txbxContent>
                </v:textbox>
                <w10:wrap anchorx="margin"/>
              </v:shape>
            </w:pict>
          </mc:Fallback>
        </mc:AlternateContent>
      </w:r>
    </w:p>
    <w:p w:rsidR="00400D51" w:rsidRPr="00EA0BA6" w:rsidRDefault="00400D51" w:rsidP="00400D51">
      <w:pPr>
        <w:pStyle w:val="a3"/>
        <w:spacing w:beforeLines="150" w:before="540" w:after="100" w:afterAutospacing="1" w:line="440" w:lineRule="exact"/>
        <w:jc w:val="both"/>
        <w:rPr>
          <w:rFonts w:ascii="標楷體" w:eastAsia="標楷體" w:hAnsi="標楷體"/>
          <w:sz w:val="40"/>
          <w:szCs w:val="40"/>
        </w:rPr>
      </w:pPr>
    </w:p>
    <w:p w:rsidR="00400D51" w:rsidRPr="00EA0BA6" w:rsidRDefault="00400D51" w:rsidP="00400D51">
      <w:pPr>
        <w:pStyle w:val="a3"/>
        <w:spacing w:beforeLines="150" w:before="540" w:after="100" w:afterAutospacing="1" w:line="440" w:lineRule="exact"/>
        <w:ind w:firstLineChars="100" w:firstLine="400"/>
        <w:jc w:val="both"/>
        <w:rPr>
          <w:rFonts w:ascii="標楷體" w:eastAsia="標楷體" w:hAnsi="標楷體"/>
          <w:sz w:val="40"/>
          <w:szCs w:val="40"/>
        </w:rPr>
      </w:pPr>
      <w:r w:rsidRPr="00EA0BA6">
        <w:rPr>
          <w:rFonts w:ascii="標楷體" w:eastAsia="標楷體" w:hAnsi="標楷體" w:hint="eastAsia"/>
          <w:sz w:val="40"/>
          <w:szCs w:val="40"/>
        </w:rPr>
        <w:t>學年度    學期</w:t>
      </w:r>
    </w:p>
    <w:p w:rsidR="00400D51" w:rsidRPr="00EA0BA6" w:rsidRDefault="00400D51" w:rsidP="00400D51">
      <w:pPr>
        <w:pStyle w:val="a3"/>
        <w:spacing w:line="440" w:lineRule="exact"/>
        <w:ind w:firstLineChars="500" w:firstLine="1400"/>
        <w:jc w:val="both"/>
        <w:rPr>
          <w:rFonts w:ascii="標楷體" w:eastAsia="標楷體" w:hAnsi="標楷體"/>
          <w:sz w:val="28"/>
          <w:szCs w:val="28"/>
        </w:rPr>
      </w:pPr>
      <w:r w:rsidRPr="00EA0BA6">
        <w:rPr>
          <w:rFonts w:ascii="標楷體" w:eastAsia="標楷體" w:hAnsi="標楷體" w:hint="eastAsia"/>
          <w:sz w:val="28"/>
          <w:szCs w:val="28"/>
        </w:rPr>
        <w:t>（    年    月  日起至    年    月  日止）</w:t>
      </w: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p>
    <w:p w:rsidR="00400D51" w:rsidRPr="00EA0BA6" w:rsidRDefault="00400D51" w:rsidP="00400D51">
      <w:pPr>
        <w:pStyle w:val="a3"/>
        <w:spacing w:line="440" w:lineRule="exact"/>
        <w:ind w:leftChars="-1" w:left="-2"/>
        <w:jc w:val="center"/>
        <w:rPr>
          <w:rFonts w:ascii="標楷體" w:eastAsia="標楷體" w:hAnsi="標楷體"/>
          <w:sz w:val="28"/>
          <w:szCs w:val="28"/>
        </w:rPr>
      </w:pPr>
      <w:r w:rsidRPr="00EA0BA6">
        <w:rPr>
          <w:rFonts w:ascii="標楷體" w:eastAsia="標楷體" w:hAnsi="標楷體"/>
          <w:noProof/>
          <w:sz w:val="28"/>
          <w:szCs w:val="28"/>
        </w:rPr>
        <mc:AlternateContent>
          <mc:Choice Requires="wps">
            <w:drawing>
              <wp:anchor distT="0" distB="0" distL="114300" distR="114300" simplePos="0" relativeHeight="251620864" behindDoc="0" locked="0" layoutInCell="1" allowOverlap="1" wp14:anchorId="435CCB19" wp14:editId="59E846C3">
                <wp:simplePos x="0" y="0"/>
                <wp:positionH relativeFrom="column">
                  <wp:posOffset>487680</wp:posOffset>
                </wp:positionH>
                <wp:positionV relativeFrom="paragraph">
                  <wp:posOffset>-635</wp:posOffset>
                </wp:positionV>
                <wp:extent cx="4770120" cy="1028700"/>
                <wp:effectExtent l="19050" t="19050" r="30480" b="38100"/>
                <wp:wrapNone/>
                <wp:docPr id="457" name="矩形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120" cy="1028700"/>
                        </a:xfrm>
                        <a:prstGeom prst="rect">
                          <a:avLst/>
                        </a:prstGeom>
                        <a:noFill/>
                        <a:ln w="60325"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66219" id="矩形 457" o:spid="_x0000_s1026" style="position:absolute;margin-left:38.4pt;margin-top:-.05pt;width:375.6pt;height:8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" filled="f" strokeweight="4.75pt">
                <v:stroke linestyle="thinThick"/>
              </v:rect>
            </w:pict>
          </mc:Fallback>
        </mc:AlternateContent>
      </w:r>
    </w:p>
    <w:p w:rsidR="00400D51" w:rsidRPr="00EA0BA6" w:rsidRDefault="00400D51" w:rsidP="00584153">
      <w:pPr>
        <w:pStyle w:val="3"/>
      </w:pPr>
      <w:bookmarkStart w:id="271" w:name="_Toc416269869"/>
      <w:bookmarkStart w:id="272" w:name="_Toc32243716"/>
      <w:bookmarkStart w:id="273" w:name="_Toc32245739"/>
      <w:bookmarkStart w:id="274" w:name="_Toc81473525"/>
      <w:r w:rsidRPr="00EA0BA6">
        <w:rPr>
          <w:rFonts w:hint="eastAsia"/>
        </w:rPr>
        <w:t>學校午餐廚房工作日誌</w:t>
      </w:r>
      <w:bookmarkEnd w:id="271"/>
      <w:bookmarkEnd w:id="272"/>
      <w:bookmarkEnd w:id="273"/>
      <w:bookmarkEnd w:id="274"/>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spacing w:line="440" w:lineRule="exact"/>
        <w:ind w:firstLineChars="200" w:firstLine="560"/>
        <w:jc w:val="both"/>
        <w:rPr>
          <w:rFonts w:ascii="標楷體" w:eastAsia="標楷體" w:hAnsi="標楷體"/>
          <w:sz w:val="28"/>
          <w:szCs w:val="28"/>
        </w:rPr>
      </w:pPr>
    </w:p>
    <w:p w:rsidR="00400D51" w:rsidRPr="00EA0BA6" w:rsidRDefault="00400D51" w:rsidP="00400D51">
      <w:pPr>
        <w:pStyle w:val="a3"/>
        <w:wordWrap w:val="0"/>
        <w:spacing w:line="440" w:lineRule="exact"/>
        <w:ind w:firstLineChars="200" w:firstLine="800"/>
        <w:jc w:val="right"/>
        <w:rPr>
          <w:rFonts w:ascii="標楷體" w:eastAsia="標楷體" w:hAnsi="標楷體"/>
          <w:sz w:val="40"/>
          <w:szCs w:val="40"/>
        </w:rPr>
        <w:sectPr w:rsidR="00400D51" w:rsidRPr="00EA0BA6" w:rsidSect="008C21CC">
          <w:pgSz w:w="11906" w:h="16838" w:code="9"/>
          <w:pgMar w:top="567" w:right="1276" w:bottom="567" w:left="1418" w:header="851" w:footer="737" w:gutter="0"/>
          <w:cols w:space="425"/>
          <w:docGrid w:type="linesAndChars" w:linePitch="360"/>
        </w:sectPr>
      </w:pPr>
      <w:r w:rsidRPr="00EA0BA6">
        <w:rPr>
          <w:rFonts w:ascii="標楷體" w:eastAsia="標楷體" w:hAnsi="標楷體" w:hint="eastAsia"/>
          <w:sz w:val="40"/>
          <w:szCs w:val="40"/>
        </w:rPr>
        <w:t>臺南市        國民   學</w:t>
      </w:r>
    </w:p>
    <w:p w:rsidR="00400D51" w:rsidRPr="00EA0BA6" w:rsidRDefault="00400D51" w:rsidP="00400D51">
      <w:pPr>
        <w:spacing w:line="500" w:lineRule="exact"/>
        <w:jc w:val="center"/>
        <w:rPr>
          <w:rFonts w:ascii="標楷體" w:eastAsia="標楷體" w:hAnsi="標楷體"/>
          <w:b/>
          <w:bCs/>
          <w:spacing w:val="20"/>
          <w:sz w:val="28"/>
          <w:szCs w:val="32"/>
        </w:rPr>
      </w:pPr>
      <w:r w:rsidRPr="00EA0BA6">
        <w:rPr>
          <w:rFonts w:ascii="標楷體" w:eastAsia="標楷體" w:hAnsi="標楷體" w:hint="eastAsia"/>
          <w:noProof/>
          <w:sz w:val="36"/>
          <w:szCs w:val="36"/>
        </w:rPr>
        <w:lastRenderedPageBreak/>
        <w:t>臺南市       國民    學學校午餐工作日誌</w:t>
      </w:r>
      <w:r w:rsidRPr="00EA0BA6">
        <w:rPr>
          <w:rFonts w:ascii="標楷體" w:eastAsia="標楷體" w:hAnsi="標楷體" w:hint="eastAsia"/>
          <w:b/>
          <w:bCs/>
          <w:spacing w:val="20"/>
          <w:sz w:val="28"/>
          <w:szCs w:val="32"/>
        </w:rPr>
        <w:t>(參考範例)</w:t>
      </w:r>
    </w:p>
    <w:p w:rsidR="00400D51" w:rsidRPr="00EA0BA6" w:rsidRDefault="00400D51" w:rsidP="00400D51">
      <w:pPr>
        <w:spacing w:line="500" w:lineRule="exact"/>
        <w:jc w:val="center"/>
        <w:rPr>
          <w:rFonts w:ascii="標楷體" w:eastAsia="標楷體" w:hAnsi="標楷體"/>
          <w:sz w:val="36"/>
          <w:szCs w:val="36"/>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1"/>
        <w:gridCol w:w="428"/>
        <w:gridCol w:w="360"/>
        <w:gridCol w:w="1080"/>
        <w:gridCol w:w="416"/>
        <w:gridCol w:w="378"/>
        <w:gridCol w:w="406"/>
        <w:gridCol w:w="434"/>
        <w:gridCol w:w="1806"/>
        <w:gridCol w:w="615"/>
        <w:gridCol w:w="2504"/>
      </w:tblGrid>
      <w:tr w:rsidR="00400D51" w:rsidRPr="00EA0BA6" w:rsidTr="00400D51">
        <w:trPr>
          <w:cantSplit/>
          <w:trHeight w:val="451"/>
          <w:jc w:val="center"/>
        </w:trPr>
        <w:tc>
          <w:tcPr>
            <w:tcW w:w="951" w:type="dxa"/>
            <w:tcBorders>
              <w:top w:val="thinThickSmallGap" w:sz="24" w:space="0" w:color="auto"/>
              <w:left w:val="thinThickSmallGap" w:sz="24" w:space="0" w:color="auto"/>
              <w:bottom w:val="double" w:sz="4" w:space="0" w:color="auto"/>
              <w:righ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日 期</w:t>
            </w:r>
          </w:p>
        </w:tc>
        <w:tc>
          <w:tcPr>
            <w:tcW w:w="8427" w:type="dxa"/>
            <w:gridSpan w:val="10"/>
            <w:tcBorders>
              <w:top w:val="thinThickSmallGap" w:sz="24" w:space="0" w:color="auto"/>
              <w:left w:val="double" w:sz="4" w:space="0" w:color="auto"/>
              <w:bottom w:val="double" w:sz="4" w:space="0" w:color="auto"/>
              <w:right w:val="thinThickSmallGap" w:sz="2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中 華 民 國     年    月    日        星期：      天氣：</w:t>
            </w:r>
          </w:p>
        </w:tc>
      </w:tr>
      <w:tr w:rsidR="00400D51" w:rsidRPr="00EA0BA6" w:rsidTr="00400D51">
        <w:trPr>
          <w:cantSplit/>
          <w:trHeight w:val="494"/>
          <w:jc w:val="center"/>
        </w:trPr>
        <w:tc>
          <w:tcPr>
            <w:tcW w:w="951" w:type="dxa"/>
            <w:vMerge w:val="restart"/>
            <w:tcBorders>
              <w:top w:val="double" w:sz="4" w:space="0" w:color="auto"/>
              <w:left w:val="thinThickSmallGap" w:sz="24" w:space="0" w:color="auto"/>
              <w:righ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今</w:t>
            </w:r>
          </w:p>
          <w:p w:rsidR="00400D51" w:rsidRPr="00EA0BA6" w:rsidRDefault="00400D51" w:rsidP="00C466E1">
            <w:pPr>
              <w:jc w:val="center"/>
              <w:rPr>
                <w:rFonts w:ascii="標楷體" w:eastAsia="標楷體"/>
              </w:rPr>
            </w:pPr>
            <w:r w:rsidRPr="00EA0BA6">
              <w:rPr>
                <w:rFonts w:ascii="標楷體" w:eastAsia="標楷體" w:hint="eastAsia"/>
              </w:rPr>
              <w:t>日</w:t>
            </w:r>
          </w:p>
          <w:p w:rsidR="00400D51" w:rsidRPr="00EA0BA6" w:rsidRDefault="00400D51" w:rsidP="00C466E1">
            <w:pPr>
              <w:jc w:val="center"/>
              <w:rPr>
                <w:rFonts w:ascii="標楷體" w:eastAsia="標楷體"/>
              </w:rPr>
            </w:pPr>
            <w:r w:rsidRPr="00EA0BA6">
              <w:rPr>
                <w:rFonts w:ascii="標楷體" w:eastAsia="標楷體" w:hint="eastAsia"/>
              </w:rPr>
              <w:t>食</w:t>
            </w:r>
          </w:p>
          <w:p w:rsidR="00400D51" w:rsidRPr="00EA0BA6" w:rsidRDefault="00400D51" w:rsidP="00C466E1">
            <w:pPr>
              <w:jc w:val="center"/>
              <w:rPr>
                <w:rFonts w:ascii="標楷體" w:eastAsia="標楷體"/>
              </w:rPr>
            </w:pPr>
            <w:r w:rsidRPr="00EA0BA6">
              <w:rPr>
                <w:rFonts w:ascii="標楷體" w:eastAsia="標楷體" w:hint="eastAsia"/>
              </w:rPr>
              <w:t>譜</w:t>
            </w:r>
          </w:p>
        </w:tc>
        <w:tc>
          <w:tcPr>
            <w:tcW w:w="788" w:type="dxa"/>
            <w:gridSpan w:val="2"/>
            <w:tcBorders>
              <w:top w:val="double" w:sz="4" w:space="0" w:color="auto"/>
              <w:lef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主食</w:t>
            </w:r>
          </w:p>
        </w:tc>
        <w:tc>
          <w:tcPr>
            <w:tcW w:w="5135" w:type="dxa"/>
            <w:gridSpan w:val="7"/>
            <w:tcBorders>
              <w:top w:val="double" w:sz="4" w:space="0" w:color="auto"/>
              <w:right w:val="double" w:sz="4" w:space="0" w:color="auto"/>
            </w:tcBorders>
            <w:vAlign w:val="center"/>
          </w:tcPr>
          <w:p w:rsidR="00400D51" w:rsidRPr="00EA0BA6" w:rsidRDefault="00400D51" w:rsidP="00C466E1">
            <w:pPr>
              <w:jc w:val="center"/>
              <w:rPr>
                <w:rFonts w:ascii="標楷體" w:eastAsia="標楷體"/>
              </w:rPr>
            </w:pPr>
          </w:p>
        </w:tc>
        <w:tc>
          <w:tcPr>
            <w:tcW w:w="2504" w:type="dxa"/>
            <w:tcBorders>
              <w:top w:val="double" w:sz="4" w:space="0" w:color="auto"/>
              <w:left w:val="double" w:sz="4" w:space="0" w:color="auto"/>
              <w:right w:val="thinThickSmallGap" w:sz="2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供應人數</w:t>
            </w:r>
          </w:p>
        </w:tc>
      </w:tr>
      <w:tr w:rsidR="00400D51" w:rsidRPr="00EA0BA6" w:rsidTr="00400D51">
        <w:trPr>
          <w:cantSplit/>
          <w:trHeight w:val="507"/>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428" w:type="dxa"/>
            <w:vMerge w:val="restart"/>
            <w:tcBorders>
              <w:lef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菜</w:t>
            </w:r>
          </w:p>
        </w:tc>
        <w:tc>
          <w:tcPr>
            <w:tcW w:w="360" w:type="dxa"/>
          </w:tcPr>
          <w:p w:rsidR="00400D51" w:rsidRPr="00EA0BA6" w:rsidRDefault="00400D51" w:rsidP="00C466E1">
            <w:pPr>
              <w:jc w:val="center"/>
              <w:rPr>
                <w:rFonts w:ascii="標楷體" w:eastAsia="標楷體"/>
              </w:rPr>
            </w:pPr>
            <w:r w:rsidRPr="00EA0BA6">
              <w:rPr>
                <w:rFonts w:ascii="標楷體" w:eastAsia="標楷體" w:hint="eastAsia"/>
              </w:rPr>
              <w:t>1</w:t>
            </w:r>
          </w:p>
        </w:tc>
        <w:tc>
          <w:tcPr>
            <w:tcW w:w="5135" w:type="dxa"/>
            <w:gridSpan w:val="7"/>
            <w:tcBorders>
              <w:right w:val="double" w:sz="4" w:space="0" w:color="auto"/>
            </w:tcBorders>
          </w:tcPr>
          <w:p w:rsidR="00400D51" w:rsidRPr="00EA0BA6" w:rsidRDefault="00400D51" w:rsidP="00C466E1">
            <w:pPr>
              <w:rPr>
                <w:rFonts w:ascii="標楷體" w:eastAsia="標楷體"/>
              </w:rPr>
            </w:pPr>
          </w:p>
        </w:tc>
        <w:tc>
          <w:tcPr>
            <w:tcW w:w="2504" w:type="dxa"/>
            <w:vMerge w:val="restart"/>
            <w:tcBorders>
              <w:left w:val="double" w:sz="4" w:space="0" w:color="auto"/>
              <w:right w:val="thinThickSmallGap" w:sz="24" w:space="0" w:color="auto"/>
            </w:tcBorders>
          </w:tcPr>
          <w:p w:rsidR="00400D51" w:rsidRPr="00EA0BA6" w:rsidRDefault="00400D51" w:rsidP="00C466E1">
            <w:pPr>
              <w:rPr>
                <w:rFonts w:ascii="標楷體" w:eastAsia="標楷體"/>
              </w:rPr>
            </w:pPr>
            <w:r w:rsidRPr="00EA0BA6">
              <w:rPr>
                <w:rFonts w:ascii="標楷體" w:eastAsia="標楷體" w:hint="eastAsia"/>
              </w:rPr>
              <w:t>學  生        人</w:t>
            </w:r>
          </w:p>
          <w:p w:rsidR="00400D51" w:rsidRPr="00EA0BA6" w:rsidRDefault="00400D51" w:rsidP="00C466E1">
            <w:pPr>
              <w:rPr>
                <w:rFonts w:ascii="標楷體" w:eastAsia="標楷體"/>
              </w:rPr>
            </w:pPr>
            <w:r w:rsidRPr="00EA0BA6">
              <w:rPr>
                <w:rFonts w:ascii="標楷體" w:eastAsia="標楷體" w:hint="eastAsia"/>
              </w:rPr>
              <w:t>教職員        人</w:t>
            </w:r>
          </w:p>
          <w:p w:rsidR="00400D51" w:rsidRPr="00EA0BA6" w:rsidRDefault="00400D51" w:rsidP="00C466E1">
            <w:pPr>
              <w:rPr>
                <w:rFonts w:ascii="標楷體" w:eastAsia="標楷體"/>
              </w:rPr>
            </w:pPr>
            <w:r w:rsidRPr="00EA0BA6">
              <w:rPr>
                <w:rFonts w:ascii="標楷體" w:eastAsia="標楷體" w:hint="eastAsia"/>
              </w:rPr>
              <w:t>工  友        人</w:t>
            </w:r>
          </w:p>
          <w:p w:rsidR="00400D51" w:rsidRPr="00EA0BA6" w:rsidRDefault="00400D51" w:rsidP="00C466E1">
            <w:pPr>
              <w:rPr>
                <w:rFonts w:ascii="標楷體" w:eastAsia="標楷體"/>
              </w:rPr>
            </w:pPr>
            <w:r w:rsidRPr="00EA0BA6">
              <w:rPr>
                <w:rFonts w:ascii="標楷體" w:eastAsia="標楷體" w:hint="eastAsia"/>
              </w:rPr>
              <w:t xml:space="preserve">廚  工        人 </w:t>
            </w:r>
          </w:p>
          <w:p w:rsidR="00400D51" w:rsidRPr="00EA0BA6" w:rsidRDefault="00400D51" w:rsidP="00C466E1">
            <w:pPr>
              <w:rPr>
                <w:rFonts w:ascii="標楷體" w:eastAsia="標楷體"/>
              </w:rPr>
            </w:pPr>
            <w:r w:rsidRPr="00EA0BA6">
              <w:rPr>
                <w:rFonts w:ascii="標楷體" w:eastAsia="標楷體" w:hint="eastAsia"/>
              </w:rPr>
              <w:t>來  賓        人</w:t>
            </w:r>
          </w:p>
          <w:p w:rsidR="00400D51" w:rsidRPr="00EA0BA6" w:rsidRDefault="00400D51" w:rsidP="00C466E1">
            <w:pPr>
              <w:ind w:firstLineChars="50" w:firstLine="120"/>
              <w:rPr>
                <w:rFonts w:ascii="標楷體" w:eastAsia="標楷體"/>
              </w:rPr>
            </w:pPr>
            <w:r w:rsidRPr="00EA0BA6">
              <w:rPr>
                <w:rFonts w:ascii="標楷體" w:eastAsia="標楷體" w:hint="eastAsia"/>
                <w:u w:val="single"/>
              </w:rPr>
              <w:t xml:space="preserve">     </w:t>
            </w:r>
            <w:r w:rsidRPr="00EA0BA6">
              <w:rPr>
                <w:rFonts w:ascii="標楷體" w:eastAsia="標楷體" w:hint="eastAsia"/>
              </w:rPr>
              <w:t xml:space="preserve">        人</w:t>
            </w:r>
          </w:p>
          <w:p w:rsidR="00400D51" w:rsidRPr="00EA0BA6" w:rsidRDefault="00400D51" w:rsidP="00C466E1">
            <w:pPr>
              <w:rPr>
                <w:rFonts w:ascii="標楷體" w:eastAsia="標楷體"/>
              </w:rPr>
            </w:pPr>
            <w:r w:rsidRPr="00EA0BA6">
              <w:rPr>
                <w:rFonts w:ascii="標楷體" w:eastAsia="標楷體" w:hint="eastAsia"/>
              </w:rPr>
              <w:t>合  計        人</w:t>
            </w:r>
          </w:p>
        </w:tc>
      </w:tr>
      <w:tr w:rsidR="00400D51" w:rsidRPr="00EA0BA6" w:rsidTr="00400D51">
        <w:trPr>
          <w:cantSplit/>
          <w:trHeight w:val="535"/>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428" w:type="dxa"/>
            <w:vMerge/>
            <w:tcBorders>
              <w:left w:val="double" w:sz="4" w:space="0" w:color="auto"/>
            </w:tcBorders>
          </w:tcPr>
          <w:p w:rsidR="00400D51" w:rsidRPr="00EA0BA6" w:rsidRDefault="00400D51" w:rsidP="00C466E1">
            <w:pPr>
              <w:rPr>
                <w:rFonts w:ascii="標楷體" w:eastAsia="標楷體"/>
              </w:rPr>
            </w:pPr>
          </w:p>
        </w:tc>
        <w:tc>
          <w:tcPr>
            <w:tcW w:w="360" w:type="dxa"/>
          </w:tcPr>
          <w:p w:rsidR="00400D51" w:rsidRPr="00EA0BA6" w:rsidRDefault="00400D51" w:rsidP="00C466E1">
            <w:pPr>
              <w:jc w:val="center"/>
              <w:rPr>
                <w:rFonts w:ascii="標楷體" w:eastAsia="標楷體"/>
              </w:rPr>
            </w:pPr>
            <w:r w:rsidRPr="00EA0BA6">
              <w:rPr>
                <w:rFonts w:ascii="標楷體" w:eastAsia="標楷體" w:hint="eastAsia"/>
              </w:rPr>
              <w:t>2</w:t>
            </w:r>
          </w:p>
        </w:tc>
        <w:tc>
          <w:tcPr>
            <w:tcW w:w="5135" w:type="dxa"/>
            <w:gridSpan w:val="7"/>
            <w:tcBorders>
              <w:right w:val="double" w:sz="4" w:space="0" w:color="auto"/>
            </w:tcBorders>
          </w:tcPr>
          <w:p w:rsidR="00400D51" w:rsidRPr="00EA0BA6" w:rsidRDefault="00400D51" w:rsidP="00C466E1">
            <w:pPr>
              <w:rPr>
                <w:rFonts w:ascii="標楷體" w:eastAsia="標楷體"/>
              </w:rPr>
            </w:pPr>
          </w:p>
        </w:tc>
        <w:tc>
          <w:tcPr>
            <w:tcW w:w="2504" w:type="dxa"/>
            <w:vMerge/>
            <w:tcBorders>
              <w:left w:val="double" w:sz="4" w:space="0" w:color="auto"/>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451"/>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428" w:type="dxa"/>
            <w:vMerge/>
            <w:tcBorders>
              <w:left w:val="double" w:sz="4" w:space="0" w:color="auto"/>
            </w:tcBorders>
          </w:tcPr>
          <w:p w:rsidR="00400D51" w:rsidRPr="00EA0BA6" w:rsidRDefault="00400D51" w:rsidP="00C466E1">
            <w:pPr>
              <w:rPr>
                <w:rFonts w:ascii="標楷體" w:eastAsia="標楷體"/>
              </w:rPr>
            </w:pPr>
          </w:p>
        </w:tc>
        <w:tc>
          <w:tcPr>
            <w:tcW w:w="360" w:type="dxa"/>
          </w:tcPr>
          <w:p w:rsidR="00400D51" w:rsidRPr="00EA0BA6" w:rsidRDefault="00400D51" w:rsidP="00C466E1">
            <w:pPr>
              <w:jc w:val="center"/>
              <w:rPr>
                <w:rFonts w:ascii="標楷體" w:eastAsia="標楷體"/>
              </w:rPr>
            </w:pPr>
            <w:r w:rsidRPr="00EA0BA6">
              <w:rPr>
                <w:rFonts w:ascii="標楷體" w:eastAsia="標楷體" w:hint="eastAsia"/>
              </w:rPr>
              <w:t>3</w:t>
            </w:r>
          </w:p>
        </w:tc>
        <w:tc>
          <w:tcPr>
            <w:tcW w:w="5135" w:type="dxa"/>
            <w:gridSpan w:val="7"/>
            <w:tcBorders>
              <w:right w:val="double" w:sz="4" w:space="0" w:color="auto"/>
            </w:tcBorders>
          </w:tcPr>
          <w:p w:rsidR="00400D51" w:rsidRPr="00EA0BA6" w:rsidRDefault="00400D51" w:rsidP="00C466E1">
            <w:pPr>
              <w:rPr>
                <w:rFonts w:ascii="標楷體" w:eastAsia="標楷體"/>
              </w:rPr>
            </w:pPr>
          </w:p>
        </w:tc>
        <w:tc>
          <w:tcPr>
            <w:tcW w:w="2504" w:type="dxa"/>
            <w:vMerge/>
            <w:tcBorders>
              <w:left w:val="double" w:sz="4" w:space="0" w:color="auto"/>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535"/>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tcBorders>
              <w:lef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湯</w:t>
            </w:r>
          </w:p>
        </w:tc>
        <w:tc>
          <w:tcPr>
            <w:tcW w:w="5135" w:type="dxa"/>
            <w:gridSpan w:val="7"/>
            <w:tcBorders>
              <w:right w:val="double" w:sz="4" w:space="0" w:color="auto"/>
            </w:tcBorders>
          </w:tcPr>
          <w:p w:rsidR="00400D51" w:rsidRPr="00EA0BA6" w:rsidRDefault="00400D51" w:rsidP="00C466E1">
            <w:pPr>
              <w:rPr>
                <w:rFonts w:ascii="標楷體" w:eastAsia="標楷體"/>
              </w:rPr>
            </w:pPr>
          </w:p>
        </w:tc>
        <w:tc>
          <w:tcPr>
            <w:tcW w:w="2504" w:type="dxa"/>
            <w:vMerge/>
            <w:tcBorders>
              <w:left w:val="double" w:sz="4" w:space="0" w:color="auto"/>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549"/>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tcBorders>
              <w:lef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水 果</w:t>
            </w:r>
          </w:p>
        </w:tc>
        <w:tc>
          <w:tcPr>
            <w:tcW w:w="5135" w:type="dxa"/>
            <w:gridSpan w:val="7"/>
            <w:tcBorders>
              <w:right w:val="double" w:sz="4" w:space="0" w:color="auto"/>
            </w:tcBorders>
          </w:tcPr>
          <w:p w:rsidR="00400D51" w:rsidRPr="00EA0BA6" w:rsidRDefault="00400D51" w:rsidP="00C466E1">
            <w:pPr>
              <w:rPr>
                <w:rFonts w:ascii="標楷體" w:eastAsia="標楷體"/>
              </w:rPr>
            </w:pPr>
          </w:p>
        </w:tc>
        <w:tc>
          <w:tcPr>
            <w:tcW w:w="2504" w:type="dxa"/>
            <w:vMerge/>
            <w:tcBorders>
              <w:left w:val="double" w:sz="4" w:space="0" w:color="auto"/>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563"/>
          <w:jc w:val="center"/>
        </w:trPr>
        <w:tc>
          <w:tcPr>
            <w:tcW w:w="951" w:type="dxa"/>
            <w:vMerge/>
            <w:tcBorders>
              <w:left w:val="thinThickSmallGap" w:sz="24" w:space="0" w:color="auto"/>
              <w:bottom w:val="double" w:sz="4" w:space="0" w:color="auto"/>
              <w:right w:val="double" w:sz="4" w:space="0" w:color="auto"/>
            </w:tcBorders>
          </w:tcPr>
          <w:p w:rsidR="00400D51" w:rsidRPr="00EA0BA6" w:rsidRDefault="00400D51" w:rsidP="00C466E1">
            <w:pPr>
              <w:rPr>
                <w:rFonts w:ascii="標楷體" w:eastAsia="標楷體"/>
              </w:rPr>
            </w:pPr>
          </w:p>
        </w:tc>
        <w:tc>
          <w:tcPr>
            <w:tcW w:w="788" w:type="dxa"/>
            <w:gridSpan w:val="2"/>
            <w:tcBorders>
              <w:left w:val="double" w:sz="4" w:space="0" w:color="auto"/>
              <w:bottom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其 他</w:t>
            </w:r>
          </w:p>
        </w:tc>
        <w:tc>
          <w:tcPr>
            <w:tcW w:w="5135" w:type="dxa"/>
            <w:gridSpan w:val="7"/>
            <w:tcBorders>
              <w:bottom w:val="double" w:sz="4" w:space="0" w:color="auto"/>
              <w:right w:val="double" w:sz="4" w:space="0" w:color="auto"/>
            </w:tcBorders>
          </w:tcPr>
          <w:p w:rsidR="00400D51" w:rsidRPr="00EA0BA6" w:rsidRDefault="00400D51" w:rsidP="00C466E1">
            <w:pPr>
              <w:rPr>
                <w:rFonts w:ascii="標楷體" w:eastAsia="標楷體"/>
              </w:rPr>
            </w:pPr>
          </w:p>
        </w:tc>
        <w:tc>
          <w:tcPr>
            <w:tcW w:w="2504" w:type="dxa"/>
            <w:vMerge/>
            <w:tcBorders>
              <w:left w:val="double" w:sz="4" w:space="0" w:color="auto"/>
              <w:bottom w:val="double" w:sz="4" w:space="0" w:color="auto"/>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480"/>
          <w:jc w:val="center"/>
        </w:trPr>
        <w:tc>
          <w:tcPr>
            <w:tcW w:w="951" w:type="dxa"/>
            <w:vMerge w:val="restart"/>
            <w:tcBorders>
              <w:top w:val="double" w:sz="4" w:space="0" w:color="auto"/>
              <w:left w:val="thinThickSmallGap" w:sz="24" w:space="0" w:color="auto"/>
              <w:righ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監</w:t>
            </w:r>
          </w:p>
          <w:p w:rsidR="00400D51" w:rsidRPr="00EA0BA6" w:rsidRDefault="00400D51" w:rsidP="00C466E1">
            <w:pPr>
              <w:jc w:val="center"/>
              <w:rPr>
                <w:rFonts w:ascii="標楷體" w:eastAsia="標楷體"/>
              </w:rPr>
            </w:pPr>
          </w:p>
          <w:p w:rsidR="00400D51" w:rsidRPr="00EA0BA6" w:rsidRDefault="00400D51" w:rsidP="00C466E1">
            <w:pPr>
              <w:jc w:val="center"/>
              <w:rPr>
                <w:rFonts w:ascii="標楷體" w:eastAsia="標楷體"/>
              </w:rPr>
            </w:pPr>
            <w:r w:rsidRPr="00EA0BA6">
              <w:rPr>
                <w:rFonts w:ascii="標楷體" w:eastAsia="標楷體" w:hint="eastAsia"/>
              </w:rPr>
              <w:t>廚</w:t>
            </w:r>
          </w:p>
          <w:p w:rsidR="00400D51" w:rsidRPr="00EA0BA6" w:rsidRDefault="00400D51" w:rsidP="00C466E1">
            <w:pPr>
              <w:jc w:val="center"/>
              <w:rPr>
                <w:rFonts w:ascii="標楷體" w:eastAsia="標楷體"/>
              </w:rPr>
            </w:pPr>
          </w:p>
          <w:p w:rsidR="00400D51" w:rsidRPr="00EA0BA6" w:rsidRDefault="00400D51" w:rsidP="00C466E1">
            <w:pPr>
              <w:jc w:val="center"/>
              <w:rPr>
                <w:rFonts w:ascii="標楷體" w:eastAsia="標楷體"/>
              </w:rPr>
            </w:pPr>
            <w:r w:rsidRPr="00EA0BA6">
              <w:rPr>
                <w:rFonts w:ascii="標楷體" w:eastAsia="標楷體" w:hint="eastAsia"/>
              </w:rPr>
              <w:t>記</w:t>
            </w:r>
          </w:p>
          <w:p w:rsidR="00400D51" w:rsidRPr="00EA0BA6" w:rsidRDefault="00400D51" w:rsidP="00C466E1">
            <w:pPr>
              <w:jc w:val="center"/>
              <w:rPr>
                <w:rFonts w:ascii="標楷體" w:eastAsia="標楷體"/>
              </w:rPr>
            </w:pPr>
          </w:p>
          <w:p w:rsidR="00400D51" w:rsidRPr="00EA0BA6" w:rsidRDefault="00400D51" w:rsidP="00C466E1">
            <w:pPr>
              <w:jc w:val="center"/>
              <w:rPr>
                <w:rFonts w:ascii="標楷體" w:eastAsia="標楷體"/>
              </w:rPr>
            </w:pPr>
            <w:r w:rsidRPr="00EA0BA6">
              <w:rPr>
                <w:rFonts w:ascii="標楷體" w:eastAsia="標楷體" w:hint="eastAsia"/>
              </w:rPr>
              <w:t>事</w:t>
            </w:r>
          </w:p>
        </w:tc>
        <w:tc>
          <w:tcPr>
            <w:tcW w:w="788" w:type="dxa"/>
            <w:gridSpan w:val="2"/>
            <w:vMerge w:val="restart"/>
            <w:tcBorders>
              <w:top w:val="double" w:sz="4" w:space="0" w:color="auto"/>
              <w:lef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驗</w:t>
            </w:r>
          </w:p>
          <w:p w:rsidR="00400D51" w:rsidRPr="00EA0BA6" w:rsidRDefault="00400D51" w:rsidP="00C466E1">
            <w:pPr>
              <w:jc w:val="center"/>
              <w:rPr>
                <w:rFonts w:ascii="標楷體" w:eastAsia="標楷體"/>
              </w:rPr>
            </w:pPr>
          </w:p>
          <w:p w:rsidR="00400D51" w:rsidRPr="00EA0BA6" w:rsidRDefault="00400D51" w:rsidP="00C466E1">
            <w:pPr>
              <w:jc w:val="center"/>
              <w:rPr>
                <w:rFonts w:ascii="標楷體" w:eastAsia="標楷體"/>
              </w:rPr>
            </w:pPr>
            <w:r w:rsidRPr="00EA0BA6">
              <w:rPr>
                <w:rFonts w:ascii="標楷體" w:eastAsia="標楷體" w:hint="eastAsia"/>
              </w:rPr>
              <w:t>收</w:t>
            </w:r>
          </w:p>
          <w:p w:rsidR="00400D51" w:rsidRPr="00EA0BA6" w:rsidRDefault="00400D51" w:rsidP="00C466E1">
            <w:pPr>
              <w:jc w:val="center"/>
              <w:rPr>
                <w:rFonts w:ascii="標楷體" w:eastAsia="標楷體"/>
              </w:rPr>
            </w:pPr>
          </w:p>
          <w:p w:rsidR="00400D51" w:rsidRPr="00EA0BA6" w:rsidRDefault="00400D51" w:rsidP="00C466E1">
            <w:pPr>
              <w:jc w:val="center"/>
              <w:rPr>
                <w:rFonts w:ascii="標楷體" w:eastAsia="標楷體"/>
              </w:rPr>
            </w:pPr>
            <w:r w:rsidRPr="00EA0BA6">
              <w:rPr>
                <w:rFonts w:ascii="標楷體" w:eastAsia="標楷體" w:hint="eastAsia"/>
              </w:rPr>
              <w:t>部</w:t>
            </w:r>
          </w:p>
          <w:p w:rsidR="00400D51" w:rsidRPr="00EA0BA6" w:rsidRDefault="00400D51" w:rsidP="00C466E1">
            <w:pPr>
              <w:jc w:val="center"/>
              <w:rPr>
                <w:rFonts w:ascii="標楷體" w:eastAsia="標楷體"/>
              </w:rPr>
            </w:pPr>
          </w:p>
          <w:p w:rsidR="00400D51" w:rsidRPr="00EA0BA6" w:rsidRDefault="00400D51" w:rsidP="00C466E1">
            <w:pPr>
              <w:jc w:val="center"/>
              <w:rPr>
                <w:rFonts w:ascii="標楷體" w:eastAsia="標楷體"/>
              </w:rPr>
            </w:pPr>
            <w:r w:rsidRPr="00EA0BA6">
              <w:rPr>
                <w:rFonts w:ascii="標楷體" w:eastAsia="標楷體" w:hint="eastAsia"/>
              </w:rPr>
              <w:t>分</w:t>
            </w:r>
          </w:p>
        </w:tc>
        <w:tc>
          <w:tcPr>
            <w:tcW w:w="1080" w:type="dxa"/>
            <w:vMerge w:val="restart"/>
            <w:tcBorders>
              <w:top w:val="double" w:sz="4" w:space="0" w:color="auto"/>
              <w:tl2br w:val="single" w:sz="4" w:space="0" w:color="auto"/>
            </w:tcBorders>
          </w:tcPr>
          <w:p w:rsidR="00400D51" w:rsidRPr="00EA0BA6" w:rsidRDefault="00400D51" w:rsidP="00C466E1">
            <w:pPr>
              <w:ind w:firstLineChars="200" w:firstLine="480"/>
              <w:rPr>
                <w:rFonts w:ascii="標楷體" w:eastAsia="標楷體"/>
              </w:rPr>
            </w:pPr>
            <w:r w:rsidRPr="00EA0BA6">
              <w:rPr>
                <w:rFonts w:ascii="標楷體" w:eastAsia="標楷體" w:hint="eastAsia"/>
              </w:rPr>
              <w:t>項目</w:t>
            </w:r>
          </w:p>
          <w:p w:rsidR="00400D51" w:rsidRPr="00EA0BA6" w:rsidRDefault="00400D51" w:rsidP="00C466E1">
            <w:pPr>
              <w:rPr>
                <w:rFonts w:ascii="標楷體" w:eastAsia="標楷體"/>
              </w:rPr>
            </w:pPr>
            <w:r w:rsidRPr="00EA0BA6">
              <w:rPr>
                <w:rFonts w:ascii="標楷體" w:eastAsia="標楷體" w:hint="eastAsia"/>
              </w:rPr>
              <w:t>品名</w:t>
            </w:r>
          </w:p>
        </w:tc>
        <w:tc>
          <w:tcPr>
            <w:tcW w:w="794" w:type="dxa"/>
            <w:gridSpan w:val="2"/>
            <w:tcBorders>
              <w:top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數 量</w:t>
            </w:r>
          </w:p>
        </w:tc>
        <w:tc>
          <w:tcPr>
            <w:tcW w:w="840" w:type="dxa"/>
            <w:gridSpan w:val="2"/>
            <w:tcBorders>
              <w:top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新鮮度</w:t>
            </w:r>
          </w:p>
        </w:tc>
        <w:tc>
          <w:tcPr>
            <w:tcW w:w="1806" w:type="dxa"/>
            <w:vMerge w:val="restart"/>
            <w:tcBorders>
              <w:top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廠商名稱</w:t>
            </w:r>
          </w:p>
        </w:tc>
        <w:tc>
          <w:tcPr>
            <w:tcW w:w="3119" w:type="dxa"/>
            <w:gridSpan w:val="2"/>
            <w:vMerge w:val="restart"/>
            <w:tcBorders>
              <w:top w:val="double" w:sz="4" w:space="0" w:color="auto"/>
              <w:right w:val="thinThickSmallGap" w:sz="2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備        註</w:t>
            </w:r>
          </w:p>
        </w:tc>
      </w:tr>
      <w:tr w:rsidR="00400D51" w:rsidRPr="00EA0BA6" w:rsidTr="00400D51">
        <w:trPr>
          <w:cantSplit/>
          <w:trHeight w:val="240"/>
          <w:jc w:val="center"/>
        </w:trPr>
        <w:tc>
          <w:tcPr>
            <w:tcW w:w="951" w:type="dxa"/>
            <w:vMerge/>
            <w:tcBorders>
              <w:left w:val="thinThickSmallGap" w:sz="24" w:space="0" w:color="auto"/>
              <w:right w:val="double" w:sz="4" w:space="0" w:color="auto"/>
            </w:tcBorders>
            <w:vAlign w:val="center"/>
          </w:tcPr>
          <w:p w:rsidR="00400D51" w:rsidRPr="00EA0BA6" w:rsidRDefault="00400D51" w:rsidP="00C466E1">
            <w:pPr>
              <w:jc w:val="center"/>
              <w:rPr>
                <w:rFonts w:ascii="標楷體" w:eastAsia="標楷體"/>
              </w:rPr>
            </w:pPr>
          </w:p>
        </w:tc>
        <w:tc>
          <w:tcPr>
            <w:tcW w:w="788" w:type="dxa"/>
            <w:gridSpan w:val="2"/>
            <w:vMerge/>
            <w:tcBorders>
              <w:left w:val="double" w:sz="4" w:space="0" w:color="auto"/>
            </w:tcBorders>
            <w:vAlign w:val="center"/>
          </w:tcPr>
          <w:p w:rsidR="00400D51" w:rsidRPr="00EA0BA6" w:rsidRDefault="00400D51" w:rsidP="00C466E1">
            <w:pPr>
              <w:jc w:val="center"/>
              <w:rPr>
                <w:rFonts w:ascii="標楷體" w:eastAsia="標楷體"/>
              </w:rPr>
            </w:pPr>
          </w:p>
        </w:tc>
        <w:tc>
          <w:tcPr>
            <w:tcW w:w="1080" w:type="dxa"/>
            <w:vMerge/>
            <w:tcBorders>
              <w:tl2br w:val="single" w:sz="4" w:space="0" w:color="auto"/>
            </w:tcBorders>
          </w:tcPr>
          <w:p w:rsidR="00400D51" w:rsidRPr="00EA0BA6" w:rsidRDefault="00400D51" w:rsidP="00C466E1">
            <w:pPr>
              <w:ind w:firstLineChars="200" w:firstLine="480"/>
              <w:rPr>
                <w:rFonts w:ascii="標楷體" w:eastAsia="標楷體"/>
              </w:rPr>
            </w:pPr>
          </w:p>
        </w:tc>
        <w:tc>
          <w:tcPr>
            <w:tcW w:w="416" w:type="dxa"/>
          </w:tcPr>
          <w:p w:rsidR="00400D51" w:rsidRPr="00EA0BA6" w:rsidRDefault="00400D51" w:rsidP="00C466E1">
            <w:pPr>
              <w:rPr>
                <w:rFonts w:ascii="標楷體" w:eastAsia="標楷體"/>
              </w:rPr>
            </w:pPr>
            <w:r w:rsidRPr="00EA0BA6">
              <w:rPr>
                <w:rFonts w:ascii="標楷體" w:eastAsia="標楷體" w:hint="eastAsia"/>
              </w:rPr>
              <w:t>足</w:t>
            </w:r>
          </w:p>
        </w:tc>
        <w:tc>
          <w:tcPr>
            <w:tcW w:w="378" w:type="dxa"/>
          </w:tcPr>
          <w:p w:rsidR="00400D51" w:rsidRPr="00EA0BA6" w:rsidRDefault="00400D51" w:rsidP="00C466E1">
            <w:pPr>
              <w:rPr>
                <w:rFonts w:ascii="標楷體" w:eastAsia="標楷體"/>
              </w:rPr>
            </w:pPr>
            <w:r w:rsidRPr="00EA0BA6">
              <w:rPr>
                <w:rFonts w:ascii="標楷體" w:eastAsia="標楷體" w:hint="eastAsia"/>
              </w:rPr>
              <w:t>缺</w:t>
            </w:r>
          </w:p>
        </w:tc>
        <w:tc>
          <w:tcPr>
            <w:tcW w:w="406" w:type="dxa"/>
          </w:tcPr>
          <w:p w:rsidR="00400D51" w:rsidRPr="00EA0BA6" w:rsidRDefault="00400D51" w:rsidP="00C466E1">
            <w:pPr>
              <w:rPr>
                <w:rFonts w:ascii="標楷體" w:eastAsia="標楷體"/>
              </w:rPr>
            </w:pPr>
            <w:r w:rsidRPr="00EA0BA6">
              <w:rPr>
                <w:rFonts w:ascii="標楷體" w:eastAsia="標楷體" w:hint="eastAsia"/>
              </w:rPr>
              <w:t>是</w:t>
            </w:r>
          </w:p>
        </w:tc>
        <w:tc>
          <w:tcPr>
            <w:tcW w:w="434" w:type="dxa"/>
          </w:tcPr>
          <w:p w:rsidR="00400D51" w:rsidRPr="00EA0BA6" w:rsidRDefault="00400D51" w:rsidP="00C466E1">
            <w:pPr>
              <w:rPr>
                <w:rFonts w:ascii="標楷體" w:eastAsia="標楷體"/>
              </w:rPr>
            </w:pPr>
            <w:r w:rsidRPr="00EA0BA6">
              <w:rPr>
                <w:rFonts w:ascii="標楷體" w:eastAsia="標楷體" w:hint="eastAsia"/>
              </w:rPr>
              <w:t>否</w:t>
            </w:r>
          </w:p>
        </w:tc>
        <w:tc>
          <w:tcPr>
            <w:tcW w:w="1806" w:type="dxa"/>
            <w:vMerge/>
            <w:vAlign w:val="center"/>
          </w:tcPr>
          <w:p w:rsidR="00400D51" w:rsidRPr="00EA0BA6" w:rsidRDefault="00400D51" w:rsidP="00C466E1">
            <w:pPr>
              <w:jc w:val="center"/>
              <w:rPr>
                <w:rFonts w:ascii="標楷體" w:eastAsia="標楷體"/>
              </w:rPr>
            </w:pPr>
          </w:p>
        </w:tc>
        <w:tc>
          <w:tcPr>
            <w:tcW w:w="3119" w:type="dxa"/>
            <w:gridSpan w:val="2"/>
            <w:vMerge/>
            <w:tcBorders>
              <w:right w:val="thinThickSmallGap" w:sz="24" w:space="0" w:color="auto"/>
            </w:tcBorders>
          </w:tcPr>
          <w:p w:rsidR="00400D51" w:rsidRPr="00EA0BA6" w:rsidRDefault="00400D51" w:rsidP="00C466E1">
            <w:pPr>
              <w:jc w:val="both"/>
              <w:rPr>
                <w:rFonts w:ascii="標楷體" w:eastAsia="標楷體"/>
              </w:rPr>
            </w:pPr>
          </w:p>
        </w:tc>
      </w:tr>
      <w:tr w:rsidR="00400D51" w:rsidRPr="00EA0BA6" w:rsidTr="00400D51">
        <w:trPr>
          <w:cantSplit/>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豬肉</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雞鴨</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蔬菜</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海鮮</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冷調品</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280"/>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水果</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260"/>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乳品</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440"/>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788" w:type="dxa"/>
            <w:gridSpan w:val="2"/>
            <w:vMerge/>
            <w:tcBorders>
              <w:left w:val="double" w:sz="4" w:space="0" w:color="auto"/>
            </w:tcBorders>
          </w:tcPr>
          <w:p w:rsidR="00400D51" w:rsidRPr="00EA0BA6" w:rsidRDefault="00400D51" w:rsidP="00C466E1">
            <w:pPr>
              <w:rPr>
                <w:rFonts w:ascii="標楷體" w:eastAsia="標楷體"/>
              </w:rPr>
            </w:pPr>
          </w:p>
        </w:tc>
        <w:tc>
          <w:tcPr>
            <w:tcW w:w="1080" w:type="dxa"/>
          </w:tcPr>
          <w:p w:rsidR="00400D51" w:rsidRPr="00EA0BA6" w:rsidRDefault="00400D51" w:rsidP="00C466E1">
            <w:pPr>
              <w:rPr>
                <w:rFonts w:ascii="標楷體" w:eastAsia="標楷體"/>
              </w:rPr>
            </w:pPr>
            <w:r w:rsidRPr="00EA0BA6">
              <w:rPr>
                <w:rFonts w:ascii="標楷體" w:eastAsia="標楷體" w:hint="eastAsia"/>
              </w:rPr>
              <w:t>其他</w:t>
            </w:r>
          </w:p>
        </w:tc>
        <w:tc>
          <w:tcPr>
            <w:tcW w:w="416" w:type="dxa"/>
          </w:tcPr>
          <w:p w:rsidR="00400D51" w:rsidRPr="00EA0BA6" w:rsidRDefault="00400D51" w:rsidP="00C466E1">
            <w:pPr>
              <w:rPr>
                <w:rFonts w:ascii="標楷體" w:eastAsia="標楷體"/>
              </w:rPr>
            </w:pPr>
          </w:p>
        </w:tc>
        <w:tc>
          <w:tcPr>
            <w:tcW w:w="378" w:type="dxa"/>
          </w:tcPr>
          <w:p w:rsidR="00400D51" w:rsidRPr="00EA0BA6" w:rsidRDefault="00400D51" w:rsidP="00C466E1">
            <w:pPr>
              <w:rPr>
                <w:rFonts w:ascii="標楷體" w:eastAsia="標楷體"/>
              </w:rPr>
            </w:pPr>
          </w:p>
        </w:tc>
        <w:tc>
          <w:tcPr>
            <w:tcW w:w="406" w:type="dxa"/>
          </w:tcPr>
          <w:p w:rsidR="00400D51" w:rsidRPr="00EA0BA6" w:rsidRDefault="00400D51" w:rsidP="00C466E1">
            <w:pPr>
              <w:rPr>
                <w:rFonts w:ascii="標楷體" w:eastAsia="標楷體"/>
              </w:rPr>
            </w:pPr>
          </w:p>
        </w:tc>
        <w:tc>
          <w:tcPr>
            <w:tcW w:w="434" w:type="dxa"/>
          </w:tcPr>
          <w:p w:rsidR="00400D51" w:rsidRPr="00EA0BA6" w:rsidRDefault="00400D51" w:rsidP="00C466E1">
            <w:pPr>
              <w:rPr>
                <w:rFonts w:ascii="標楷體" w:eastAsia="標楷體"/>
              </w:rPr>
            </w:pPr>
          </w:p>
        </w:tc>
        <w:tc>
          <w:tcPr>
            <w:tcW w:w="1806" w:type="dxa"/>
          </w:tcPr>
          <w:p w:rsidR="00400D51" w:rsidRPr="00EA0BA6" w:rsidRDefault="00400D51" w:rsidP="00C466E1">
            <w:pPr>
              <w:rPr>
                <w:rFonts w:ascii="標楷體" w:eastAsia="標楷體"/>
              </w:rPr>
            </w:pPr>
          </w:p>
        </w:tc>
        <w:tc>
          <w:tcPr>
            <w:tcW w:w="3119" w:type="dxa"/>
            <w:gridSpan w:val="2"/>
            <w:tcBorders>
              <w:right w:val="thinThickSmallGap" w:sz="24" w:space="0" w:color="auto"/>
            </w:tcBorders>
          </w:tcPr>
          <w:p w:rsidR="00400D51" w:rsidRPr="00EA0BA6" w:rsidRDefault="00400D51" w:rsidP="00C466E1">
            <w:pPr>
              <w:rPr>
                <w:rFonts w:ascii="標楷體" w:eastAsia="標楷體"/>
              </w:rPr>
            </w:pPr>
          </w:p>
        </w:tc>
      </w:tr>
      <w:tr w:rsidR="00400D51" w:rsidRPr="00EA0BA6" w:rsidTr="00400D51">
        <w:trPr>
          <w:cantSplit/>
          <w:trHeight w:val="492"/>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8427" w:type="dxa"/>
            <w:gridSpan w:val="10"/>
            <w:tcBorders>
              <w:left w:val="double" w:sz="4" w:space="0" w:color="auto"/>
              <w:right w:val="thinThickSmallGap" w:sz="24" w:space="0" w:color="auto"/>
            </w:tcBorders>
            <w:vAlign w:val="center"/>
          </w:tcPr>
          <w:p w:rsidR="00400D51" w:rsidRPr="00EA0BA6" w:rsidRDefault="00400D51" w:rsidP="00C466E1">
            <w:pPr>
              <w:rPr>
                <w:rFonts w:ascii="標楷體" w:eastAsia="標楷體"/>
              </w:rPr>
            </w:pPr>
            <w:r w:rsidRPr="00EA0BA6">
              <w:rPr>
                <w:rFonts w:ascii="標楷體" w:eastAsia="標楷體" w:hint="eastAsia"/>
              </w:rPr>
              <w:t>廚房衛生：□清潔□骯髒□零亂</w:t>
            </w:r>
          </w:p>
        </w:tc>
      </w:tr>
      <w:tr w:rsidR="00400D51" w:rsidRPr="00EA0BA6" w:rsidTr="00400D51">
        <w:trPr>
          <w:cantSplit/>
          <w:trHeight w:val="478"/>
          <w:jc w:val="center"/>
        </w:trPr>
        <w:tc>
          <w:tcPr>
            <w:tcW w:w="951" w:type="dxa"/>
            <w:vMerge/>
            <w:tcBorders>
              <w:left w:val="thinThickSmallGap" w:sz="24" w:space="0" w:color="auto"/>
              <w:right w:val="double" w:sz="4" w:space="0" w:color="auto"/>
            </w:tcBorders>
          </w:tcPr>
          <w:p w:rsidR="00400D51" w:rsidRPr="00EA0BA6" w:rsidRDefault="00400D51" w:rsidP="00C466E1">
            <w:pPr>
              <w:rPr>
                <w:rFonts w:ascii="標楷體" w:eastAsia="標楷體"/>
              </w:rPr>
            </w:pPr>
          </w:p>
        </w:tc>
        <w:tc>
          <w:tcPr>
            <w:tcW w:w="8427" w:type="dxa"/>
            <w:gridSpan w:val="10"/>
            <w:tcBorders>
              <w:left w:val="double" w:sz="4" w:space="0" w:color="auto"/>
              <w:right w:val="thinThickSmallGap" w:sz="24" w:space="0" w:color="auto"/>
            </w:tcBorders>
            <w:vAlign w:val="center"/>
          </w:tcPr>
          <w:p w:rsidR="00400D51" w:rsidRPr="00EA0BA6" w:rsidRDefault="00400D51" w:rsidP="00C466E1">
            <w:pPr>
              <w:rPr>
                <w:rFonts w:ascii="標楷體" w:eastAsia="標楷體"/>
              </w:rPr>
            </w:pPr>
            <w:r w:rsidRPr="00EA0BA6">
              <w:rPr>
                <w:rFonts w:ascii="標楷體" w:eastAsia="標楷體" w:hint="eastAsia"/>
              </w:rPr>
              <w:t>供應時間：□準時□提早□延後</w:t>
            </w:r>
          </w:p>
        </w:tc>
      </w:tr>
      <w:tr w:rsidR="00400D51" w:rsidRPr="00EA0BA6" w:rsidTr="00400D51">
        <w:trPr>
          <w:cantSplit/>
          <w:trHeight w:val="876"/>
          <w:jc w:val="center"/>
        </w:trPr>
        <w:tc>
          <w:tcPr>
            <w:tcW w:w="951" w:type="dxa"/>
            <w:vMerge/>
            <w:tcBorders>
              <w:left w:val="thinThickSmallGap" w:sz="24" w:space="0" w:color="auto"/>
              <w:bottom w:val="double" w:sz="4" w:space="0" w:color="auto"/>
              <w:right w:val="double" w:sz="4" w:space="0" w:color="auto"/>
            </w:tcBorders>
          </w:tcPr>
          <w:p w:rsidR="00400D51" w:rsidRPr="00EA0BA6" w:rsidRDefault="00400D51" w:rsidP="00C466E1">
            <w:pPr>
              <w:rPr>
                <w:rFonts w:ascii="標楷體" w:eastAsia="標楷體"/>
              </w:rPr>
            </w:pPr>
          </w:p>
        </w:tc>
        <w:tc>
          <w:tcPr>
            <w:tcW w:w="8427" w:type="dxa"/>
            <w:gridSpan w:val="10"/>
            <w:tcBorders>
              <w:left w:val="double" w:sz="4" w:space="0" w:color="auto"/>
              <w:bottom w:val="double" w:sz="4" w:space="0" w:color="auto"/>
              <w:right w:val="thinThickSmallGap" w:sz="24" w:space="0" w:color="auto"/>
            </w:tcBorders>
          </w:tcPr>
          <w:p w:rsidR="00400D51" w:rsidRPr="00EA0BA6" w:rsidRDefault="00400D51" w:rsidP="00C466E1">
            <w:pPr>
              <w:rPr>
                <w:rFonts w:ascii="標楷體" w:eastAsia="標楷體"/>
              </w:rPr>
            </w:pPr>
            <w:r w:rsidRPr="00EA0BA6">
              <w:rPr>
                <w:rFonts w:ascii="標楷體" w:eastAsia="標楷體" w:hint="eastAsia"/>
              </w:rPr>
              <w:t>輔導事項：</w:t>
            </w:r>
          </w:p>
        </w:tc>
      </w:tr>
      <w:tr w:rsidR="00400D51" w:rsidRPr="00EA0BA6" w:rsidTr="00400D51">
        <w:trPr>
          <w:cantSplit/>
          <w:trHeight w:val="2124"/>
          <w:jc w:val="center"/>
        </w:trPr>
        <w:tc>
          <w:tcPr>
            <w:tcW w:w="951" w:type="dxa"/>
            <w:tcBorders>
              <w:top w:val="double" w:sz="4" w:space="0" w:color="auto"/>
              <w:left w:val="thinThickSmallGap" w:sz="24" w:space="0" w:color="auto"/>
              <w:bottom w:val="thinThickSmallGap" w:sz="24" w:space="0" w:color="auto"/>
              <w:right w:val="double" w:sz="4" w:space="0" w:color="auto"/>
            </w:tcBorders>
            <w:vAlign w:val="center"/>
          </w:tcPr>
          <w:p w:rsidR="00400D51" w:rsidRPr="00EA0BA6" w:rsidRDefault="00400D51" w:rsidP="00C466E1">
            <w:pPr>
              <w:jc w:val="center"/>
              <w:rPr>
                <w:rFonts w:ascii="標楷體" w:eastAsia="標楷體"/>
              </w:rPr>
            </w:pPr>
            <w:r w:rsidRPr="00EA0BA6">
              <w:rPr>
                <w:rFonts w:ascii="標楷體" w:eastAsia="標楷體" w:hint="eastAsia"/>
              </w:rPr>
              <w:t>突</w:t>
            </w:r>
          </w:p>
          <w:p w:rsidR="00400D51" w:rsidRPr="00EA0BA6" w:rsidRDefault="00400D51" w:rsidP="00C466E1">
            <w:pPr>
              <w:jc w:val="center"/>
              <w:rPr>
                <w:rFonts w:ascii="標楷體" w:eastAsia="標楷體"/>
              </w:rPr>
            </w:pPr>
            <w:r w:rsidRPr="00EA0BA6">
              <w:rPr>
                <w:rFonts w:ascii="標楷體" w:eastAsia="標楷體" w:hint="eastAsia"/>
              </w:rPr>
              <w:t>發</w:t>
            </w:r>
          </w:p>
          <w:p w:rsidR="00400D51" w:rsidRPr="00EA0BA6" w:rsidRDefault="00400D51" w:rsidP="00C466E1">
            <w:pPr>
              <w:jc w:val="center"/>
              <w:rPr>
                <w:rFonts w:ascii="標楷體" w:eastAsia="標楷體"/>
              </w:rPr>
            </w:pPr>
            <w:r w:rsidRPr="00EA0BA6">
              <w:rPr>
                <w:rFonts w:ascii="標楷體" w:eastAsia="標楷體" w:hint="eastAsia"/>
              </w:rPr>
              <w:t>事</w:t>
            </w:r>
          </w:p>
          <w:p w:rsidR="00400D51" w:rsidRPr="00EA0BA6" w:rsidRDefault="00400D51" w:rsidP="00C466E1">
            <w:pPr>
              <w:jc w:val="center"/>
              <w:rPr>
                <w:rFonts w:ascii="標楷體" w:eastAsia="標楷體"/>
              </w:rPr>
            </w:pPr>
            <w:r w:rsidRPr="00EA0BA6">
              <w:rPr>
                <w:rFonts w:ascii="標楷體" w:eastAsia="標楷體" w:hint="eastAsia"/>
              </w:rPr>
              <w:t>件</w:t>
            </w:r>
          </w:p>
          <w:p w:rsidR="00400D51" w:rsidRPr="00EA0BA6" w:rsidRDefault="00400D51" w:rsidP="00C466E1">
            <w:pPr>
              <w:jc w:val="center"/>
              <w:rPr>
                <w:rFonts w:ascii="標楷體" w:eastAsia="標楷體"/>
              </w:rPr>
            </w:pPr>
            <w:r w:rsidRPr="00EA0BA6">
              <w:rPr>
                <w:rFonts w:ascii="標楷體" w:eastAsia="標楷體" w:hint="eastAsia"/>
              </w:rPr>
              <w:t>及</w:t>
            </w:r>
          </w:p>
          <w:p w:rsidR="00400D51" w:rsidRPr="00EA0BA6" w:rsidRDefault="00400D51" w:rsidP="00C466E1">
            <w:pPr>
              <w:jc w:val="center"/>
              <w:rPr>
                <w:rFonts w:ascii="標楷體" w:eastAsia="標楷體"/>
              </w:rPr>
            </w:pPr>
            <w:r w:rsidRPr="00EA0BA6">
              <w:rPr>
                <w:rFonts w:ascii="標楷體" w:eastAsia="標楷體" w:hint="eastAsia"/>
              </w:rPr>
              <w:t>處</w:t>
            </w:r>
          </w:p>
          <w:p w:rsidR="00400D51" w:rsidRPr="00EA0BA6" w:rsidRDefault="00400D51" w:rsidP="00C466E1">
            <w:pPr>
              <w:jc w:val="center"/>
              <w:rPr>
                <w:rFonts w:ascii="標楷體" w:eastAsia="標楷體"/>
              </w:rPr>
            </w:pPr>
            <w:r w:rsidRPr="00EA0BA6">
              <w:rPr>
                <w:rFonts w:ascii="標楷體" w:eastAsia="標楷體" w:hint="eastAsia"/>
              </w:rPr>
              <w:t>理</w:t>
            </w:r>
          </w:p>
        </w:tc>
        <w:tc>
          <w:tcPr>
            <w:tcW w:w="8427" w:type="dxa"/>
            <w:gridSpan w:val="10"/>
            <w:tcBorders>
              <w:top w:val="double" w:sz="4" w:space="0" w:color="auto"/>
              <w:left w:val="double" w:sz="4" w:space="0" w:color="auto"/>
              <w:bottom w:val="thinThickSmallGap" w:sz="24" w:space="0" w:color="auto"/>
              <w:right w:val="thinThickSmallGap" w:sz="24" w:space="0" w:color="auto"/>
            </w:tcBorders>
          </w:tcPr>
          <w:p w:rsidR="00400D51" w:rsidRPr="00EA0BA6" w:rsidRDefault="00400D51" w:rsidP="00C466E1">
            <w:pPr>
              <w:rPr>
                <w:rFonts w:ascii="標楷體" w:eastAsia="標楷體"/>
              </w:rPr>
            </w:pPr>
          </w:p>
        </w:tc>
      </w:tr>
    </w:tbl>
    <w:p w:rsidR="00C466E1" w:rsidRPr="00EA0BA6" w:rsidRDefault="00400D51" w:rsidP="00400D51">
      <w:pPr>
        <w:jc w:val="center"/>
        <w:rPr>
          <w:rFonts w:ascii="標楷體" w:eastAsia="標楷體" w:hAnsi="標楷體"/>
          <w:sz w:val="28"/>
          <w:szCs w:val="28"/>
        </w:rPr>
        <w:sectPr w:rsidR="00C466E1" w:rsidRPr="00EA0BA6" w:rsidSect="00A1792F">
          <w:pgSz w:w="11906" w:h="16838"/>
          <w:pgMar w:top="720" w:right="454" w:bottom="720" w:left="426" w:header="57" w:footer="57" w:gutter="0"/>
          <w:cols w:space="425"/>
          <w:docGrid w:type="lines" w:linePitch="360"/>
        </w:sectPr>
      </w:pPr>
      <w:r w:rsidRPr="00EA0BA6">
        <w:rPr>
          <w:rFonts w:ascii="標楷體" w:eastAsia="標楷體" w:hAnsi="標楷體" w:hint="eastAsia"/>
          <w:sz w:val="28"/>
          <w:szCs w:val="28"/>
        </w:rPr>
        <w:t>監廚：            午餐執秘：            主任：            校長：</w:t>
      </w:r>
    </w:p>
    <w:p w:rsidR="00C466E1" w:rsidRPr="00EA0BA6" w:rsidRDefault="00C466E1" w:rsidP="00C466E1">
      <w:pPr>
        <w:pStyle w:val="a3"/>
        <w:spacing w:beforeLines="50" w:before="120" w:afterLines="10" w:after="24" w:line="440" w:lineRule="exact"/>
        <w:jc w:val="center"/>
        <w:outlineLvl w:val="1"/>
        <w:rPr>
          <w:rStyle w:val="30"/>
        </w:rPr>
      </w:pPr>
      <w:bookmarkStart w:id="275" w:name="_Toc32243717"/>
      <w:bookmarkStart w:id="276" w:name="_Toc32245740"/>
      <w:bookmarkStart w:id="277" w:name="_Toc81473526"/>
      <w:r w:rsidRPr="00EA0BA6">
        <w:rPr>
          <w:rStyle w:val="30"/>
          <w:noProof/>
        </w:rPr>
        <w:lastRenderedPageBreak/>
        <mc:AlternateContent>
          <mc:Choice Requires="wps">
            <w:drawing>
              <wp:anchor distT="0" distB="0" distL="114300" distR="114300" simplePos="0" relativeHeight="251633152" behindDoc="0" locked="0" layoutInCell="1" allowOverlap="1" wp14:anchorId="3EEF8806" wp14:editId="06421836">
                <wp:simplePos x="0" y="0"/>
                <wp:positionH relativeFrom="margin">
                  <wp:align>left</wp:align>
                </wp:positionH>
                <wp:positionV relativeFrom="paragraph">
                  <wp:posOffset>-275739</wp:posOffset>
                </wp:positionV>
                <wp:extent cx="996950" cy="466725"/>
                <wp:effectExtent l="0" t="0" r="0" b="0"/>
                <wp:wrapNone/>
                <wp:docPr id="4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66725"/>
                        </a:xfrm>
                        <a:prstGeom prst="rect">
                          <a:avLst/>
                        </a:prstGeom>
                        <a:noFill/>
                        <a:ln w="9525">
                          <a:noFill/>
                          <a:miter lim="800000"/>
                          <a:headEnd/>
                          <a:tailEnd/>
                        </a:ln>
                      </wps:spPr>
                      <wps:txbx>
                        <w:txbxContent>
                          <w:p w:rsidR="00BD624E" w:rsidRPr="00990F8C" w:rsidRDefault="00BD624E" w:rsidP="00C466E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F8806" id="_x0000_s1260" type="#_x0000_t202" style="position:absolute;left:0;text-align:left;margin-left:0;margin-top:-21.7pt;width:78.5pt;height:36.75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" filled="f" stroked="f">
                <v:textbox>
                  <w:txbxContent>
                    <w:p w:rsidR="00BD624E" w:rsidRPr="00990F8C" w:rsidRDefault="00BD624E" w:rsidP="00C466E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3</w:t>
                      </w:r>
                    </w:p>
                  </w:txbxContent>
                </v:textbox>
                <w10:wrap anchorx="margin"/>
              </v:shape>
            </w:pict>
          </mc:Fallback>
        </mc:AlternateContent>
      </w:r>
      <w:r w:rsidRPr="00EA0BA6">
        <w:rPr>
          <w:rStyle w:val="30"/>
          <w:rFonts w:hint="eastAsia"/>
        </w:rPr>
        <w:t>午餐各類食物驗收標準暨退貨依據（供參考）</w:t>
      </w:r>
      <w:bookmarkEnd w:id="275"/>
      <w:bookmarkEnd w:id="276"/>
      <w:bookmarkEnd w:id="277"/>
    </w:p>
    <w:p w:rsidR="00C466E1" w:rsidRPr="00EA0BA6" w:rsidRDefault="00C466E1" w:rsidP="007470B4">
      <w:pPr>
        <w:pStyle w:val="a3"/>
        <w:numPr>
          <w:ilvl w:val="0"/>
          <w:numId w:val="90"/>
        </w:numPr>
        <w:tabs>
          <w:tab w:val="left" w:pos="567"/>
        </w:tabs>
        <w:spacing w:beforeLines="50" w:before="120" w:afterLines="10" w:after="24" w:line="440" w:lineRule="exact"/>
        <w:jc w:val="both"/>
        <w:rPr>
          <w:rFonts w:ascii="標楷體" w:eastAsia="標楷體" w:hAnsi="標楷體"/>
          <w:sz w:val="28"/>
          <w:szCs w:val="28"/>
        </w:rPr>
      </w:pPr>
      <w:r w:rsidRPr="00EA0BA6">
        <w:rPr>
          <w:rFonts w:ascii="標楷體" w:eastAsia="標楷體" w:hAnsi="標楷體" w:hint="eastAsia"/>
          <w:sz w:val="28"/>
          <w:szCs w:val="28"/>
        </w:rPr>
        <w:t>肉類驗收標準</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8"/>
        <w:gridCol w:w="5370"/>
        <w:gridCol w:w="2354"/>
      </w:tblGrid>
      <w:tr w:rsidR="00C466E1" w:rsidRPr="00EA0BA6" w:rsidTr="00C466E1">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項目</w:t>
            </w:r>
          </w:p>
        </w:tc>
        <w:tc>
          <w:tcPr>
            <w:tcW w:w="5040" w:type="dxa"/>
            <w:tcMar>
              <w:left w:w="0" w:type="dxa"/>
              <w:right w:w="0" w:type="dxa"/>
            </w:tcMar>
          </w:tcPr>
          <w:p w:rsidR="00C466E1" w:rsidRPr="00EA0BA6" w:rsidRDefault="00C466E1" w:rsidP="00C466E1">
            <w:pPr>
              <w:pStyle w:val="a3"/>
              <w:spacing w:line="360" w:lineRule="exact"/>
              <w:ind w:leftChars="25" w:left="60" w:rightChars="25" w:right="60"/>
              <w:jc w:val="center"/>
              <w:rPr>
                <w:rFonts w:ascii="標楷體" w:eastAsia="標楷體" w:hAnsi="標楷體"/>
                <w:sz w:val="28"/>
                <w:szCs w:val="28"/>
              </w:rPr>
            </w:pPr>
            <w:r w:rsidRPr="00EA0BA6">
              <w:rPr>
                <w:rFonts w:ascii="標楷體" w:eastAsia="標楷體" w:hAnsi="標楷體" w:hint="eastAsia"/>
                <w:sz w:val="28"/>
                <w:szCs w:val="28"/>
              </w:rPr>
              <w:t>驗    收    標    準</w:t>
            </w:r>
          </w:p>
        </w:tc>
        <w:tc>
          <w:tcPr>
            <w:tcW w:w="2209" w:type="dxa"/>
            <w:tcMar>
              <w:left w:w="0" w:type="dxa"/>
              <w:right w:w="0" w:type="dxa"/>
            </w:tcMar>
          </w:tcPr>
          <w:p w:rsidR="00C466E1" w:rsidRPr="00EA0BA6" w:rsidRDefault="00C466E1" w:rsidP="00C466E1">
            <w:pPr>
              <w:pStyle w:val="a3"/>
              <w:spacing w:line="360" w:lineRule="exact"/>
              <w:ind w:leftChars="25" w:left="60" w:rightChars="25" w:right="60"/>
              <w:jc w:val="center"/>
              <w:rPr>
                <w:rFonts w:ascii="標楷體" w:eastAsia="標楷體" w:hAnsi="標楷體"/>
                <w:sz w:val="28"/>
                <w:szCs w:val="28"/>
              </w:rPr>
            </w:pPr>
            <w:r w:rsidRPr="00EA0BA6">
              <w:rPr>
                <w:rFonts w:ascii="標楷體" w:eastAsia="標楷體" w:hAnsi="標楷體" w:hint="eastAsia"/>
                <w:sz w:val="28"/>
                <w:szCs w:val="28"/>
              </w:rPr>
              <w:t>退貨依據</w:t>
            </w:r>
          </w:p>
        </w:tc>
      </w:tr>
      <w:tr w:rsidR="00C466E1" w:rsidRPr="00EA0BA6" w:rsidTr="00C466E1">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外觀</w:t>
            </w:r>
          </w:p>
        </w:tc>
        <w:tc>
          <w:tcPr>
            <w:tcW w:w="5040" w:type="dxa"/>
            <w:tcMar>
              <w:top w:w="85" w:type="dxa"/>
              <w:left w:w="0" w:type="dxa"/>
              <w:bottom w:w="85" w:type="dxa"/>
              <w:right w:w="0" w:type="dxa"/>
            </w:tcMar>
          </w:tcPr>
          <w:p w:rsidR="00C466E1" w:rsidRPr="00EA0BA6" w:rsidRDefault="00C466E1" w:rsidP="007470B4">
            <w:pPr>
              <w:pStyle w:val="a3"/>
              <w:numPr>
                <w:ilvl w:val="0"/>
                <w:numId w:val="87"/>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正常，解凍後離水小於</w:t>
            </w:r>
            <w:r w:rsidRPr="00EA0BA6">
              <w:rPr>
                <w:rFonts w:ascii="標楷體" w:eastAsia="標楷體" w:hAnsi="標楷體"/>
                <w:sz w:val="28"/>
                <w:szCs w:val="28"/>
              </w:rPr>
              <w:t>3%</w:t>
            </w:r>
            <w:r w:rsidRPr="00EA0BA6">
              <w:rPr>
                <w:rFonts w:ascii="標楷體" w:eastAsia="標楷體" w:hAnsi="標楷體" w:hint="eastAsia"/>
                <w:sz w:val="28"/>
                <w:szCs w:val="28"/>
              </w:rPr>
              <w:t>。</w:t>
            </w:r>
          </w:p>
          <w:p w:rsidR="00C466E1" w:rsidRPr="00EA0BA6" w:rsidRDefault="00C466E1" w:rsidP="007470B4">
            <w:pPr>
              <w:pStyle w:val="a3"/>
              <w:numPr>
                <w:ilvl w:val="0"/>
                <w:numId w:val="87"/>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色澤良好，瘦肉部位鮮紅至稍暗紅色，有光澤，肥肉部位有適度硬度，質紋細嫩，肉表面無出水現象。</w:t>
            </w:r>
          </w:p>
          <w:p w:rsidR="00C466E1" w:rsidRPr="00EA0BA6" w:rsidRDefault="00C466E1" w:rsidP="007470B4">
            <w:pPr>
              <w:pStyle w:val="a3"/>
              <w:numPr>
                <w:ilvl w:val="0"/>
                <w:numId w:val="87"/>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無血塊或出血點。</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表面黏溼或乾癟無彈性，顏色呈暗褐色，變色（綠色），鮮度明顯不佳。</w:t>
            </w:r>
          </w:p>
        </w:tc>
      </w:tr>
      <w:tr w:rsidR="00C466E1" w:rsidRPr="00EA0BA6" w:rsidTr="00C466E1">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喚覺</w:t>
            </w:r>
          </w:p>
        </w:tc>
        <w:tc>
          <w:tcPr>
            <w:tcW w:w="5040"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正常，無特殊異味。</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體臭（公豬味），異臭，油脂氧化臭。</w:t>
            </w:r>
          </w:p>
        </w:tc>
      </w:tr>
      <w:tr w:rsidR="00C466E1" w:rsidRPr="00EA0BA6" w:rsidTr="00C466E1">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飽滿度</w:t>
            </w:r>
          </w:p>
        </w:tc>
        <w:tc>
          <w:tcPr>
            <w:tcW w:w="5040" w:type="dxa"/>
            <w:tcMar>
              <w:top w:w="85" w:type="dxa"/>
              <w:left w:w="0" w:type="dxa"/>
              <w:bottom w:w="85" w:type="dxa"/>
              <w:right w:w="0" w:type="dxa"/>
            </w:tcMar>
          </w:tcPr>
          <w:p w:rsidR="00C466E1" w:rsidRPr="00EA0BA6" w:rsidRDefault="00C466E1" w:rsidP="007470B4">
            <w:pPr>
              <w:pStyle w:val="a3"/>
              <w:numPr>
                <w:ilvl w:val="0"/>
                <w:numId w:val="88"/>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指壓有彈性，肉層分明。</w:t>
            </w:r>
          </w:p>
          <w:p w:rsidR="00C466E1" w:rsidRPr="00EA0BA6" w:rsidRDefault="00C466E1" w:rsidP="007470B4">
            <w:pPr>
              <w:pStyle w:val="a3"/>
              <w:numPr>
                <w:ilvl w:val="0"/>
                <w:numId w:val="88"/>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緊密度良好。</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乾硬無彈性。</w:t>
            </w:r>
          </w:p>
        </w:tc>
      </w:tr>
      <w:tr w:rsidR="00C466E1" w:rsidRPr="00EA0BA6" w:rsidTr="00C466E1">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退冰程度</w:t>
            </w:r>
          </w:p>
        </w:tc>
        <w:tc>
          <w:tcPr>
            <w:tcW w:w="5040"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絞肉以表面不完全軟，仍能維持一小塊一小塊的，中心硬度鏟子鏟得開為原則，肉片肉丁以仍能維持固有形狀硬度為原則。</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完全退冰，有安全上疑慮，或離水嚴重。</w:t>
            </w:r>
          </w:p>
        </w:tc>
      </w:tr>
      <w:tr w:rsidR="00C466E1" w:rsidRPr="00EA0BA6" w:rsidTr="00C466E1">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基本資料</w:t>
            </w:r>
          </w:p>
        </w:tc>
        <w:tc>
          <w:tcPr>
            <w:tcW w:w="5040" w:type="dxa"/>
            <w:tcMar>
              <w:top w:w="85" w:type="dxa"/>
              <w:left w:w="0" w:type="dxa"/>
              <w:bottom w:w="85" w:type="dxa"/>
              <w:right w:w="0" w:type="dxa"/>
            </w:tcMar>
          </w:tcPr>
          <w:p w:rsidR="00C466E1" w:rsidRPr="00B11A74" w:rsidRDefault="00C466E1" w:rsidP="007470B4">
            <w:pPr>
              <w:pStyle w:val="a3"/>
              <w:numPr>
                <w:ilvl w:val="0"/>
                <w:numId w:val="89"/>
              </w:numPr>
              <w:spacing w:line="360" w:lineRule="exact"/>
              <w:ind w:left="368" w:rightChars="25" w:right="60" w:hanging="283"/>
              <w:jc w:val="both"/>
              <w:rPr>
                <w:rFonts w:ascii="標楷體" w:eastAsia="標楷體" w:hAnsi="標楷體"/>
                <w:color w:val="FF0000"/>
                <w:sz w:val="28"/>
                <w:szCs w:val="28"/>
              </w:rPr>
            </w:pPr>
            <w:r w:rsidRPr="00B11A74">
              <w:rPr>
                <w:rFonts w:ascii="標楷體" w:eastAsia="標楷體" w:hAnsi="標楷體" w:hint="eastAsia"/>
                <w:color w:val="FF0000"/>
                <w:sz w:val="28"/>
                <w:szCs w:val="28"/>
              </w:rPr>
              <w:t>該項產品要有</w:t>
            </w:r>
            <w:r w:rsidRPr="00B11A74">
              <w:rPr>
                <w:rFonts w:ascii="標楷體" w:eastAsia="標楷體" w:hAnsi="標楷體"/>
                <w:color w:val="FF0000"/>
                <w:sz w:val="28"/>
                <w:szCs w:val="28"/>
              </w:rPr>
              <w:t>CAS</w:t>
            </w:r>
            <w:r w:rsidRPr="00B11A74">
              <w:rPr>
                <w:rFonts w:ascii="標楷體" w:eastAsia="標楷體" w:hAnsi="標楷體" w:hint="eastAsia"/>
                <w:color w:val="FF0000"/>
                <w:sz w:val="28"/>
                <w:szCs w:val="28"/>
              </w:rPr>
              <w:t>或</w:t>
            </w:r>
            <w:r w:rsidR="000675F4" w:rsidRPr="00B11A74">
              <w:rPr>
                <w:rFonts w:ascii="標楷體" w:eastAsia="標楷體" w:hAnsi="標楷體" w:hint="eastAsia"/>
                <w:color w:val="FF0000"/>
                <w:sz w:val="28"/>
                <w:szCs w:val="28"/>
              </w:rPr>
              <w:t>國產可溯源</w:t>
            </w:r>
            <w:r w:rsidRPr="00B11A74">
              <w:rPr>
                <w:rFonts w:ascii="標楷體" w:eastAsia="標楷體" w:hAnsi="標楷體" w:hint="eastAsia"/>
                <w:color w:val="FF0000"/>
                <w:sz w:val="28"/>
                <w:szCs w:val="28"/>
              </w:rPr>
              <w:t>認證。</w:t>
            </w:r>
          </w:p>
          <w:p w:rsidR="00C466E1" w:rsidRPr="00EA0BA6" w:rsidRDefault="00C466E1" w:rsidP="007470B4">
            <w:pPr>
              <w:pStyle w:val="a3"/>
              <w:numPr>
                <w:ilvl w:val="0"/>
                <w:numId w:val="89"/>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有完整的內外包裝，無破損跡象。</w:t>
            </w:r>
          </w:p>
          <w:p w:rsidR="00C466E1" w:rsidRPr="00EA0BA6" w:rsidRDefault="00C466E1" w:rsidP="007470B4">
            <w:pPr>
              <w:pStyle w:val="a3"/>
              <w:numPr>
                <w:ilvl w:val="0"/>
                <w:numId w:val="89"/>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質地要硬，形態色澤正常，無冷凍不良情形。</w:t>
            </w:r>
          </w:p>
          <w:p w:rsidR="00C466E1" w:rsidRPr="00EA0BA6" w:rsidRDefault="00C466E1" w:rsidP="007470B4">
            <w:pPr>
              <w:pStyle w:val="a3"/>
              <w:numPr>
                <w:ilvl w:val="0"/>
                <w:numId w:val="89"/>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冷凍肉品應為出廠1個月內。</w:t>
            </w:r>
          </w:p>
          <w:p w:rsidR="00C466E1" w:rsidRPr="00EA0BA6" w:rsidRDefault="00C466E1" w:rsidP="007470B4">
            <w:pPr>
              <w:pStyle w:val="a3"/>
              <w:numPr>
                <w:ilvl w:val="0"/>
                <w:numId w:val="89"/>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產品標示清楚（品名，數量，製造，保存日期，出產廠商，地址，添加物名稱），未塗改。</w:t>
            </w:r>
          </w:p>
          <w:p w:rsidR="00C466E1" w:rsidRPr="00EA0BA6" w:rsidRDefault="00C466E1" w:rsidP="007470B4">
            <w:pPr>
              <w:pStyle w:val="a3"/>
              <w:numPr>
                <w:ilvl w:val="0"/>
                <w:numId w:val="89"/>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不得使用非正廠肉品，或用自行處理者頂替。</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逾保存期限，或未標製造保存日期，或無認證，或包裝破損有污染之者，或非正廠肉品。</w:t>
            </w:r>
          </w:p>
        </w:tc>
      </w:tr>
    </w:tbl>
    <w:p w:rsidR="00C466E1" w:rsidRPr="00EA0BA6" w:rsidRDefault="00C466E1" w:rsidP="00C466E1">
      <w:pPr>
        <w:pStyle w:val="a3"/>
        <w:spacing w:line="440" w:lineRule="exact"/>
        <w:jc w:val="both"/>
        <w:rPr>
          <w:rFonts w:ascii="標楷體" w:eastAsia="標楷體" w:hAnsi="標楷體"/>
          <w:sz w:val="28"/>
          <w:szCs w:val="28"/>
        </w:rPr>
        <w:sectPr w:rsidR="00C466E1" w:rsidRPr="00EA0BA6" w:rsidSect="00C466E1">
          <w:pgSz w:w="11906" w:h="16838" w:code="9"/>
          <w:pgMar w:top="1134" w:right="1418" w:bottom="1134" w:left="1559" w:header="851" w:footer="737" w:gutter="0"/>
          <w:cols w:space="425"/>
          <w:docGrid w:linePitch="360"/>
        </w:sectPr>
      </w:pPr>
    </w:p>
    <w:p w:rsidR="00C466E1" w:rsidRPr="00EA0BA6" w:rsidRDefault="00C466E1" w:rsidP="007470B4">
      <w:pPr>
        <w:pStyle w:val="a3"/>
        <w:numPr>
          <w:ilvl w:val="0"/>
          <w:numId w:val="90"/>
        </w:numPr>
        <w:tabs>
          <w:tab w:val="left" w:pos="567"/>
        </w:tabs>
        <w:spacing w:beforeLines="50" w:before="180" w:afterLines="10" w:after="36" w:line="44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海鮮類驗收標準</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8"/>
        <w:gridCol w:w="5370"/>
        <w:gridCol w:w="2354"/>
      </w:tblGrid>
      <w:tr w:rsidR="00C466E1" w:rsidRPr="00EA0BA6" w:rsidTr="00C466E1">
        <w:trPr>
          <w:jc w:val="center"/>
        </w:trPr>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項目</w:t>
            </w:r>
          </w:p>
        </w:tc>
        <w:tc>
          <w:tcPr>
            <w:tcW w:w="504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驗收標準</w:t>
            </w:r>
          </w:p>
        </w:tc>
        <w:tc>
          <w:tcPr>
            <w:tcW w:w="2209" w:type="dxa"/>
            <w:tcMar>
              <w:left w:w="0" w:type="dxa"/>
              <w:right w:w="0" w:type="dxa"/>
            </w:tcMar>
          </w:tcPr>
          <w:p w:rsidR="00C466E1" w:rsidRPr="00EA0BA6" w:rsidRDefault="00C466E1" w:rsidP="00C466E1">
            <w:pPr>
              <w:pStyle w:val="a3"/>
              <w:spacing w:line="360" w:lineRule="exact"/>
              <w:ind w:leftChars="25" w:left="60" w:rightChars="25" w:right="60"/>
              <w:jc w:val="center"/>
              <w:rPr>
                <w:rFonts w:ascii="標楷體" w:eastAsia="標楷體" w:hAnsi="標楷體"/>
                <w:sz w:val="28"/>
                <w:szCs w:val="28"/>
              </w:rPr>
            </w:pPr>
            <w:r w:rsidRPr="00EA0BA6">
              <w:rPr>
                <w:rFonts w:ascii="標楷體" w:eastAsia="標楷體" w:hAnsi="標楷體" w:hint="eastAsia"/>
                <w:sz w:val="28"/>
                <w:szCs w:val="28"/>
              </w:rPr>
              <w:t>退貨依據</w:t>
            </w:r>
          </w:p>
        </w:tc>
      </w:tr>
      <w:tr w:rsidR="00C466E1" w:rsidRPr="00EA0BA6" w:rsidTr="00C466E1">
        <w:trPr>
          <w:jc w:val="center"/>
        </w:trPr>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魚類</w:t>
            </w:r>
          </w:p>
        </w:tc>
        <w:tc>
          <w:tcPr>
            <w:tcW w:w="5040" w:type="dxa"/>
            <w:tcMar>
              <w:top w:w="85" w:type="dxa"/>
              <w:left w:w="0" w:type="dxa"/>
              <w:bottom w:w="85" w:type="dxa"/>
              <w:right w:w="0" w:type="dxa"/>
            </w:tcMar>
          </w:tcPr>
          <w:p w:rsidR="00C466E1" w:rsidRPr="00EA0BA6" w:rsidRDefault="00C466E1" w:rsidP="007470B4">
            <w:pPr>
              <w:pStyle w:val="a3"/>
              <w:numPr>
                <w:ilvl w:val="0"/>
                <w:numId w:val="91"/>
              </w:numPr>
              <w:spacing w:line="360" w:lineRule="exact"/>
              <w:ind w:left="368" w:rightChars="25" w:right="60" w:hanging="308"/>
              <w:jc w:val="both"/>
              <w:rPr>
                <w:rFonts w:ascii="標楷體" w:eastAsia="標楷體" w:hAnsi="標楷體"/>
                <w:sz w:val="28"/>
                <w:szCs w:val="28"/>
              </w:rPr>
            </w:pPr>
            <w:r w:rsidRPr="00EA0BA6">
              <w:rPr>
                <w:rFonts w:ascii="標楷體" w:eastAsia="標楷體" w:hAnsi="標楷體" w:hint="eastAsia"/>
                <w:sz w:val="28"/>
                <w:szCs w:val="28"/>
              </w:rPr>
              <w:t>外觀顏色正常，肉質有彈性，眼球清澈透明。</w:t>
            </w:r>
          </w:p>
          <w:p w:rsidR="00C466E1" w:rsidRPr="00EA0BA6" w:rsidRDefault="00C466E1" w:rsidP="007470B4">
            <w:pPr>
              <w:pStyle w:val="a3"/>
              <w:numPr>
                <w:ilvl w:val="0"/>
                <w:numId w:val="91"/>
              </w:numPr>
              <w:spacing w:line="360" w:lineRule="exact"/>
              <w:ind w:left="368" w:rightChars="25" w:right="60" w:hanging="308"/>
              <w:jc w:val="both"/>
              <w:rPr>
                <w:rFonts w:ascii="標楷體" w:eastAsia="標楷體" w:hAnsi="標楷體"/>
                <w:sz w:val="28"/>
                <w:szCs w:val="28"/>
              </w:rPr>
            </w:pPr>
            <w:r w:rsidRPr="00EA0BA6">
              <w:rPr>
                <w:rFonts w:ascii="標楷體" w:eastAsia="標楷體" w:hAnsi="標楷體" w:hint="eastAsia"/>
                <w:sz w:val="28"/>
                <w:szCs w:val="28"/>
              </w:rPr>
              <w:t>於冷藏解凍，解凍程度為六分。</w:t>
            </w:r>
          </w:p>
          <w:p w:rsidR="00C466E1" w:rsidRPr="00EA0BA6" w:rsidRDefault="00C466E1" w:rsidP="007470B4">
            <w:pPr>
              <w:pStyle w:val="a3"/>
              <w:numPr>
                <w:ilvl w:val="0"/>
                <w:numId w:val="91"/>
              </w:numPr>
              <w:spacing w:line="360" w:lineRule="exact"/>
              <w:ind w:left="368" w:rightChars="25" w:right="60" w:hanging="308"/>
              <w:jc w:val="both"/>
              <w:rPr>
                <w:rFonts w:ascii="標楷體" w:eastAsia="標楷體" w:hAnsi="標楷體"/>
                <w:sz w:val="28"/>
                <w:szCs w:val="28"/>
              </w:rPr>
            </w:pPr>
            <w:r w:rsidRPr="00EA0BA6">
              <w:rPr>
                <w:rFonts w:ascii="標楷體" w:eastAsia="標楷體" w:hAnsi="標楷體" w:hint="eastAsia"/>
                <w:sz w:val="28"/>
                <w:szCs w:val="28"/>
              </w:rPr>
              <w:t>除非訂單約定包冰百分比，否則以不包冰為原則。</w:t>
            </w:r>
          </w:p>
          <w:p w:rsidR="00C466E1" w:rsidRPr="00EA0BA6" w:rsidRDefault="00C466E1" w:rsidP="007470B4">
            <w:pPr>
              <w:pStyle w:val="a3"/>
              <w:numPr>
                <w:ilvl w:val="0"/>
                <w:numId w:val="91"/>
              </w:numPr>
              <w:spacing w:line="360" w:lineRule="exact"/>
              <w:ind w:left="368" w:rightChars="25" w:right="60" w:hanging="308"/>
              <w:jc w:val="both"/>
              <w:rPr>
                <w:rFonts w:ascii="標楷體" w:eastAsia="標楷體" w:hAnsi="標楷體"/>
                <w:sz w:val="28"/>
                <w:szCs w:val="28"/>
              </w:rPr>
            </w:pPr>
            <w:r w:rsidRPr="00EA0BA6">
              <w:rPr>
                <w:rFonts w:ascii="標楷體" w:eastAsia="標楷體" w:hAnsi="標楷體" w:hint="eastAsia"/>
                <w:sz w:val="28"/>
                <w:szCs w:val="28"/>
              </w:rPr>
              <w:t>骨、刺要去除乾淨。</w:t>
            </w:r>
          </w:p>
          <w:p w:rsidR="00C466E1" w:rsidRPr="00EA0BA6" w:rsidRDefault="00C466E1" w:rsidP="007470B4">
            <w:pPr>
              <w:pStyle w:val="a3"/>
              <w:numPr>
                <w:ilvl w:val="0"/>
                <w:numId w:val="91"/>
              </w:numPr>
              <w:spacing w:line="360" w:lineRule="exact"/>
              <w:ind w:left="368" w:rightChars="25" w:right="60" w:hanging="308"/>
              <w:jc w:val="both"/>
              <w:rPr>
                <w:rFonts w:ascii="標楷體" w:eastAsia="標楷體" w:hAnsi="標楷體"/>
                <w:sz w:val="28"/>
                <w:szCs w:val="28"/>
              </w:rPr>
            </w:pPr>
            <w:r w:rsidRPr="00EA0BA6">
              <w:rPr>
                <w:rFonts w:ascii="標楷體" w:eastAsia="標楷體" w:hAnsi="標楷體" w:hint="eastAsia"/>
                <w:sz w:val="28"/>
                <w:szCs w:val="28"/>
              </w:rPr>
              <w:t>魚排：級數如訂單，重量數量差小於15%，塊數要足夠。</w:t>
            </w:r>
          </w:p>
          <w:p w:rsidR="00C466E1" w:rsidRPr="00EA0BA6" w:rsidRDefault="00C466E1" w:rsidP="007470B4">
            <w:pPr>
              <w:pStyle w:val="a3"/>
              <w:numPr>
                <w:ilvl w:val="0"/>
                <w:numId w:val="91"/>
              </w:numPr>
              <w:spacing w:line="360" w:lineRule="exact"/>
              <w:ind w:left="368" w:rightChars="25" w:right="60" w:hanging="308"/>
              <w:jc w:val="both"/>
              <w:rPr>
                <w:rFonts w:ascii="標楷體" w:eastAsia="標楷體" w:hAnsi="標楷體"/>
                <w:sz w:val="28"/>
                <w:szCs w:val="28"/>
              </w:rPr>
            </w:pPr>
            <w:r w:rsidRPr="00EA0BA6">
              <w:rPr>
                <w:rFonts w:ascii="標楷體" w:eastAsia="標楷體" w:hAnsi="標楷體" w:hint="eastAsia"/>
                <w:sz w:val="28"/>
                <w:szCs w:val="28"/>
              </w:rPr>
              <w:t>大小規格須平均一致。</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表面黏溼或乾癟無彈性，變色（綠色），鮮度明顯不佳。</w:t>
            </w:r>
          </w:p>
        </w:tc>
      </w:tr>
      <w:tr w:rsidR="00C466E1" w:rsidRPr="00EA0BA6" w:rsidTr="00C466E1">
        <w:trPr>
          <w:jc w:val="center"/>
        </w:trPr>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蝦  仁</w:t>
            </w:r>
          </w:p>
        </w:tc>
        <w:tc>
          <w:tcPr>
            <w:tcW w:w="5040" w:type="dxa"/>
            <w:tcMar>
              <w:top w:w="85" w:type="dxa"/>
              <w:left w:w="0" w:type="dxa"/>
              <w:bottom w:w="85" w:type="dxa"/>
              <w:right w:w="0" w:type="dxa"/>
            </w:tcMar>
          </w:tcPr>
          <w:p w:rsidR="00C466E1" w:rsidRPr="00EA0BA6" w:rsidRDefault="00C466E1" w:rsidP="007470B4">
            <w:pPr>
              <w:pStyle w:val="a3"/>
              <w:numPr>
                <w:ilvl w:val="0"/>
                <w:numId w:val="92"/>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剝殼完全，除泥腸，外形完整。</w:t>
            </w:r>
          </w:p>
          <w:p w:rsidR="00C466E1" w:rsidRPr="00EA0BA6" w:rsidRDefault="00C466E1" w:rsidP="007470B4">
            <w:pPr>
              <w:pStyle w:val="a3"/>
              <w:numPr>
                <w:ilvl w:val="0"/>
                <w:numId w:val="92"/>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無不良氣味。</w:t>
            </w:r>
          </w:p>
          <w:p w:rsidR="00C466E1" w:rsidRPr="00EA0BA6" w:rsidRDefault="00C466E1" w:rsidP="007470B4">
            <w:pPr>
              <w:pStyle w:val="a3"/>
              <w:numPr>
                <w:ilvl w:val="0"/>
                <w:numId w:val="92"/>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冷藏退冰，不包冰。</w:t>
            </w:r>
          </w:p>
          <w:p w:rsidR="00C466E1" w:rsidRPr="00EA0BA6" w:rsidRDefault="00C466E1" w:rsidP="007470B4">
            <w:pPr>
              <w:pStyle w:val="a3"/>
              <w:numPr>
                <w:ilvl w:val="0"/>
                <w:numId w:val="92"/>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肉質有彈性，顏色分明而正常。</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表面乾癟，肉質易碎，無彈性，變色（如綠色），異味，鮮度明顯不佳或泥腸抽除不乾淨達5%以上。</w:t>
            </w:r>
          </w:p>
        </w:tc>
      </w:tr>
      <w:tr w:rsidR="00C466E1" w:rsidRPr="00EA0BA6" w:rsidTr="00C466E1">
        <w:trPr>
          <w:jc w:val="center"/>
        </w:trPr>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魷魚身</w:t>
            </w:r>
          </w:p>
        </w:tc>
        <w:tc>
          <w:tcPr>
            <w:tcW w:w="5040" w:type="dxa"/>
            <w:tcMar>
              <w:top w:w="85" w:type="dxa"/>
              <w:left w:w="0" w:type="dxa"/>
              <w:bottom w:w="85" w:type="dxa"/>
              <w:right w:w="0" w:type="dxa"/>
            </w:tcMar>
          </w:tcPr>
          <w:p w:rsidR="00C466E1" w:rsidRPr="00EA0BA6" w:rsidRDefault="00C466E1" w:rsidP="007470B4">
            <w:pPr>
              <w:pStyle w:val="a3"/>
              <w:numPr>
                <w:ilvl w:val="0"/>
                <w:numId w:val="93"/>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有完整的內外包裝，無破損跡象。</w:t>
            </w:r>
          </w:p>
          <w:p w:rsidR="00C466E1" w:rsidRPr="00EA0BA6" w:rsidRDefault="00C466E1" w:rsidP="007470B4">
            <w:pPr>
              <w:pStyle w:val="a3"/>
              <w:numPr>
                <w:ilvl w:val="0"/>
                <w:numId w:val="93"/>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質地要硬，形態色澤正常，無冷凍不良情形。</w:t>
            </w:r>
          </w:p>
          <w:p w:rsidR="00C466E1" w:rsidRPr="00EA0BA6" w:rsidRDefault="00C466E1" w:rsidP="007470B4">
            <w:pPr>
              <w:pStyle w:val="a3"/>
              <w:numPr>
                <w:ilvl w:val="0"/>
                <w:numId w:val="93"/>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出廠1個月內。</w:t>
            </w:r>
          </w:p>
          <w:p w:rsidR="00C466E1" w:rsidRPr="00EA0BA6" w:rsidRDefault="00C466E1" w:rsidP="007470B4">
            <w:pPr>
              <w:pStyle w:val="a3"/>
              <w:numPr>
                <w:ilvl w:val="0"/>
                <w:numId w:val="93"/>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產品標示清楚（品名，數量，製造保存日期，出產廠商，地址，添加物名稱），未塗改。</w:t>
            </w:r>
          </w:p>
          <w:p w:rsidR="00C466E1" w:rsidRPr="00EA0BA6" w:rsidRDefault="00C466E1" w:rsidP="007470B4">
            <w:pPr>
              <w:pStyle w:val="a3"/>
              <w:numPr>
                <w:ilvl w:val="0"/>
                <w:numId w:val="93"/>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包冰15%以下，以原廠冷凍狀態交貨。</w:t>
            </w:r>
          </w:p>
          <w:p w:rsidR="00C466E1" w:rsidRPr="00EA0BA6" w:rsidRDefault="00C466E1" w:rsidP="007470B4">
            <w:pPr>
              <w:pStyle w:val="a3"/>
              <w:numPr>
                <w:ilvl w:val="0"/>
                <w:numId w:val="93"/>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去除內臟、頭足、皮部分。</w:t>
            </w:r>
          </w:p>
        </w:tc>
        <w:tc>
          <w:tcPr>
            <w:tcW w:w="2209" w:type="dxa"/>
            <w:tcMar>
              <w:top w:w="85" w:type="dxa"/>
              <w:left w:w="0" w:type="dxa"/>
              <w:bottom w:w="85" w:type="dxa"/>
              <w:right w:w="0" w:type="dxa"/>
            </w:tcMar>
          </w:tcPr>
          <w:p w:rsidR="00C466E1" w:rsidRPr="00EA0BA6" w:rsidRDefault="00C466E1" w:rsidP="00C466E1">
            <w:pPr>
              <w:pStyle w:val="a3"/>
              <w:kinsoku w:val="0"/>
              <w:overflowPunct w:val="0"/>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表面乾癟無彈性，變色，異味，鮮度明顯不佳。</w:t>
            </w:r>
          </w:p>
        </w:tc>
      </w:tr>
      <w:tr w:rsidR="00C466E1" w:rsidRPr="00EA0BA6" w:rsidTr="00C466E1">
        <w:trPr>
          <w:jc w:val="center"/>
        </w:trPr>
        <w:tc>
          <w:tcPr>
            <w:tcW w:w="1265" w:type="dxa"/>
            <w:tcMar>
              <w:top w:w="85" w:type="dxa"/>
              <w:left w:w="0" w:type="dxa"/>
              <w:bottom w:w="85"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文蛤</w:t>
            </w:r>
          </w:p>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河蜆</w:t>
            </w:r>
          </w:p>
        </w:tc>
        <w:tc>
          <w:tcPr>
            <w:tcW w:w="5040"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交貨前完成吐沙處理，不得雜有已死或內含泥沙者。</w:t>
            </w:r>
          </w:p>
        </w:tc>
        <w:tc>
          <w:tcPr>
            <w:tcW w:w="2209" w:type="dxa"/>
            <w:tcMar>
              <w:top w:w="85" w:type="dxa"/>
              <w:left w:w="0" w:type="dxa"/>
              <w:bottom w:w="85"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pacing w:val="-8"/>
                <w:sz w:val="28"/>
                <w:szCs w:val="28"/>
              </w:rPr>
              <w:t>含有死亡或泥沙</w:t>
            </w:r>
            <w:r w:rsidRPr="00EA0BA6">
              <w:rPr>
                <w:rFonts w:ascii="標楷體" w:eastAsia="標楷體" w:hAnsi="標楷體" w:hint="eastAsia"/>
                <w:sz w:val="28"/>
                <w:szCs w:val="28"/>
              </w:rPr>
              <w:t>。</w:t>
            </w:r>
          </w:p>
        </w:tc>
      </w:tr>
    </w:tbl>
    <w:p w:rsidR="00C466E1" w:rsidRPr="00EA0BA6" w:rsidRDefault="00C466E1" w:rsidP="00C466E1">
      <w:pPr>
        <w:pStyle w:val="a3"/>
        <w:spacing w:afterLines="35" w:after="126" w:line="400" w:lineRule="exact"/>
        <w:rPr>
          <w:rFonts w:ascii="標楷體" w:eastAsia="標楷體" w:hAnsi="標楷體"/>
          <w:sz w:val="28"/>
          <w:szCs w:val="28"/>
        </w:rPr>
      </w:pPr>
      <w:r w:rsidRPr="00EA0BA6">
        <w:rPr>
          <w:rFonts w:ascii="標楷體" w:eastAsia="標楷體" w:hAnsi="標楷體"/>
          <w:sz w:val="28"/>
          <w:szCs w:val="28"/>
        </w:rPr>
        <w:br w:type="page"/>
      </w:r>
    </w:p>
    <w:p w:rsidR="00C466E1" w:rsidRPr="00EA0BA6" w:rsidRDefault="00C466E1" w:rsidP="007470B4">
      <w:pPr>
        <w:pStyle w:val="a3"/>
        <w:numPr>
          <w:ilvl w:val="0"/>
          <w:numId w:val="90"/>
        </w:numPr>
        <w:tabs>
          <w:tab w:val="left" w:pos="567"/>
        </w:tabs>
        <w:spacing w:beforeLines="50" w:before="180" w:afterLines="10" w:after="36" w:line="44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水果類驗收標準</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8"/>
        <w:gridCol w:w="5370"/>
        <w:gridCol w:w="2354"/>
      </w:tblGrid>
      <w:tr w:rsidR="00C466E1" w:rsidRPr="00EA0BA6" w:rsidTr="00C466E1">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項目</w:t>
            </w:r>
          </w:p>
        </w:tc>
        <w:tc>
          <w:tcPr>
            <w:tcW w:w="504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驗收標準</w:t>
            </w:r>
          </w:p>
        </w:tc>
        <w:tc>
          <w:tcPr>
            <w:tcW w:w="2209" w:type="dxa"/>
            <w:tcMar>
              <w:left w:w="0" w:type="dxa"/>
              <w:right w:w="0" w:type="dxa"/>
            </w:tcMar>
          </w:tcPr>
          <w:p w:rsidR="00C466E1" w:rsidRPr="00EA0BA6" w:rsidRDefault="00C466E1" w:rsidP="00C466E1">
            <w:pPr>
              <w:pStyle w:val="a3"/>
              <w:spacing w:line="360" w:lineRule="exact"/>
              <w:ind w:leftChars="25" w:left="60" w:rightChars="25" w:right="60"/>
              <w:jc w:val="center"/>
              <w:rPr>
                <w:rFonts w:ascii="標楷體" w:eastAsia="標楷體" w:hAnsi="標楷體"/>
                <w:sz w:val="28"/>
                <w:szCs w:val="28"/>
              </w:rPr>
            </w:pPr>
            <w:r w:rsidRPr="00EA0BA6">
              <w:rPr>
                <w:rFonts w:ascii="標楷體" w:eastAsia="標楷體" w:hAnsi="標楷體" w:hint="eastAsia"/>
                <w:sz w:val="28"/>
                <w:szCs w:val="28"/>
              </w:rPr>
              <w:t>退貨依據</w:t>
            </w:r>
          </w:p>
        </w:tc>
      </w:tr>
      <w:tr w:rsidR="00C466E1" w:rsidRPr="00EA0BA6" w:rsidTr="00C466E1">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水果</w:t>
            </w:r>
          </w:p>
        </w:tc>
        <w:tc>
          <w:tcPr>
            <w:tcW w:w="5040" w:type="dxa"/>
            <w:tcMar>
              <w:left w:w="0" w:type="dxa"/>
              <w:right w:w="0" w:type="dxa"/>
            </w:tcMar>
          </w:tcPr>
          <w:p w:rsidR="00C466E1" w:rsidRPr="00EA0BA6" w:rsidRDefault="00C466E1" w:rsidP="007470B4">
            <w:pPr>
              <w:pStyle w:val="a3"/>
              <w:numPr>
                <w:ilvl w:val="0"/>
                <w:numId w:val="94"/>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水果的選擇以季節性水果為主。</w:t>
            </w:r>
          </w:p>
          <w:p w:rsidR="00C466E1" w:rsidRPr="00EA0BA6" w:rsidRDefault="00C466E1" w:rsidP="007470B4">
            <w:pPr>
              <w:pStyle w:val="a3"/>
              <w:numPr>
                <w:ilvl w:val="0"/>
                <w:numId w:val="94"/>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以皮薄光滑肉厚準多為最佳選擇。</w:t>
            </w:r>
          </w:p>
        </w:tc>
        <w:tc>
          <w:tcPr>
            <w:tcW w:w="2209"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果皮發霉皮破或撞傷。</w:t>
            </w:r>
          </w:p>
        </w:tc>
      </w:tr>
    </w:tbl>
    <w:p w:rsidR="00C466E1" w:rsidRPr="00EA0BA6" w:rsidRDefault="00C466E1" w:rsidP="00C466E1">
      <w:pPr>
        <w:pStyle w:val="a3"/>
        <w:spacing w:line="440" w:lineRule="exact"/>
        <w:jc w:val="both"/>
        <w:rPr>
          <w:rFonts w:ascii="標楷體" w:eastAsia="標楷體" w:hAnsi="標楷體"/>
          <w:sz w:val="28"/>
          <w:szCs w:val="28"/>
        </w:rPr>
      </w:pPr>
    </w:p>
    <w:p w:rsidR="00C466E1" w:rsidRPr="00EA0BA6" w:rsidRDefault="00C466E1" w:rsidP="007470B4">
      <w:pPr>
        <w:pStyle w:val="a3"/>
        <w:numPr>
          <w:ilvl w:val="0"/>
          <w:numId w:val="90"/>
        </w:numPr>
        <w:tabs>
          <w:tab w:val="left" w:pos="567"/>
        </w:tabs>
        <w:spacing w:beforeLines="50" w:before="180" w:afterLines="10" w:after="36" w:line="440" w:lineRule="exact"/>
        <w:jc w:val="both"/>
        <w:rPr>
          <w:rFonts w:ascii="標楷體" w:eastAsia="標楷體" w:hAnsi="標楷體"/>
          <w:sz w:val="28"/>
          <w:szCs w:val="28"/>
        </w:rPr>
      </w:pPr>
      <w:r w:rsidRPr="00EA0BA6">
        <w:rPr>
          <w:rFonts w:ascii="標楷體" w:eastAsia="標楷體" w:hAnsi="標楷體" w:hint="eastAsia"/>
          <w:sz w:val="28"/>
          <w:szCs w:val="28"/>
        </w:rPr>
        <w:t>雞鴨類驗收標準</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8"/>
        <w:gridCol w:w="5370"/>
        <w:gridCol w:w="2354"/>
      </w:tblGrid>
      <w:tr w:rsidR="00C466E1" w:rsidRPr="00EA0BA6" w:rsidTr="00C466E1">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項目</w:t>
            </w:r>
          </w:p>
        </w:tc>
        <w:tc>
          <w:tcPr>
            <w:tcW w:w="504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驗收標準</w:t>
            </w:r>
          </w:p>
        </w:tc>
        <w:tc>
          <w:tcPr>
            <w:tcW w:w="2209" w:type="dxa"/>
            <w:tcMar>
              <w:left w:w="0" w:type="dxa"/>
              <w:right w:w="0" w:type="dxa"/>
            </w:tcMar>
          </w:tcPr>
          <w:p w:rsidR="00C466E1" w:rsidRPr="00EA0BA6" w:rsidRDefault="00C466E1" w:rsidP="00C466E1">
            <w:pPr>
              <w:pStyle w:val="a3"/>
              <w:spacing w:line="360" w:lineRule="exact"/>
              <w:ind w:leftChars="25" w:left="60" w:rightChars="25" w:right="60"/>
              <w:jc w:val="center"/>
              <w:rPr>
                <w:rFonts w:ascii="標楷體" w:eastAsia="標楷體" w:hAnsi="標楷體"/>
                <w:sz w:val="28"/>
                <w:szCs w:val="28"/>
              </w:rPr>
            </w:pPr>
            <w:r w:rsidRPr="00EA0BA6">
              <w:rPr>
                <w:rFonts w:ascii="標楷體" w:eastAsia="標楷體" w:hAnsi="標楷體" w:hint="eastAsia"/>
                <w:sz w:val="28"/>
                <w:szCs w:val="28"/>
              </w:rPr>
              <w:t>退貨依據</w:t>
            </w:r>
          </w:p>
        </w:tc>
      </w:tr>
      <w:tr w:rsidR="00C466E1" w:rsidRPr="00EA0BA6" w:rsidTr="00C466E1">
        <w:trPr>
          <w:trHeight w:val="2581"/>
        </w:trPr>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外觀</w:t>
            </w:r>
          </w:p>
        </w:tc>
        <w:tc>
          <w:tcPr>
            <w:tcW w:w="5040" w:type="dxa"/>
            <w:tcMar>
              <w:left w:w="0" w:type="dxa"/>
              <w:right w:w="0" w:type="dxa"/>
            </w:tcMar>
          </w:tcPr>
          <w:p w:rsidR="000675F4" w:rsidRPr="00EA0BA6" w:rsidRDefault="000675F4" w:rsidP="007470B4">
            <w:pPr>
              <w:pStyle w:val="a3"/>
              <w:numPr>
                <w:ilvl w:val="0"/>
                <w:numId w:val="95"/>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該項產品要有CAS或國產可溯源認證。</w:t>
            </w:r>
          </w:p>
          <w:p w:rsidR="00C466E1" w:rsidRPr="00EA0BA6" w:rsidRDefault="00C466E1" w:rsidP="007470B4">
            <w:pPr>
              <w:pStyle w:val="a3"/>
              <w:numPr>
                <w:ilvl w:val="0"/>
                <w:numId w:val="95"/>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正常，表皮光滑。</w:t>
            </w:r>
          </w:p>
          <w:p w:rsidR="00C466E1" w:rsidRPr="00EA0BA6" w:rsidRDefault="00C466E1" w:rsidP="007470B4">
            <w:pPr>
              <w:pStyle w:val="a3"/>
              <w:numPr>
                <w:ilvl w:val="0"/>
                <w:numId w:val="95"/>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色澤好有光澤。</w:t>
            </w:r>
          </w:p>
          <w:p w:rsidR="00C466E1" w:rsidRPr="00EA0BA6" w:rsidRDefault="00C466E1" w:rsidP="007470B4">
            <w:pPr>
              <w:pStyle w:val="a3"/>
              <w:numPr>
                <w:ilvl w:val="0"/>
                <w:numId w:val="95"/>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肉質結實，具完整表皮。</w:t>
            </w:r>
          </w:p>
          <w:p w:rsidR="00C466E1" w:rsidRPr="00EA0BA6" w:rsidRDefault="00C466E1" w:rsidP="007470B4">
            <w:pPr>
              <w:pStyle w:val="a3"/>
              <w:numPr>
                <w:ilvl w:val="0"/>
                <w:numId w:val="95"/>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表皮肌肉間無水樣液的薄膜，無淤血，血塊，出血點或不良顆粒。</w:t>
            </w:r>
          </w:p>
          <w:p w:rsidR="00C466E1" w:rsidRPr="00EA0BA6" w:rsidRDefault="00C466E1" w:rsidP="007470B4">
            <w:pPr>
              <w:pStyle w:val="a3"/>
              <w:numPr>
                <w:ilvl w:val="0"/>
                <w:numId w:val="95"/>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無挫傷、骨折、變色等情形。</w:t>
            </w:r>
          </w:p>
          <w:p w:rsidR="00C466E1" w:rsidRPr="00EA0BA6" w:rsidRDefault="00C466E1" w:rsidP="007470B4">
            <w:pPr>
              <w:pStyle w:val="a3"/>
              <w:numPr>
                <w:ilvl w:val="0"/>
                <w:numId w:val="95"/>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大小規格是否符合。</w:t>
            </w:r>
          </w:p>
        </w:tc>
        <w:tc>
          <w:tcPr>
            <w:tcW w:w="2209" w:type="dxa"/>
            <w:tcMar>
              <w:left w:w="0" w:type="dxa"/>
              <w:right w:w="0" w:type="dxa"/>
            </w:tcMar>
          </w:tcPr>
          <w:p w:rsidR="000675F4" w:rsidRPr="00B11A74" w:rsidRDefault="000675F4" w:rsidP="00C466E1">
            <w:pPr>
              <w:pStyle w:val="a3"/>
              <w:spacing w:line="360" w:lineRule="exact"/>
              <w:ind w:leftChars="25" w:left="60" w:rightChars="25" w:right="60"/>
              <w:jc w:val="both"/>
              <w:rPr>
                <w:rFonts w:ascii="標楷體" w:eastAsia="標楷體" w:hAnsi="標楷體"/>
                <w:color w:val="FF0000"/>
                <w:sz w:val="28"/>
                <w:szCs w:val="28"/>
              </w:rPr>
            </w:pPr>
            <w:r w:rsidRPr="00B11A74">
              <w:rPr>
                <w:rFonts w:ascii="標楷體" w:eastAsia="標楷體" w:hAnsi="標楷體" w:hint="eastAsia"/>
                <w:color w:val="FF0000"/>
                <w:sz w:val="28"/>
                <w:szCs w:val="28"/>
              </w:rPr>
              <w:t>逾保存期限，或未標製造保存日期，或無認證，或包裝破損有污染之者，或非正廠肉品。</w:t>
            </w:r>
          </w:p>
          <w:p w:rsidR="000675F4" w:rsidRPr="00EA0BA6" w:rsidRDefault="000675F4" w:rsidP="000675F4">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表面黏溼或乾癟無彈性，顏色呈暗褐色，變色（如綠色），鮮度明顯不佳。</w:t>
            </w:r>
          </w:p>
        </w:tc>
      </w:tr>
      <w:tr w:rsidR="00C466E1" w:rsidRPr="00EA0BA6" w:rsidTr="00C466E1">
        <w:trPr>
          <w:trHeight w:val="851"/>
        </w:trPr>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喚覺</w:t>
            </w:r>
          </w:p>
        </w:tc>
        <w:tc>
          <w:tcPr>
            <w:tcW w:w="5040" w:type="dxa"/>
            <w:tcMar>
              <w:left w:w="0" w:type="dxa"/>
              <w:right w:w="0" w:type="dxa"/>
            </w:tcMar>
          </w:tcPr>
          <w:p w:rsidR="00C466E1" w:rsidRPr="00EA0BA6" w:rsidRDefault="00C466E1" w:rsidP="00C466E1">
            <w:pPr>
              <w:pStyle w:val="a3"/>
              <w:spacing w:line="34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正常</w:t>
            </w:r>
          </w:p>
        </w:tc>
        <w:tc>
          <w:tcPr>
            <w:tcW w:w="2209" w:type="dxa"/>
            <w:tcMar>
              <w:left w:w="0" w:type="dxa"/>
              <w:right w:w="0" w:type="dxa"/>
            </w:tcMar>
          </w:tcPr>
          <w:p w:rsidR="00C466E1" w:rsidRPr="00EA0BA6" w:rsidRDefault="00C466E1" w:rsidP="00C466E1">
            <w:pPr>
              <w:pStyle w:val="a3"/>
              <w:spacing w:line="34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異臭，油脂氧化臭。</w:t>
            </w:r>
          </w:p>
        </w:tc>
      </w:tr>
      <w:tr w:rsidR="00C466E1" w:rsidRPr="00EA0BA6" w:rsidTr="00C466E1">
        <w:trPr>
          <w:trHeight w:val="794"/>
        </w:trPr>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飽滿度</w:t>
            </w:r>
          </w:p>
        </w:tc>
        <w:tc>
          <w:tcPr>
            <w:tcW w:w="5040" w:type="dxa"/>
            <w:tcMar>
              <w:left w:w="0" w:type="dxa"/>
              <w:right w:w="0" w:type="dxa"/>
            </w:tcMar>
          </w:tcPr>
          <w:p w:rsidR="00C466E1" w:rsidRPr="00EA0BA6" w:rsidRDefault="00C466E1" w:rsidP="007470B4">
            <w:pPr>
              <w:pStyle w:val="a3"/>
              <w:numPr>
                <w:ilvl w:val="0"/>
                <w:numId w:val="96"/>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良好有彈性。</w:t>
            </w:r>
          </w:p>
          <w:p w:rsidR="00C466E1" w:rsidRPr="00EA0BA6" w:rsidRDefault="00C466E1" w:rsidP="007470B4">
            <w:pPr>
              <w:pStyle w:val="a3"/>
              <w:numPr>
                <w:ilvl w:val="0"/>
                <w:numId w:val="96"/>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緊密度良好。</w:t>
            </w:r>
          </w:p>
        </w:tc>
        <w:tc>
          <w:tcPr>
            <w:tcW w:w="2209" w:type="dxa"/>
            <w:tcMar>
              <w:left w:w="0" w:type="dxa"/>
              <w:right w:w="0" w:type="dxa"/>
            </w:tcMar>
          </w:tcPr>
          <w:p w:rsidR="00C466E1" w:rsidRPr="00EA0BA6" w:rsidRDefault="00C466E1" w:rsidP="00C466E1">
            <w:pPr>
              <w:pStyle w:val="a3"/>
              <w:spacing w:line="34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乾硬無彈性。</w:t>
            </w:r>
          </w:p>
        </w:tc>
      </w:tr>
      <w:tr w:rsidR="00C466E1" w:rsidRPr="00EA0BA6" w:rsidTr="00C466E1">
        <w:trPr>
          <w:trHeight w:val="454"/>
        </w:trPr>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冷藏程度</w:t>
            </w:r>
          </w:p>
        </w:tc>
        <w:tc>
          <w:tcPr>
            <w:tcW w:w="5040" w:type="dxa"/>
            <w:tcMar>
              <w:left w:w="0" w:type="dxa"/>
              <w:right w:w="0" w:type="dxa"/>
            </w:tcMar>
          </w:tcPr>
          <w:p w:rsidR="00C466E1" w:rsidRPr="00EA0BA6" w:rsidRDefault="00C466E1" w:rsidP="00C466E1">
            <w:pPr>
              <w:pStyle w:val="a3"/>
              <w:spacing w:line="34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0-2度冷藏，勿結凍。</w:t>
            </w:r>
          </w:p>
        </w:tc>
        <w:tc>
          <w:tcPr>
            <w:tcW w:w="2209" w:type="dxa"/>
            <w:tcMar>
              <w:left w:w="0" w:type="dxa"/>
              <w:right w:w="0" w:type="dxa"/>
            </w:tcMar>
          </w:tcPr>
          <w:p w:rsidR="00C466E1" w:rsidRPr="00EA0BA6" w:rsidRDefault="00C466E1" w:rsidP="00C466E1">
            <w:pPr>
              <w:pStyle w:val="a3"/>
              <w:spacing w:line="34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整箱凍結。</w:t>
            </w:r>
          </w:p>
        </w:tc>
      </w:tr>
      <w:tr w:rsidR="00C466E1" w:rsidRPr="00EA0BA6" w:rsidTr="00C466E1">
        <w:trPr>
          <w:trHeight w:val="794"/>
        </w:trPr>
        <w:tc>
          <w:tcPr>
            <w:tcW w:w="126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表皮</w:t>
            </w:r>
          </w:p>
        </w:tc>
        <w:tc>
          <w:tcPr>
            <w:tcW w:w="5040" w:type="dxa"/>
            <w:tcMar>
              <w:left w:w="0" w:type="dxa"/>
              <w:right w:w="0" w:type="dxa"/>
            </w:tcMar>
          </w:tcPr>
          <w:p w:rsidR="00C466E1" w:rsidRPr="00EA0BA6" w:rsidRDefault="00C466E1" w:rsidP="00C466E1">
            <w:pPr>
              <w:pStyle w:val="a3"/>
              <w:spacing w:line="34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脫毛完全，無筆毛及細毛。</w:t>
            </w:r>
          </w:p>
        </w:tc>
        <w:tc>
          <w:tcPr>
            <w:tcW w:w="2209" w:type="dxa"/>
            <w:tcMar>
              <w:left w:w="0" w:type="dxa"/>
              <w:right w:w="0" w:type="dxa"/>
            </w:tcMar>
          </w:tcPr>
          <w:p w:rsidR="00C466E1" w:rsidRPr="00EA0BA6" w:rsidRDefault="00C466E1" w:rsidP="00C466E1">
            <w:pPr>
              <w:pStyle w:val="a3"/>
              <w:spacing w:line="34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筆毛程度達10平方公分一根。</w:t>
            </w:r>
          </w:p>
        </w:tc>
      </w:tr>
    </w:tbl>
    <w:p w:rsidR="00C466E1" w:rsidRPr="00EA0BA6" w:rsidRDefault="00C466E1" w:rsidP="00C466E1">
      <w:pPr>
        <w:pStyle w:val="a3"/>
        <w:spacing w:line="440" w:lineRule="exact"/>
        <w:jc w:val="both"/>
        <w:rPr>
          <w:rFonts w:ascii="標楷體" w:eastAsia="標楷體" w:hAnsi="標楷體"/>
          <w:sz w:val="28"/>
          <w:szCs w:val="28"/>
        </w:rPr>
      </w:pPr>
    </w:p>
    <w:p w:rsidR="00C466E1" w:rsidRPr="00EA0BA6" w:rsidRDefault="00C466E1" w:rsidP="007470B4">
      <w:pPr>
        <w:pStyle w:val="a3"/>
        <w:numPr>
          <w:ilvl w:val="0"/>
          <w:numId w:val="90"/>
        </w:numPr>
        <w:tabs>
          <w:tab w:val="left" w:pos="567"/>
        </w:tabs>
        <w:spacing w:beforeLines="50" w:before="180" w:afterLines="10" w:after="36" w:line="440" w:lineRule="exact"/>
        <w:jc w:val="both"/>
        <w:rPr>
          <w:rFonts w:ascii="標楷體" w:eastAsia="標楷體" w:hAnsi="標楷體"/>
          <w:sz w:val="28"/>
          <w:szCs w:val="28"/>
        </w:rPr>
      </w:pPr>
      <w:r w:rsidRPr="00EA0BA6">
        <w:rPr>
          <w:rFonts w:ascii="標楷體" w:eastAsia="標楷體" w:hAnsi="標楷體" w:hint="eastAsia"/>
          <w:sz w:val="28"/>
          <w:szCs w:val="28"/>
        </w:rPr>
        <w:t>蛋品類驗收標準</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48"/>
        <w:gridCol w:w="5370"/>
        <w:gridCol w:w="2354"/>
      </w:tblGrid>
      <w:tr w:rsidR="00C466E1" w:rsidRPr="00EA0BA6" w:rsidTr="00C466E1">
        <w:tc>
          <w:tcPr>
            <w:tcW w:w="1348"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項目</w:t>
            </w:r>
          </w:p>
        </w:tc>
        <w:tc>
          <w:tcPr>
            <w:tcW w:w="537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驗收標準</w:t>
            </w:r>
          </w:p>
        </w:tc>
        <w:tc>
          <w:tcPr>
            <w:tcW w:w="2354" w:type="dxa"/>
            <w:tcMar>
              <w:left w:w="0" w:type="dxa"/>
              <w:right w:w="0" w:type="dxa"/>
            </w:tcMar>
          </w:tcPr>
          <w:p w:rsidR="00C466E1" w:rsidRPr="00EA0BA6" w:rsidRDefault="00C466E1" w:rsidP="00C466E1">
            <w:pPr>
              <w:pStyle w:val="a3"/>
              <w:spacing w:line="360" w:lineRule="exact"/>
              <w:ind w:leftChars="25" w:left="60" w:rightChars="25" w:right="60"/>
              <w:jc w:val="center"/>
              <w:rPr>
                <w:rFonts w:ascii="標楷體" w:eastAsia="標楷體" w:hAnsi="標楷體"/>
                <w:sz w:val="28"/>
                <w:szCs w:val="28"/>
              </w:rPr>
            </w:pPr>
            <w:r w:rsidRPr="00EA0BA6">
              <w:rPr>
                <w:rFonts w:ascii="標楷體" w:eastAsia="標楷體" w:hAnsi="標楷體" w:hint="eastAsia"/>
                <w:sz w:val="28"/>
                <w:szCs w:val="28"/>
              </w:rPr>
              <w:t>退貨依據</w:t>
            </w:r>
          </w:p>
        </w:tc>
      </w:tr>
      <w:tr w:rsidR="00C466E1" w:rsidRPr="00EA0BA6" w:rsidTr="00C466E1">
        <w:trPr>
          <w:trHeight w:val="1617"/>
        </w:trPr>
        <w:tc>
          <w:tcPr>
            <w:tcW w:w="1348"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外箱</w:t>
            </w:r>
          </w:p>
        </w:tc>
        <w:tc>
          <w:tcPr>
            <w:tcW w:w="537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清潔</w:t>
            </w:r>
          </w:p>
        </w:tc>
        <w:tc>
          <w:tcPr>
            <w:tcW w:w="2354" w:type="dxa"/>
            <w:tcMar>
              <w:left w:w="0" w:type="dxa"/>
              <w:right w:w="0" w:type="dxa"/>
            </w:tcMar>
          </w:tcPr>
          <w:p w:rsidR="00C466E1" w:rsidRPr="00EA0BA6" w:rsidRDefault="00C466E1" w:rsidP="00C466E1">
            <w:pPr>
              <w:pStyle w:val="a3"/>
              <w:spacing w:line="340" w:lineRule="exact"/>
              <w:ind w:leftChars="25" w:left="340" w:rightChars="25" w:right="60" w:hangingChars="100" w:hanging="280"/>
              <w:jc w:val="both"/>
              <w:rPr>
                <w:rFonts w:ascii="標楷體" w:eastAsia="標楷體" w:hAnsi="標楷體"/>
                <w:sz w:val="28"/>
                <w:szCs w:val="28"/>
              </w:rPr>
            </w:pPr>
            <w:r w:rsidRPr="00EA0BA6">
              <w:rPr>
                <w:rFonts w:ascii="標楷體" w:eastAsia="標楷體" w:hAnsi="標楷體"/>
                <w:sz w:val="28"/>
                <w:szCs w:val="28"/>
              </w:rPr>
              <w:t>1.</w:t>
            </w:r>
            <w:r w:rsidRPr="00EA0BA6">
              <w:rPr>
                <w:rFonts w:ascii="標楷體" w:eastAsia="標楷體" w:hAnsi="標楷體" w:hint="eastAsia"/>
                <w:sz w:val="28"/>
                <w:szCs w:val="28"/>
              </w:rPr>
              <w:t>一箱10粒以上遭污染。</w:t>
            </w:r>
          </w:p>
          <w:p w:rsidR="00C466E1" w:rsidRPr="00EA0BA6" w:rsidRDefault="00C466E1" w:rsidP="00C466E1">
            <w:pPr>
              <w:pStyle w:val="a3"/>
              <w:spacing w:line="340" w:lineRule="exact"/>
              <w:ind w:leftChars="25" w:left="340" w:rightChars="25" w:right="60" w:hangingChars="100" w:hanging="280"/>
              <w:jc w:val="both"/>
              <w:rPr>
                <w:rFonts w:ascii="標楷體" w:eastAsia="標楷體" w:hAnsi="標楷體"/>
                <w:sz w:val="28"/>
                <w:szCs w:val="28"/>
              </w:rPr>
            </w:pPr>
            <w:r w:rsidRPr="00EA0BA6">
              <w:rPr>
                <w:rFonts w:ascii="標楷體" w:eastAsia="標楷體" w:hAnsi="標楷體"/>
                <w:sz w:val="28"/>
                <w:szCs w:val="28"/>
              </w:rPr>
              <w:t>2.</w:t>
            </w:r>
            <w:r w:rsidRPr="00EA0BA6">
              <w:rPr>
                <w:rFonts w:ascii="標楷體" w:eastAsia="標楷體" w:hAnsi="標楷體" w:hint="eastAsia"/>
                <w:sz w:val="28"/>
                <w:szCs w:val="28"/>
              </w:rPr>
              <w:t>污染面積10%以上。</w:t>
            </w:r>
          </w:p>
          <w:p w:rsidR="00C466E1" w:rsidRPr="00EA0BA6" w:rsidRDefault="00C466E1" w:rsidP="00C466E1">
            <w:pPr>
              <w:pStyle w:val="a3"/>
              <w:spacing w:line="340" w:lineRule="exact"/>
              <w:ind w:leftChars="25" w:left="340" w:rightChars="25" w:right="60" w:hangingChars="100" w:hanging="280"/>
              <w:jc w:val="both"/>
              <w:rPr>
                <w:rFonts w:ascii="標楷體" w:eastAsia="標楷體" w:hAnsi="標楷體"/>
                <w:sz w:val="28"/>
                <w:szCs w:val="28"/>
              </w:rPr>
            </w:pPr>
            <w:r w:rsidRPr="00EA0BA6">
              <w:rPr>
                <w:rFonts w:ascii="標楷體" w:eastAsia="標楷體" w:hAnsi="標楷體"/>
                <w:sz w:val="28"/>
                <w:szCs w:val="28"/>
              </w:rPr>
              <w:t>3.</w:t>
            </w:r>
            <w:r w:rsidRPr="00EA0BA6">
              <w:rPr>
                <w:rFonts w:ascii="標楷體" w:eastAsia="標楷體" w:hAnsi="標楷體" w:hint="eastAsia"/>
                <w:sz w:val="28"/>
                <w:szCs w:val="28"/>
              </w:rPr>
              <w:t>污染嚴重。</w:t>
            </w:r>
          </w:p>
        </w:tc>
      </w:tr>
      <w:tr w:rsidR="00C466E1" w:rsidRPr="00EA0BA6" w:rsidTr="00C466E1">
        <w:trPr>
          <w:trHeight w:val="1471"/>
        </w:trPr>
        <w:tc>
          <w:tcPr>
            <w:tcW w:w="1348"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lastRenderedPageBreak/>
              <w:t>蛋品外觀</w:t>
            </w:r>
          </w:p>
        </w:tc>
        <w:tc>
          <w:tcPr>
            <w:tcW w:w="5370" w:type="dxa"/>
            <w:tcMar>
              <w:left w:w="0" w:type="dxa"/>
              <w:right w:w="0" w:type="dxa"/>
            </w:tcMar>
          </w:tcPr>
          <w:p w:rsidR="000675F4" w:rsidRPr="00EA0BA6" w:rsidRDefault="000675F4" w:rsidP="007470B4">
            <w:pPr>
              <w:pStyle w:val="a3"/>
              <w:numPr>
                <w:ilvl w:val="0"/>
                <w:numId w:val="97"/>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該項產品要有CAS或國產可溯源認證。</w:t>
            </w:r>
          </w:p>
          <w:p w:rsidR="00C466E1" w:rsidRPr="00EA0BA6" w:rsidRDefault="00C466E1" w:rsidP="007470B4">
            <w:pPr>
              <w:pStyle w:val="a3"/>
              <w:numPr>
                <w:ilvl w:val="0"/>
                <w:numId w:val="97"/>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潔淨不沾雞屎。</w:t>
            </w:r>
          </w:p>
          <w:p w:rsidR="00C466E1" w:rsidRPr="00EA0BA6" w:rsidRDefault="00C466E1" w:rsidP="007470B4">
            <w:pPr>
              <w:pStyle w:val="a3"/>
              <w:numPr>
                <w:ilvl w:val="0"/>
                <w:numId w:val="97"/>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無破損，無裂痕。</w:t>
            </w:r>
          </w:p>
          <w:p w:rsidR="00C466E1" w:rsidRPr="00EA0BA6" w:rsidRDefault="00C466E1" w:rsidP="007470B4">
            <w:pPr>
              <w:pStyle w:val="a3"/>
              <w:numPr>
                <w:ilvl w:val="0"/>
                <w:numId w:val="97"/>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表面正常粗糙不具光澤。</w:t>
            </w:r>
          </w:p>
          <w:p w:rsidR="00C466E1" w:rsidRPr="00EA0BA6" w:rsidRDefault="00C466E1" w:rsidP="007470B4">
            <w:pPr>
              <w:pStyle w:val="a3"/>
              <w:numPr>
                <w:ilvl w:val="0"/>
                <w:numId w:val="97"/>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手搖無搖動聲。</w:t>
            </w:r>
          </w:p>
          <w:p w:rsidR="00C466E1" w:rsidRPr="00EA0BA6" w:rsidRDefault="00C466E1" w:rsidP="007470B4">
            <w:pPr>
              <w:pStyle w:val="a3"/>
              <w:numPr>
                <w:ilvl w:val="0"/>
                <w:numId w:val="97"/>
              </w:numPr>
              <w:spacing w:line="34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應沉於</w:t>
            </w:r>
            <w:r w:rsidRPr="00EA0BA6">
              <w:rPr>
                <w:rFonts w:ascii="標楷體" w:eastAsia="標楷體" w:hAnsi="標楷體"/>
                <w:sz w:val="28"/>
                <w:szCs w:val="28"/>
              </w:rPr>
              <w:t>6%</w:t>
            </w:r>
            <w:r w:rsidRPr="00EA0BA6">
              <w:rPr>
                <w:rFonts w:ascii="標楷體" w:eastAsia="標楷體" w:hAnsi="標楷體" w:hint="eastAsia"/>
                <w:sz w:val="28"/>
                <w:szCs w:val="28"/>
              </w:rPr>
              <w:t>食鹽溶液。</w:t>
            </w:r>
          </w:p>
        </w:tc>
        <w:tc>
          <w:tcPr>
            <w:tcW w:w="2354" w:type="dxa"/>
            <w:tcMar>
              <w:left w:w="0" w:type="dxa"/>
              <w:right w:w="0" w:type="dxa"/>
            </w:tcMar>
          </w:tcPr>
          <w:p w:rsidR="000675F4" w:rsidRPr="00B11A74" w:rsidRDefault="00C466E1" w:rsidP="000675F4">
            <w:pPr>
              <w:pStyle w:val="a3"/>
              <w:spacing w:line="340" w:lineRule="exact"/>
              <w:ind w:leftChars="25" w:left="276" w:rightChars="25" w:right="60" w:hangingChars="77" w:hanging="216"/>
              <w:jc w:val="both"/>
              <w:rPr>
                <w:rFonts w:ascii="標楷體" w:eastAsia="標楷體" w:hAnsi="標楷體"/>
                <w:color w:val="FF0000"/>
                <w:sz w:val="28"/>
                <w:szCs w:val="28"/>
              </w:rPr>
            </w:pPr>
            <w:r w:rsidRPr="00EA0BA6">
              <w:rPr>
                <w:rFonts w:ascii="標楷體" w:eastAsia="標楷體" w:hAnsi="標楷體"/>
                <w:sz w:val="28"/>
                <w:szCs w:val="28"/>
              </w:rPr>
              <w:t>1.</w:t>
            </w:r>
            <w:r w:rsidR="000675F4" w:rsidRPr="00B11A74">
              <w:rPr>
                <w:rFonts w:ascii="標楷體" w:eastAsia="標楷體" w:hAnsi="標楷體" w:hint="eastAsia"/>
                <w:color w:val="FF0000"/>
                <w:sz w:val="28"/>
                <w:szCs w:val="28"/>
              </w:rPr>
              <w:t>逾保存期限，或未標製造保存日期，或無認證，或包裝破損有污染之者。</w:t>
            </w:r>
          </w:p>
          <w:p w:rsidR="00C466E1" w:rsidRPr="00EA0BA6" w:rsidRDefault="000675F4" w:rsidP="000675F4">
            <w:pPr>
              <w:pStyle w:val="a3"/>
              <w:spacing w:line="34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2.</w:t>
            </w:r>
            <w:r w:rsidR="00C466E1" w:rsidRPr="00EA0BA6">
              <w:rPr>
                <w:rFonts w:ascii="標楷體" w:eastAsia="標楷體" w:hAnsi="標楷體" w:hint="eastAsia"/>
                <w:sz w:val="28"/>
                <w:szCs w:val="28"/>
              </w:rPr>
              <w:t>污染嚴重。</w:t>
            </w:r>
          </w:p>
          <w:p w:rsidR="00C466E1" w:rsidRPr="00EA0BA6" w:rsidRDefault="000675F4" w:rsidP="00C466E1">
            <w:pPr>
              <w:pStyle w:val="a3"/>
              <w:spacing w:line="34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3</w:t>
            </w:r>
            <w:r w:rsidR="00C466E1" w:rsidRPr="00EA0BA6">
              <w:rPr>
                <w:rFonts w:ascii="標楷體" w:eastAsia="標楷體" w:hAnsi="標楷體"/>
                <w:sz w:val="28"/>
                <w:szCs w:val="28"/>
              </w:rPr>
              <w:t>.</w:t>
            </w:r>
            <w:r w:rsidR="00C466E1" w:rsidRPr="00EA0BA6">
              <w:rPr>
                <w:rFonts w:ascii="標楷體" w:eastAsia="標楷體" w:hAnsi="標楷體" w:hint="eastAsia"/>
                <w:sz w:val="28"/>
                <w:szCs w:val="28"/>
              </w:rPr>
              <w:t>破損嚴重。</w:t>
            </w:r>
          </w:p>
          <w:p w:rsidR="00C466E1" w:rsidRPr="00EA0BA6" w:rsidRDefault="000675F4" w:rsidP="00C466E1">
            <w:pPr>
              <w:pStyle w:val="a3"/>
              <w:spacing w:line="34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4</w:t>
            </w:r>
            <w:r w:rsidR="00C466E1" w:rsidRPr="00EA0BA6">
              <w:rPr>
                <w:rFonts w:ascii="標楷體" w:eastAsia="標楷體" w:hAnsi="標楷體"/>
                <w:sz w:val="28"/>
                <w:szCs w:val="28"/>
              </w:rPr>
              <w:t>.</w:t>
            </w:r>
            <w:r w:rsidR="00C466E1" w:rsidRPr="00EA0BA6">
              <w:rPr>
                <w:rFonts w:ascii="標楷體" w:eastAsia="標楷體" w:hAnsi="標楷體" w:hint="eastAsia"/>
                <w:sz w:val="28"/>
                <w:szCs w:val="28"/>
              </w:rPr>
              <w:t>明顯不新鮮。</w:t>
            </w:r>
          </w:p>
        </w:tc>
      </w:tr>
      <w:tr w:rsidR="00C466E1" w:rsidRPr="00EA0BA6" w:rsidTr="00C466E1">
        <w:trPr>
          <w:trHeight w:val="876"/>
        </w:trPr>
        <w:tc>
          <w:tcPr>
            <w:tcW w:w="1348"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打開品質</w:t>
            </w:r>
          </w:p>
        </w:tc>
        <w:tc>
          <w:tcPr>
            <w:tcW w:w="5370" w:type="dxa"/>
            <w:tcMar>
              <w:left w:w="0" w:type="dxa"/>
              <w:right w:w="0" w:type="dxa"/>
            </w:tcMar>
          </w:tcPr>
          <w:p w:rsidR="00C466E1" w:rsidRPr="00EA0BA6" w:rsidRDefault="00C466E1" w:rsidP="007470B4">
            <w:pPr>
              <w:pStyle w:val="a3"/>
              <w:numPr>
                <w:ilvl w:val="0"/>
                <w:numId w:val="98"/>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無血塊、血絲或其他異物。</w:t>
            </w:r>
          </w:p>
          <w:p w:rsidR="00C466E1" w:rsidRPr="00EA0BA6" w:rsidRDefault="00C466E1" w:rsidP="007470B4">
            <w:pPr>
              <w:pStyle w:val="a3"/>
              <w:numPr>
                <w:ilvl w:val="0"/>
                <w:numId w:val="98"/>
              </w:numPr>
              <w:spacing w:line="360" w:lineRule="exact"/>
              <w:ind w:left="368" w:rightChars="25" w:right="60" w:hanging="283"/>
              <w:jc w:val="both"/>
              <w:rPr>
                <w:rFonts w:ascii="標楷體" w:eastAsia="標楷體" w:hAnsi="標楷體"/>
                <w:sz w:val="28"/>
                <w:szCs w:val="28"/>
              </w:rPr>
            </w:pPr>
            <w:r w:rsidRPr="00EA0BA6">
              <w:rPr>
                <w:rFonts w:ascii="標楷體" w:eastAsia="標楷體" w:hAnsi="標楷體" w:hint="eastAsia"/>
                <w:sz w:val="28"/>
                <w:szCs w:val="28"/>
              </w:rPr>
              <w:t>蛋黃圓高，蛋白濃稠且聚於蛋黃外。</w:t>
            </w:r>
          </w:p>
        </w:tc>
        <w:tc>
          <w:tcPr>
            <w:tcW w:w="2354" w:type="dxa"/>
            <w:tcMar>
              <w:left w:w="0" w:type="dxa"/>
              <w:right w:w="0" w:type="dxa"/>
            </w:tcMar>
          </w:tcPr>
          <w:p w:rsidR="00C466E1" w:rsidRPr="00EA0BA6" w:rsidRDefault="00C466E1" w:rsidP="00C466E1">
            <w:pPr>
              <w:pStyle w:val="a3"/>
              <w:spacing w:line="36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明顯不新鮮。</w:t>
            </w:r>
          </w:p>
        </w:tc>
      </w:tr>
    </w:tbl>
    <w:p w:rsidR="00C466E1" w:rsidRPr="00EA0BA6" w:rsidRDefault="00C466E1" w:rsidP="007470B4">
      <w:pPr>
        <w:pStyle w:val="a3"/>
        <w:numPr>
          <w:ilvl w:val="0"/>
          <w:numId w:val="90"/>
        </w:numPr>
        <w:tabs>
          <w:tab w:val="left" w:pos="567"/>
        </w:tabs>
        <w:spacing w:beforeLines="50" w:before="180" w:afterLines="10" w:after="36" w:line="440" w:lineRule="exact"/>
        <w:jc w:val="both"/>
        <w:rPr>
          <w:rFonts w:ascii="標楷體" w:eastAsia="標楷體" w:hAnsi="標楷體"/>
          <w:sz w:val="28"/>
          <w:szCs w:val="28"/>
        </w:rPr>
      </w:pPr>
      <w:r w:rsidRPr="00EA0BA6">
        <w:rPr>
          <w:rFonts w:ascii="標楷體" w:eastAsia="標楷體" w:hAnsi="標楷體" w:hint="eastAsia"/>
          <w:sz w:val="28"/>
          <w:szCs w:val="28"/>
        </w:rPr>
        <w:t>蔬菜類驗收標準</w:t>
      </w:r>
    </w:p>
    <w:tbl>
      <w:tblPr>
        <w:tblW w:w="93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25"/>
        <w:gridCol w:w="5336"/>
        <w:gridCol w:w="2410"/>
      </w:tblGrid>
      <w:tr w:rsidR="00C466E1" w:rsidRPr="00EA0BA6" w:rsidTr="00C466E1">
        <w:trPr>
          <w:jc w:val="center"/>
        </w:trPr>
        <w:tc>
          <w:tcPr>
            <w:tcW w:w="1625" w:type="dxa"/>
            <w:tcMar>
              <w:left w:w="0" w:type="dxa"/>
              <w:right w:w="0" w:type="dxa"/>
            </w:tcMar>
          </w:tcPr>
          <w:p w:rsidR="00C466E1" w:rsidRPr="00EA0BA6" w:rsidRDefault="00C466E1" w:rsidP="00C466E1">
            <w:pPr>
              <w:pStyle w:val="a3"/>
              <w:spacing w:line="360" w:lineRule="exact"/>
              <w:jc w:val="center"/>
              <w:rPr>
                <w:rFonts w:ascii="標楷體" w:eastAsia="標楷體" w:hAnsi="標楷體"/>
                <w:sz w:val="28"/>
                <w:szCs w:val="28"/>
              </w:rPr>
            </w:pPr>
            <w:r w:rsidRPr="00EA0BA6">
              <w:rPr>
                <w:rFonts w:ascii="標楷體" w:eastAsia="標楷體" w:hAnsi="標楷體" w:hint="eastAsia"/>
                <w:sz w:val="28"/>
                <w:szCs w:val="28"/>
              </w:rPr>
              <w:t>項目</w:t>
            </w:r>
          </w:p>
        </w:tc>
        <w:tc>
          <w:tcPr>
            <w:tcW w:w="5336"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驗收標準</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center"/>
              <w:rPr>
                <w:rFonts w:ascii="標楷體" w:eastAsia="標楷體" w:hAnsi="標楷體"/>
                <w:sz w:val="28"/>
                <w:szCs w:val="28"/>
              </w:rPr>
            </w:pPr>
            <w:r w:rsidRPr="00EA0BA6">
              <w:rPr>
                <w:rFonts w:ascii="標楷體" w:eastAsia="標楷體" w:hAnsi="標楷體" w:hint="eastAsia"/>
                <w:sz w:val="28"/>
                <w:szCs w:val="28"/>
              </w:rPr>
              <w:t>退貨依據</w:t>
            </w:r>
          </w:p>
        </w:tc>
      </w:tr>
      <w:tr w:rsidR="00C466E1" w:rsidRPr="00EA0BA6" w:rsidTr="00C466E1">
        <w:trPr>
          <w:jc w:val="center"/>
        </w:trPr>
        <w:tc>
          <w:tcPr>
            <w:tcW w:w="1625" w:type="dxa"/>
            <w:tcMar>
              <w:left w:w="0" w:type="dxa"/>
              <w:right w:w="0" w:type="dxa"/>
            </w:tcMar>
          </w:tcPr>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葉菜（蔬菜，青江菜，空心菜，大白菜，油菜，高麗菜，小白菜，韭菜，蔥，蒜，花菜，芹菜，莧菜）</w:t>
            </w:r>
          </w:p>
        </w:tc>
        <w:tc>
          <w:tcPr>
            <w:tcW w:w="5336" w:type="dxa"/>
            <w:tcMar>
              <w:left w:w="0" w:type="dxa"/>
              <w:right w:w="0" w:type="dxa"/>
            </w:tcMar>
          </w:tcPr>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1.</w:t>
            </w:r>
            <w:r w:rsidR="00C466E1" w:rsidRPr="00EA0BA6">
              <w:rPr>
                <w:rFonts w:ascii="標楷體" w:eastAsia="標楷體" w:hAnsi="標楷體" w:hint="eastAsia"/>
                <w:sz w:val="28"/>
                <w:szCs w:val="28"/>
              </w:rPr>
              <w:t>使用乾淨外包裝。</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2.</w:t>
            </w:r>
            <w:r w:rsidR="00C466E1" w:rsidRPr="00EA0BA6">
              <w:rPr>
                <w:rFonts w:ascii="標楷體" w:eastAsia="標楷體" w:hAnsi="標楷體" w:hint="eastAsia"/>
                <w:sz w:val="28"/>
                <w:szCs w:val="28"/>
              </w:rPr>
              <w:t>外形正常，葉梗光滑幼嫩（除花菜外不可有花梗），不乾癟凋萎，無黃葉。</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3</w:t>
            </w:r>
            <w:r w:rsidR="00C466E1" w:rsidRPr="00EA0BA6">
              <w:rPr>
                <w:rFonts w:ascii="標楷體" w:eastAsia="標楷體" w:hAnsi="標楷體" w:hint="eastAsia"/>
                <w:sz w:val="28"/>
                <w:szCs w:val="28"/>
              </w:rPr>
              <w:t>色澤正常，固有顏色。</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4.</w:t>
            </w:r>
            <w:r w:rsidR="00C466E1" w:rsidRPr="00EA0BA6">
              <w:rPr>
                <w:rFonts w:ascii="標楷體" w:eastAsia="標楷體" w:hAnsi="標楷體" w:hint="eastAsia"/>
                <w:sz w:val="28"/>
                <w:szCs w:val="28"/>
              </w:rPr>
              <w:t>蟲害：無。</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5.</w:t>
            </w:r>
            <w:r w:rsidR="00C466E1" w:rsidRPr="00EA0BA6">
              <w:rPr>
                <w:rFonts w:ascii="標楷體" w:eastAsia="標楷體" w:hAnsi="標楷體" w:hint="eastAsia"/>
                <w:sz w:val="28"/>
                <w:szCs w:val="28"/>
              </w:rPr>
              <w:t>苦味：除芥藍菜具固有的稍微苦味外，不應具有。</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6.</w:t>
            </w:r>
            <w:r w:rsidR="00C466E1" w:rsidRPr="00EA0BA6">
              <w:rPr>
                <w:rFonts w:ascii="標楷體" w:eastAsia="標楷體" w:hAnsi="標楷體" w:hint="eastAsia"/>
                <w:sz w:val="28"/>
                <w:szCs w:val="28"/>
              </w:rPr>
              <w:t>去除根鬚，不含土。</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7.</w:t>
            </w:r>
            <w:r w:rsidR="00C466E1" w:rsidRPr="00EA0BA6">
              <w:rPr>
                <w:rFonts w:ascii="標楷體" w:eastAsia="標楷體" w:hAnsi="標楷體" w:hint="eastAsia"/>
                <w:sz w:val="28"/>
                <w:szCs w:val="28"/>
              </w:rPr>
              <w:t>高麗菜，大白菜等捲葉類切開無變色（心變黑或葉有黑點）腐爛等情形。</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8.</w:t>
            </w:r>
            <w:r w:rsidR="00C466E1" w:rsidRPr="00EA0BA6">
              <w:rPr>
                <w:rFonts w:ascii="標楷體" w:eastAsia="標楷體" w:hAnsi="標楷體" w:hint="eastAsia"/>
                <w:sz w:val="28"/>
                <w:szCs w:val="28"/>
              </w:rPr>
              <w:t>青菜於交貨籃中排放整齊，籃子不要過大，以避免中壓及過高的呼吸熱損傷蔬菜，必要時得鋪冰。</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9.</w:t>
            </w:r>
            <w:r w:rsidR="00C466E1" w:rsidRPr="00EA0BA6">
              <w:rPr>
                <w:rFonts w:ascii="標楷體" w:eastAsia="標楷體" w:hAnsi="標楷體" w:hint="eastAsia"/>
                <w:sz w:val="28"/>
                <w:szCs w:val="28"/>
              </w:rPr>
              <w:t>花椰菜若為冷凍品則應包裝完整，產品標示清楚（品名，數量，製造日期、保存期限），未塗改。</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10.</w:t>
            </w:r>
            <w:r w:rsidR="00C466E1" w:rsidRPr="00EA0BA6">
              <w:rPr>
                <w:rFonts w:ascii="標楷體" w:eastAsia="標楷體" w:hAnsi="標楷體" w:hint="eastAsia"/>
                <w:sz w:val="28"/>
                <w:szCs w:val="28"/>
              </w:rPr>
              <w:t>鮮品花不太密生。</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味苦，鮮度，嫩度明顯不佳，含黃葉，鬚根，土，蟲害嚴重，凋萎嚴重浸水後仍不可恢復者。</w:t>
            </w:r>
          </w:p>
        </w:tc>
      </w:tr>
      <w:tr w:rsidR="00C466E1" w:rsidRPr="00EA0BA6" w:rsidTr="00C466E1">
        <w:trPr>
          <w:jc w:val="center"/>
        </w:trPr>
        <w:tc>
          <w:tcPr>
            <w:tcW w:w="1625" w:type="dxa"/>
            <w:tcMar>
              <w:left w:w="0" w:type="dxa"/>
              <w:right w:w="0" w:type="dxa"/>
            </w:tcMar>
          </w:tcPr>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紅蘿蔔，白蘿蔔，大黃瓜，竹筍，茭白筍，冬瓜，蓮藕</w:t>
            </w:r>
          </w:p>
        </w:tc>
        <w:tc>
          <w:tcPr>
            <w:tcW w:w="5336" w:type="dxa"/>
            <w:tcMar>
              <w:left w:w="0" w:type="dxa"/>
              <w:right w:w="0" w:type="dxa"/>
            </w:tcMar>
          </w:tcPr>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1.</w:t>
            </w:r>
            <w:r w:rsidR="00C466E1" w:rsidRPr="00EA0BA6">
              <w:rPr>
                <w:rFonts w:ascii="標楷體" w:eastAsia="標楷體" w:hAnsi="標楷體" w:hint="eastAsia"/>
                <w:sz w:val="28"/>
                <w:szCs w:val="28"/>
              </w:rPr>
              <w:t>本類實物均要飽滿堅實，無變色軟化情形。</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2.</w:t>
            </w:r>
            <w:r w:rsidR="00C466E1" w:rsidRPr="00EA0BA6">
              <w:rPr>
                <w:rFonts w:ascii="標楷體" w:eastAsia="標楷體" w:hAnsi="標楷體" w:hint="eastAsia"/>
                <w:sz w:val="28"/>
                <w:szCs w:val="28"/>
              </w:rPr>
              <w:t>外形：正常，依所下訂單形狀（絲或小丁或滾刀塊或片）</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3.</w:t>
            </w:r>
            <w:r w:rsidR="00C466E1" w:rsidRPr="00EA0BA6">
              <w:rPr>
                <w:rFonts w:ascii="標楷體" w:eastAsia="標楷體" w:hAnsi="標楷體" w:hint="eastAsia"/>
                <w:sz w:val="28"/>
                <w:szCs w:val="28"/>
              </w:rPr>
              <w:t>色澤：正常固有顏色，白蘿蔔不可變黃，乾癟，凋萎，蓮藕不得變黑。</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4.</w:t>
            </w:r>
            <w:r w:rsidR="00C466E1" w:rsidRPr="00EA0BA6">
              <w:rPr>
                <w:rFonts w:ascii="標楷體" w:eastAsia="標楷體" w:hAnsi="標楷體" w:hint="eastAsia"/>
                <w:sz w:val="28"/>
                <w:szCs w:val="28"/>
              </w:rPr>
              <w:t>無蟲害，中心部份無空心或變黑或腐爛情形。</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5.</w:t>
            </w:r>
            <w:r w:rsidR="00C466E1" w:rsidRPr="00EA0BA6">
              <w:rPr>
                <w:rFonts w:ascii="標楷體" w:eastAsia="標楷體" w:hAnsi="標楷體" w:hint="eastAsia"/>
                <w:sz w:val="28"/>
                <w:szCs w:val="28"/>
              </w:rPr>
              <w:t>竹筍幼嫩不苦。</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6.</w:t>
            </w:r>
            <w:r w:rsidR="00C466E1" w:rsidRPr="00EA0BA6">
              <w:rPr>
                <w:rFonts w:ascii="標楷體" w:eastAsia="標楷體" w:hAnsi="標楷體" w:hint="eastAsia"/>
                <w:sz w:val="28"/>
                <w:szCs w:val="28"/>
              </w:rPr>
              <w:t>茭白筍幼嫩無黑點，不凋萎。</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味苦，鮮度、嫩度明顯不佳，變色。</w:t>
            </w:r>
          </w:p>
        </w:tc>
      </w:tr>
      <w:tr w:rsidR="00C466E1" w:rsidRPr="00EA0BA6" w:rsidTr="00C466E1">
        <w:trPr>
          <w:jc w:val="center"/>
        </w:trPr>
        <w:tc>
          <w:tcPr>
            <w:tcW w:w="1625" w:type="dxa"/>
            <w:tcMar>
              <w:left w:w="0" w:type="dxa"/>
              <w:right w:w="0" w:type="dxa"/>
            </w:tcMar>
          </w:tcPr>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lastRenderedPageBreak/>
              <w:t>洋蔥蒜頭，紅蔥頭，薑</w:t>
            </w:r>
          </w:p>
        </w:tc>
        <w:tc>
          <w:tcPr>
            <w:tcW w:w="5336" w:type="dxa"/>
            <w:tcMar>
              <w:left w:w="0" w:type="dxa"/>
              <w:right w:w="0" w:type="dxa"/>
            </w:tcMar>
          </w:tcPr>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1.</w:t>
            </w:r>
            <w:r w:rsidR="00C466E1" w:rsidRPr="00EA0BA6">
              <w:rPr>
                <w:rFonts w:ascii="標楷體" w:eastAsia="標楷體" w:hAnsi="標楷體" w:hint="eastAsia"/>
                <w:sz w:val="28"/>
                <w:szCs w:val="28"/>
              </w:rPr>
              <w:t>洋蔥新鮮飽滿，無異味。</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2.</w:t>
            </w:r>
            <w:r w:rsidR="00C466E1" w:rsidRPr="00EA0BA6">
              <w:rPr>
                <w:rFonts w:ascii="標楷體" w:eastAsia="標楷體" w:hAnsi="標楷體" w:hint="eastAsia"/>
                <w:sz w:val="28"/>
                <w:szCs w:val="28"/>
              </w:rPr>
              <w:t>依所下訂單形狀（絲狀）去皮並處理好。</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3.</w:t>
            </w:r>
            <w:r w:rsidR="00C466E1" w:rsidRPr="00EA0BA6">
              <w:rPr>
                <w:rFonts w:ascii="標楷體" w:eastAsia="標楷體" w:hAnsi="標楷體" w:hint="eastAsia"/>
                <w:sz w:val="28"/>
                <w:szCs w:val="28"/>
              </w:rPr>
              <w:t>蒜頭，紅蔥頭應新鮮飽滿，完整，不乾癟，不變色，並剝成瓣。</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4.</w:t>
            </w:r>
            <w:r w:rsidR="00C466E1" w:rsidRPr="00EA0BA6">
              <w:rPr>
                <w:rFonts w:ascii="標楷體" w:eastAsia="標楷體" w:hAnsi="標楷體" w:hint="eastAsia"/>
                <w:sz w:val="28"/>
                <w:szCs w:val="28"/>
              </w:rPr>
              <w:t>蒜仁即以上述蒜瓣絞碎，不可變色，變味或出水。</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5.</w:t>
            </w:r>
            <w:r w:rsidR="00C466E1" w:rsidRPr="00EA0BA6">
              <w:rPr>
                <w:rFonts w:ascii="標楷體" w:eastAsia="標楷體" w:hAnsi="標楷體" w:hint="eastAsia"/>
                <w:sz w:val="28"/>
                <w:szCs w:val="28"/>
              </w:rPr>
              <w:t>薑宜飽滿新鮮，無蟲害無乾癟現象，嫩薑幼嫩無粗纖維，並依訂單指定形式切絲或片，成品不得有變色（變黃或夾有未處理乾淨的黑色枯皮），變味，出水等情形。</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變色，變味，變黏或出水</w:t>
            </w:r>
          </w:p>
        </w:tc>
      </w:tr>
      <w:tr w:rsidR="00C466E1" w:rsidRPr="00EA0BA6" w:rsidTr="00C466E1">
        <w:trPr>
          <w:trHeight w:val="5521"/>
          <w:jc w:val="center"/>
        </w:trPr>
        <w:tc>
          <w:tcPr>
            <w:tcW w:w="1625" w:type="dxa"/>
            <w:tcMar>
              <w:left w:w="0" w:type="dxa"/>
              <w:right w:w="0" w:type="dxa"/>
            </w:tcMar>
          </w:tcPr>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玉米，玉米塊</w:t>
            </w:r>
          </w:p>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玉米粒，</w:t>
            </w:r>
          </w:p>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毛豆仁</w:t>
            </w:r>
          </w:p>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青豆仁</w:t>
            </w:r>
          </w:p>
        </w:tc>
        <w:tc>
          <w:tcPr>
            <w:tcW w:w="5336" w:type="dxa"/>
            <w:tcMar>
              <w:left w:w="0" w:type="dxa"/>
              <w:right w:w="0" w:type="dxa"/>
            </w:tcMar>
          </w:tcPr>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1.</w:t>
            </w:r>
            <w:r w:rsidR="00C466E1" w:rsidRPr="00EA0BA6">
              <w:rPr>
                <w:rFonts w:ascii="標楷體" w:eastAsia="標楷體" w:hAnsi="標楷體" w:hint="eastAsia"/>
                <w:sz w:val="28"/>
                <w:szCs w:val="28"/>
              </w:rPr>
              <w:t>若為冷凍品則應包裝完整，產品標示清楚（品名，數量，製造日期、保存期限，出產廠商地址，添加物名稱），未塗改。</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2.</w:t>
            </w:r>
            <w:r w:rsidR="00C466E1" w:rsidRPr="00EA0BA6">
              <w:rPr>
                <w:rFonts w:ascii="標楷體" w:eastAsia="標楷體" w:hAnsi="標楷體" w:hint="eastAsia"/>
                <w:sz w:val="28"/>
                <w:szCs w:val="28"/>
              </w:rPr>
              <w:t>若為罐頭產品則應清潔，罐形完整，無膨罐現象，不生鏽，產品標示清楚（品名，數量，製造日期、保存期限，出產廠商，地址，添加物名稱），有罐頭准許字號。</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3.</w:t>
            </w:r>
            <w:r w:rsidR="00C466E1" w:rsidRPr="00EA0BA6">
              <w:rPr>
                <w:rFonts w:ascii="標楷體" w:eastAsia="標楷體" w:hAnsi="標楷體" w:hint="eastAsia"/>
                <w:sz w:val="28"/>
                <w:szCs w:val="28"/>
              </w:rPr>
              <w:t>玉米應顏色金黃有光澤，顆粒飽滿幼嫩，無蟲害、黴害。</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4.</w:t>
            </w:r>
            <w:r w:rsidR="00C466E1" w:rsidRPr="00EA0BA6">
              <w:rPr>
                <w:rFonts w:ascii="標楷體" w:eastAsia="標楷體" w:hAnsi="標楷體" w:hint="eastAsia"/>
                <w:sz w:val="28"/>
                <w:szCs w:val="28"/>
              </w:rPr>
              <w:t>玉米塊由上述玉米切小段。</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5.</w:t>
            </w:r>
            <w:r w:rsidR="00C466E1" w:rsidRPr="00EA0BA6">
              <w:rPr>
                <w:rFonts w:ascii="標楷體" w:eastAsia="標楷體" w:hAnsi="標楷體" w:hint="eastAsia"/>
                <w:sz w:val="28"/>
                <w:szCs w:val="28"/>
              </w:rPr>
              <w:t>玉米粒由上述玉米除去梗。</w:t>
            </w:r>
          </w:p>
          <w:p w:rsidR="00C466E1" w:rsidRPr="00EA0BA6" w:rsidRDefault="00072577" w:rsidP="00072577">
            <w:pPr>
              <w:pStyle w:val="a3"/>
              <w:spacing w:line="360" w:lineRule="exact"/>
              <w:ind w:left="280" w:rightChars="25" w:right="60" w:hangingChars="100" w:hanging="280"/>
              <w:jc w:val="both"/>
              <w:rPr>
                <w:rFonts w:ascii="標楷體" w:eastAsia="標楷體" w:hAnsi="標楷體"/>
                <w:sz w:val="28"/>
                <w:szCs w:val="28"/>
              </w:rPr>
            </w:pPr>
            <w:r w:rsidRPr="00EA0BA6">
              <w:rPr>
                <w:rFonts w:ascii="標楷體" w:eastAsia="標楷體" w:hAnsi="標楷體" w:hint="eastAsia"/>
                <w:sz w:val="28"/>
                <w:szCs w:val="28"/>
              </w:rPr>
              <w:t>6.</w:t>
            </w:r>
            <w:r w:rsidR="00C466E1" w:rsidRPr="00EA0BA6">
              <w:rPr>
                <w:rFonts w:ascii="標楷體" w:eastAsia="標楷體" w:hAnsi="標楷體" w:hint="eastAsia"/>
                <w:sz w:val="28"/>
                <w:szCs w:val="28"/>
              </w:rPr>
              <w:t>毛豆仁，青豆仁應顏色翠綠有光澤，顆粒飽滿幼嫩，無蟲害、黴害。</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p>
        </w:tc>
      </w:tr>
      <w:tr w:rsidR="00C466E1" w:rsidRPr="00EA0BA6" w:rsidTr="00C466E1">
        <w:trPr>
          <w:trHeight w:val="472"/>
          <w:jc w:val="center"/>
        </w:trPr>
        <w:tc>
          <w:tcPr>
            <w:tcW w:w="1625" w:type="dxa"/>
            <w:tcMar>
              <w:left w:w="0" w:type="dxa"/>
              <w:right w:w="0" w:type="dxa"/>
            </w:tcMar>
          </w:tcPr>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蕃茄</w:t>
            </w:r>
          </w:p>
        </w:tc>
        <w:tc>
          <w:tcPr>
            <w:tcW w:w="5336" w:type="dxa"/>
            <w:tcMar>
              <w:left w:w="0" w:type="dxa"/>
              <w:right w:w="0" w:type="dxa"/>
            </w:tcMar>
          </w:tcPr>
          <w:p w:rsidR="00C466E1" w:rsidRPr="00EA0BA6" w:rsidRDefault="00C466E1" w:rsidP="00C466E1">
            <w:pPr>
              <w:pStyle w:val="a3"/>
              <w:spacing w:line="360" w:lineRule="exact"/>
              <w:ind w:leftChars="25" w:left="276" w:rightChars="25" w:right="60" w:hangingChars="77" w:hanging="216"/>
              <w:jc w:val="both"/>
              <w:rPr>
                <w:rFonts w:ascii="標楷體" w:eastAsia="標楷體" w:hAnsi="標楷體"/>
                <w:sz w:val="28"/>
                <w:szCs w:val="28"/>
              </w:rPr>
            </w:pPr>
            <w:r w:rsidRPr="00EA0BA6">
              <w:rPr>
                <w:rFonts w:ascii="標楷體" w:eastAsia="標楷體" w:hAnsi="標楷體" w:hint="eastAsia"/>
                <w:sz w:val="28"/>
                <w:szCs w:val="28"/>
              </w:rPr>
              <w:t>成熟度良好，酸度夠，無蟲害。</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p>
        </w:tc>
      </w:tr>
      <w:tr w:rsidR="00C466E1" w:rsidRPr="00EA0BA6" w:rsidTr="00C466E1">
        <w:trPr>
          <w:trHeight w:val="814"/>
          <w:jc w:val="center"/>
        </w:trPr>
        <w:tc>
          <w:tcPr>
            <w:tcW w:w="1625" w:type="dxa"/>
            <w:tcMar>
              <w:left w:w="0" w:type="dxa"/>
              <w:right w:w="0" w:type="dxa"/>
            </w:tcMar>
          </w:tcPr>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綠豆芽，黃豆芽</w:t>
            </w:r>
          </w:p>
        </w:tc>
        <w:tc>
          <w:tcPr>
            <w:tcW w:w="5336"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飽滿，具固有色澤（不太白，但也不可枯黃），鬚根折損不宜太多。</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枯萎，莖部有腐爛現象。</w:t>
            </w:r>
          </w:p>
        </w:tc>
      </w:tr>
      <w:tr w:rsidR="00C466E1" w:rsidRPr="00EA0BA6" w:rsidTr="00C466E1">
        <w:trPr>
          <w:jc w:val="center"/>
        </w:trPr>
        <w:tc>
          <w:tcPr>
            <w:tcW w:w="1625" w:type="dxa"/>
            <w:tcMar>
              <w:left w:w="0" w:type="dxa"/>
              <w:right w:w="0" w:type="dxa"/>
            </w:tcMar>
          </w:tcPr>
          <w:p w:rsidR="00C466E1" w:rsidRPr="00EA0BA6" w:rsidRDefault="00C466E1" w:rsidP="00C466E1">
            <w:pPr>
              <w:pStyle w:val="a3"/>
              <w:kinsoku w:val="0"/>
              <w:overflowPunct w:val="0"/>
              <w:autoSpaceDE w:val="0"/>
              <w:spacing w:line="360" w:lineRule="exact"/>
              <w:jc w:val="both"/>
              <w:rPr>
                <w:rFonts w:ascii="標楷體" w:eastAsia="標楷體" w:hAnsi="標楷體"/>
                <w:sz w:val="26"/>
                <w:szCs w:val="26"/>
              </w:rPr>
            </w:pPr>
            <w:r w:rsidRPr="00EA0BA6">
              <w:rPr>
                <w:rFonts w:ascii="標楷體" w:eastAsia="標楷體" w:hAnsi="標楷體" w:hint="eastAsia"/>
                <w:sz w:val="26"/>
                <w:szCs w:val="26"/>
              </w:rPr>
              <w:t>菇類，木耳</w:t>
            </w:r>
          </w:p>
        </w:tc>
        <w:tc>
          <w:tcPr>
            <w:tcW w:w="5336" w:type="dxa"/>
            <w:tcMar>
              <w:left w:w="0" w:type="dxa"/>
              <w:right w:w="0" w:type="dxa"/>
            </w:tcMar>
          </w:tcPr>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1.</w:t>
            </w:r>
            <w:r w:rsidR="00C466E1" w:rsidRPr="00EA0BA6">
              <w:rPr>
                <w:rFonts w:ascii="標楷體" w:eastAsia="標楷體" w:hAnsi="標楷體" w:hint="eastAsia"/>
                <w:sz w:val="28"/>
                <w:szCs w:val="28"/>
              </w:rPr>
              <w:t>飽滿輕盈有光澤，無折傷挫傷。</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2.</w:t>
            </w:r>
            <w:r w:rsidR="00C466E1" w:rsidRPr="00EA0BA6">
              <w:rPr>
                <w:rFonts w:ascii="標楷體" w:eastAsia="標楷體" w:hAnsi="標楷體" w:hint="eastAsia"/>
                <w:sz w:val="28"/>
                <w:szCs w:val="28"/>
              </w:rPr>
              <w:t>金針菇，木耳除去根部。</w:t>
            </w:r>
          </w:p>
          <w:p w:rsidR="00C466E1" w:rsidRPr="00EA0BA6" w:rsidRDefault="00072577" w:rsidP="00072577">
            <w:pPr>
              <w:pStyle w:val="a3"/>
              <w:spacing w:line="360" w:lineRule="exact"/>
              <w:ind w:rightChars="25" w:right="60"/>
              <w:jc w:val="both"/>
              <w:rPr>
                <w:rFonts w:ascii="標楷體" w:eastAsia="標楷體" w:hAnsi="標楷體"/>
                <w:sz w:val="28"/>
                <w:szCs w:val="28"/>
              </w:rPr>
            </w:pPr>
            <w:r w:rsidRPr="00EA0BA6">
              <w:rPr>
                <w:rFonts w:ascii="標楷體" w:eastAsia="標楷體" w:hAnsi="標楷體" w:hint="eastAsia"/>
                <w:sz w:val="28"/>
                <w:szCs w:val="28"/>
              </w:rPr>
              <w:t>3.</w:t>
            </w:r>
            <w:r w:rsidR="00C466E1" w:rsidRPr="00EA0BA6">
              <w:rPr>
                <w:rFonts w:ascii="標楷體" w:eastAsia="標楷體" w:hAnsi="標楷體" w:hint="eastAsia"/>
                <w:sz w:val="28"/>
                <w:szCs w:val="28"/>
              </w:rPr>
              <w:t>木耳依訂單處理成絲或塊。</w:t>
            </w:r>
          </w:p>
        </w:tc>
        <w:tc>
          <w:tcPr>
            <w:tcW w:w="2410" w:type="dxa"/>
            <w:tcMar>
              <w:left w:w="0" w:type="dxa"/>
              <w:right w:w="0" w:type="dxa"/>
            </w:tcMar>
          </w:tcPr>
          <w:p w:rsidR="00C466E1" w:rsidRPr="00EA0BA6" w:rsidRDefault="00C466E1" w:rsidP="00C466E1">
            <w:pPr>
              <w:pStyle w:val="a3"/>
              <w:spacing w:line="360" w:lineRule="exact"/>
              <w:ind w:leftChars="25" w:left="60" w:rightChars="25" w:right="60"/>
              <w:jc w:val="both"/>
              <w:rPr>
                <w:rFonts w:ascii="標楷體" w:eastAsia="標楷體" w:hAnsi="標楷體"/>
                <w:sz w:val="28"/>
                <w:szCs w:val="28"/>
              </w:rPr>
            </w:pPr>
            <w:r w:rsidRPr="00EA0BA6">
              <w:rPr>
                <w:rFonts w:ascii="標楷體" w:eastAsia="標楷體" w:hAnsi="標楷體" w:hint="eastAsia"/>
                <w:sz w:val="28"/>
                <w:szCs w:val="28"/>
              </w:rPr>
              <w:t>變色，變味，出水腐爛現象。</w:t>
            </w:r>
          </w:p>
        </w:tc>
      </w:tr>
    </w:tbl>
    <w:p w:rsidR="00C466E1" w:rsidRPr="00EA0BA6" w:rsidRDefault="00C466E1" w:rsidP="00C466E1">
      <w:pPr>
        <w:pStyle w:val="a3"/>
        <w:spacing w:line="440" w:lineRule="exact"/>
        <w:jc w:val="both"/>
        <w:rPr>
          <w:rFonts w:ascii="標楷體" w:eastAsia="標楷體" w:hAnsi="標楷體"/>
          <w:sz w:val="28"/>
          <w:szCs w:val="28"/>
        </w:rPr>
      </w:pPr>
      <w:r w:rsidRPr="00EA0BA6">
        <w:rPr>
          <w:rFonts w:ascii="標楷體" w:eastAsia="標楷體" w:hAnsi="標楷體" w:hint="eastAsia"/>
          <w:sz w:val="28"/>
          <w:szCs w:val="28"/>
        </w:rPr>
        <w:t>註：本須知未盡事宜依相關規定辦理。</w:t>
      </w:r>
    </w:p>
    <w:p w:rsidR="00C466E1" w:rsidRPr="00EA0BA6" w:rsidRDefault="00C466E1" w:rsidP="00C466E1"/>
    <w:p w:rsidR="00C466E1" w:rsidRPr="00EA0BA6" w:rsidRDefault="00C466E1" w:rsidP="00C466E1"/>
    <w:p w:rsidR="00400D51" w:rsidRPr="00EA0BA6" w:rsidRDefault="00400D51" w:rsidP="00400D51">
      <w:pPr>
        <w:jc w:val="center"/>
        <w:rPr>
          <w:rFonts w:ascii="標楷體" w:eastAsia="標楷體" w:hAnsi="標楷體"/>
          <w:sz w:val="28"/>
          <w:szCs w:val="28"/>
        </w:rPr>
      </w:pPr>
    </w:p>
    <w:p w:rsidR="00C466E1" w:rsidRPr="00EA0BA6" w:rsidRDefault="00C466E1" w:rsidP="00400D51">
      <w:pPr>
        <w:pStyle w:val="a3"/>
        <w:spacing w:beforeLines="50" w:before="180" w:afterLines="10" w:after="36" w:line="440" w:lineRule="exact"/>
        <w:jc w:val="center"/>
        <w:outlineLvl w:val="1"/>
        <w:rPr>
          <w:rFonts w:ascii="標楷體" w:eastAsia="標楷體" w:hAnsi="標楷體"/>
          <w:sz w:val="32"/>
          <w:szCs w:val="32"/>
        </w:rPr>
        <w:sectPr w:rsidR="00C466E1" w:rsidRPr="00EA0BA6" w:rsidSect="00C466E1">
          <w:pgSz w:w="11906" w:h="16838"/>
          <w:pgMar w:top="1134" w:right="1418" w:bottom="1134" w:left="1418" w:header="57" w:footer="57" w:gutter="0"/>
          <w:cols w:space="425"/>
          <w:docGrid w:type="lines" w:linePitch="360"/>
        </w:sectPr>
      </w:pPr>
    </w:p>
    <w:p w:rsidR="00C466E1" w:rsidRPr="00EA0BA6" w:rsidRDefault="00C466E1" w:rsidP="00C466E1">
      <w:pPr>
        <w:pStyle w:val="a3"/>
        <w:spacing w:afterLines="25" w:after="60" w:line="440" w:lineRule="exact"/>
        <w:jc w:val="center"/>
        <w:outlineLvl w:val="1"/>
        <w:rPr>
          <w:rStyle w:val="30"/>
        </w:rPr>
      </w:pPr>
      <w:bookmarkStart w:id="278" w:name="_Toc416269873"/>
      <w:bookmarkStart w:id="279" w:name="_Toc32243718"/>
      <w:bookmarkStart w:id="280" w:name="_Toc32245741"/>
      <w:bookmarkStart w:id="281" w:name="_Toc81473527"/>
      <w:r w:rsidRPr="00EA0BA6">
        <w:rPr>
          <w:rStyle w:val="30"/>
          <w:noProof/>
        </w:rPr>
        <w:lastRenderedPageBreak/>
        <mc:AlternateContent>
          <mc:Choice Requires="wps">
            <w:drawing>
              <wp:anchor distT="0" distB="0" distL="114300" distR="114300" simplePos="0" relativeHeight="251645440" behindDoc="0" locked="0" layoutInCell="1" allowOverlap="1" wp14:anchorId="30A794C7" wp14:editId="280362DF">
                <wp:simplePos x="0" y="0"/>
                <wp:positionH relativeFrom="margin">
                  <wp:align>left</wp:align>
                </wp:positionH>
                <wp:positionV relativeFrom="paragraph">
                  <wp:posOffset>-324485</wp:posOffset>
                </wp:positionV>
                <wp:extent cx="996950" cy="428625"/>
                <wp:effectExtent l="0" t="0" r="0" b="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28625"/>
                        </a:xfrm>
                        <a:prstGeom prst="rect">
                          <a:avLst/>
                        </a:prstGeom>
                        <a:noFill/>
                        <a:ln w="9525">
                          <a:noFill/>
                          <a:miter lim="800000"/>
                          <a:headEnd/>
                          <a:tailEnd/>
                        </a:ln>
                      </wps:spPr>
                      <wps:txbx>
                        <w:txbxContent>
                          <w:p w:rsidR="00BD624E" w:rsidRPr="00990F8C" w:rsidRDefault="00BD624E" w:rsidP="00C466E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794C7" id="_x0000_s1261" type="#_x0000_t202" style="position:absolute;left:0;text-align:left;margin-left:0;margin-top:-25.55pt;width:78.5pt;height:33.7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" filled="f" stroked="f">
                <v:textbox>
                  <w:txbxContent>
                    <w:p w:rsidR="00BD624E" w:rsidRPr="00990F8C" w:rsidRDefault="00BD624E" w:rsidP="00C466E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4</w:t>
                      </w:r>
                    </w:p>
                  </w:txbxContent>
                </v:textbox>
                <w10:wrap anchorx="margin"/>
              </v:shape>
            </w:pict>
          </mc:Fallback>
        </mc:AlternateContent>
      </w:r>
      <w:r w:rsidRPr="00EA0BA6">
        <w:rPr>
          <w:rStyle w:val="30"/>
          <w:rFonts w:hint="eastAsia"/>
        </w:rPr>
        <w:t>學校午餐供應概況資料表</w:t>
      </w:r>
      <w:bookmarkEnd w:id="278"/>
      <w:bookmarkEnd w:id="279"/>
      <w:bookmarkEnd w:id="280"/>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707"/>
        <w:gridCol w:w="3785"/>
      </w:tblGrid>
      <w:tr w:rsidR="00C466E1" w:rsidRPr="00EA0BA6" w:rsidTr="00C466E1">
        <w:trPr>
          <w:trHeight w:val="5193"/>
        </w:trPr>
        <w:tc>
          <w:tcPr>
            <w:tcW w:w="4068" w:type="dxa"/>
            <w:tcBorders>
              <w:top w:val="single" w:sz="12" w:space="0" w:color="auto"/>
              <w:left w:val="single" w:sz="12" w:space="0" w:color="auto"/>
              <w:bottom w:val="nil"/>
              <w:right w:val="nil"/>
            </w:tcBorders>
          </w:tcPr>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學校代碼：</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學 年 度：</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學校性質：</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(1.山地2.離島3.特偏4.偏遠5.一般)</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校長姓名：</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會計姓名：</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學生總數：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長期缺</w:t>
            </w:r>
            <w:r w:rsidRPr="00EA0BA6">
              <w:rPr>
                <w:rFonts w:ascii="標楷體" w:eastAsia="標楷體" w:hAnsi="標楷體" w:hint="eastAsia"/>
              </w:rPr>
              <w:t>席</w:t>
            </w:r>
            <w:r w:rsidRPr="00EA0BA6">
              <w:rPr>
                <w:rFonts w:ascii="標楷體" w:eastAsia="標楷體" w:hAnsi="標楷體"/>
              </w:rPr>
              <w:t>學生數：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不參加學生人數：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平地山胞學生數：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u w:val="single"/>
              </w:rPr>
            </w:pPr>
            <w:r w:rsidRPr="00EA0BA6">
              <w:rPr>
                <w:rFonts w:ascii="標楷體" w:eastAsia="標楷體" w:hAnsi="標楷體"/>
              </w:rPr>
              <w:t>供應天數：</w:t>
            </w:r>
            <w:r w:rsidRPr="00EA0BA6">
              <w:rPr>
                <w:rFonts w:ascii="標楷體" w:eastAsia="標楷體" w:hAnsi="標楷體"/>
                <w:u w:val="single"/>
              </w:rPr>
              <w:t xml:space="preserve">        </w:t>
            </w:r>
            <w:r w:rsidRPr="00EA0BA6">
              <w:rPr>
                <w:rFonts w:ascii="標楷體" w:eastAsia="標楷體" w:hAnsi="標楷體" w:hint="eastAsia"/>
                <w:u w:val="single"/>
              </w:rPr>
              <w:t xml:space="preserve">    </w:t>
            </w:r>
          </w:p>
          <w:p w:rsidR="00C466E1" w:rsidRPr="00EA0BA6" w:rsidRDefault="00C466E1" w:rsidP="00C466E1">
            <w:pPr>
              <w:pStyle w:val="a3"/>
              <w:spacing w:line="320" w:lineRule="exact"/>
              <w:ind w:firstLineChars="350" w:firstLine="840"/>
              <w:jc w:val="both"/>
              <w:rPr>
                <w:rFonts w:ascii="標楷體" w:eastAsia="標楷體" w:hAnsi="標楷體"/>
              </w:rPr>
            </w:pPr>
            <w:r w:rsidRPr="00EA0BA6">
              <w:rPr>
                <w:rFonts w:ascii="標楷體" w:eastAsia="標楷體" w:hAnsi="標楷體"/>
              </w:rPr>
              <w:t>（以每年5、12月份計算）</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班 級 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備    註：</w:t>
            </w:r>
            <w:r w:rsidRPr="00EA0BA6">
              <w:rPr>
                <w:rFonts w:ascii="標楷體" w:eastAsia="標楷體" w:hAnsi="標楷體"/>
                <w:u w:val="single"/>
              </w:rPr>
              <w:t xml:space="preserve">            </w:t>
            </w:r>
          </w:p>
        </w:tc>
        <w:tc>
          <w:tcPr>
            <w:tcW w:w="4492" w:type="dxa"/>
            <w:gridSpan w:val="2"/>
            <w:tcBorders>
              <w:top w:val="single" w:sz="12" w:space="0" w:color="auto"/>
              <w:left w:val="nil"/>
              <w:bottom w:val="nil"/>
              <w:right w:val="single" w:sz="12" w:space="0" w:color="auto"/>
            </w:tcBorders>
          </w:tcPr>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noProof/>
              </w:rPr>
              <mc:AlternateContent>
                <mc:Choice Requires="wps">
                  <w:drawing>
                    <wp:anchor distT="0" distB="0" distL="114300" distR="114300" simplePos="0" relativeHeight="251639296" behindDoc="0" locked="0" layoutInCell="1" allowOverlap="1" wp14:anchorId="24F4D0EB" wp14:editId="5EFF7AEC">
                      <wp:simplePos x="0" y="0"/>
                      <wp:positionH relativeFrom="column">
                        <wp:posOffset>2811780</wp:posOffset>
                      </wp:positionH>
                      <wp:positionV relativeFrom="paragraph">
                        <wp:posOffset>48895</wp:posOffset>
                      </wp:positionV>
                      <wp:extent cx="342900" cy="7253605"/>
                      <wp:effectExtent l="0" t="0" r="0" b="4445"/>
                      <wp:wrapNone/>
                      <wp:docPr id="482" name="文字方塊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25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8F36AB" w:rsidRDefault="00BD624E" w:rsidP="00C466E1">
                                  <w:pPr>
                                    <w:spacing w:line="240" w:lineRule="exact"/>
                                    <w:rPr>
                                      <w:rFonts w:ascii="華康標楷體" w:eastAsia="華康標楷體"/>
                                      <w:sz w:val="20"/>
                                      <w:szCs w:val="20"/>
                                    </w:rPr>
                                  </w:pPr>
                                  <w:r>
                                    <w:rPr>
                                      <w:rFonts w:ascii="華康標楷體" w:eastAsia="華康標楷體" w:hint="eastAsia"/>
                                      <w:sz w:val="20"/>
                                      <w:szCs w:val="20"/>
                                    </w:rPr>
                                    <w:t>本表於每年五月、十二月底填報，並留校備查。</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4D0EB" id="文字方塊 482" o:spid="_x0000_s1262" type="#_x0000_t202" style="position:absolute;left:0;text-align:left;margin-left:221.4pt;margin-top:3.85pt;width:27pt;height:57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" filled="f" stroked="f">
                      <v:textbox style="layout-flow:vertical-ideographic" inset="0,0,0,0">
                        <w:txbxContent>
                          <w:p w:rsidR="00BD624E" w:rsidRPr="008F36AB" w:rsidRDefault="00BD624E" w:rsidP="00C466E1">
                            <w:pPr>
                              <w:spacing w:line="240" w:lineRule="exact"/>
                              <w:rPr>
                                <w:rFonts w:ascii="華康標楷體" w:eastAsia="華康標楷體"/>
                                <w:sz w:val="20"/>
                                <w:szCs w:val="20"/>
                              </w:rPr>
                            </w:pPr>
                            <w:r>
                              <w:rPr>
                                <w:rFonts w:ascii="華康標楷體" w:eastAsia="華康標楷體" w:hint="eastAsia"/>
                                <w:sz w:val="20"/>
                                <w:szCs w:val="20"/>
                              </w:rPr>
                              <w:t>本表於每年五月、十二月底填報，並留校備查。</w:t>
                            </w:r>
                          </w:p>
                        </w:txbxContent>
                      </v:textbox>
                    </v:shape>
                  </w:pict>
                </mc:Fallback>
              </mc:AlternateContent>
            </w:r>
            <w:r w:rsidRPr="00EA0BA6">
              <w:rPr>
                <w:rFonts w:ascii="標楷體" w:eastAsia="標楷體" w:hAnsi="標楷體"/>
              </w:rPr>
              <w:t>學校全銜：</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學期：</w:t>
            </w:r>
            <w:r w:rsidRPr="00EA0BA6">
              <w:rPr>
                <w:rFonts w:ascii="標楷體" w:eastAsia="標楷體" w:hAnsi="標楷體" w:hint="eastAsia"/>
              </w:rPr>
              <w:t>□上學期  □下學</w:t>
            </w:r>
            <w:r w:rsidRPr="00EA0BA6">
              <w:rPr>
                <w:rFonts w:ascii="標楷體" w:eastAsia="標楷體" w:hAnsi="標楷體"/>
              </w:rPr>
              <w:t>期</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執行秘書：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出納姓名：</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教職員數：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工友人數：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廚工人數：</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每人每月午餐費</w:t>
            </w:r>
            <w:r w:rsidRPr="00EA0BA6">
              <w:rPr>
                <w:rFonts w:ascii="標楷體" w:eastAsia="標楷體" w:hAnsi="標楷體" w:hint="eastAsia"/>
              </w:rPr>
              <w:t>：</w:t>
            </w:r>
            <w:r w:rsidRPr="00EA0BA6">
              <w:rPr>
                <w:rFonts w:ascii="標楷體" w:eastAsia="標楷體" w:hAnsi="標楷體"/>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創辦日期：</w:t>
            </w:r>
            <w:r w:rsidRPr="00EA0BA6">
              <w:rPr>
                <w:rFonts w:ascii="標楷體" w:eastAsia="標楷體" w:hAnsi="標楷體"/>
                <w:u w:val="single"/>
              </w:rPr>
              <w:t xml:space="preserve">    年    月    日</w:t>
            </w:r>
          </w:p>
        </w:tc>
      </w:tr>
      <w:tr w:rsidR="00C466E1" w:rsidRPr="00EA0BA6" w:rsidTr="00C466E1">
        <w:trPr>
          <w:trHeight w:val="378"/>
        </w:trPr>
        <w:tc>
          <w:tcPr>
            <w:tcW w:w="8560" w:type="dxa"/>
            <w:gridSpan w:val="3"/>
            <w:tcBorders>
              <w:top w:val="nil"/>
              <w:left w:val="single" w:sz="12" w:space="0" w:color="auto"/>
              <w:right w:val="single" w:sz="12" w:space="0" w:color="auto"/>
            </w:tcBorders>
          </w:tcPr>
          <w:p w:rsidR="00C466E1" w:rsidRPr="00EA0BA6" w:rsidRDefault="00C466E1" w:rsidP="00C466E1">
            <w:pPr>
              <w:pStyle w:val="a3"/>
              <w:spacing w:line="320" w:lineRule="exact"/>
              <w:jc w:val="both"/>
              <w:rPr>
                <w:rFonts w:ascii="標楷體" w:eastAsia="標楷體" w:hAnsi="標楷體"/>
                <w:spacing w:val="-4"/>
                <w:sz w:val="20"/>
                <w:szCs w:val="20"/>
              </w:rPr>
            </w:pPr>
            <w:r w:rsidRPr="00EA0BA6">
              <w:rPr>
                <w:rFonts w:ascii="標楷體" w:eastAsia="標楷體" w:hAnsi="標楷體" w:hint="eastAsia"/>
                <w:spacing w:val="-4"/>
                <w:sz w:val="20"/>
                <w:szCs w:val="20"/>
              </w:rPr>
              <w:t>（如本校尚供應其他學校，請將受供應學校人數併計於學生總數欄，並註明供應學校校名學生總數）</w:t>
            </w:r>
          </w:p>
        </w:tc>
      </w:tr>
      <w:tr w:rsidR="00C466E1" w:rsidRPr="00EA0BA6" w:rsidTr="00C466E1">
        <w:trPr>
          <w:trHeight w:val="2553"/>
        </w:trPr>
        <w:tc>
          <w:tcPr>
            <w:tcW w:w="4775" w:type="dxa"/>
            <w:gridSpan w:val="2"/>
            <w:tcBorders>
              <w:left w:val="single" w:sz="12" w:space="0" w:color="auto"/>
              <w:right w:val="nil"/>
            </w:tcBorders>
          </w:tcPr>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rPr>
              <w:t>食物供應概況（以每年5、12</w:t>
            </w:r>
            <w:r w:rsidRPr="00EA0BA6">
              <w:rPr>
                <w:rFonts w:ascii="標楷體" w:eastAsia="標楷體" w:hAnsi="標楷體" w:hint="eastAsia"/>
              </w:rPr>
              <w:t>月份計算）</w:t>
            </w:r>
          </w:p>
          <w:p w:rsidR="00C466E1" w:rsidRPr="00EA0BA6" w:rsidRDefault="00C466E1" w:rsidP="00C466E1">
            <w:pPr>
              <w:pStyle w:val="a3"/>
              <w:spacing w:line="320" w:lineRule="exact"/>
              <w:ind w:firstLineChars="200" w:firstLine="480"/>
              <w:jc w:val="both"/>
              <w:rPr>
                <w:rFonts w:ascii="標楷體" w:eastAsia="標楷體" w:hAnsi="標楷體"/>
              </w:rPr>
            </w:pPr>
            <w:r w:rsidRPr="00EA0BA6">
              <w:rPr>
                <w:rFonts w:ascii="標楷體" w:eastAsia="標楷體" w:hAnsi="標楷體" w:hint="eastAsia"/>
              </w:rPr>
              <w:t>主食代碼</w:t>
            </w:r>
          </w:p>
          <w:p w:rsidR="00C466E1" w:rsidRPr="00EA0BA6" w:rsidRDefault="00C466E1" w:rsidP="00C466E1">
            <w:pPr>
              <w:pStyle w:val="a3"/>
              <w:spacing w:line="320" w:lineRule="exact"/>
              <w:ind w:firstLineChars="200" w:firstLine="480"/>
              <w:jc w:val="both"/>
              <w:rPr>
                <w:rFonts w:ascii="標楷體" w:eastAsia="標楷體" w:hAnsi="標楷體"/>
              </w:rPr>
            </w:pPr>
            <w:r w:rsidRPr="00EA0BA6">
              <w:rPr>
                <w:rFonts w:ascii="標楷體" w:eastAsia="標楷體" w:hAnsi="標楷體" w:hint="eastAsia"/>
              </w:rPr>
              <w:t>０１米食</w:t>
            </w:r>
          </w:p>
          <w:p w:rsidR="00C466E1" w:rsidRPr="00EA0BA6" w:rsidRDefault="00C466E1" w:rsidP="00C466E1">
            <w:pPr>
              <w:pStyle w:val="a3"/>
              <w:spacing w:line="320" w:lineRule="exact"/>
              <w:ind w:firstLineChars="200" w:firstLine="480"/>
              <w:jc w:val="both"/>
              <w:rPr>
                <w:rFonts w:ascii="標楷體" w:eastAsia="標楷體" w:hAnsi="標楷體"/>
              </w:rPr>
            </w:pPr>
            <w:r w:rsidRPr="00EA0BA6">
              <w:rPr>
                <w:rFonts w:ascii="標楷體" w:eastAsia="標楷體" w:hAnsi="標楷體" w:hint="eastAsia"/>
              </w:rPr>
              <w:t>０２麵條</w:t>
            </w:r>
          </w:p>
          <w:p w:rsidR="00C466E1" w:rsidRPr="00EA0BA6" w:rsidRDefault="00C466E1" w:rsidP="00C466E1">
            <w:pPr>
              <w:pStyle w:val="a3"/>
              <w:spacing w:line="320" w:lineRule="exact"/>
              <w:ind w:firstLineChars="200" w:firstLine="480"/>
              <w:jc w:val="both"/>
              <w:rPr>
                <w:rFonts w:ascii="標楷體" w:eastAsia="標楷體" w:hAnsi="標楷體"/>
              </w:rPr>
            </w:pPr>
            <w:r w:rsidRPr="00EA0BA6">
              <w:rPr>
                <w:rFonts w:ascii="標楷體" w:eastAsia="標楷體" w:hAnsi="標楷體" w:hint="eastAsia"/>
              </w:rPr>
              <w:t>０３麵包</w:t>
            </w:r>
          </w:p>
          <w:p w:rsidR="00C466E1" w:rsidRPr="00EA0BA6" w:rsidRDefault="00C466E1" w:rsidP="00C466E1">
            <w:pPr>
              <w:pStyle w:val="a3"/>
              <w:spacing w:line="320" w:lineRule="exact"/>
              <w:ind w:firstLineChars="200" w:firstLine="480"/>
              <w:jc w:val="both"/>
              <w:rPr>
                <w:rFonts w:ascii="標楷體" w:eastAsia="標楷體" w:hAnsi="標楷體"/>
              </w:rPr>
            </w:pPr>
            <w:r w:rsidRPr="00EA0BA6">
              <w:rPr>
                <w:rFonts w:ascii="標楷體" w:eastAsia="標楷體" w:hAnsi="標楷體" w:hint="eastAsia"/>
              </w:rPr>
              <w:t>０４饅頭</w:t>
            </w:r>
          </w:p>
          <w:p w:rsidR="00C466E1" w:rsidRPr="00EA0BA6" w:rsidRDefault="00C466E1" w:rsidP="00C466E1">
            <w:pPr>
              <w:pStyle w:val="a3"/>
              <w:spacing w:line="320" w:lineRule="exact"/>
              <w:ind w:firstLineChars="200" w:firstLine="480"/>
              <w:jc w:val="both"/>
              <w:rPr>
                <w:rFonts w:ascii="標楷體" w:eastAsia="標楷體" w:hAnsi="標楷體"/>
              </w:rPr>
            </w:pPr>
            <w:r w:rsidRPr="00EA0BA6">
              <w:rPr>
                <w:rFonts w:ascii="標楷體" w:eastAsia="標楷體" w:hAnsi="標楷體" w:hint="eastAsia"/>
              </w:rPr>
              <w:t>０５</w:t>
            </w:r>
            <w:r w:rsidRPr="00EA0BA6">
              <w:rPr>
                <w:rFonts w:ascii="標楷體" w:eastAsia="標楷體" w:hAnsi="標楷體" w:hint="eastAsia"/>
                <w:u w:val="single"/>
              </w:rPr>
              <w:t xml:space="preserve">                  </w:t>
            </w:r>
          </w:p>
        </w:tc>
        <w:tc>
          <w:tcPr>
            <w:tcW w:w="3785" w:type="dxa"/>
            <w:tcBorders>
              <w:left w:val="nil"/>
              <w:right w:val="single" w:sz="12" w:space="0" w:color="auto"/>
            </w:tcBorders>
          </w:tcPr>
          <w:p w:rsidR="00C466E1" w:rsidRPr="00EA0BA6" w:rsidRDefault="00C466E1" w:rsidP="00C466E1">
            <w:pPr>
              <w:pStyle w:val="a3"/>
              <w:spacing w:line="320" w:lineRule="exact"/>
              <w:jc w:val="both"/>
              <w:rPr>
                <w:rFonts w:ascii="標楷體" w:eastAsia="標楷體" w:hAnsi="標楷體"/>
              </w:rPr>
            </w:pP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hint="eastAsia"/>
              </w:rPr>
              <w:t>供應天數</w:t>
            </w:r>
          </w:p>
          <w:p w:rsidR="00C466E1" w:rsidRPr="00EA0BA6" w:rsidRDefault="00C466E1" w:rsidP="00C466E1">
            <w:pPr>
              <w:pStyle w:val="a3"/>
              <w:spacing w:line="320" w:lineRule="exact"/>
              <w:jc w:val="both"/>
              <w:rPr>
                <w:rFonts w:ascii="標楷體" w:eastAsia="標楷體" w:hAnsi="標楷體"/>
                <w:u w:val="single"/>
              </w:rPr>
            </w:pPr>
            <w:r w:rsidRPr="00EA0BA6">
              <w:rPr>
                <w:rFonts w:ascii="標楷體" w:eastAsia="標楷體" w:hAnsi="標楷體" w:hint="eastAsia"/>
                <w:u w:val="single"/>
              </w:rPr>
              <w:t xml:space="preserve">            </w:t>
            </w:r>
          </w:p>
          <w:p w:rsidR="00C466E1" w:rsidRPr="00EA0BA6" w:rsidRDefault="00C466E1" w:rsidP="00C466E1">
            <w:pPr>
              <w:pStyle w:val="a3"/>
              <w:spacing w:line="320" w:lineRule="exact"/>
              <w:jc w:val="both"/>
              <w:rPr>
                <w:rFonts w:ascii="標楷體" w:eastAsia="標楷體" w:hAnsi="標楷體"/>
                <w:u w:val="single"/>
              </w:rPr>
            </w:pPr>
            <w:r w:rsidRPr="00EA0BA6">
              <w:rPr>
                <w:rFonts w:ascii="標楷體" w:eastAsia="標楷體" w:hAnsi="標楷體" w:hint="eastAsia"/>
                <w:u w:val="single"/>
              </w:rPr>
              <w:t xml:space="preserve">            </w:t>
            </w:r>
          </w:p>
          <w:p w:rsidR="00C466E1" w:rsidRPr="00EA0BA6" w:rsidRDefault="00C466E1" w:rsidP="00C466E1">
            <w:pPr>
              <w:pStyle w:val="a3"/>
              <w:spacing w:line="320" w:lineRule="exact"/>
              <w:jc w:val="both"/>
              <w:rPr>
                <w:rFonts w:ascii="標楷體" w:eastAsia="標楷體" w:hAnsi="標楷體"/>
                <w:u w:val="single"/>
              </w:rPr>
            </w:pPr>
            <w:r w:rsidRPr="00EA0BA6">
              <w:rPr>
                <w:rFonts w:ascii="標楷體" w:eastAsia="標楷體" w:hAnsi="標楷體" w:hint="eastAsia"/>
                <w:u w:val="single"/>
              </w:rPr>
              <w:t xml:space="preserve">            </w:t>
            </w:r>
          </w:p>
          <w:p w:rsidR="00C466E1" w:rsidRPr="00EA0BA6" w:rsidRDefault="00C466E1" w:rsidP="00C466E1">
            <w:pPr>
              <w:pStyle w:val="a3"/>
              <w:spacing w:line="320" w:lineRule="exact"/>
              <w:jc w:val="both"/>
              <w:rPr>
                <w:rFonts w:ascii="標楷體" w:eastAsia="標楷體" w:hAnsi="標楷體"/>
                <w:u w:val="single"/>
              </w:rPr>
            </w:pPr>
            <w:r w:rsidRPr="00EA0BA6">
              <w:rPr>
                <w:rFonts w:ascii="標楷體" w:eastAsia="標楷體" w:hAnsi="標楷體" w:hint="eastAsia"/>
                <w:u w:val="single"/>
              </w:rPr>
              <w:t xml:space="preserve">            </w:t>
            </w:r>
          </w:p>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hint="eastAsia"/>
                <w:u w:val="single"/>
              </w:rPr>
              <w:t xml:space="preserve">            </w:t>
            </w:r>
          </w:p>
        </w:tc>
      </w:tr>
      <w:tr w:rsidR="00C466E1" w:rsidRPr="00EA0BA6" w:rsidTr="00C466E1">
        <w:trPr>
          <w:trHeight w:val="3398"/>
        </w:trPr>
        <w:tc>
          <w:tcPr>
            <w:tcW w:w="8560" w:type="dxa"/>
            <w:gridSpan w:val="3"/>
            <w:tcBorders>
              <w:left w:val="single" w:sz="12" w:space="0" w:color="auto"/>
              <w:right w:val="single" w:sz="12" w:space="0" w:color="auto"/>
            </w:tcBorders>
            <w:vAlign w:val="center"/>
          </w:tcPr>
          <w:p w:rsidR="00C466E1" w:rsidRPr="00EA0BA6" w:rsidRDefault="00C466E1" w:rsidP="00C466E1">
            <w:pPr>
              <w:pStyle w:val="a3"/>
              <w:spacing w:line="320" w:lineRule="exact"/>
              <w:jc w:val="both"/>
              <w:rPr>
                <w:rFonts w:ascii="標楷體" w:eastAsia="標楷體" w:hAnsi="標楷體"/>
                <w:w w:val="90"/>
              </w:rPr>
            </w:pPr>
            <w:r w:rsidRPr="00EA0BA6">
              <w:rPr>
                <w:rFonts w:ascii="標楷體" w:eastAsia="標楷體" w:hAnsi="標楷體" w:hint="eastAsia"/>
                <w:w w:val="90"/>
              </w:rPr>
              <w:t>午餐經費補助（本欄5月份資料以全學年度補助經費填寫，12月份資料不需要填寫）</w:t>
            </w:r>
          </w:p>
          <w:p w:rsidR="00C466E1" w:rsidRPr="00EA0BA6" w:rsidRDefault="00C466E1" w:rsidP="00C466E1">
            <w:pPr>
              <w:pStyle w:val="a3"/>
              <w:spacing w:line="320" w:lineRule="exact"/>
              <w:ind w:firstLineChars="200" w:firstLine="460"/>
              <w:jc w:val="both"/>
              <w:rPr>
                <w:rFonts w:ascii="標楷體" w:eastAsia="標楷體" w:hAnsi="標楷體"/>
                <w:sz w:val="23"/>
                <w:szCs w:val="23"/>
              </w:rPr>
            </w:pPr>
            <w:r w:rsidRPr="00EA0BA6">
              <w:rPr>
                <w:rFonts w:ascii="標楷體" w:eastAsia="標楷體" w:hAnsi="標楷體" w:hint="eastAsia"/>
                <w:sz w:val="23"/>
                <w:szCs w:val="23"/>
              </w:rPr>
              <w:t>經費代碼                        市  政  府          教  育  部</w:t>
            </w:r>
          </w:p>
          <w:p w:rsidR="00C466E1" w:rsidRPr="00EA0BA6" w:rsidRDefault="00C466E1" w:rsidP="00C466E1">
            <w:pPr>
              <w:pStyle w:val="a3"/>
              <w:spacing w:line="320" w:lineRule="exact"/>
              <w:jc w:val="both"/>
              <w:rPr>
                <w:rFonts w:ascii="標楷體" w:eastAsia="標楷體" w:hAnsi="標楷體"/>
                <w:sz w:val="23"/>
                <w:szCs w:val="23"/>
              </w:rPr>
            </w:pPr>
            <w:r w:rsidRPr="00EA0BA6">
              <w:rPr>
                <w:rFonts w:ascii="標楷體" w:eastAsia="標楷體" w:hAnsi="標楷體" w:hint="eastAsia"/>
                <w:sz w:val="23"/>
                <w:szCs w:val="23"/>
              </w:rPr>
              <w:t xml:space="preserve">０１學生午餐補助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sz w:val="23"/>
                <w:szCs w:val="23"/>
              </w:rPr>
            </w:pPr>
            <w:r w:rsidRPr="00EA0BA6">
              <w:rPr>
                <w:rFonts w:ascii="標楷體" w:eastAsia="標楷體" w:hAnsi="標楷體" w:hint="eastAsia"/>
                <w:sz w:val="23"/>
                <w:szCs w:val="23"/>
              </w:rPr>
              <w:t xml:space="preserve">０２廚工補助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sz w:val="23"/>
                <w:szCs w:val="23"/>
              </w:rPr>
            </w:pPr>
            <w:r w:rsidRPr="00EA0BA6">
              <w:rPr>
                <w:rFonts w:ascii="標楷體" w:eastAsia="標楷體" w:hAnsi="標楷體" w:hint="eastAsia"/>
                <w:sz w:val="23"/>
                <w:szCs w:val="23"/>
              </w:rPr>
              <w:t xml:space="preserve">０３低收入學生營養午餐費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sz w:val="23"/>
                <w:szCs w:val="23"/>
              </w:rPr>
            </w:pPr>
            <w:r w:rsidRPr="00EA0BA6">
              <w:rPr>
                <w:rFonts w:ascii="標楷體" w:eastAsia="標楷體" w:hAnsi="標楷體" w:hint="eastAsia"/>
                <w:sz w:val="23"/>
                <w:szCs w:val="23"/>
              </w:rPr>
              <w:t xml:space="preserve">０４午餐運費及交通費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sz w:val="23"/>
                <w:szCs w:val="23"/>
              </w:rPr>
            </w:pPr>
            <w:r w:rsidRPr="00EA0BA6">
              <w:rPr>
                <w:rFonts w:ascii="標楷體" w:eastAsia="標楷體" w:hAnsi="標楷體" w:hint="eastAsia"/>
                <w:sz w:val="23"/>
                <w:szCs w:val="23"/>
              </w:rPr>
              <w:t xml:space="preserve">０５山地學童午餐補助費（營養品）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sz w:val="23"/>
                <w:szCs w:val="23"/>
              </w:rPr>
            </w:pPr>
            <w:r w:rsidRPr="00EA0BA6">
              <w:rPr>
                <w:rFonts w:ascii="標楷體" w:eastAsia="標楷體" w:hAnsi="標楷體" w:hint="eastAsia"/>
                <w:sz w:val="23"/>
                <w:szCs w:val="23"/>
              </w:rPr>
              <w:t xml:space="preserve">０６外埠參觀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sz w:val="23"/>
                <w:szCs w:val="23"/>
              </w:rPr>
            </w:pPr>
            <w:r w:rsidRPr="00EA0BA6">
              <w:rPr>
                <w:rFonts w:ascii="標楷體" w:eastAsia="標楷體" w:hAnsi="標楷體" w:hint="eastAsia"/>
                <w:sz w:val="23"/>
                <w:szCs w:val="23"/>
              </w:rPr>
              <w:t xml:space="preserve">０７教師午餐補助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sz w:val="23"/>
                <w:szCs w:val="23"/>
              </w:rPr>
            </w:pPr>
            <w:r w:rsidRPr="00EA0BA6">
              <w:rPr>
                <w:rFonts w:ascii="標楷體" w:eastAsia="標楷體" w:hAnsi="標楷體" w:hint="eastAsia"/>
                <w:sz w:val="23"/>
                <w:szCs w:val="23"/>
              </w:rPr>
              <w:t xml:space="preserve">０８設備補助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p w:rsidR="00C466E1" w:rsidRPr="00EA0BA6" w:rsidRDefault="00C466E1" w:rsidP="00C466E1">
            <w:pPr>
              <w:pStyle w:val="a3"/>
              <w:spacing w:line="280" w:lineRule="exact"/>
              <w:jc w:val="both"/>
              <w:rPr>
                <w:rFonts w:ascii="標楷體" w:eastAsia="標楷體" w:hAnsi="標楷體"/>
              </w:rPr>
            </w:pPr>
            <w:r w:rsidRPr="00EA0BA6">
              <w:rPr>
                <w:rFonts w:ascii="標楷體" w:eastAsia="標楷體" w:hAnsi="標楷體" w:hint="eastAsia"/>
                <w:sz w:val="23"/>
                <w:szCs w:val="23"/>
              </w:rPr>
              <w:t xml:space="preserve">    設備項目                      </w:t>
            </w:r>
            <w:r w:rsidRPr="00EA0BA6">
              <w:rPr>
                <w:rFonts w:ascii="標楷體" w:eastAsia="標楷體" w:hAnsi="標楷體" w:hint="eastAsia"/>
                <w:sz w:val="23"/>
                <w:szCs w:val="23"/>
                <w:u w:val="single"/>
              </w:rPr>
              <w:t xml:space="preserve">                </w:t>
            </w:r>
            <w:r w:rsidRPr="00EA0BA6">
              <w:rPr>
                <w:rFonts w:ascii="標楷體" w:eastAsia="標楷體" w:hAnsi="標楷體" w:hint="eastAsia"/>
                <w:sz w:val="23"/>
                <w:szCs w:val="23"/>
              </w:rPr>
              <w:t xml:space="preserve">    </w:t>
            </w:r>
            <w:r w:rsidRPr="00EA0BA6">
              <w:rPr>
                <w:rFonts w:ascii="標楷體" w:eastAsia="標楷體" w:hAnsi="標楷體" w:hint="eastAsia"/>
                <w:sz w:val="23"/>
                <w:szCs w:val="23"/>
                <w:u w:val="single"/>
              </w:rPr>
              <w:t xml:space="preserve">                </w:t>
            </w:r>
          </w:p>
        </w:tc>
      </w:tr>
      <w:tr w:rsidR="00C466E1" w:rsidRPr="00EA0BA6" w:rsidTr="00C466E1">
        <w:tc>
          <w:tcPr>
            <w:tcW w:w="8560" w:type="dxa"/>
            <w:gridSpan w:val="3"/>
            <w:tcBorders>
              <w:left w:val="single" w:sz="12" w:space="0" w:color="auto"/>
              <w:bottom w:val="single" w:sz="12" w:space="0" w:color="auto"/>
              <w:right w:val="single" w:sz="12" w:space="0" w:color="auto"/>
            </w:tcBorders>
            <w:vAlign w:val="center"/>
          </w:tcPr>
          <w:p w:rsidR="00C466E1" w:rsidRPr="00EA0BA6" w:rsidRDefault="00C466E1" w:rsidP="00C466E1">
            <w:pPr>
              <w:pStyle w:val="a3"/>
              <w:spacing w:line="320" w:lineRule="exact"/>
              <w:jc w:val="both"/>
              <w:rPr>
                <w:rFonts w:ascii="標楷體" w:eastAsia="標楷體" w:hAnsi="標楷體"/>
              </w:rPr>
            </w:pPr>
            <w:r w:rsidRPr="00EA0BA6">
              <w:rPr>
                <w:rFonts w:ascii="標楷體" w:eastAsia="標楷體" w:hAnsi="標楷體" w:hint="eastAsia"/>
              </w:rPr>
              <w:t>建議事項：</w:t>
            </w:r>
          </w:p>
        </w:tc>
      </w:tr>
    </w:tbl>
    <w:p w:rsidR="00C466E1" w:rsidRPr="00EA0BA6" w:rsidRDefault="00C466E1" w:rsidP="00C466E1">
      <w:pPr>
        <w:pStyle w:val="a3"/>
        <w:spacing w:line="340" w:lineRule="exact"/>
        <w:ind w:leftChars="-1" w:left="-2"/>
        <w:jc w:val="both"/>
        <w:rPr>
          <w:rFonts w:ascii="標楷體" w:eastAsia="標楷體" w:hAnsi="標楷體"/>
          <w:sz w:val="22"/>
          <w:szCs w:val="22"/>
        </w:rPr>
      </w:pPr>
      <w:r w:rsidRPr="00EA0BA6">
        <w:rPr>
          <w:rFonts w:ascii="標楷體" w:eastAsia="標楷體" w:hAnsi="標楷體" w:hint="eastAsia"/>
          <w:sz w:val="22"/>
          <w:szCs w:val="22"/>
        </w:rPr>
        <w:t>執行秘書：            （印）          校</w:t>
      </w:r>
      <w:r w:rsidRPr="00EA0BA6">
        <w:rPr>
          <w:rFonts w:ascii="標楷體" w:eastAsia="標楷體" w:hAnsi="標楷體"/>
          <w:sz w:val="22"/>
          <w:szCs w:val="22"/>
        </w:rPr>
        <w:t xml:space="preserve">    </w:t>
      </w:r>
      <w:r w:rsidRPr="00EA0BA6">
        <w:rPr>
          <w:rFonts w:ascii="標楷體" w:eastAsia="標楷體" w:hAnsi="標楷體" w:hint="eastAsia"/>
          <w:sz w:val="22"/>
          <w:szCs w:val="22"/>
        </w:rPr>
        <w:t xml:space="preserve">長：           </w:t>
      </w:r>
      <w:r w:rsidRPr="00EA0BA6">
        <w:rPr>
          <w:rFonts w:ascii="標楷體" w:eastAsia="標楷體" w:hAnsi="標楷體"/>
          <w:sz w:val="22"/>
          <w:szCs w:val="22"/>
        </w:rPr>
        <w:t xml:space="preserve"> </w:t>
      </w:r>
      <w:r w:rsidRPr="00EA0BA6">
        <w:rPr>
          <w:rFonts w:ascii="標楷體" w:eastAsia="標楷體" w:hAnsi="標楷體" w:hint="eastAsia"/>
          <w:sz w:val="22"/>
          <w:szCs w:val="22"/>
        </w:rPr>
        <w:t xml:space="preserve"> （印）</w:t>
      </w:r>
    </w:p>
    <w:p w:rsidR="00C466E1" w:rsidRPr="00EA0BA6" w:rsidRDefault="00C466E1" w:rsidP="00C466E1">
      <w:pPr>
        <w:pStyle w:val="a3"/>
        <w:spacing w:line="340" w:lineRule="exact"/>
        <w:ind w:leftChars="-1" w:left="-2"/>
        <w:jc w:val="both"/>
        <w:rPr>
          <w:rFonts w:ascii="標楷體" w:eastAsia="標楷體" w:hAnsi="標楷體"/>
          <w:sz w:val="22"/>
          <w:szCs w:val="22"/>
        </w:rPr>
        <w:sectPr w:rsidR="00C466E1" w:rsidRPr="00EA0BA6" w:rsidSect="00C466E1">
          <w:pgSz w:w="11906" w:h="16838" w:code="9"/>
          <w:pgMar w:top="1276" w:right="1416" w:bottom="1135" w:left="1560" w:header="851" w:footer="737" w:gutter="0"/>
          <w:cols w:space="425"/>
          <w:docGrid w:linePitch="360"/>
        </w:sectPr>
      </w:pPr>
      <w:r w:rsidRPr="00EA0BA6">
        <w:rPr>
          <w:rFonts w:ascii="標楷體" w:eastAsia="標楷體" w:hAnsi="標楷體" w:hint="eastAsia"/>
          <w:sz w:val="22"/>
          <w:szCs w:val="22"/>
        </w:rPr>
        <w:t>本校電話號碼：                        本校住址：</w:t>
      </w:r>
    </w:p>
    <w:p w:rsidR="00C466E1" w:rsidRPr="00EA0BA6" w:rsidRDefault="003C6576" w:rsidP="003C6576">
      <w:pPr>
        <w:spacing w:line="500" w:lineRule="exact"/>
        <w:jc w:val="center"/>
        <w:rPr>
          <w:rStyle w:val="30"/>
        </w:rPr>
      </w:pPr>
      <w:r w:rsidRPr="00EA0BA6">
        <w:rPr>
          <w:rStyle w:val="30"/>
          <w:noProof/>
        </w:rPr>
        <w:lastRenderedPageBreak/>
        <mc:AlternateContent>
          <mc:Choice Requires="wps">
            <w:drawing>
              <wp:anchor distT="0" distB="0" distL="114300" distR="114300" simplePos="0" relativeHeight="251651584" behindDoc="0" locked="0" layoutInCell="1" allowOverlap="1" wp14:anchorId="0A1B8861" wp14:editId="5D4BA024">
                <wp:simplePos x="0" y="0"/>
                <wp:positionH relativeFrom="margin">
                  <wp:align>left</wp:align>
                </wp:positionH>
                <wp:positionV relativeFrom="paragraph">
                  <wp:posOffset>-530524</wp:posOffset>
                </wp:positionV>
                <wp:extent cx="996950" cy="533400"/>
                <wp:effectExtent l="0" t="0" r="0" b="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33400"/>
                        </a:xfrm>
                        <a:prstGeom prst="rect">
                          <a:avLst/>
                        </a:prstGeom>
                        <a:noFill/>
                        <a:ln w="9525">
                          <a:noFill/>
                          <a:miter lim="800000"/>
                          <a:headEnd/>
                          <a:tailEnd/>
                        </a:ln>
                      </wps:spPr>
                      <wps:txbx>
                        <w:txbxContent>
                          <w:p w:rsidR="00BD624E" w:rsidRPr="00990F8C" w:rsidRDefault="00BD624E" w:rsidP="00C466E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B8861" id="_x0000_s1263" type="#_x0000_t202" style="position:absolute;left:0;text-align:left;margin-left:0;margin-top:-41.75pt;width:78.5pt;height:42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" filled="f" stroked="f">
                <v:textbox>
                  <w:txbxContent>
                    <w:p w:rsidR="00BD624E" w:rsidRPr="00990F8C" w:rsidRDefault="00BD624E" w:rsidP="00C466E1">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5</w:t>
                      </w:r>
                    </w:p>
                  </w:txbxContent>
                </v:textbox>
                <w10:wrap anchorx="margin"/>
              </v:shape>
            </w:pict>
          </mc:Fallback>
        </mc:AlternateContent>
      </w:r>
      <w:bookmarkStart w:id="282" w:name="_Toc416269874"/>
      <w:bookmarkStart w:id="283" w:name="_Toc32243719"/>
      <w:bookmarkStart w:id="284" w:name="_Toc32245742"/>
      <w:bookmarkStart w:id="285" w:name="_Toc81473528"/>
      <w:r w:rsidR="00C466E1" w:rsidRPr="00EA0BA6">
        <w:rPr>
          <w:rStyle w:val="30"/>
          <w:rFonts w:hint="eastAsia"/>
        </w:rPr>
        <w:t>臺南市　　　國　　供應學區　　　國　　學校午餐協議書</w:t>
      </w:r>
      <w:bookmarkEnd w:id="282"/>
      <w:bookmarkEnd w:id="283"/>
      <w:bookmarkEnd w:id="284"/>
      <w:bookmarkEnd w:id="285"/>
    </w:p>
    <w:p w:rsidR="00C466E1" w:rsidRPr="00EA0BA6" w:rsidRDefault="00C466E1" w:rsidP="003C6576">
      <w:pPr>
        <w:pStyle w:val="3"/>
        <w:spacing w:line="500" w:lineRule="exact"/>
      </w:pPr>
      <w:bookmarkStart w:id="286" w:name="_Toc416269875"/>
      <w:bookmarkStart w:id="287" w:name="_Toc32243720"/>
      <w:bookmarkStart w:id="288" w:name="_Toc32245743"/>
      <w:bookmarkStart w:id="289" w:name="_Toc32306765"/>
      <w:bookmarkStart w:id="290" w:name="_Toc32307237"/>
      <w:bookmarkStart w:id="291" w:name="_Toc81472611"/>
      <w:bookmarkStart w:id="292" w:name="_Toc81473529"/>
      <w:r w:rsidRPr="00EA0BA6">
        <w:rPr>
          <w:rFonts w:hint="eastAsia"/>
        </w:rPr>
        <w:t>(</w:t>
      </w:r>
      <w:r w:rsidRPr="00EA0BA6">
        <w:rPr>
          <w:rFonts w:hint="eastAsia"/>
        </w:rPr>
        <w:t>參考範本</w:t>
      </w:r>
      <w:r w:rsidRPr="00EA0BA6">
        <w:rPr>
          <w:rFonts w:hint="eastAsia"/>
        </w:rPr>
        <w:t>)</w:t>
      </w:r>
      <w:bookmarkEnd w:id="286"/>
      <w:bookmarkEnd w:id="287"/>
      <w:bookmarkEnd w:id="288"/>
      <w:bookmarkEnd w:id="289"/>
      <w:bookmarkEnd w:id="290"/>
      <w:bookmarkEnd w:id="291"/>
      <w:bookmarkEnd w:id="292"/>
    </w:p>
    <w:p w:rsidR="00C466E1" w:rsidRPr="00EA0BA6" w:rsidRDefault="00C466E1" w:rsidP="00C466E1">
      <w:pPr>
        <w:spacing w:line="380" w:lineRule="exact"/>
        <w:rPr>
          <w:rFonts w:ascii="標楷體" w:eastAsia="標楷體" w:hAnsi="標楷體"/>
          <w:sz w:val="28"/>
          <w:szCs w:val="28"/>
        </w:rPr>
      </w:pPr>
      <w:r w:rsidRPr="00EA0BA6">
        <w:rPr>
          <w:rFonts w:ascii="標楷體" w:eastAsia="標楷體" w:hAnsi="標楷體" w:hint="eastAsia"/>
          <w:sz w:val="28"/>
          <w:szCs w:val="28"/>
        </w:rPr>
        <w:t>本校（以下簡稱甲方）為供應學區　　　　國　　（以下簡稱乙方）學生午餐雙方簽具協議如下：</w:t>
      </w:r>
    </w:p>
    <w:p w:rsidR="00C466E1" w:rsidRPr="00EA0BA6" w:rsidRDefault="00C466E1" w:rsidP="00F7794E">
      <w:pPr>
        <w:pStyle w:val="ab"/>
        <w:numPr>
          <w:ilvl w:val="0"/>
          <w:numId w:val="99"/>
        </w:numPr>
        <w:spacing w:line="380" w:lineRule="exact"/>
        <w:ind w:leftChars="0"/>
        <w:rPr>
          <w:rFonts w:ascii="標楷體" w:eastAsia="標楷體" w:hAnsi="標楷體"/>
          <w:sz w:val="28"/>
          <w:szCs w:val="28"/>
        </w:rPr>
      </w:pPr>
      <w:r w:rsidRPr="00EA0BA6">
        <w:rPr>
          <w:rFonts w:ascii="標楷體" w:eastAsia="標楷體" w:hAnsi="標楷體" w:hint="eastAsia"/>
          <w:sz w:val="28"/>
          <w:szCs w:val="28"/>
        </w:rPr>
        <w:t>供應期限一學年（每週供應星期一至星期五，假日及寒暑假不供應）。</w:t>
      </w:r>
    </w:p>
    <w:p w:rsidR="00C466E1" w:rsidRPr="00EA0BA6" w:rsidRDefault="00C466E1" w:rsidP="00C466E1">
      <w:pPr>
        <w:pStyle w:val="ab"/>
        <w:spacing w:line="380" w:lineRule="exact"/>
        <w:ind w:leftChars="0" w:left="993"/>
        <w:rPr>
          <w:rFonts w:ascii="標楷體" w:eastAsia="標楷體" w:hAnsi="標楷體"/>
          <w:sz w:val="28"/>
          <w:szCs w:val="28"/>
        </w:rPr>
      </w:pPr>
      <w:r w:rsidRPr="00EA0BA6">
        <w:rPr>
          <w:rFonts w:ascii="標楷體" w:eastAsia="標楷體" w:hAnsi="標楷體" w:hint="eastAsia"/>
          <w:sz w:val="28"/>
          <w:szCs w:val="28"/>
        </w:rPr>
        <w:t>自    年    月    日至    年    月    日。</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午餐費用乙方按月收齊繳交每人每月新台幣          元整，匯入甲方學生午餐專戶。（相關費用依市府規定）。</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市府補助乙方每月午餐指導補助費，包含於午餐費用在內，應匯入甲方學校午餐專戶。</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市府教育局補助低收入及清寒學生午餐費，由乙方彙整資料向教育局申請，匯入甲方學生午餐專戶。</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全校師生除素食及特殊疾病外一律參加午餐。</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午餐費以月計算不以日計算。</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甲方提供乙方供餐所需的湯桶、餐桶、湯匙、飯匙等。</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有其他特殊情況（因甲方因素）導致無法同步供餐時，由乙方自訂餐盒或便當每份</w:t>
      </w:r>
      <w:r w:rsidRPr="00EA0BA6">
        <w:rPr>
          <w:rFonts w:ascii="標楷體" w:eastAsia="標楷體" w:hAnsi="標楷體" w:hint="eastAsia"/>
          <w:sz w:val="28"/>
          <w:szCs w:val="28"/>
          <w:u w:val="single"/>
        </w:rPr>
        <w:t xml:space="preserve">　　　　　　</w:t>
      </w:r>
      <w:r w:rsidRPr="00EA0BA6">
        <w:rPr>
          <w:rFonts w:ascii="標楷體" w:eastAsia="標楷體" w:hAnsi="標楷體" w:hint="eastAsia"/>
          <w:sz w:val="28"/>
          <w:szCs w:val="28"/>
        </w:rPr>
        <w:t>元由甲方付款。</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甲方於供餐期間派車載運午餐至乙方，費用由甲方負責，主副食數量乙方必須點算清楚，並簽名負責。</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乙方校慶時，若未在供餐期間，由乙方自行購買便當或餐盒金額</w:t>
      </w:r>
      <w:r w:rsidRPr="00EA0BA6">
        <w:rPr>
          <w:rFonts w:ascii="標楷體" w:eastAsia="標楷體" w:hAnsi="標楷體" w:hint="eastAsia"/>
          <w:sz w:val="28"/>
          <w:szCs w:val="28"/>
          <w:u w:val="single"/>
        </w:rPr>
        <w:t xml:space="preserve">        </w:t>
      </w:r>
      <w:r w:rsidRPr="00EA0BA6">
        <w:rPr>
          <w:rFonts w:ascii="標楷體" w:eastAsia="標楷體" w:hAnsi="標楷體" w:hint="eastAsia"/>
          <w:sz w:val="28"/>
          <w:szCs w:val="28"/>
        </w:rPr>
        <w:t>元，由甲方支付。</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乙方需指派專人負責參與午餐監廚及相關事宜。</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每個月午餐經費收支結算表由甲方會計整理完畢，交由乙方學校公告之。</w:t>
      </w:r>
    </w:p>
    <w:p w:rsidR="00C466E1" w:rsidRPr="00EA0BA6" w:rsidRDefault="00C466E1" w:rsidP="00F7794E">
      <w:pPr>
        <w:pStyle w:val="ab"/>
        <w:numPr>
          <w:ilvl w:val="0"/>
          <w:numId w:val="99"/>
        </w:numPr>
        <w:spacing w:line="380" w:lineRule="exact"/>
        <w:ind w:leftChars="0" w:left="993" w:rightChars="117" w:right="281" w:hanging="993"/>
        <w:rPr>
          <w:rFonts w:ascii="標楷體" w:eastAsia="標楷體" w:hAnsi="標楷體"/>
          <w:sz w:val="28"/>
          <w:szCs w:val="28"/>
        </w:rPr>
      </w:pPr>
      <w:r w:rsidRPr="00EA0BA6">
        <w:rPr>
          <w:rFonts w:ascii="標楷體" w:eastAsia="標楷體" w:hAnsi="標楷體" w:hint="eastAsia"/>
          <w:sz w:val="28"/>
          <w:szCs w:val="28"/>
        </w:rPr>
        <w:t>本協議書如有未盡事宜，得於學年終了時，由甲方召開協調會修訂之。</w:t>
      </w:r>
    </w:p>
    <w:p w:rsidR="00C466E1" w:rsidRPr="00EA0BA6" w:rsidRDefault="00C466E1" w:rsidP="00C466E1">
      <w:pPr>
        <w:spacing w:line="380" w:lineRule="exact"/>
        <w:rPr>
          <w:rFonts w:ascii="標楷體" w:eastAsia="標楷體" w:hAnsi="標楷體"/>
          <w:sz w:val="28"/>
          <w:szCs w:val="28"/>
        </w:rPr>
      </w:pPr>
    </w:p>
    <w:p w:rsidR="00C466E1" w:rsidRPr="00EA0BA6" w:rsidRDefault="00C466E1" w:rsidP="00C466E1">
      <w:pPr>
        <w:spacing w:line="380" w:lineRule="exact"/>
        <w:rPr>
          <w:rFonts w:ascii="標楷體" w:eastAsia="標楷體" w:hAnsi="標楷體"/>
          <w:sz w:val="28"/>
          <w:szCs w:val="28"/>
        </w:rPr>
      </w:pPr>
      <w:r w:rsidRPr="00EA0BA6">
        <w:rPr>
          <w:rFonts w:ascii="標楷體" w:eastAsia="標楷體" w:hAnsi="標楷體" w:hint="eastAsia"/>
          <w:sz w:val="28"/>
          <w:szCs w:val="28"/>
        </w:rPr>
        <w:t>甲方：                   代表：               校長  (簽章)：</w:t>
      </w:r>
    </w:p>
    <w:p w:rsidR="00C466E1" w:rsidRPr="00EA0BA6" w:rsidRDefault="00C466E1" w:rsidP="00C466E1">
      <w:pPr>
        <w:spacing w:line="380" w:lineRule="exact"/>
        <w:rPr>
          <w:rFonts w:ascii="標楷體" w:eastAsia="標楷體" w:hAnsi="標楷體"/>
          <w:sz w:val="28"/>
          <w:szCs w:val="28"/>
        </w:rPr>
      </w:pPr>
      <w:r w:rsidRPr="00EA0BA6">
        <w:rPr>
          <w:rFonts w:ascii="標楷體" w:eastAsia="標楷體" w:hAnsi="標楷體" w:hint="eastAsia"/>
          <w:sz w:val="28"/>
          <w:szCs w:val="28"/>
        </w:rPr>
        <w:t>住址：                                        電話：</w:t>
      </w:r>
    </w:p>
    <w:p w:rsidR="00C466E1" w:rsidRPr="00EA0BA6" w:rsidRDefault="00C466E1" w:rsidP="00C466E1">
      <w:pPr>
        <w:spacing w:line="380" w:lineRule="exact"/>
        <w:rPr>
          <w:rFonts w:ascii="標楷體" w:eastAsia="標楷體" w:hAnsi="標楷體"/>
          <w:sz w:val="28"/>
          <w:szCs w:val="28"/>
        </w:rPr>
      </w:pPr>
    </w:p>
    <w:p w:rsidR="00C466E1" w:rsidRPr="00EA0BA6" w:rsidRDefault="00C466E1" w:rsidP="00C466E1">
      <w:pPr>
        <w:spacing w:line="380" w:lineRule="exact"/>
        <w:rPr>
          <w:rFonts w:ascii="標楷體" w:eastAsia="標楷體" w:hAnsi="標楷體"/>
          <w:sz w:val="28"/>
          <w:szCs w:val="28"/>
        </w:rPr>
      </w:pPr>
    </w:p>
    <w:p w:rsidR="00C466E1" w:rsidRPr="00EA0BA6" w:rsidRDefault="00C466E1" w:rsidP="00C466E1">
      <w:pPr>
        <w:spacing w:line="380" w:lineRule="exact"/>
        <w:rPr>
          <w:rFonts w:ascii="標楷體" w:eastAsia="標楷體" w:hAnsi="標楷體"/>
          <w:sz w:val="28"/>
          <w:szCs w:val="28"/>
        </w:rPr>
      </w:pPr>
      <w:r w:rsidRPr="00EA0BA6">
        <w:rPr>
          <w:rFonts w:ascii="標楷體" w:eastAsia="標楷體" w:hAnsi="標楷體" w:hint="eastAsia"/>
          <w:sz w:val="28"/>
          <w:szCs w:val="28"/>
        </w:rPr>
        <w:t>乙方：                   代表：               校長  (簽章)：</w:t>
      </w:r>
    </w:p>
    <w:p w:rsidR="00C466E1" w:rsidRPr="00EA0BA6" w:rsidRDefault="00C466E1" w:rsidP="00C466E1">
      <w:pPr>
        <w:spacing w:line="380" w:lineRule="exact"/>
        <w:rPr>
          <w:rFonts w:ascii="標楷體" w:eastAsia="標楷體" w:hAnsi="標楷體"/>
          <w:sz w:val="28"/>
          <w:szCs w:val="28"/>
        </w:rPr>
      </w:pPr>
      <w:r w:rsidRPr="00EA0BA6">
        <w:rPr>
          <w:rFonts w:ascii="標楷體" w:eastAsia="標楷體" w:hAnsi="標楷體" w:hint="eastAsia"/>
          <w:sz w:val="28"/>
          <w:szCs w:val="28"/>
        </w:rPr>
        <w:t>住址：                                        電話：</w:t>
      </w:r>
    </w:p>
    <w:p w:rsidR="00C466E1" w:rsidRPr="00EA0BA6" w:rsidRDefault="00C466E1" w:rsidP="00C466E1">
      <w:pPr>
        <w:spacing w:line="380" w:lineRule="exact"/>
        <w:rPr>
          <w:rFonts w:ascii="標楷體" w:eastAsia="標楷體" w:hAnsi="標楷體"/>
          <w:sz w:val="28"/>
          <w:szCs w:val="28"/>
        </w:rPr>
      </w:pPr>
    </w:p>
    <w:p w:rsidR="00C466E1" w:rsidRPr="00EA0BA6" w:rsidRDefault="00C466E1" w:rsidP="00C466E1">
      <w:pPr>
        <w:spacing w:line="380" w:lineRule="exact"/>
        <w:rPr>
          <w:rFonts w:ascii="標楷體" w:eastAsia="標楷體" w:hAnsi="標楷體"/>
          <w:sz w:val="28"/>
          <w:szCs w:val="28"/>
        </w:rPr>
        <w:sectPr w:rsidR="00C466E1" w:rsidRPr="00EA0BA6" w:rsidSect="00C466E1">
          <w:pgSz w:w="11906" w:h="16838"/>
          <w:pgMar w:top="567" w:right="567" w:bottom="567" w:left="1134" w:header="851" w:footer="992" w:gutter="0"/>
          <w:cols w:space="425"/>
          <w:docGrid w:type="lines" w:linePitch="360"/>
        </w:sectPr>
      </w:pPr>
      <w:r w:rsidRPr="00EA0BA6">
        <w:rPr>
          <w:rFonts w:ascii="標楷體" w:eastAsia="標楷體" w:hAnsi="標楷體" w:hint="eastAsia"/>
          <w:sz w:val="28"/>
          <w:szCs w:val="28"/>
        </w:rPr>
        <w:t>中　　華　　民　　國　　　年　　　月　　　日</w:t>
      </w:r>
    </w:p>
    <w:p w:rsidR="002C42B4" w:rsidRPr="00B11A74" w:rsidRDefault="002C42B4" w:rsidP="002C42B4">
      <w:pPr>
        <w:spacing w:line="360" w:lineRule="exact"/>
        <w:ind w:rightChars="-286" w:right="-686"/>
        <w:jc w:val="center"/>
        <w:rPr>
          <w:rFonts w:ascii="標楷體" w:eastAsia="標楷體" w:hAnsi="標楷體"/>
          <w:color w:val="FF0000"/>
          <w:sz w:val="28"/>
        </w:rPr>
      </w:pPr>
      <w:r w:rsidRPr="00CA026F">
        <w:rPr>
          <w:rStyle w:val="30"/>
          <w:noProof/>
          <w:color w:val="FF0000"/>
        </w:rPr>
        <w:lastRenderedPageBreak/>
        <mc:AlternateContent>
          <mc:Choice Requires="wps">
            <w:drawing>
              <wp:anchor distT="0" distB="0" distL="114300" distR="114300" simplePos="0" relativeHeight="251769344" behindDoc="0" locked="0" layoutInCell="1" allowOverlap="1" wp14:anchorId="7CA30BBD" wp14:editId="16063A6A">
                <wp:simplePos x="0" y="0"/>
                <wp:positionH relativeFrom="column">
                  <wp:posOffset>26894</wp:posOffset>
                </wp:positionH>
                <wp:positionV relativeFrom="paragraph">
                  <wp:posOffset>-211679</wp:posOffset>
                </wp:positionV>
                <wp:extent cx="925830" cy="504825"/>
                <wp:effectExtent l="0" t="0" r="0" b="9525"/>
                <wp:wrapNone/>
                <wp:docPr id="215"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83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Pr="00990F8C" w:rsidRDefault="00BD624E" w:rsidP="002C42B4">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30BBD" id="Rectangle 416" o:spid="_x0000_s1264" style="position:absolute;left:0;text-align:left;margin-left:2.1pt;margin-top:-16.65pt;width:72.9pt;height:39.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" filled="f" stroked="f">
                <v:textbox>
                  <w:txbxContent>
                    <w:p w:rsidR="00BD624E" w:rsidRPr="00990F8C" w:rsidRDefault="00BD624E" w:rsidP="002C42B4">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6</w:t>
                      </w:r>
                    </w:p>
                  </w:txbxContent>
                </v:textbox>
              </v:rect>
            </w:pict>
          </mc:Fallback>
        </mc:AlternateContent>
      </w:r>
      <w:r w:rsidRPr="00CA026F">
        <w:rPr>
          <w:rFonts w:ascii="標楷體" w:eastAsia="標楷體" w:hAnsi="標楷體" w:hint="eastAsia"/>
          <w:bCs/>
          <w:color w:val="FF0000"/>
          <w:sz w:val="28"/>
        </w:rPr>
        <w:t>109</w:t>
      </w:r>
      <w:r w:rsidRPr="00CA026F">
        <w:rPr>
          <w:rFonts w:ascii="標楷體" w:eastAsia="標楷體" w:hAnsi="標楷體"/>
          <w:bCs/>
          <w:color w:val="FF0000"/>
          <w:sz w:val="28"/>
        </w:rPr>
        <w:t>年度</w:t>
      </w:r>
      <w:r w:rsidRPr="00CA026F">
        <w:rPr>
          <w:rFonts w:ascii="標楷體" w:eastAsia="標楷體" w:hAnsi="標楷體"/>
          <w:color w:val="FF0000"/>
          <w:sz w:val="28"/>
        </w:rPr>
        <w:t>國民中小學學校午餐及校園食品輔導訪視表</w:t>
      </w:r>
      <w:r w:rsidR="00C849B5" w:rsidRPr="00B11A74">
        <w:rPr>
          <w:rFonts w:ascii="標楷體" w:eastAsia="標楷體" w:hAnsi="標楷體" w:hint="eastAsia"/>
          <w:color w:val="FF0000"/>
          <w:sz w:val="28"/>
        </w:rPr>
        <w:t>(本表供參考，依當年度為主)</w:t>
      </w:r>
    </w:p>
    <w:p w:rsidR="002C42B4" w:rsidRPr="00EA0BA6" w:rsidRDefault="002C42B4" w:rsidP="002C42B4">
      <w:pPr>
        <w:spacing w:line="360" w:lineRule="exact"/>
        <w:jc w:val="center"/>
        <w:rPr>
          <w:rFonts w:ascii="標楷體" w:eastAsia="標楷體" w:hAnsi="標楷體"/>
          <w:sz w:val="28"/>
        </w:rPr>
      </w:pPr>
      <w:r w:rsidRPr="00EA0BA6">
        <w:rPr>
          <w:rFonts w:ascii="標楷體" w:eastAsia="標楷體" w:hAnsi="標楷體"/>
          <w:sz w:val="28"/>
        </w:rPr>
        <w:t>（</w:t>
      </w:r>
      <w:r w:rsidRPr="00EA0BA6">
        <w:rPr>
          <w:rFonts w:ascii="標楷體" w:eastAsia="標楷體" w:hAnsi="標楷體"/>
        </w:rPr>
        <w:t>自設廚房【含公辦公營或公辦民營】學校填寫</w:t>
      </w:r>
      <w:r w:rsidRPr="00EA0BA6">
        <w:rPr>
          <w:rFonts w:ascii="標楷體" w:eastAsia="標楷體" w:hAnsi="標楷體"/>
          <w:sz w:val="28"/>
        </w:rPr>
        <w:t>）</w:t>
      </w:r>
    </w:p>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rPr>
      </w:pPr>
      <w:r w:rsidRPr="00EA0BA6">
        <w:rPr>
          <w:rFonts w:ascii="標楷體" w:eastAsia="標楷體" w:hAnsi="標楷體" w:hint="eastAsia"/>
          <w:b/>
        </w:rPr>
        <w:t>一、</w:t>
      </w:r>
      <w:r w:rsidRPr="00EA0BA6">
        <w:rPr>
          <w:rFonts w:ascii="標楷體" w:eastAsia="標楷體" w:hAnsi="標楷體"/>
          <w:b/>
        </w:rPr>
        <w:t xml:space="preserve">基本資料  </w:t>
      </w:r>
      <w:r w:rsidRPr="00EA0BA6">
        <w:rPr>
          <w:rFonts w:ascii="標楷體" w:eastAsia="標楷體" w:hAnsi="標楷體"/>
        </w:rPr>
        <w:t xml:space="preserve">                                                                             填表人</w:t>
      </w:r>
      <w:r w:rsidRPr="00EA0BA6">
        <w:rPr>
          <w:rFonts w:ascii="標楷體" w:eastAsia="標楷體" w:hAnsi="標楷體" w:hint="eastAsia"/>
        </w:rPr>
        <w:t>及職稱</w:t>
      </w:r>
      <w:r w:rsidRPr="00EA0BA6">
        <w:rPr>
          <w:rFonts w:ascii="標楷體" w:eastAsia="標楷體" w:hAnsi="標楷體"/>
        </w:rPr>
        <w:t>：</w:t>
      </w:r>
      <w:r w:rsidRPr="00EA0BA6">
        <w:rPr>
          <w:rFonts w:ascii="標楷體" w:eastAsia="標楷體" w:hAnsi="標楷體"/>
          <w:u w:val="single"/>
        </w:rPr>
        <w:t xml:space="preserve">                 </w:t>
      </w:r>
    </w:p>
    <w:p w:rsidR="002C42B4" w:rsidRPr="00EA0BA6" w:rsidRDefault="002C42B4" w:rsidP="002C42B4">
      <w:pPr>
        <w:rPr>
          <w:rFonts w:ascii="標楷體" w:eastAsia="標楷體" w:hAnsi="標楷體"/>
        </w:rPr>
      </w:pPr>
      <w:r w:rsidRPr="00EA0BA6">
        <w:rPr>
          <w:rFonts w:ascii="標楷體" w:eastAsia="標楷體" w:hAnsi="標楷體" w:hint="eastAsia"/>
        </w:rPr>
        <w:t>（一）</w:t>
      </w:r>
      <w:r w:rsidRPr="00EA0BA6">
        <w:rPr>
          <w:rFonts w:ascii="標楷體" w:eastAsia="標楷體" w:hAnsi="標楷體"/>
        </w:rPr>
        <w:t>縣市別：</w:t>
      </w:r>
      <w:r w:rsidRPr="00EA0BA6">
        <w:rPr>
          <w:rFonts w:ascii="標楷體" w:eastAsia="標楷體" w:hAnsi="標楷體"/>
          <w:u w:val="single"/>
        </w:rPr>
        <w:t xml:space="preserve">        </w:t>
      </w:r>
      <w:r w:rsidRPr="00EA0BA6">
        <w:rPr>
          <w:rFonts w:ascii="標楷體" w:eastAsia="標楷體" w:hAnsi="標楷體"/>
        </w:rPr>
        <w:t>；學校名稱：</w:t>
      </w:r>
      <w:r w:rsidRPr="00EA0BA6">
        <w:rPr>
          <w:rFonts w:ascii="標楷體" w:eastAsia="標楷體" w:hAnsi="標楷體"/>
          <w:u w:val="single"/>
        </w:rPr>
        <w:t xml:space="preserve">            </w:t>
      </w:r>
      <w:r w:rsidRPr="00EA0BA6">
        <w:rPr>
          <w:rFonts w:ascii="標楷體" w:eastAsia="標楷體" w:hAnsi="標楷體"/>
        </w:rPr>
        <w:t>。</w:t>
      </w:r>
    </w:p>
    <w:p w:rsidR="002C42B4" w:rsidRPr="00EA0BA6" w:rsidRDefault="002C42B4" w:rsidP="002C42B4">
      <w:pPr>
        <w:rPr>
          <w:rFonts w:ascii="標楷體" w:eastAsia="標楷體" w:hAnsi="標楷體"/>
        </w:rPr>
      </w:pPr>
      <w:r w:rsidRPr="00EA0BA6">
        <w:rPr>
          <w:rFonts w:ascii="標楷體" w:eastAsia="標楷體" w:hAnsi="標楷體" w:hint="eastAsia"/>
        </w:rPr>
        <w:t>（二）</w:t>
      </w:r>
      <w:r w:rsidRPr="00EA0BA6">
        <w:rPr>
          <w:rFonts w:ascii="標楷體" w:eastAsia="標楷體" w:hAnsi="標楷體"/>
        </w:rPr>
        <w:t>受訪學校供餐方式：□ 公辦公營 □ 公辦民營。</w:t>
      </w:r>
    </w:p>
    <w:p w:rsidR="002C42B4" w:rsidRPr="00EA0BA6" w:rsidRDefault="002C42B4" w:rsidP="002C42B4">
      <w:pPr>
        <w:ind w:left="684" w:hangingChars="285" w:hanging="684"/>
        <w:rPr>
          <w:rFonts w:ascii="標楷體" w:eastAsia="標楷體" w:hAnsi="標楷體"/>
        </w:rPr>
      </w:pPr>
      <w:r w:rsidRPr="00EA0BA6">
        <w:rPr>
          <w:rFonts w:ascii="標楷體" w:eastAsia="標楷體" w:hAnsi="標楷體" w:hint="eastAsia"/>
        </w:rPr>
        <w:t>（三）本校</w:t>
      </w:r>
      <w:r w:rsidRPr="00EA0BA6">
        <w:rPr>
          <w:rFonts w:ascii="標楷體" w:eastAsia="標楷體" w:hAnsi="標楷體"/>
        </w:rPr>
        <w:t>學生數：</w:t>
      </w:r>
      <w:r w:rsidRPr="00EA0BA6">
        <w:rPr>
          <w:rFonts w:ascii="標楷體" w:eastAsia="標楷體" w:hAnsi="標楷體"/>
          <w:u w:val="single"/>
        </w:rPr>
        <w:t xml:space="preserve">     </w:t>
      </w:r>
      <w:r w:rsidRPr="00EA0BA6">
        <w:rPr>
          <w:rFonts w:ascii="標楷體" w:eastAsia="標楷體" w:hAnsi="標楷體"/>
        </w:rPr>
        <w:t>人</w:t>
      </w:r>
      <w:r w:rsidRPr="00EA0BA6">
        <w:rPr>
          <w:rFonts w:ascii="標楷體" w:eastAsia="標楷體" w:hAnsi="標楷體" w:hint="eastAsia"/>
        </w:rPr>
        <w:t>(貧困學生數：</w:t>
      </w:r>
      <w:r w:rsidRPr="00EA0BA6">
        <w:rPr>
          <w:rFonts w:ascii="標楷體" w:eastAsia="標楷體" w:hAnsi="標楷體"/>
          <w:u w:val="single"/>
        </w:rPr>
        <w:t xml:space="preserve">     </w:t>
      </w:r>
      <w:r w:rsidRPr="00EA0BA6">
        <w:rPr>
          <w:rFonts w:ascii="標楷體" w:eastAsia="標楷體" w:hAnsi="標楷體"/>
        </w:rPr>
        <w:t>人</w:t>
      </w:r>
      <w:r w:rsidRPr="00EA0BA6">
        <w:rPr>
          <w:rFonts w:ascii="標楷體" w:eastAsia="標楷體" w:hAnsi="標楷體" w:hint="eastAsia"/>
        </w:rPr>
        <w:t>)</w:t>
      </w:r>
      <w:r w:rsidRPr="00EA0BA6">
        <w:rPr>
          <w:rFonts w:ascii="標楷體" w:eastAsia="標楷體" w:hAnsi="標楷體"/>
        </w:rPr>
        <w:t>；教師數：</w:t>
      </w:r>
      <w:r w:rsidRPr="00EA0BA6">
        <w:rPr>
          <w:rFonts w:ascii="標楷體" w:eastAsia="標楷體" w:hAnsi="標楷體"/>
          <w:u w:val="single"/>
        </w:rPr>
        <w:t xml:space="preserve">    </w:t>
      </w:r>
      <w:r w:rsidRPr="00EA0BA6">
        <w:rPr>
          <w:rFonts w:ascii="標楷體" w:eastAsia="標楷體" w:hAnsi="標楷體"/>
        </w:rPr>
        <w:t>人；職員數：</w:t>
      </w:r>
      <w:r w:rsidRPr="00EA0BA6">
        <w:rPr>
          <w:rFonts w:ascii="標楷體" w:eastAsia="標楷體" w:hAnsi="標楷體"/>
          <w:u w:val="single"/>
        </w:rPr>
        <w:t xml:space="preserve">    </w:t>
      </w:r>
      <w:r w:rsidRPr="00EA0BA6">
        <w:rPr>
          <w:rFonts w:ascii="標楷體" w:eastAsia="標楷體" w:hAnsi="標楷體"/>
        </w:rPr>
        <w:t>人；班級數：</w:t>
      </w:r>
      <w:r w:rsidRPr="00EA0BA6">
        <w:rPr>
          <w:rFonts w:ascii="標楷體" w:eastAsia="標楷體" w:hAnsi="標楷體"/>
          <w:u w:val="single"/>
        </w:rPr>
        <w:t xml:space="preserve">    </w:t>
      </w:r>
      <w:r w:rsidRPr="00EA0BA6">
        <w:rPr>
          <w:rFonts w:ascii="標楷體" w:eastAsia="標楷體" w:hAnsi="標楷體"/>
        </w:rPr>
        <w:t>班；</w:t>
      </w:r>
    </w:p>
    <w:p w:rsidR="002C42B4" w:rsidRPr="00EA0BA6" w:rsidRDefault="002C42B4" w:rsidP="002C42B4">
      <w:pPr>
        <w:ind w:left="684" w:hangingChars="285" w:hanging="684"/>
        <w:rPr>
          <w:rFonts w:ascii="標楷體" w:eastAsia="標楷體" w:hAnsi="標楷體"/>
        </w:rPr>
      </w:pPr>
      <w:r w:rsidRPr="00EA0BA6">
        <w:rPr>
          <w:rFonts w:ascii="標楷體" w:eastAsia="標楷體" w:hAnsi="標楷體" w:hint="eastAsia"/>
        </w:rPr>
        <w:t xml:space="preserve">      </w:t>
      </w:r>
      <w:r w:rsidRPr="00EA0BA6">
        <w:rPr>
          <w:rFonts w:ascii="標楷體" w:eastAsia="標楷體" w:hAnsi="標楷體"/>
        </w:rPr>
        <w:t>是否供應其他學校：□ 否  □ 是，</w:t>
      </w:r>
      <w:r w:rsidRPr="00EA0BA6">
        <w:rPr>
          <w:rFonts w:ascii="標楷體" w:eastAsia="標楷體" w:hAnsi="標楷體" w:hint="eastAsia"/>
        </w:rPr>
        <w:t>其他校供餐人數:</w:t>
      </w:r>
      <w:r w:rsidRPr="00EA0BA6">
        <w:rPr>
          <w:rFonts w:ascii="標楷體" w:eastAsia="標楷體" w:hAnsi="標楷體" w:hint="eastAsia"/>
          <w:u w:val="single"/>
        </w:rPr>
        <w:t xml:space="preserve">            </w:t>
      </w:r>
      <w:r w:rsidRPr="00EA0BA6">
        <w:rPr>
          <w:rFonts w:ascii="標楷體" w:eastAsia="標楷體" w:hAnsi="標楷體" w:hint="eastAsia"/>
        </w:rPr>
        <w:t>；</w:t>
      </w:r>
      <w:r w:rsidRPr="00EA0BA6">
        <w:rPr>
          <w:rFonts w:ascii="標楷體" w:eastAsia="標楷體" w:hAnsi="標楷體"/>
        </w:rPr>
        <w:t>供餐班級數：</w:t>
      </w:r>
      <w:r w:rsidRPr="00EA0BA6">
        <w:rPr>
          <w:rFonts w:ascii="標楷體" w:eastAsia="標楷體" w:hAnsi="標楷體"/>
          <w:u w:val="single"/>
        </w:rPr>
        <w:t xml:space="preserve">     </w:t>
      </w:r>
      <w:r w:rsidRPr="00EA0BA6">
        <w:rPr>
          <w:rFonts w:ascii="標楷體" w:eastAsia="標楷體" w:hAnsi="標楷體"/>
        </w:rPr>
        <w:t>班（不含本校）。</w:t>
      </w:r>
    </w:p>
    <w:p w:rsidR="002C42B4" w:rsidRPr="00EA0BA6" w:rsidRDefault="002C42B4" w:rsidP="002C42B4">
      <w:pPr>
        <w:rPr>
          <w:rFonts w:ascii="標楷體" w:eastAsia="標楷體" w:hAnsi="標楷體"/>
        </w:rPr>
      </w:pPr>
      <w:r w:rsidRPr="00EA0BA6">
        <w:rPr>
          <w:rFonts w:ascii="標楷體" w:eastAsia="標楷體" w:hAnsi="標楷體" w:hint="eastAsia"/>
        </w:rPr>
        <w:t>（四）</w:t>
      </w:r>
      <w:r w:rsidRPr="00EA0BA6">
        <w:rPr>
          <w:rFonts w:ascii="標楷體" w:eastAsia="標楷體" w:hAnsi="標楷體"/>
        </w:rPr>
        <w:t>訪視當月午餐費：</w:t>
      </w:r>
      <w:r w:rsidRPr="00EA0BA6">
        <w:rPr>
          <w:rFonts w:ascii="標楷體" w:eastAsia="標楷體" w:hAnsi="標楷體"/>
          <w:u w:val="single"/>
        </w:rPr>
        <w:t xml:space="preserve">     </w:t>
      </w:r>
      <w:r w:rsidRPr="00EA0BA6">
        <w:rPr>
          <w:rFonts w:ascii="標楷體" w:eastAsia="標楷體" w:hAnsi="標楷體"/>
        </w:rPr>
        <w:t>元/餐，</w:t>
      </w:r>
      <w:r w:rsidRPr="00EA0BA6">
        <w:rPr>
          <w:rFonts w:ascii="標楷體" w:eastAsia="標楷體" w:hAnsi="標楷體"/>
          <w:u w:val="single"/>
        </w:rPr>
        <w:t xml:space="preserve">      </w:t>
      </w:r>
      <w:r w:rsidRPr="00EA0BA6">
        <w:rPr>
          <w:rFonts w:ascii="標楷體" w:eastAsia="標楷體" w:hAnsi="標楷體"/>
        </w:rPr>
        <w:t>元/月</w:t>
      </w:r>
    </w:p>
    <w:p w:rsidR="002C42B4" w:rsidRPr="00EA0BA6" w:rsidRDefault="002C42B4" w:rsidP="002C42B4">
      <w:pPr>
        <w:spacing w:line="360" w:lineRule="exact"/>
        <w:ind w:rightChars="-286" w:right="-686"/>
        <w:rPr>
          <w:rFonts w:ascii="標楷體" w:eastAsia="標楷體" w:hAnsi="標楷體"/>
        </w:rPr>
      </w:pPr>
      <w:r w:rsidRPr="00EA0BA6">
        <w:rPr>
          <w:rFonts w:ascii="標楷體" w:eastAsia="標楷體" w:hAnsi="標楷體" w:hint="eastAsia"/>
        </w:rPr>
        <w:t>（五）</w:t>
      </w:r>
      <w:r w:rsidRPr="00EA0BA6">
        <w:rPr>
          <w:rFonts w:ascii="標楷體" w:eastAsia="標楷體" w:hAnsi="標楷體"/>
        </w:rPr>
        <w:t>教職員</w:t>
      </w:r>
      <w:r w:rsidRPr="00EA0BA6">
        <w:rPr>
          <w:rFonts w:ascii="標楷體" w:eastAsia="標楷體" w:hAnsi="標楷體" w:hint="eastAsia"/>
        </w:rPr>
        <w:t>工</w:t>
      </w:r>
      <w:r w:rsidRPr="00EA0BA6">
        <w:rPr>
          <w:rFonts w:ascii="標楷體" w:eastAsia="標楷體" w:hAnsi="標楷體"/>
        </w:rPr>
        <w:t>收費</w:t>
      </w:r>
      <w:r w:rsidRPr="00EA0BA6">
        <w:rPr>
          <w:rFonts w:ascii="標楷體" w:eastAsia="標楷體" w:hAnsi="標楷體" w:hint="eastAsia"/>
        </w:rPr>
        <w:t>情形</w:t>
      </w:r>
      <w:r w:rsidRPr="00EA0BA6">
        <w:rPr>
          <w:rFonts w:ascii="標楷體" w:eastAsia="標楷體" w:hAnsi="標楷體"/>
        </w:rPr>
        <w:t xml:space="preserve">：□ </w:t>
      </w:r>
      <w:r w:rsidRPr="00EA0BA6">
        <w:rPr>
          <w:rFonts w:ascii="標楷體" w:eastAsia="標楷體" w:hAnsi="標楷體" w:hint="eastAsia"/>
        </w:rPr>
        <w:t>全部人員都自費</w:t>
      </w:r>
    </w:p>
    <w:p w:rsidR="002C42B4" w:rsidRPr="00EA0BA6" w:rsidRDefault="002C42B4" w:rsidP="002C42B4">
      <w:pPr>
        <w:spacing w:line="360" w:lineRule="exact"/>
        <w:ind w:rightChars="-286" w:right="-686" w:firstLineChars="1181" w:firstLine="2834"/>
        <w:rPr>
          <w:rFonts w:ascii="標楷體" w:eastAsia="標楷體" w:hAnsi="標楷體"/>
        </w:rPr>
      </w:pPr>
      <w:r w:rsidRPr="00EA0BA6">
        <w:rPr>
          <w:rFonts w:ascii="標楷體" w:eastAsia="標楷體" w:hAnsi="標楷體"/>
        </w:rPr>
        <w:t xml:space="preserve">□ </w:t>
      </w:r>
      <w:r w:rsidRPr="00EA0BA6">
        <w:rPr>
          <w:rFonts w:ascii="標楷體" w:eastAsia="標楷體" w:hAnsi="標楷體" w:hint="eastAsia"/>
        </w:rPr>
        <w:t>特定人員（如導師、營養師、午餐執秘、出納、會計等）全額免費或部分負擔</w:t>
      </w:r>
    </w:p>
    <w:p w:rsidR="002C42B4" w:rsidRPr="00EA0BA6" w:rsidRDefault="002C42B4" w:rsidP="002C42B4">
      <w:pPr>
        <w:ind w:firstLineChars="1358" w:firstLine="3259"/>
        <w:rPr>
          <w:rFonts w:ascii="標楷體" w:eastAsia="標楷體" w:hAnsi="標楷體"/>
        </w:rPr>
      </w:pPr>
      <w:r w:rsidRPr="00EA0BA6">
        <w:rPr>
          <w:rFonts w:ascii="標楷體" w:eastAsia="標楷體" w:hAnsi="標楷體" w:hint="eastAsia"/>
        </w:rPr>
        <w:t>（經費來源：</w:t>
      </w:r>
      <w:r w:rsidRPr="00EA0BA6">
        <w:rPr>
          <w:rFonts w:ascii="標楷體" w:eastAsia="標楷體" w:hAnsi="標楷體"/>
        </w:rPr>
        <w:t xml:space="preserve">□ 地方政府  □ </w:t>
      </w:r>
      <w:r w:rsidRPr="00EA0BA6">
        <w:rPr>
          <w:rFonts w:ascii="標楷體" w:eastAsia="標楷體" w:hAnsi="標楷體" w:hint="eastAsia"/>
        </w:rPr>
        <w:t>學校</w:t>
      </w:r>
      <w:r w:rsidRPr="00EA0BA6">
        <w:rPr>
          <w:rFonts w:ascii="標楷體" w:eastAsia="標楷體" w:hAnsi="標楷體"/>
        </w:rPr>
        <w:t>午餐費   □ 其他：</w:t>
      </w:r>
      <w:r w:rsidRPr="00EA0BA6">
        <w:rPr>
          <w:rFonts w:ascii="標楷體" w:eastAsia="標楷體" w:hAnsi="標楷體"/>
          <w:u w:val="single"/>
        </w:rPr>
        <w:t xml:space="preserve">              </w:t>
      </w:r>
      <w:r w:rsidRPr="00EA0BA6">
        <w:rPr>
          <w:rFonts w:ascii="標楷體" w:eastAsia="標楷體" w:hAnsi="標楷體" w:hint="eastAsia"/>
          <w:u w:val="single"/>
        </w:rPr>
        <w:t>）</w:t>
      </w:r>
      <w:r w:rsidRPr="00EA0BA6">
        <w:rPr>
          <w:rFonts w:ascii="標楷體" w:eastAsia="標楷體" w:hAnsi="標楷體" w:hint="eastAsia"/>
        </w:rPr>
        <w:t>。</w:t>
      </w:r>
    </w:p>
    <w:p w:rsidR="002C42B4" w:rsidRPr="00EA0BA6" w:rsidRDefault="002C42B4" w:rsidP="002C42B4">
      <w:pPr>
        <w:rPr>
          <w:rFonts w:ascii="標楷體" w:eastAsia="標楷體" w:hAnsi="標楷體"/>
        </w:rPr>
      </w:pPr>
      <w:r w:rsidRPr="00EA0BA6">
        <w:rPr>
          <w:rFonts w:ascii="標楷體" w:eastAsia="標楷體" w:hAnsi="標楷體" w:hint="eastAsia"/>
        </w:rPr>
        <w:t>（六）</w:t>
      </w:r>
      <w:r w:rsidRPr="00EA0BA6">
        <w:rPr>
          <w:rFonts w:ascii="標楷體" w:eastAsia="標楷體" w:hAnsi="標楷體"/>
        </w:rPr>
        <w:t>學校是否置營養師：□ 是</w:t>
      </w:r>
      <w:r w:rsidRPr="00EA0BA6">
        <w:rPr>
          <w:rFonts w:ascii="標楷體" w:eastAsia="標楷體" w:hAnsi="標楷體" w:hint="eastAsia"/>
        </w:rPr>
        <w:t>，請說明其工作職責</w:t>
      </w:r>
      <w:r w:rsidRPr="00EA0BA6">
        <w:rPr>
          <w:rFonts w:ascii="標楷體" w:eastAsia="標楷體" w:hAnsi="標楷體"/>
        </w:rPr>
        <w:t xml:space="preserve"> </w:t>
      </w:r>
      <w:r w:rsidRPr="00EA0BA6">
        <w:rPr>
          <w:rFonts w:ascii="標楷體" w:eastAsia="標楷體" w:hAnsi="標楷體" w:hint="eastAsia"/>
        </w:rPr>
        <w:t xml:space="preserve">； </w:t>
      </w:r>
      <w:r w:rsidRPr="00EA0BA6">
        <w:rPr>
          <w:rFonts w:ascii="標楷體" w:eastAsia="標楷體" w:hAnsi="標楷體"/>
        </w:rPr>
        <w:t>□ 否。</w:t>
      </w:r>
    </w:p>
    <w:p w:rsidR="002C42B4" w:rsidRPr="00EA0BA6" w:rsidRDefault="002C42B4" w:rsidP="002C42B4">
      <w:pPr>
        <w:rPr>
          <w:rFonts w:ascii="標楷體" w:eastAsia="標楷體" w:hAnsi="標楷體"/>
        </w:rPr>
      </w:pPr>
      <w:r w:rsidRPr="00EA0BA6">
        <w:rPr>
          <w:rFonts w:ascii="標楷體" w:eastAsia="標楷體" w:hAnsi="標楷體" w:hint="eastAsia"/>
        </w:rPr>
        <w:t>（七）</w:t>
      </w:r>
      <w:r w:rsidRPr="00EA0BA6">
        <w:rPr>
          <w:rFonts w:ascii="標楷體" w:eastAsia="標楷體" w:hAnsi="標楷體"/>
        </w:rPr>
        <w:t>廚房從業人員：</w:t>
      </w:r>
      <w:r w:rsidRPr="00EA0BA6">
        <w:rPr>
          <w:rFonts w:ascii="標楷體" w:eastAsia="標楷體" w:hAnsi="標楷體"/>
          <w:u w:val="single"/>
        </w:rPr>
        <w:t xml:space="preserve">   </w:t>
      </w:r>
      <w:r w:rsidRPr="00EA0BA6">
        <w:rPr>
          <w:rFonts w:ascii="標楷體" w:eastAsia="標楷體" w:hAnsi="標楷體" w:hint="eastAsia"/>
          <w:u w:val="single"/>
        </w:rPr>
        <w:t xml:space="preserve">   </w:t>
      </w:r>
      <w:r w:rsidRPr="00EA0BA6">
        <w:rPr>
          <w:rFonts w:ascii="標楷體" w:eastAsia="標楷體" w:hAnsi="標楷體"/>
          <w:u w:val="single"/>
        </w:rPr>
        <w:t xml:space="preserve"> </w:t>
      </w:r>
      <w:r w:rsidRPr="00EA0BA6">
        <w:rPr>
          <w:rFonts w:ascii="標楷體" w:eastAsia="標楷體" w:hAnsi="標楷體"/>
        </w:rPr>
        <w:t>位，取得證照者：</w:t>
      </w:r>
      <w:r w:rsidRPr="00EA0BA6">
        <w:rPr>
          <w:rFonts w:ascii="標楷體" w:eastAsia="標楷體" w:hAnsi="標楷體"/>
          <w:u w:val="single"/>
        </w:rPr>
        <w:t xml:space="preserve">     </w:t>
      </w:r>
      <w:r w:rsidRPr="00EA0BA6">
        <w:rPr>
          <w:rFonts w:ascii="標楷體" w:eastAsia="標楷體" w:hAnsi="標楷體"/>
        </w:rPr>
        <w:t>位。</w:t>
      </w:r>
    </w:p>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b/>
        </w:rPr>
      </w:pPr>
    </w:p>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b/>
        </w:rPr>
      </w:pPr>
      <w:r w:rsidRPr="00EA0BA6">
        <w:rPr>
          <w:rFonts w:ascii="標楷體" w:eastAsia="標楷體" w:hAnsi="標楷體" w:hint="eastAsia"/>
          <w:b/>
        </w:rPr>
        <w:t>二、</w:t>
      </w:r>
      <w:r w:rsidRPr="00EA0BA6">
        <w:rPr>
          <w:rFonts w:ascii="標楷體" w:eastAsia="標楷體" w:hAnsi="標楷體"/>
          <w:b/>
        </w:rPr>
        <w:t>學校行政</w:t>
      </w:r>
      <w:r w:rsidRPr="00EA0BA6">
        <w:rPr>
          <w:rFonts w:ascii="標楷體" w:eastAsia="標楷體" w:hAnsi="標楷體" w:hint="eastAsia"/>
          <w:b/>
        </w:rPr>
        <w:t xml:space="preserve"> </w:t>
      </w:r>
      <w:r w:rsidRPr="00EA0BA6">
        <w:rPr>
          <w:rFonts w:ascii="標楷體" w:eastAsia="標楷體" w:hAnsi="標楷體" w:hint="eastAsia"/>
        </w:rPr>
        <w:t>※需事先準備之相關文件</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095"/>
        <w:gridCol w:w="3402"/>
        <w:gridCol w:w="3827"/>
      </w:tblGrid>
      <w:tr w:rsidR="002C42B4" w:rsidRPr="00EA0BA6" w:rsidTr="001D6C6A">
        <w:trPr>
          <w:tblHeader/>
        </w:trPr>
        <w:tc>
          <w:tcPr>
            <w:tcW w:w="1668"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訪視項目</w:t>
            </w:r>
          </w:p>
        </w:tc>
        <w:tc>
          <w:tcPr>
            <w:tcW w:w="6095"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內容</w:t>
            </w:r>
          </w:p>
        </w:tc>
        <w:tc>
          <w:tcPr>
            <w:tcW w:w="3402" w:type="dxa"/>
          </w:tcPr>
          <w:p w:rsidR="002C42B4" w:rsidRPr="00EA0BA6" w:rsidRDefault="002C42B4" w:rsidP="002C42B4">
            <w:pPr>
              <w:jc w:val="center"/>
              <w:rPr>
                <w:rFonts w:ascii="標楷體" w:eastAsia="標楷體" w:hAnsi="標楷體"/>
              </w:rPr>
            </w:pPr>
            <w:r w:rsidRPr="00EA0BA6">
              <w:rPr>
                <w:rFonts w:ascii="標楷體" w:eastAsia="標楷體" w:hAnsi="標楷體"/>
              </w:rPr>
              <w:t>學校自評</w:t>
            </w:r>
          </w:p>
          <w:p w:rsidR="002C42B4" w:rsidRPr="00EA0BA6" w:rsidRDefault="002C42B4" w:rsidP="002C42B4">
            <w:pPr>
              <w:jc w:val="center"/>
              <w:rPr>
                <w:rFonts w:ascii="標楷體" w:eastAsia="標楷體" w:hAnsi="標楷體"/>
              </w:rPr>
            </w:pPr>
            <w:r w:rsidRPr="00EA0BA6">
              <w:rPr>
                <w:rFonts w:ascii="標楷體" w:eastAsia="標楷體" w:hAnsi="標楷體"/>
              </w:rPr>
              <w:t>(依層面及需要簡要條列)</w:t>
            </w:r>
          </w:p>
        </w:tc>
        <w:tc>
          <w:tcPr>
            <w:tcW w:w="3827" w:type="dxa"/>
          </w:tcPr>
          <w:p w:rsidR="002C42B4" w:rsidRPr="00EA0BA6" w:rsidRDefault="002C42B4" w:rsidP="002C42B4">
            <w:pPr>
              <w:jc w:val="center"/>
              <w:rPr>
                <w:rFonts w:ascii="標楷體" w:eastAsia="標楷體" w:hAnsi="標楷體"/>
              </w:rPr>
            </w:pPr>
            <w:r w:rsidRPr="00EA0BA6">
              <w:rPr>
                <w:rFonts w:ascii="標楷體" w:eastAsia="標楷體" w:hAnsi="標楷體"/>
              </w:rPr>
              <w:t>訪視委員意見</w:t>
            </w:r>
          </w:p>
          <w:p w:rsidR="002C42B4" w:rsidRPr="00EA0BA6" w:rsidRDefault="002C42B4" w:rsidP="002C42B4">
            <w:pPr>
              <w:jc w:val="center"/>
              <w:rPr>
                <w:rFonts w:ascii="標楷體" w:eastAsia="標楷體" w:hAnsi="標楷體"/>
              </w:rPr>
            </w:pPr>
            <w:r w:rsidRPr="00EA0BA6">
              <w:rPr>
                <w:rFonts w:ascii="標楷體" w:eastAsia="標楷體" w:hAnsi="標楷體"/>
              </w:rPr>
              <w:t>（依層面及需要簡要條列）</w:t>
            </w:r>
          </w:p>
        </w:tc>
      </w:tr>
      <w:tr w:rsidR="002C42B4" w:rsidRPr="00EA0BA6" w:rsidTr="001D6C6A">
        <w:tc>
          <w:tcPr>
            <w:tcW w:w="1668" w:type="dxa"/>
          </w:tcPr>
          <w:p w:rsidR="002C42B4" w:rsidRPr="00EA0BA6" w:rsidRDefault="002C42B4" w:rsidP="002C42B4">
            <w:pPr>
              <w:rPr>
                <w:rFonts w:ascii="標楷體" w:eastAsia="標楷體" w:hAnsi="標楷體"/>
              </w:rPr>
            </w:pPr>
            <w:r w:rsidRPr="00EA0BA6">
              <w:rPr>
                <w:rFonts w:ascii="標楷體" w:eastAsia="標楷體" w:hAnsi="標楷體"/>
              </w:rPr>
              <w:t>一、學校組織</w:t>
            </w:r>
          </w:p>
          <w:p w:rsidR="002C42B4" w:rsidRPr="00EA0BA6" w:rsidRDefault="002C42B4" w:rsidP="002C42B4">
            <w:pPr>
              <w:rPr>
                <w:rFonts w:ascii="標楷體" w:eastAsia="標楷體" w:hAnsi="標楷體"/>
              </w:rPr>
            </w:pPr>
            <w:r w:rsidRPr="00EA0BA6">
              <w:rPr>
                <w:rFonts w:ascii="標楷體" w:eastAsia="標楷體" w:hAnsi="標楷體" w:hint="eastAsia"/>
              </w:rPr>
              <w:t>※</w:t>
            </w:r>
          </w:p>
        </w:tc>
        <w:tc>
          <w:tcPr>
            <w:tcW w:w="6095" w:type="dxa"/>
          </w:tcPr>
          <w:p w:rsidR="002C42B4" w:rsidRPr="00EA0BA6" w:rsidRDefault="002C42B4" w:rsidP="002C42B4">
            <w:pPr>
              <w:ind w:left="288" w:hangingChars="120" w:hanging="288"/>
              <w:rPr>
                <w:rFonts w:ascii="標楷體" w:eastAsia="標楷體" w:hAnsi="標楷體"/>
              </w:rPr>
            </w:pPr>
            <w:r w:rsidRPr="00EA0BA6">
              <w:rPr>
                <w:rFonts w:ascii="標楷體" w:eastAsia="標楷體" w:hAnsi="標楷體"/>
              </w:rPr>
              <w:t xml:space="preserve">學校午餐供應委員會（或相當組織）組織架構及其功能? </w:t>
            </w:r>
          </w:p>
        </w:tc>
        <w:tc>
          <w:tcPr>
            <w:tcW w:w="3402" w:type="dxa"/>
          </w:tcPr>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tc>
        <w:tc>
          <w:tcPr>
            <w:tcW w:w="3827" w:type="dxa"/>
          </w:tcPr>
          <w:p w:rsidR="002C42B4" w:rsidRPr="00EA0BA6" w:rsidRDefault="002C42B4" w:rsidP="002C42B4">
            <w:pPr>
              <w:rPr>
                <w:rFonts w:ascii="標楷體" w:eastAsia="標楷體" w:hAnsi="標楷體"/>
              </w:rPr>
            </w:pPr>
          </w:p>
        </w:tc>
      </w:tr>
      <w:tr w:rsidR="002C42B4" w:rsidRPr="00EA0BA6" w:rsidTr="001D6C6A">
        <w:trPr>
          <w:trHeight w:val="3380"/>
        </w:trPr>
        <w:tc>
          <w:tcPr>
            <w:tcW w:w="1668" w:type="dxa"/>
          </w:tcPr>
          <w:p w:rsidR="002C42B4" w:rsidRPr="00EA0BA6" w:rsidRDefault="002C42B4" w:rsidP="002C42B4">
            <w:pPr>
              <w:rPr>
                <w:rFonts w:ascii="標楷體" w:eastAsia="標楷體" w:hAnsi="標楷體"/>
              </w:rPr>
            </w:pPr>
            <w:r w:rsidRPr="00EA0BA6">
              <w:rPr>
                <w:rFonts w:ascii="標楷體" w:eastAsia="標楷體" w:hAnsi="標楷體"/>
              </w:rPr>
              <w:lastRenderedPageBreak/>
              <w:t>二、管理機制</w:t>
            </w:r>
          </w:p>
          <w:p w:rsidR="002C42B4" w:rsidRPr="00EA0BA6" w:rsidRDefault="002C42B4" w:rsidP="002C42B4">
            <w:pPr>
              <w:rPr>
                <w:rFonts w:ascii="標楷體" w:eastAsia="標楷體" w:hAnsi="標楷體"/>
              </w:rPr>
            </w:pPr>
            <w:r w:rsidRPr="00EA0BA6">
              <w:rPr>
                <w:rFonts w:ascii="標楷體" w:eastAsia="標楷體" w:hAnsi="標楷體" w:hint="eastAsia"/>
              </w:rPr>
              <w:t>※</w:t>
            </w:r>
          </w:p>
        </w:tc>
        <w:tc>
          <w:tcPr>
            <w:tcW w:w="6095" w:type="dxa"/>
          </w:tcPr>
          <w:p w:rsidR="002C42B4" w:rsidRPr="00EA0BA6" w:rsidRDefault="002C42B4" w:rsidP="002C42B4">
            <w:pPr>
              <w:numPr>
                <w:ilvl w:val="0"/>
                <w:numId w:val="17"/>
              </w:numPr>
              <w:ind w:left="321" w:hanging="321"/>
              <w:rPr>
                <w:rFonts w:ascii="標楷體" w:eastAsia="標楷體" w:hAnsi="標楷體"/>
              </w:rPr>
            </w:pPr>
            <w:r w:rsidRPr="00EA0BA6">
              <w:rPr>
                <w:rFonts w:ascii="標楷體" w:eastAsia="標楷體" w:hAnsi="標楷體"/>
              </w:rPr>
              <w:t>廚房衛生安全管理機制為何？有無定期檢查機制？呈報流程如何？</w:t>
            </w:r>
          </w:p>
          <w:p w:rsidR="002C42B4" w:rsidRPr="00EA0BA6" w:rsidRDefault="002C42B4" w:rsidP="002C42B4">
            <w:pPr>
              <w:numPr>
                <w:ilvl w:val="0"/>
                <w:numId w:val="17"/>
              </w:numPr>
              <w:ind w:left="321" w:hanging="321"/>
              <w:rPr>
                <w:rFonts w:ascii="標楷體" w:eastAsia="標楷體" w:hAnsi="標楷體"/>
              </w:rPr>
            </w:pPr>
            <w:r w:rsidRPr="00EA0BA6">
              <w:rPr>
                <w:rFonts w:ascii="標楷體" w:eastAsia="標楷體" w:hAnsi="標楷體" w:hint="eastAsia"/>
              </w:rPr>
              <w:t>廠商是否有產品責任險並包含因產品瑕疵引起之食品中毒項目？受益者是否為學生及校方人員？（公辦民營者填答，並填寫保單、號碼及有效日期）</w:t>
            </w:r>
          </w:p>
          <w:p w:rsidR="002C42B4" w:rsidRPr="00EA0BA6" w:rsidRDefault="002C42B4" w:rsidP="002C42B4">
            <w:pPr>
              <w:numPr>
                <w:ilvl w:val="0"/>
                <w:numId w:val="17"/>
              </w:numPr>
              <w:ind w:left="321" w:hanging="321"/>
              <w:rPr>
                <w:rFonts w:ascii="標楷體" w:eastAsia="標楷體" w:hAnsi="標楷體"/>
              </w:rPr>
            </w:pPr>
            <w:r w:rsidRPr="00EA0BA6">
              <w:rPr>
                <w:rFonts w:ascii="標楷體" w:eastAsia="標楷體" w:hAnsi="標楷體"/>
              </w:rPr>
              <w:t>是否定期公布菜單？</w:t>
            </w:r>
          </w:p>
          <w:p w:rsidR="002C42B4" w:rsidRPr="00EA0BA6" w:rsidRDefault="002C42B4" w:rsidP="002C42B4">
            <w:pPr>
              <w:numPr>
                <w:ilvl w:val="0"/>
                <w:numId w:val="17"/>
              </w:numPr>
              <w:ind w:left="321" w:hanging="321"/>
              <w:rPr>
                <w:rFonts w:ascii="標楷體" w:eastAsia="標楷體" w:hAnsi="標楷體"/>
              </w:rPr>
            </w:pPr>
            <w:r w:rsidRPr="00EA0BA6">
              <w:rPr>
                <w:rFonts w:ascii="標楷體" w:eastAsia="標楷體" w:hAnsi="標楷體"/>
              </w:rPr>
              <w:t>是否有審核及決定菜單機制？</w:t>
            </w:r>
          </w:p>
          <w:p w:rsidR="002C42B4" w:rsidRPr="00EA0BA6" w:rsidRDefault="002C42B4" w:rsidP="002C42B4">
            <w:pPr>
              <w:numPr>
                <w:ilvl w:val="0"/>
                <w:numId w:val="17"/>
              </w:numPr>
              <w:ind w:left="321" w:hanging="321"/>
              <w:rPr>
                <w:rFonts w:ascii="標楷體" w:eastAsia="標楷體" w:hAnsi="標楷體"/>
              </w:rPr>
            </w:pPr>
            <w:r w:rsidRPr="00EA0BA6">
              <w:rPr>
                <w:rFonts w:ascii="標楷體" w:eastAsia="標楷體" w:hAnsi="標楷體" w:hint="eastAsia"/>
              </w:rPr>
              <w:t>是否依規定進行校園食材登錄作業？抽查當月菜單其中2日之菜色是否與登錄資訊相符？</w:t>
            </w:r>
          </w:p>
          <w:p w:rsidR="002C42B4" w:rsidRPr="00EA0BA6" w:rsidRDefault="002C42B4" w:rsidP="002C42B4">
            <w:pPr>
              <w:numPr>
                <w:ilvl w:val="0"/>
                <w:numId w:val="17"/>
              </w:numPr>
              <w:ind w:left="321" w:hanging="321"/>
              <w:rPr>
                <w:rFonts w:ascii="標楷體" w:eastAsia="標楷體" w:hAnsi="標楷體"/>
              </w:rPr>
            </w:pPr>
            <w:r w:rsidRPr="00EA0BA6">
              <w:rPr>
                <w:rFonts w:ascii="標楷體" w:eastAsia="標楷體" w:hAnsi="標楷體"/>
              </w:rPr>
              <w:t>是否定期了解學生攝食狀況及滿意度</w:t>
            </w:r>
            <w:r w:rsidRPr="00EA0BA6">
              <w:rPr>
                <w:rFonts w:ascii="標楷體" w:eastAsia="標楷體" w:hAnsi="標楷體" w:hint="eastAsia"/>
              </w:rPr>
              <w:t>（寫出頻率）</w:t>
            </w:r>
            <w:r w:rsidRPr="00EA0BA6">
              <w:rPr>
                <w:rFonts w:ascii="標楷體" w:eastAsia="標楷體" w:hAnsi="標楷體"/>
              </w:rPr>
              <w:t>？並了解原因及提出改善計畫？</w:t>
            </w:r>
          </w:p>
          <w:p w:rsidR="002C42B4" w:rsidRPr="00EA0BA6" w:rsidRDefault="002C42B4" w:rsidP="002C42B4">
            <w:pPr>
              <w:numPr>
                <w:ilvl w:val="0"/>
                <w:numId w:val="17"/>
              </w:numPr>
              <w:ind w:left="321" w:hanging="321"/>
              <w:rPr>
                <w:rFonts w:ascii="標楷體" w:eastAsia="標楷體" w:hAnsi="標楷體"/>
              </w:rPr>
            </w:pPr>
            <w:r w:rsidRPr="00EA0BA6">
              <w:rPr>
                <w:rFonts w:ascii="標楷體" w:eastAsia="標楷體" w:hAnsi="標楷體"/>
              </w:rPr>
              <w:t>是否規劃並定期辦理午餐教育(生活、衛生、營養)？辦理項目及頻率為何？</w:t>
            </w:r>
          </w:p>
        </w:tc>
        <w:tc>
          <w:tcPr>
            <w:tcW w:w="3402" w:type="dxa"/>
          </w:tcPr>
          <w:p w:rsidR="002C42B4" w:rsidRPr="00EA0BA6" w:rsidRDefault="002C42B4" w:rsidP="002C42B4">
            <w:pPr>
              <w:rPr>
                <w:rFonts w:ascii="標楷體" w:eastAsia="標楷體" w:hAnsi="標楷體"/>
              </w:rPr>
            </w:pPr>
          </w:p>
        </w:tc>
        <w:tc>
          <w:tcPr>
            <w:tcW w:w="3827" w:type="dxa"/>
          </w:tcPr>
          <w:p w:rsidR="002C42B4" w:rsidRPr="00EA0BA6" w:rsidRDefault="002C42B4" w:rsidP="002C42B4">
            <w:pPr>
              <w:rPr>
                <w:rFonts w:ascii="標楷體" w:eastAsia="標楷體" w:hAnsi="標楷體"/>
              </w:rPr>
            </w:pPr>
          </w:p>
        </w:tc>
      </w:tr>
    </w:tbl>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b/>
        </w:rPr>
      </w:pPr>
    </w:p>
    <w:p w:rsidR="002C42B4" w:rsidRPr="00EA0BA6" w:rsidRDefault="002C42B4" w:rsidP="002C42B4">
      <w:pPr>
        <w:tabs>
          <w:tab w:val="num" w:pos="0"/>
          <w:tab w:val="num" w:pos="284"/>
          <w:tab w:val="num" w:pos="490"/>
          <w:tab w:val="left" w:pos="2625"/>
        </w:tabs>
        <w:snapToGrid w:val="0"/>
        <w:spacing w:line="320" w:lineRule="exact"/>
        <w:ind w:leftChars="-1" w:left="-2" w:firstLine="2"/>
        <w:rPr>
          <w:rFonts w:ascii="標楷體" w:eastAsia="標楷體" w:hAnsi="標楷體"/>
          <w:b/>
        </w:rPr>
      </w:pPr>
      <w:r w:rsidRPr="00EA0BA6">
        <w:rPr>
          <w:rFonts w:ascii="標楷體" w:eastAsia="標楷體" w:hAnsi="標楷體" w:hint="eastAsia"/>
          <w:b/>
        </w:rPr>
        <w:t>三、</w:t>
      </w:r>
      <w:r w:rsidRPr="00EA0BA6">
        <w:rPr>
          <w:rFonts w:ascii="標楷體" w:eastAsia="標楷體" w:hAnsi="標楷體"/>
          <w:b/>
        </w:rPr>
        <w:t>衛生訪視內容</w:t>
      </w:r>
      <w:r w:rsidRPr="00EA0BA6">
        <w:rPr>
          <w:rFonts w:ascii="標楷體" w:eastAsia="標楷體" w:hAnsi="標楷體" w:hint="eastAsia"/>
          <w:b/>
        </w:rPr>
        <w:t xml:space="preserve"> </w:t>
      </w:r>
      <w:r w:rsidRPr="00EA0BA6">
        <w:rPr>
          <w:rFonts w:ascii="標楷體" w:eastAsia="標楷體" w:hAnsi="標楷體" w:hint="eastAsia"/>
        </w:rPr>
        <w:t>※需事先準備之相關文件</w:t>
      </w:r>
      <w:r w:rsidRPr="00EA0BA6">
        <w:rPr>
          <w:rFonts w:ascii="標楷體" w:eastAsia="標楷體" w:hAnsi="標楷體" w:hint="eastAsia"/>
          <w:b/>
        </w:rPr>
        <w:t xml:space="preserve"> </w:t>
      </w:r>
    </w:p>
    <w:tbl>
      <w:tblPr>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2693"/>
        <w:gridCol w:w="4536"/>
        <w:gridCol w:w="3770"/>
        <w:gridCol w:w="3572"/>
      </w:tblGrid>
      <w:tr w:rsidR="002C42B4" w:rsidRPr="00EA0BA6" w:rsidTr="001D6C6A">
        <w:trPr>
          <w:tblHeader/>
        </w:trPr>
        <w:tc>
          <w:tcPr>
            <w:tcW w:w="454" w:type="dxa"/>
            <w:vAlign w:val="center"/>
          </w:tcPr>
          <w:p w:rsidR="002C42B4" w:rsidRPr="00EA0BA6" w:rsidRDefault="002C42B4" w:rsidP="002C42B4">
            <w:pPr>
              <w:spacing w:line="300" w:lineRule="exact"/>
              <w:jc w:val="center"/>
              <w:rPr>
                <w:rFonts w:ascii="標楷體" w:eastAsia="標楷體" w:hAnsi="標楷體"/>
              </w:rPr>
            </w:pPr>
            <w:r w:rsidRPr="00EA0BA6">
              <w:rPr>
                <w:rFonts w:ascii="標楷體" w:eastAsia="標楷體" w:hAnsi="標楷體"/>
              </w:rPr>
              <w:t>編號</w:t>
            </w:r>
          </w:p>
        </w:tc>
        <w:tc>
          <w:tcPr>
            <w:tcW w:w="2693" w:type="dxa"/>
            <w:vAlign w:val="center"/>
          </w:tcPr>
          <w:p w:rsidR="002C42B4" w:rsidRPr="00EA0BA6" w:rsidRDefault="002C42B4" w:rsidP="002C42B4">
            <w:pPr>
              <w:spacing w:line="300" w:lineRule="exact"/>
              <w:jc w:val="center"/>
              <w:rPr>
                <w:rFonts w:ascii="標楷體" w:eastAsia="標楷體" w:hAnsi="標楷體"/>
              </w:rPr>
            </w:pPr>
            <w:r w:rsidRPr="00EA0BA6">
              <w:rPr>
                <w:rFonts w:ascii="標楷體" w:eastAsia="標楷體" w:hAnsi="標楷體"/>
              </w:rPr>
              <w:t>訪視項目</w:t>
            </w:r>
          </w:p>
        </w:tc>
        <w:tc>
          <w:tcPr>
            <w:tcW w:w="4536" w:type="dxa"/>
            <w:vAlign w:val="center"/>
          </w:tcPr>
          <w:p w:rsidR="002C42B4" w:rsidRPr="00EA0BA6" w:rsidRDefault="002C42B4" w:rsidP="002C42B4">
            <w:pPr>
              <w:spacing w:line="300" w:lineRule="exact"/>
              <w:jc w:val="center"/>
              <w:rPr>
                <w:rFonts w:ascii="標楷體" w:eastAsia="標楷體" w:hAnsi="標楷體"/>
              </w:rPr>
            </w:pPr>
            <w:r w:rsidRPr="00EA0BA6">
              <w:rPr>
                <w:rFonts w:ascii="標楷體" w:eastAsia="標楷體" w:hAnsi="標楷體"/>
              </w:rPr>
              <w:t>說明</w:t>
            </w:r>
          </w:p>
        </w:tc>
        <w:tc>
          <w:tcPr>
            <w:tcW w:w="3770" w:type="dxa"/>
            <w:vAlign w:val="center"/>
          </w:tcPr>
          <w:p w:rsidR="002C42B4" w:rsidRPr="00EA0BA6" w:rsidRDefault="002C42B4" w:rsidP="002C42B4">
            <w:pPr>
              <w:spacing w:line="300" w:lineRule="atLeast"/>
              <w:jc w:val="center"/>
              <w:rPr>
                <w:rFonts w:ascii="標楷體" w:eastAsia="標楷體" w:hAnsi="標楷體"/>
              </w:rPr>
            </w:pPr>
            <w:r w:rsidRPr="00EA0BA6">
              <w:rPr>
                <w:rFonts w:ascii="標楷體" w:eastAsia="標楷體" w:hAnsi="標楷體"/>
              </w:rPr>
              <w:t>自評</w:t>
            </w:r>
          </w:p>
        </w:tc>
        <w:tc>
          <w:tcPr>
            <w:tcW w:w="3572" w:type="dxa"/>
            <w:vAlign w:val="center"/>
          </w:tcPr>
          <w:p w:rsidR="002C42B4" w:rsidRPr="00EA0BA6" w:rsidRDefault="002C42B4" w:rsidP="002C42B4">
            <w:pPr>
              <w:spacing w:line="300" w:lineRule="atLeast"/>
              <w:jc w:val="center"/>
              <w:rPr>
                <w:rFonts w:ascii="標楷體" w:eastAsia="標楷體" w:hAnsi="標楷體"/>
              </w:rPr>
            </w:pPr>
            <w:r w:rsidRPr="00EA0BA6">
              <w:rPr>
                <w:rFonts w:ascii="標楷體" w:eastAsia="標楷體" w:hAnsi="標楷體"/>
              </w:rPr>
              <w:t>複評</w:t>
            </w:r>
          </w:p>
        </w:tc>
      </w:tr>
      <w:tr w:rsidR="002C42B4" w:rsidRPr="00EA0BA6" w:rsidTr="001D6C6A">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t>1</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學校指定專人擔任餐飲衛生督導人員，如非營養師或相關科系人員，是否接受32小時餐飲衛生講習課程。</w:t>
            </w:r>
          </w:p>
        </w:tc>
        <w:tc>
          <w:tcPr>
            <w:tcW w:w="4536" w:type="dxa"/>
          </w:tcPr>
          <w:p w:rsidR="002C42B4" w:rsidRPr="00EA0BA6" w:rsidRDefault="002C42B4" w:rsidP="002C42B4">
            <w:pPr>
              <w:numPr>
                <w:ilvl w:val="0"/>
                <w:numId w:val="7"/>
              </w:numPr>
              <w:spacing w:line="280" w:lineRule="exact"/>
              <w:ind w:left="259" w:hanging="259"/>
              <w:rPr>
                <w:rFonts w:ascii="標楷體" w:eastAsia="標楷體" w:hAnsi="標楷體"/>
              </w:rPr>
            </w:pPr>
            <w:r w:rsidRPr="00EA0BA6">
              <w:rPr>
                <w:rFonts w:ascii="標楷體" w:eastAsia="標楷體" w:hAnsi="標楷體" w:hint="eastAsia"/>
              </w:rPr>
              <w:t>餐飲衛生督導人員</w:t>
            </w:r>
            <w:r w:rsidRPr="00EA0BA6">
              <w:rPr>
                <w:rFonts w:ascii="標楷體" w:eastAsia="標楷體" w:hAnsi="標楷體"/>
              </w:rPr>
              <w:t>職稱</w:t>
            </w:r>
            <w:r w:rsidRPr="00EA0BA6">
              <w:rPr>
                <w:rFonts w:ascii="標楷體" w:eastAsia="標楷體" w:hAnsi="標楷體" w:hint="eastAsia"/>
              </w:rPr>
              <w:t>。</w:t>
            </w:r>
          </w:p>
          <w:p w:rsidR="002C42B4" w:rsidRPr="00EA0BA6" w:rsidRDefault="002C42B4" w:rsidP="002C42B4">
            <w:pPr>
              <w:numPr>
                <w:ilvl w:val="0"/>
                <w:numId w:val="7"/>
              </w:numPr>
              <w:spacing w:line="280" w:lineRule="exact"/>
              <w:ind w:left="253" w:hanging="253"/>
              <w:rPr>
                <w:rFonts w:ascii="標楷體" w:eastAsia="標楷體" w:hAnsi="標楷體"/>
              </w:rPr>
            </w:pPr>
            <w:r w:rsidRPr="00EA0BA6">
              <w:rPr>
                <w:rFonts w:ascii="標楷體" w:eastAsia="標楷體" w:hAnsi="標楷體"/>
              </w:rPr>
              <w:t>非專業人員是否接受32小時訓練</w:t>
            </w:r>
            <w:r w:rsidRPr="00EA0BA6">
              <w:rPr>
                <w:rFonts w:ascii="標楷體" w:eastAsia="標楷體" w:hAnsi="標楷體" w:hint="eastAsia"/>
              </w:rPr>
              <w:t>？訓練完成日期？</w:t>
            </w:r>
          </w:p>
          <w:p w:rsidR="002C42B4" w:rsidRPr="00EA0BA6" w:rsidRDefault="002C42B4" w:rsidP="002C42B4">
            <w:pPr>
              <w:numPr>
                <w:ilvl w:val="0"/>
                <w:numId w:val="7"/>
              </w:numPr>
              <w:spacing w:line="280" w:lineRule="exact"/>
              <w:ind w:left="253" w:hanging="253"/>
              <w:rPr>
                <w:rFonts w:ascii="標楷體" w:eastAsia="標楷體" w:hAnsi="標楷體"/>
              </w:rPr>
            </w:pPr>
            <w:r w:rsidRPr="00EA0BA6">
              <w:rPr>
                <w:rFonts w:ascii="標楷體" w:eastAsia="標楷體" w:hAnsi="標楷體" w:hint="eastAsia"/>
              </w:rPr>
              <w:t>若有未達32小時訓練者，請填已完成時數。</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t>2</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u w:val="single"/>
              </w:rPr>
              <w:t>公辦民營</w:t>
            </w:r>
            <w:r w:rsidRPr="00EA0BA6">
              <w:rPr>
                <w:rFonts w:ascii="標楷體" w:eastAsia="標楷體" w:hAnsi="標楷體"/>
              </w:rPr>
              <w:t>廠商是否聘僱營養師或相關科系人員擔任餐飲衛生督導人員</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sz w:val="20"/>
                <w:szCs w:val="20"/>
              </w:rPr>
              <w:t>註:公辦公營不需填寫</w:t>
            </w:r>
          </w:p>
        </w:tc>
        <w:tc>
          <w:tcPr>
            <w:tcW w:w="4536" w:type="dxa"/>
          </w:tcPr>
          <w:p w:rsidR="002C42B4" w:rsidRPr="00EA0BA6" w:rsidRDefault="002C42B4" w:rsidP="002C42B4">
            <w:pPr>
              <w:numPr>
                <w:ilvl w:val="0"/>
                <w:numId w:val="8"/>
              </w:numPr>
              <w:spacing w:line="260" w:lineRule="exact"/>
              <w:ind w:left="253" w:hanging="253"/>
              <w:rPr>
                <w:rFonts w:ascii="標楷體" w:eastAsia="標楷體" w:hAnsi="標楷體"/>
              </w:rPr>
            </w:pPr>
            <w:r w:rsidRPr="00EA0BA6">
              <w:rPr>
                <w:rFonts w:ascii="標楷體" w:eastAsia="標楷體" w:hAnsi="標楷體"/>
              </w:rPr>
              <w:t>提出佐證資料</w:t>
            </w:r>
            <w:r w:rsidRPr="00EA0BA6">
              <w:rPr>
                <w:rFonts w:ascii="標楷體" w:eastAsia="標楷體" w:hAnsi="標楷體" w:hint="eastAsia"/>
              </w:rPr>
              <w:t>。</w:t>
            </w:r>
          </w:p>
          <w:p w:rsidR="002C42B4" w:rsidRPr="00EA0BA6" w:rsidRDefault="002C42B4" w:rsidP="002C42B4">
            <w:pPr>
              <w:numPr>
                <w:ilvl w:val="0"/>
                <w:numId w:val="8"/>
              </w:numPr>
              <w:spacing w:line="260" w:lineRule="exact"/>
              <w:ind w:left="253" w:hanging="253"/>
              <w:rPr>
                <w:rFonts w:ascii="標楷體" w:eastAsia="標楷體" w:hAnsi="標楷體"/>
              </w:rPr>
            </w:pPr>
            <w:r w:rsidRPr="00EA0BA6">
              <w:rPr>
                <w:rFonts w:ascii="標楷體" w:eastAsia="標楷體" w:hAnsi="標楷體"/>
              </w:rPr>
              <w:t>營養師發揮之功能，並索取近一個月的菜單</w:t>
            </w:r>
            <w:r w:rsidRPr="00EA0BA6">
              <w:rPr>
                <w:rFonts w:ascii="標楷體" w:eastAsia="標楷體" w:hAnsi="標楷體" w:hint="eastAsia"/>
              </w:rPr>
              <w:t>。</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1569"/>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lastRenderedPageBreak/>
              <w:t>3</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餐飲從業人員應於每學年開學前二週內或新進用前接受健康檢查，合格者始得從事餐飲工作；每學年並應參加衛生 (營養) 講習至少8小時。</w:t>
            </w:r>
          </w:p>
        </w:tc>
        <w:tc>
          <w:tcPr>
            <w:tcW w:w="4536" w:type="dxa"/>
          </w:tcPr>
          <w:p w:rsidR="002C42B4" w:rsidRPr="00EA0BA6" w:rsidRDefault="002C42B4" w:rsidP="002C42B4">
            <w:pPr>
              <w:numPr>
                <w:ilvl w:val="0"/>
                <w:numId w:val="9"/>
              </w:numPr>
              <w:spacing w:line="260" w:lineRule="exact"/>
              <w:ind w:left="253" w:hanging="253"/>
              <w:rPr>
                <w:rFonts w:ascii="標楷體" w:eastAsia="標楷體" w:hAnsi="標楷體"/>
              </w:rPr>
            </w:pPr>
            <w:r w:rsidRPr="00EA0BA6">
              <w:rPr>
                <w:rFonts w:ascii="標楷體" w:eastAsia="標楷體" w:hAnsi="標楷體"/>
              </w:rPr>
              <w:t>提出健康檢查</w:t>
            </w:r>
            <w:r w:rsidRPr="00EA0BA6">
              <w:rPr>
                <w:rFonts w:ascii="標楷體" w:eastAsia="標楷體" w:hAnsi="標楷體" w:hint="eastAsia"/>
              </w:rPr>
              <w:t>(依衛福部現行規定辦理，提出當年度合格健康檢查報告即可)</w:t>
            </w:r>
            <w:r w:rsidRPr="00EA0BA6">
              <w:rPr>
                <w:rFonts w:ascii="標楷體" w:eastAsia="標楷體" w:hAnsi="標楷體"/>
              </w:rPr>
              <w:t>及參加講習佐證資料</w:t>
            </w:r>
            <w:r w:rsidRPr="00EA0BA6">
              <w:rPr>
                <w:rFonts w:ascii="標楷體" w:eastAsia="標楷體" w:hAnsi="標楷體" w:hint="eastAsia"/>
              </w:rPr>
              <w:t>。</w:t>
            </w:r>
          </w:p>
          <w:p w:rsidR="002C42B4" w:rsidRPr="00EA0BA6" w:rsidRDefault="002C42B4" w:rsidP="002C42B4">
            <w:pPr>
              <w:numPr>
                <w:ilvl w:val="0"/>
                <w:numId w:val="9"/>
              </w:numPr>
              <w:spacing w:line="260" w:lineRule="exact"/>
              <w:ind w:left="253" w:hanging="253"/>
              <w:rPr>
                <w:rFonts w:ascii="標楷體" w:eastAsia="標楷體" w:hAnsi="標楷體"/>
              </w:rPr>
            </w:pPr>
            <w:r w:rsidRPr="00EA0BA6">
              <w:rPr>
                <w:rFonts w:ascii="標楷體" w:eastAsia="標楷體" w:hAnsi="標楷體"/>
              </w:rPr>
              <w:t>餐飲從業人員人數，符合規定人數</w:t>
            </w:r>
            <w:r w:rsidRPr="00EA0BA6">
              <w:rPr>
                <w:rFonts w:ascii="標楷體" w:eastAsia="標楷體" w:hAnsi="標楷體" w:hint="eastAsia"/>
              </w:rPr>
              <w:t>。</w:t>
            </w:r>
          </w:p>
          <w:p w:rsidR="002C42B4" w:rsidRPr="00EA0BA6" w:rsidRDefault="002C42B4" w:rsidP="002C42B4">
            <w:pPr>
              <w:numPr>
                <w:ilvl w:val="0"/>
                <w:numId w:val="9"/>
              </w:numPr>
              <w:spacing w:line="260" w:lineRule="exact"/>
              <w:ind w:left="253" w:hanging="253"/>
              <w:rPr>
                <w:rFonts w:ascii="標楷體" w:eastAsia="標楷體" w:hAnsi="標楷體"/>
              </w:rPr>
            </w:pPr>
            <w:r w:rsidRPr="00EA0BA6">
              <w:rPr>
                <w:rFonts w:ascii="標楷體" w:eastAsia="標楷體" w:hAnsi="標楷體" w:hint="eastAsia"/>
              </w:rPr>
              <w:t>課程內容。</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t>4</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餐飲從業人員穿著清潔工作服、帽，未蓄留指甲或配戴飾物、擦指甲油等。</w:t>
            </w:r>
          </w:p>
        </w:tc>
        <w:tc>
          <w:tcPr>
            <w:tcW w:w="4536"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提供</w:t>
            </w:r>
            <w:r w:rsidRPr="00EA0BA6">
              <w:rPr>
                <w:rFonts w:ascii="標楷體" w:eastAsia="標楷體" w:hAnsi="標楷體"/>
                <w:bCs/>
              </w:rPr>
              <w:t>「衛生自主管理檢查表」</w:t>
            </w:r>
            <w:r w:rsidRPr="00EA0BA6">
              <w:rPr>
                <w:rFonts w:ascii="標楷體" w:eastAsia="標楷體" w:hAnsi="標楷體"/>
              </w:rPr>
              <w:t>，含檢查人員及確認人員簽名欄位</w:t>
            </w:r>
            <w:r w:rsidRPr="00EA0BA6">
              <w:rPr>
                <w:rFonts w:ascii="標楷體" w:eastAsia="標楷體" w:hAnsi="標楷體" w:hint="eastAsia"/>
              </w:rPr>
              <w:t>。</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u w:val="single"/>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t>5</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bCs/>
              </w:rPr>
              <w:t>學校每週應至少檢查餐飲場所1次</w:t>
            </w:r>
            <w:r w:rsidRPr="00EA0BA6">
              <w:rPr>
                <w:rFonts w:ascii="標楷體" w:eastAsia="標楷體" w:hAnsi="標楷體"/>
              </w:rPr>
              <w:t>，並予記錄，</w:t>
            </w:r>
            <w:r w:rsidRPr="00EA0BA6">
              <w:rPr>
                <w:rFonts w:ascii="標楷體" w:eastAsia="標楷體" w:hAnsi="標楷體" w:hint="eastAsia"/>
              </w:rPr>
              <w:t>其紀錄應保存4年，</w:t>
            </w:r>
            <w:r w:rsidRPr="00EA0BA6">
              <w:rPr>
                <w:rFonts w:ascii="標楷體" w:eastAsia="標楷體" w:hAnsi="標楷體"/>
              </w:rPr>
              <w:t>且針對缺失部分提出改善措施。</w:t>
            </w:r>
          </w:p>
        </w:tc>
        <w:tc>
          <w:tcPr>
            <w:tcW w:w="4536" w:type="dxa"/>
          </w:tcPr>
          <w:p w:rsidR="002C42B4" w:rsidRPr="00EA0BA6" w:rsidRDefault="002C42B4" w:rsidP="002C42B4">
            <w:pPr>
              <w:numPr>
                <w:ilvl w:val="0"/>
                <w:numId w:val="10"/>
              </w:numPr>
              <w:spacing w:line="260" w:lineRule="exact"/>
              <w:ind w:left="253" w:hanging="253"/>
              <w:rPr>
                <w:rFonts w:ascii="標楷體" w:eastAsia="標楷體" w:hAnsi="標楷體"/>
              </w:rPr>
            </w:pPr>
            <w:r w:rsidRPr="00EA0BA6">
              <w:rPr>
                <w:rFonts w:ascii="標楷體" w:eastAsia="標楷體" w:hAnsi="標楷體"/>
              </w:rPr>
              <w:t>提出近1個月的</w:t>
            </w:r>
            <w:r w:rsidRPr="00EA0BA6">
              <w:rPr>
                <w:rFonts w:ascii="標楷體" w:eastAsia="標楷體" w:hAnsi="標楷體"/>
                <w:bCs/>
              </w:rPr>
              <w:t>檢查表</w:t>
            </w:r>
            <w:r w:rsidRPr="00EA0BA6">
              <w:rPr>
                <w:rFonts w:ascii="標楷體" w:eastAsia="標楷體" w:hAnsi="標楷體"/>
              </w:rPr>
              <w:t>，並針對有疑慮之項目重點查核</w:t>
            </w:r>
            <w:r w:rsidRPr="00EA0BA6">
              <w:rPr>
                <w:rFonts w:ascii="標楷體" w:eastAsia="標楷體" w:hAnsi="標楷體" w:hint="eastAsia"/>
              </w:rPr>
              <w:t>。</w:t>
            </w:r>
          </w:p>
          <w:p w:rsidR="002C42B4" w:rsidRPr="00EA0BA6" w:rsidRDefault="002C42B4" w:rsidP="002C42B4">
            <w:pPr>
              <w:numPr>
                <w:ilvl w:val="0"/>
                <w:numId w:val="10"/>
              </w:numPr>
              <w:spacing w:line="260" w:lineRule="exact"/>
              <w:ind w:left="253" w:hanging="253"/>
              <w:rPr>
                <w:rFonts w:ascii="標楷體" w:eastAsia="標楷體" w:hAnsi="標楷體"/>
              </w:rPr>
            </w:pPr>
            <w:r w:rsidRPr="00EA0BA6">
              <w:rPr>
                <w:rFonts w:ascii="標楷體" w:eastAsia="標楷體" w:hAnsi="標楷體"/>
              </w:rPr>
              <w:t>確認是否確實檢討改進(異常處理單)</w:t>
            </w:r>
            <w:r w:rsidRPr="00EA0BA6">
              <w:rPr>
                <w:rFonts w:ascii="標楷體" w:eastAsia="標楷體" w:hAnsi="標楷體" w:hint="eastAsia"/>
              </w:rPr>
              <w:t xml:space="preserve"> 。</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kern w:val="0"/>
              </w:rPr>
              <w:t>6</w:t>
            </w:r>
          </w:p>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cs="細明體" w:hint="eastAsia"/>
                <w:kern w:val="0"/>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提供食材及調味品之合格來源證明</w:t>
            </w:r>
            <w:r w:rsidRPr="00EA0BA6">
              <w:rPr>
                <w:rFonts w:ascii="標楷體" w:eastAsia="標楷體" w:hAnsi="標楷體" w:hint="eastAsia"/>
              </w:rPr>
              <w:t>，並注意保存期限</w:t>
            </w:r>
            <w:r w:rsidRPr="00EA0BA6">
              <w:rPr>
                <w:rFonts w:ascii="標楷體" w:eastAsia="標楷體" w:hAnsi="標楷體"/>
              </w:rPr>
              <w:t>。</w:t>
            </w:r>
          </w:p>
        </w:tc>
        <w:tc>
          <w:tcPr>
            <w:tcW w:w="4536" w:type="dxa"/>
          </w:tcPr>
          <w:p w:rsidR="002C42B4" w:rsidRPr="00EA0BA6" w:rsidRDefault="002C42B4" w:rsidP="002C42B4">
            <w:pPr>
              <w:snapToGrid w:val="0"/>
              <w:spacing w:line="260" w:lineRule="exact"/>
              <w:jc w:val="both"/>
              <w:rPr>
                <w:rFonts w:ascii="標楷體" w:eastAsia="標楷體" w:hAnsi="標楷體"/>
              </w:rPr>
            </w:pPr>
            <w:r w:rsidRPr="00EA0BA6">
              <w:rPr>
                <w:rFonts w:ascii="標楷體" w:eastAsia="標楷體" w:hAnsi="標楷體" w:hint="eastAsia"/>
              </w:rPr>
              <w:t>學校內供售之食品，應符合食品安全衛生管理法等相關法令，並具政府或公正專業機構認、驗證之標章；無驗證標章者，應具有工廠登記食品業者產製或檢附一年內有效之食品衛生標準檢驗、來源或合格證明。</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bCs/>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kern w:val="0"/>
              </w:rPr>
              <w:t>7</w:t>
            </w:r>
          </w:p>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cs="細明體" w:hint="eastAsia"/>
                <w:kern w:val="0"/>
              </w:rPr>
              <w:t>※</w:t>
            </w:r>
          </w:p>
        </w:tc>
        <w:tc>
          <w:tcPr>
            <w:tcW w:w="2693" w:type="dxa"/>
          </w:tcPr>
          <w:p w:rsidR="002C42B4" w:rsidRPr="00EA0BA6" w:rsidRDefault="002C42B4" w:rsidP="002C42B4">
            <w:pPr>
              <w:snapToGrid w:val="0"/>
              <w:spacing w:line="260" w:lineRule="exact"/>
              <w:rPr>
                <w:rFonts w:ascii="標楷體" w:eastAsia="標楷體" w:hAnsi="標楷體"/>
              </w:rPr>
            </w:pPr>
            <w:r w:rsidRPr="00EA0BA6">
              <w:rPr>
                <w:rFonts w:ascii="標楷體" w:eastAsia="標楷體" w:hAnsi="標楷體" w:hint="eastAsia"/>
              </w:rPr>
              <w:t>審慎辦理</w:t>
            </w:r>
            <w:r w:rsidRPr="00EA0BA6">
              <w:rPr>
                <w:rFonts w:ascii="標楷體" w:eastAsia="標楷體" w:hAnsi="標楷體"/>
              </w:rPr>
              <w:t>午餐食材驗收，並留存</w:t>
            </w:r>
            <w:r w:rsidRPr="00EA0BA6">
              <w:rPr>
                <w:rFonts w:ascii="標楷體" w:eastAsia="標楷體" w:hAnsi="標楷體" w:hint="eastAsia"/>
              </w:rPr>
              <w:t>完整</w:t>
            </w:r>
            <w:r w:rsidRPr="00EA0BA6">
              <w:rPr>
                <w:rFonts w:ascii="標楷體" w:eastAsia="標楷體" w:hAnsi="標楷體"/>
              </w:rPr>
              <w:t>驗收紀錄</w:t>
            </w:r>
            <w:r w:rsidRPr="00EA0BA6">
              <w:rPr>
                <w:rFonts w:ascii="標楷體" w:eastAsia="標楷體" w:hAnsi="標楷體" w:hint="eastAsia"/>
              </w:rPr>
              <w:t>。</w:t>
            </w:r>
          </w:p>
        </w:tc>
        <w:tc>
          <w:tcPr>
            <w:tcW w:w="4536" w:type="dxa"/>
          </w:tcPr>
          <w:p w:rsidR="002C42B4" w:rsidRPr="00EA0BA6" w:rsidRDefault="002C42B4" w:rsidP="002C42B4">
            <w:pPr>
              <w:snapToGrid w:val="0"/>
              <w:spacing w:line="260" w:lineRule="exact"/>
              <w:jc w:val="both"/>
              <w:rPr>
                <w:rFonts w:ascii="標楷體" w:eastAsia="標楷體" w:hAnsi="標楷體"/>
              </w:rPr>
            </w:pPr>
            <w:r w:rsidRPr="00EA0BA6">
              <w:rPr>
                <w:rFonts w:ascii="標楷體" w:eastAsia="標楷體" w:hAnsi="標楷體" w:hint="eastAsia"/>
              </w:rPr>
              <w:t>需檢附驗收紀錄表等佐證資料</w:t>
            </w:r>
            <w:r w:rsidRPr="00EA0BA6">
              <w:rPr>
                <w:rFonts w:ascii="標楷體" w:eastAsia="標楷體" w:hAnsi="標楷體" w:hint="eastAsia"/>
                <w:b/>
              </w:rPr>
              <w:t>，</w:t>
            </w:r>
            <w:r w:rsidRPr="00EA0BA6">
              <w:rPr>
                <w:rFonts w:ascii="標楷體" w:eastAsia="標楷體" w:hAnsi="標楷體" w:hint="eastAsia"/>
              </w:rPr>
              <w:t>相關紀錄、文件及電子檔案或資料庫應保存4年。</w:t>
            </w:r>
          </w:p>
          <w:p w:rsidR="002C42B4" w:rsidRPr="00EA0BA6" w:rsidRDefault="002C42B4" w:rsidP="002C42B4">
            <w:pPr>
              <w:spacing w:line="260" w:lineRule="exact"/>
              <w:rPr>
                <w:rFonts w:ascii="標楷體" w:eastAsia="標楷體" w:hAnsi="標楷體"/>
                <w:b/>
                <w:sz w:val="20"/>
                <w:szCs w:val="20"/>
              </w:rPr>
            </w:pPr>
            <w:r w:rsidRPr="00EA0BA6">
              <w:rPr>
                <w:rFonts w:ascii="標楷體" w:eastAsia="標楷體" w:hAnsi="標楷體" w:hint="eastAsia"/>
                <w:sz w:val="20"/>
                <w:szCs w:val="20"/>
              </w:rPr>
              <w:t>註:本項目依</w:t>
            </w:r>
            <w:r w:rsidRPr="00EA0BA6">
              <w:rPr>
                <w:rFonts w:ascii="標楷體" w:eastAsia="標楷體" w:hAnsi="標楷體" w:hint="eastAsia"/>
                <w:sz w:val="20"/>
                <w:szCs w:val="20"/>
                <w:u w:val="single"/>
              </w:rPr>
              <w:t>食品良好衛生規範準則</w:t>
            </w:r>
            <w:r w:rsidRPr="00EA0BA6">
              <w:rPr>
                <w:rFonts w:ascii="標楷體" w:eastAsia="標楷體" w:hAnsi="標楷體" w:hint="eastAsia"/>
                <w:sz w:val="20"/>
                <w:szCs w:val="20"/>
              </w:rPr>
              <w:t>應保存5年，自104學年起逐年增加保存1年規定，108學年達標。</w:t>
            </w:r>
          </w:p>
        </w:tc>
        <w:tc>
          <w:tcPr>
            <w:tcW w:w="3770"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374"/>
        </w:trPr>
        <w:tc>
          <w:tcPr>
            <w:tcW w:w="454"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kern w:val="0"/>
              </w:rPr>
              <w:t>8</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學校是否保留午餐樣本至少</w:t>
            </w:r>
            <w:r w:rsidRPr="00EA0BA6">
              <w:rPr>
                <w:rFonts w:ascii="標楷體" w:eastAsia="標楷體" w:hAnsi="標楷體" w:hint="eastAsia"/>
              </w:rPr>
              <w:t>1</w:t>
            </w:r>
            <w:r w:rsidRPr="00EA0BA6">
              <w:rPr>
                <w:rFonts w:ascii="標楷體" w:eastAsia="標楷體" w:hAnsi="標楷體"/>
              </w:rPr>
              <w:t>份，且標示日期、餐別，置於</w:t>
            </w:r>
            <w:smartTag w:uri="urn:schemas-microsoft-com:office:smarttags" w:element="chmetcnv">
              <w:smartTagPr>
                <w:attr w:name="TCSC" w:val="0"/>
                <w:attr w:name="NumberType" w:val="1"/>
                <w:attr w:name="Negative" w:val="False"/>
                <w:attr w:name="HasSpace" w:val="False"/>
                <w:attr w:name="SourceValue" w:val="7"/>
                <w:attr w:name="UnitName" w:val="℃"/>
              </w:smartTagPr>
              <w:r w:rsidRPr="00EA0BA6">
                <w:rPr>
                  <w:rFonts w:ascii="標楷體" w:eastAsia="標楷體" w:hAnsi="標楷體"/>
                </w:rPr>
                <w:t>7</w:t>
              </w:r>
              <w:r w:rsidRPr="00EA0BA6">
                <w:rPr>
                  <w:rFonts w:ascii="標楷體" w:eastAsia="標楷體" w:hAnsi="標楷體" w:hint="eastAsia"/>
                </w:rPr>
                <w:t>℃</w:t>
              </w:r>
            </w:smartTag>
            <w:r w:rsidRPr="00EA0BA6">
              <w:rPr>
                <w:rFonts w:ascii="標楷體" w:eastAsia="標楷體" w:hAnsi="標楷體"/>
              </w:rPr>
              <w:t>以下，冷藏保存48小時，以備查驗。</w:t>
            </w:r>
          </w:p>
        </w:tc>
        <w:tc>
          <w:tcPr>
            <w:tcW w:w="4536" w:type="dxa"/>
          </w:tcPr>
          <w:p w:rsidR="002C42B4" w:rsidRPr="00EA0BA6" w:rsidRDefault="002C42B4" w:rsidP="002C42B4">
            <w:pPr>
              <w:numPr>
                <w:ilvl w:val="0"/>
                <w:numId w:val="11"/>
              </w:numPr>
              <w:spacing w:line="260" w:lineRule="exact"/>
              <w:ind w:left="253" w:hanging="253"/>
              <w:rPr>
                <w:rFonts w:ascii="標楷體" w:eastAsia="標楷體" w:hAnsi="標楷體"/>
              </w:rPr>
            </w:pPr>
            <w:r w:rsidRPr="00EA0BA6">
              <w:rPr>
                <w:rFonts w:ascii="標楷體" w:eastAsia="標楷體" w:hAnsi="標楷體"/>
              </w:rPr>
              <w:t>不同盒餐及餐食各保留一份</w:t>
            </w:r>
            <w:r w:rsidRPr="00EA0BA6">
              <w:rPr>
                <w:rFonts w:ascii="標楷體" w:eastAsia="標楷體" w:hAnsi="標楷體" w:hint="eastAsia"/>
              </w:rPr>
              <w:t>。</w:t>
            </w:r>
          </w:p>
          <w:p w:rsidR="002C42B4" w:rsidRPr="00EA0BA6" w:rsidRDefault="002C42B4" w:rsidP="002C42B4">
            <w:pPr>
              <w:numPr>
                <w:ilvl w:val="0"/>
                <w:numId w:val="11"/>
              </w:numPr>
              <w:spacing w:line="260" w:lineRule="exact"/>
              <w:ind w:left="253" w:hanging="253"/>
              <w:rPr>
                <w:rFonts w:ascii="標楷體" w:eastAsia="標楷體" w:hAnsi="標楷體"/>
              </w:rPr>
            </w:pPr>
            <w:r w:rsidRPr="00EA0BA6">
              <w:rPr>
                <w:rFonts w:ascii="標楷體" w:eastAsia="標楷體" w:hAnsi="標楷體" w:hint="eastAsia"/>
              </w:rPr>
              <w:t>餐盒請留樣保存一整份完整餐盒。</w:t>
            </w:r>
          </w:p>
          <w:p w:rsidR="002C42B4" w:rsidRPr="00EA0BA6" w:rsidRDefault="002C42B4" w:rsidP="002C42B4">
            <w:pPr>
              <w:numPr>
                <w:ilvl w:val="0"/>
                <w:numId w:val="11"/>
              </w:numPr>
              <w:spacing w:line="260" w:lineRule="exact"/>
              <w:ind w:left="253" w:hanging="253"/>
              <w:rPr>
                <w:rFonts w:ascii="標楷體" w:eastAsia="標楷體" w:hAnsi="標楷體"/>
              </w:rPr>
            </w:pPr>
            <w:r w:rsidRPr="00EA0BA6">
              <w:rPr>
                <w:rFonts w:ascii="標楷體" w:eastAsia="標楷體" w:hAnsi="標楷體" w:hint="eastAsia"/>
              </w:rPr>
              <w:t>桶餐請留樣一人份完整餐食，留樣檢體總量混合應至少保留</w:t>
            </w:r>
            <w:r w:rsidRPr="00EA0BA6">
              <w:rPr>
                <w:rFonts w:ascii="標楷體" w:eastAsia="標楷體" w:hAnsi="標楷體"/>
              </w:rPr>
              <w:t>200公</w:t>
            </w:r>
            <w:r w:rsidRPr="00EA0BA6">
              <w:rPr>
                <w:rFonts w:ascii="標楷體" w:eastAsia="標楷體" w:hAnsi="標楷體" w:hint="eastAsia"/>
              </w:rPr>
              <w:t>克以上為原則。</w:t>
            </w:r>
          </w:p>
          <w:p w:rsidR="002C42B4" w:rsidRPr="00EA0BA6" w:rsidRDefault="002C42B4" w:rsidP="002C42B4">
            <w:pPr>
              <w:numPr>
                <w:ilvl w:val="0"/>
                <w:numId w:val="11"/>
              </w:numPr>
              <w:spacing w:line="260" w:lineRule="exact"/>
              <w:ind w:left="253" w:hanging="253"/>
              <w:rPr>
                <w:rFonts w:ascii="標楷體" w:eastAsia="標楷體" w:hAnsi="標楷體"/>
              </w:rPr>
            </w:pPr>
            <w:r w:rsidRPr="00EA0BA6">
              <w:rPr>
                <w:rFonts w:ascii="標楷體" w:eastAsia="標楷體" w:hAnsi="標楷體" w:hint="eastAsia"/>
              </w:rPr>
              <w:t>學校應保存檢體滿48小時，建議於中午後再丟棄。</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bCs/>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kern w:val="0"/>
              </w:rPr>
              <w:t>9</w:t>
            </w:r>
          </w:p>
        </w:tc>
        <w:tc>
          <w:tcPr>
            <w:tcW w:w="2693"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hint="eastAsia"/>
              </w:rPr>
              <w:t>食材及包材、</w:t>
            </w:r>
            <w:r w:rsidRPr="00EA0BA6">
              <w:rPr>
                <w:rFonts w:ascii="標楷體" w:eastAsia="標楷體" w:hAnsi="標楷體"/>
              </w:rPr>
              <w:t>餐食及盒餐是否直接置於地面、太陽直接照射等處。</w:t>
            </w:r>
            <w:r w:rsidRPr="00EA0BA6">
              <w:rPr>
                <w:rFonts w:ascii="標楷體" w:eastAsia="標楷體" w:hAnsi="標楷體" w:hint="eastAsia"/>
              </w:rPr>
              <w:t>各班級桶餐放置處及打菜環境是</w:t>
            </w:r>
            <w:r w:rsidRPr="00EA0BA6">
              <w:rPr>
                <w:rFonts w:ascii="標楷體" w:eastAsia="標楷體" w:hAnsi="標楷體" w:hint="eastAsia"/>
              </w:rPr>
              <w:lastRenderedPageBreak/>
              <w:t>否安全。</w:t>
            </w:r>
          </w:p>
        </w:tc>
        <w:tc>
          <w:tcPr>
            <w:tcW w:w="4536" w:type="dxa"/>
          </w:tcPr>
          <w:p w:rsidR="002C42B4" w:rsidRPr="00EA0BA6" w:rsidRDefault="002C42B4" w:rsidP="002C42B4">
            <w:pPr>
              <w:spacing w:line="280" w:lineRule="exact"/>
              <w:rPr>
                <w:rFonts w:ascii="標楷體" w:eastAsia="標楷體" w:hAnsi="標楷體"/>
                <w:bCs/>
              </w:rPr>
            </w:pPr>
            <w:r w:rsidRPr="00EA0BA6">
              <w:rPr>
                <w:rFonts w:ascii="標楷體" w:eastAsia="標楷體" w:hAnsi="標楷體" w:hint="eastAsia"/>
              </w:rPr>
              <w:lastRenderedPageBreak/>
              <w:t>食材及包材、</w:t>
            </w:r>
            <w:r w:rsidRPr="00EA0BA6">
              <w:rPr>
                <w:rFonts w:ascii="標楷體" w:eastAsia="標楷體" w:hAnsi="標楷體"/>
              </w:rPr>
              <w:t>盒餐與餐點必須離地及離牆</w:t>
            </w:r>
            <w:r w:rsidRPr="00EA0BA6">
              <w:rPr>
                <w:rFonts w:ascii="標楷體" w:eastAsia="標楷體" w:hAnsi="標楷體" w:hint="eastAsia"/>
                <w:bCs/>
              </w:rPr>
              <w:t>5</w:t>
            </w:r>
            <w:r w:rsidRPr="00EA0BA6">
              <w:rPr>
                <w:rFonts w:ascii="標楷體" w:eastAsia="標楷體" w:hAnsi="標楷體"/>
                <w:bCs/>
              </w:rPr>
              <w:t>公分</w:t>
            </w:r>
            <w:r w:rsidRPr="00EA0BA6">
              <w:rPr>
                <w:rFonts w:ascii="標楷體" w:eastAsia="標楷體" w:hAnsi="標楷體" w:hint="eastAsia"/>
              </w:rPr>
              <w:t>。</w:t>
            </w:r>
          </w:p>
        </w:tc>
        <w:tc>
          <w:tcPr>
            <w:tcW w:w="3770"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374"/>
        </w:trPr>
        <w:tc>
          <w:tcPr>
            <w:tcW w:w="454"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kern w:val="0"/>
              </w:rPr>
              <w:t>10</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所有用具、刀具、砧板、容器、冷凍冷藏庫，應依生、熟食完全區隔。其中刀具及砧板須明顯標示顏色，以利區分。</w:t>
            </w:r>
          </w:p>
        </w:tc>
        <w:tc>
          <w:tcPr>
            <w:tcW w:w="4536" w:type="dxa"/>
          </w:tcPr>
          <w:p w:rsidR="002C42B4" w:rsidRPr="00EA0BA6" w:rsidRDefault="002C42B4" w:rsidP="002C42B4">
            <w:pPr>
              <w:numPr>
                <w:ilvl w:val="0"/>
                <w:numId w:val="12"/>
              </w:numPr>
              <w:spacing w:line="260" w:lineRule="exact"/>
              <w:ind w:left="253" w:hanging="253"/>
              <w:rPr>
                <w:rFonts w:ascii="標楷體" w:eastAsia="標楷體" w:hAnsi="標楷體"/>
              </w:rPr>
            </w:pPr>
            <w:r w:rsidRPr="00EA0BA6">
              <w:rPr>
                <w:rFonts w:ascii="標楷體" w:eastAsia="標楷體" w:hAnsi="標楷體" w:hint="eastAsia"/>
              </w:rPr>
              <w:t>如無熟食分切區域，不必設置熟食用具、刀具及</w:t>
            </w:r>
            <w:r w:rsidRPr="00EA0BA6">
              <w:rPr>
                <w:rFonts w:ascii="標楷體" w:eastAsia="標楷體" w:hAnsi="標楷體"/>
              </w:rPr>
              <w:t>砧板</w:t>
            </w:r>
            <w:r w:rsidRPr="00EA0BA6">
              <w:rPr>
                <w:rFonts w:ascii="標楷體" w:eastAsia="標楷體" w:hAnsi="標楷體" w:hint="eastAsia"/>
              </w:rPr>
              <w:t>。</w:t>
            </w:r>
          </w:p>
          <w:p w:rsidR="002C42B4" w:rsidRPr="00EA0BA6" w:rsidRDefault="002C42B4" w:rsidP="002C42B4">
            <w:pPr>
              <w:numPr>
                <w:ilvl w:val="0"/>
                <w:numId w:val="12"/>
              </w:numPr>
              <w:spacing w:line="260" w:lineRule="exact"/>
              <w:ind w:left="253" w:hanging="253"/>
              <w:rPr>
                <w:rFonts w:ascii="標楷體" w:eastAsia="標楷體" w:hAnsi="標楷體"/>
              </w:rPr>
            </w:pPr>
            <w:r w:rsidRPr="00EA0BA6">
              <w:rPr>
                <w:rFonts w:ascii="標楷體" w:eastAsia="標楷體" w:hAnsi="標楷體"/>
              </w:rPr>
              <w:t>現場訪視</w:t>
            </w:r>
            <w:r w:rsidRPr="00EA0BA6">
              <w:rPr>
                <w:rFonts w:ascii="標楷體" w:eastAsia="標楷體" w:hAnsi="標楷體" w:hint="eastAsia"/>
              </w:rPr>
              <w:t>。</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943"/>
        </w:trPr>
        <w:tc>
          <w:tcPr>
            <w:tcW w:w="454"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kern w:val="0"/>
              </w:rPr>
              <w:t>11</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加蓋熱存食品中心溫度在</w:t>
            </w:r>
            <w:smartTag w:uri="urn:schemas-microsoft-com:office:smarttags" w:element="chmetcnv">
              <w:smartTagPr>
                <w:attr w:name="TCSC" w:val="0"/>
                <w:attr w:name="NumberType" w:val="1"/>
                <w:attr w:name="Negative" w:val="False"/>
                <w:attr w:name="HasSpace" w:val="False"/>
                <w:attr w:name="SourceValue" w:val="60"/>
                <w:attr w:name="UnitName" w:val="℃"/>
              </w:smartTagPr>
              <w:r w:rsidRPr="00EA0BA6">
                <w:rPr>
                  <w:rFonts w:ascii="標楷體" w:eastAsia="標楷體" w:hAnsi="標楷體"/>
                  <w:bCs/>
                </w:rPr>
                <w:t>60</w:t>
              </w:r>
              <w:r w:rsidRPr="00EA0BA6">
                <w:rPr>
                  <w:rFonts w:ascii="標楷體" w:eastAsia="標楷體" w:hAnsi="標楷體" w:hint="eastAsia"/>
                </w:rPr>
                <w:t>℃</w:t>
              </w:r>
            </w:smartTag>
            <w:r w:rsidRPr="00EA0BA6">
              <w:rPr>
                <w:rFonts w:ascii="標楷體" w:eastAsia="標楷體" w:hAnsi="標楷體"/>
              </w:rPr>
              <w:t>以上，冷藏食品溫度在</w:t>
            </w:r>
            <w:smartTag w:uri="urn:schemas-microsoft-com:office:smarttags" w:element="chmetcnv">
              <w:smartTagPr>
                <w:attr w:name="TCSC" w:val="0"/>
                <w:attr w:name="NumberType" w:val="1"/>
                <w:attr w:name="Negative" w:val="False"/>
                <w:attr w:name="HasSpace" w:val="False"/>
                <w:attr w:name="SourceValue" w:val="7"/>
                <w:attr w:name="UnitName" w:val="℃"/>
              </w:smartTagPr>
              <w:r w:rsidRPr="00EA0BA6">
                <w:rPr>
                  <w:rFonts w:ascii="標楷體" w:eastAsia="標楷體" w:hAnsi="標楷體"/>
                </w:rPr>
                <w:t>7</w:t>
              </w:r>
              <w:r w:rsidRPr="00EA0BA6">
                <w:rPr>
                  <w:rFonts w:ascii="標楷體" w:eastAsia="標楷體" w:hAnsi="標楷體" w:hint="eastAsia"/>
                </w:rPr>
                <w:t>℃</w:t>
              </w:r>
            </w:smartTag>
            <w:r w:rsidRPr="00EA0BA6">
              <w:rPr>
                <w:rFonts w:ascii="標楷體" w:eastAsia="標楷體" w:hAnsi="標楷體"/>
              </w:rPr>
              <w:t>以下。</w:t>
            </w:r>
          </w:p>
        </w:tc>
        <w:tc>
          <w:tcPr>
            <w:tcW w:w="4536" w:type="dxa"/>
          </w:tcPr>
          <w:p w:rsidR="002C42B4" w:rsidRPr="00EA0BA6" w:rsidRDefault="002C42B4" w:rsidP="002C42B4">
            <w:pPr>
              <w:spacing w:line="260" w:lineRule="exact"/>
              <w:rPr>
                <w:rFonts w:ascii="標楷體" w:eastAsia="標楷體" w:hAnsi="標楷體"/>
              </w:rPr>
            </w:pP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ascii="標楷體" w:eastAsia="標楷體" w:hAnsi="標楷體"/>
                <w:kern w:val="0"/>
              </w:rPr>
            </w:pPr>
            <w:r w:rsidRPr="00EA0BA6">
              <w:rPr>
                <w:rFonts w:ascii="標楷體" w:eastAsia="標楷體" w:hAnsi="標楷體"/>
                <w:kern w:val="0"/>
              </w:rPr>
              <w:t>1</w:t>
            </w:r>
            <w:r w:rsidRPr="00EA0BA6">
              <w:rPr>
                <w:rFonts w:ascii="標楷體" w:eastAsia="標楷體" w:hAnsi="標楷體" w:hint="eastAsia"/>
                <w:kern w:val="0"/>
              </w:rPr>
              <w:t>2</w:t>
            </w:r>
          </w:p>
        </w:tc>
        <w:tc>
          <w:tcPr>
            <w:tcW w:w="2693"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ascii="標楷體" w:eastAsia="標楷體" w:hAnsi="標楷體"/>
                <w:bCs/>
                <w:kern w:val="0"/>
              </w:rPr>
            </w:pPr>
            <w:r w:rsidRPr="00EA0BA6">
              <w:rPr>
                <w:rFonts w:ascii="標楷體" w:eastAsia="標楷體" w:hAnsi="標楷體"/>
                <w:bCs/>
                <w:kern w:val="0"/>
              </w:rPr>
              <w:t>剩菜、剩飯未妥善冷藏貯存者，禁止隔餐食用。隔餐食用者應再復熱。非當日製作之菜餚應丟棄。</w:t>
            </w:r>
          </w:p>
        </w:tc>
        <w:tc>
          <w:tcPr>
            <w:tcW w:w="4536" w:type="dxa"/>
          </w:tcPr>
          <w:p w:rsidR="002C42B4" w:rsidRPr="00EA0BA6" w:rsidRDefault="002C42B4" w:rsidP="002C42B4">
            <w:pPr>
              <w:spacing w:line="260" w:lineRule="exact"/>
              <w:rPr>
                <w:rFonts w:ascii="標楷體" w:eastAsia="標楷體" w:hAnsi="標楷體"/>
              </w:rPr>
            </w:pP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40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t>13</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食品驗收、洗滌、餐具洗滌及殘餘物回收作業等區域，應與食品</w:t>
            </w:r>
            <w:r w:rsidRPr="00EA0BA6">
              <w:rPr>
                <w:rFonts w:ascii="標楷體" w:eastAsia="標楷體" w:hAnsi="標楷體"/>
                <w:bCs/>
              </w:rPr>
              <w:t>製備</w:t>
            </w:r>
            <w:r w:rsidRPr="00EA0BA6">
              <w:rPr>
                <w:rFonts w:ascii="標楷體" w:eastAsia="標楷體" w:hAnsi="標楷體"/>
              </w:rPr>
              <w:t>、烹調、配膳等區域有效區隔。</w:t>
            </w:r>
          </w:p>
        </w:tc>
        <w:tc>
          <w:tcPr>
            <w:tcW w:w="4536" w:type="dxa"/>
          </w:tcPr>
          <w:p w:rsidR="002C42B4" w:rsidRPr="00EA0BA6" w:rsidRDefault="002C42B4" w:rsidP="002C42B4">
            <w:pPr>
              <w:numPr>
                <w:ilvl w:val="0"/>
                <w:numId w:val="13"/>
              </w:numPr>
              <w:spacing w:line="260" w:lineRule="exact"/>
              <w:ind w:left="253" w:hanging="253"/>
              <w:rPr>
                <w:rFonts w:ascii="標楷體" w:eastAsia="標楷體" w:hAnsi="標楷體"/>
              </w:rPr>
            </w:pPr>
            <w:r w:rsidRPr="00EA0BA6">
              <w:rPr>
                <w:rFonts w:ascii="標楷體" w:eastAsia="標楷體" w:hAnsi="標楷體"/>
              </w:rPr>
              <w:t>一般作業區（前處理區）</w:t>
            </w:r>
            <w:r w:rsidRPr="00EA0BA6">
              <w:rPr>
                <w:rFonts w:ascii="標楷體" w:eastAsia="標楷體" w:hAnsi="標楷體" w:hint="eastAsia"/>
              </w:rPr>
              <w:t>。</w:t>
            </w:r>
          </w:p>
          <w:p w:rsidR="002C42B4" w:rsidRPr="00EA0BA6" w:rsidRDefault="002C42B4" w:rsidP="002C42B4">
            <w:pPr>
              <w:numPr>
                <w:ilvl w:val="0"/>
                <w:numId w:val="13"/>
              </w:numPr>
              <w:spacing w:line="260" w:lineRule="exact"/>
              <w:ind w:left="253" w:hanging="253"/>
              <w:rPr>
                <w:rFonts w:ascii="標楷體" w:eastAsia="標楷體" w:hAnsi="標楷體"/>
              </w:rPr>
            </w:pPr>
            <w:r w:rsidRPr="00EA0BA6">
              <w:rPr>
                <w:rFonts w:ascii="標楷體" w:eastAsia="標楷體" w:hAnsi="標楷體"/>
              </w:rPr>
              <w:t>準清潔作業區（烹調）</w:t>
            </w:r>
            <w:r w:rsidRPr="00EA0BA6">
              <w:rPr>
                <w:rFonts w:ascii="標楷體" w:eastAsia="標楷體" w:hAnsi="標楷體" w:hint="eastAsia"/>
              </w:rPr>
              <w:t>。</w:t>
            </w:r>
          </w:p>
          <w:p w:rsidR="002C42B4" w:rsidRPr="00EA0BA6" w:rsidRDefault="002C42B4" w:rsidP="002C42B4">
            <w:pPr>
              <w:numPr>
                <w:ilvl w:val="0"/>
                <w:numId w:val="13"/>
              </w:numPr>
              <w:spacing w:line="260" w:lineRule="exact"/>
              <w:ind w:left="253" w:hanging="253"/>
              <w:rPr>
                <w:rFonts w:ascii="標楷體" w:eastAsia="標楷體" w:hAnsi="標楷體"/>
              </w:rPr>
            </w:pPr>
            <w:r w:rsidRPr="00EA0BA6">
              <w:rPr>
                <w:rFonts w:ascii="標楷體" w:eastAsia="標楷體" w:hAnsi="標楷體"/>
              </w:rPr>
              <w:t>清潔作業區（配膳、包裝）</w:t>
            </w:r>
            <w:r w:rsidRPr="00EA0BA6">
              <w:rPr>
                <w:rFonts w:ascii="標楷體" w:eastAsia="標楷體" w:hAnsi="標楷體" w:hint="eastAsia"/>
              </w:rPr>
              <w:t>。</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923"/>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14</w:t>
            </w:r>
          </w:p>
        </w:tc>
        <w:tc>
          <w:tcPr>
            <w:tcW w:w="2693" w:type="dxa"/>
          </w:tcPr>
          <w:p w:rsidR="002C42B4" w:rsidRPr="00EA0BA6" w:rsidRDefault="002C42B4" w:rsidP="002C42B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ascii="標楷體" w:eastAsia="標楷體" w:hAnsi="標楷體"/>
                <w:bCs/>
                <w:kern w:val="0"/>
              </w:rPr>
            </w:pPr>
            <w:r w:rsidRPr="00EA0BA6">
              <w:rPr>
                <w:rFonts w:ascii="標楷體" w:eastAsia="標楷體" w:hAnsi="標楷體" w:hint="eastAsia"/>
              </w:rPr>
              <w:t>工作人員進出各作業區應有管制。</w:t>
            </w:r>
          </w:p>
        </w:tc>
        <w:tc>
          <w:tcPr>
            <w:tcW w:w="4536" w:type="dxa"/>
          </w:tcPr>
          <w:p w:rsidR="002C42B4" w:rsidRPr="00EA0BA6" w:rsidRDefault="002C42B4" w:rsidP="002C42B4">
            <w:pPr>
              <w:spacing w:line="260" w:lineRule="exact"/>
              <w:ind w:left="161" w:hangingChars="67" w:hanging="161"/>
              <w:rPr>
                <w:rFonts w:ascii="標楷體" w:eastAsia="標楷體" w:hAnsi="標楷體"/>
              </w:rPr>
            </w:pPr>
            <w:r w:rsidRPr="00EA0BA6">
              <w:rPr>
                <w:rFonts w:ascii="標楷體" w:eastAsia="標楷體" w:hAnsi="標楷體"/>
              </w:rPr>
              <w:t>現場訪視</w:t>
            </w:r>
            <w:r w:rsidRPr="00EA0BA6">
              <w:rPr>
                <w:rFonts w:ascii="標楷體" w:eastAsia="標楷體" w:hAnsi="標楷體" w:hint="eastAsia"/>
              </w:rPr>
              <w:t>。</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1006"/>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t>1</w:t>
            </w:r>
            <w:r w:rsidRPr="00EA0BA6">
              <w:rPr>
                <w:rFonts w:ascii="標楷體" w:eastAsia="標楷體" w:hAnsi="標楷體" w:hint="eastAsia"/>
              </w:rPr>
              <w:t>5</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bCs/>
              </w:rPr>
              <w:t>製備</w:t>
            </w:r>
            <w:r w:rsidRPr="00EA0BA6">
              <w:rPr>
                <w:rFonts w:ascii="標楷體" w:eastAsia="標楷體" w:hAnsi="標楷體"/>
              </w:rPr>
              <w:t>、</w:t>
            </w:r>
            <w:r w:rsidRPr="00EA0BA6">
              <w:rPr>
                <w:rFonts w:ascii="標楷體" w:eastAsia="標楷體" w:hAnsi="標楷體"/>
                <w:bCs/>
              </w:rPr>
              <w:t>烹調</w:t>
            </w:r>
            <w:r w:rsidRPr="00EA0BA6">
              <w:rPr>
                <w:rFonts w:ascii="標楷體" w:eastAsia="標楷體" w:hAnsi="標楷體"/>
              </w:rPr>
              <w:t>、配膳等區域之地板應保持清潔</w:t>
            </w:r>
            <w:r w:rsidRPr="00EA0BA6">
              <w:rPr>
                <w:rFonts w:ascii="標楷體" w:eastAsia="標楷體" w:hAnsi="標楷體" w:hint="eastAsia"/>
              </w:rPr>
              <w:t>且不積水</w:t>
            </w:r>
            <w:r w:rsidRPr="00EA0BA6">
              <w:rPr>
                <w:rFonts w:ascii="標楷體" w:eastAsia="標楷體" w:hAnsi="標楷體"/>
              </w:rPr>
              <w:t>。</w:t>
            </w:r>
          </w:p>
        </w:tc>
        <w:tc>
          <w:tcPr>
            <w:tcW w:w="4536"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現場訪視</w:t>
            </w:r>
            <w:r w:rsidRPr="00EA0BA6">
              <w:rPr>
                <w:rFonts w:ascii="標楷體" w:eastAsia="標楷體" w:hAnsi="標楷體" w:hint="eastAsia"/>
              </w:rPr>
              <w:t>。</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u w:val="single"/>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978"/>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rPr>
              <w:t>1</w:t>
            </w:r>
            <w:r w:rsidRPr="00EA0BA6">
              <w:rPr>
                <w:rFonts w:ascii="標楷體" w:eastAsia="標楷體" w:hAnsi="標楷體" w:hint="eastAsia"/>
              </w:rPr>
              <w:t>6</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每週應抽檢餐具之</w:t>
            </w:r>
            <w:r w:rsidRPr="00EA0BA6">
              <w:rPr>
                <w:rFonts w:ascii="標楷體" w:eastAsia="標楷體" w:hAnsi="標楷體" w:hint="eastAsia"/>
              </w:rPr>
              <w:t>清潔度</w:t>
            </w:r>
            <w:r w:rsidRPr="00EA0BA6">
              <w:rPr>
                <w:rFonts w:ascii="標楷體" w:eastAsia="標楷體" w:hAnsi="標楷體"/>
              </w:rPr>
              <w:t>，並記錄之，不合格者應改善及追蹤管理。</w:t>
            </w:r>
          </w:p>
        </w:tc>
        <w:tc>
          <w:tcPr>
            <w:tcW w:w="4536"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rPr>
              <w:t>1.</w:t>
            </w:r>
            <w:r w:rsidRPr="00EA0BA6">
              <w:rPr>
                <w:rFonts w:ascii="標楷體" w:eastAsia="標楷體" w:hAnsi="標楷體"/>
              </w:rPr>
              <w:t>提供容器具清潔衛生檢查表</w:t>
            </w:r>
            <w:r w:rsidRPr="00EA0BA6">
              <w:rPr>
                <w:rFonts w:ascii="標楷體" w:eastAsia="標楷體" w:hAnsi="標楷體" w:hint="eastAsia"/>
              </w:rPr>
              <w:t>。</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rPr>
              <w:t>2.應使用合格食器具清潔劑洗滌。</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17</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rPr>
              <w:t>食米保存及管理。</w:t>
            </w:r>
          </w:p>
        </w:tc>
        <w:tc>
          <w:tcPr>
            <w:tcW w:w="4536" w:type="dxa"/>
          </w:tcPr>
          <w:p w:rsidR="002C42B4" w:rsidRPr="00EA0BA6" w:rsidRDefault="002C42B4" w:rsidP="002C42B4">
            <w:pPr>
              <w:numPr>
                <w:ilvl w:val="0"/>
                <w:numId w:val="14"/>
              </w:numPr>
              <w:spacing w:line="260" w:lineRule="exact"/>
              <w:ind w:left="253" w:hanging="253"/>
              <w:rPr>
                <w:rFonts w:ascii="標楷體" w:eastAsia="標楷體" w:hAnsi="標楷體"/>
              </w:rPr>
            </w:pPr>
            <w:r w:rsidRPr="00EA0BA6">
              <w:rPr>
                <w:rFonts w:ascii="標楷體" w:eastAsia="標楷體" w:hAnsi="標楷體"/>
              </w:rPr>
              <w:t>農糧署供應之食米，未開封使用前之包袋均縫繫標籤及加蓋檢驗合格章戳。</w:t>
            </w:r>
          </w:p>
          <w:p w:rsidR="002C42B4" w:rsidRPr="00EA0BA6" w:rsidRDefault="002C42B4" w:rsidP="002C42B4">
            <w:pPr>
              <w:numPr>
                <w:ilvl w:val="0"/>
                <w:numId w:val="14"/>
              </w:numPr>
              <w:spacing w:line="260" w:lineRule="exact"/>
              <w:ind w:left="253" w:hanging="253"/>
              <w:rPr>
                <w:rFonts w:ascii="標楷體" w:eastAsia="標楷體" w:hAnsi="標楷體"/>
              </w:rPr>
            </w:pPr>
            <w:r w:rsidRPr="00EA0BA6">
              <w:rPr>
                <w:rFonts w:ascii="標楷體" w:eastAsia="標楷體" w:hAnsi="標楷體"/>
              </w:rPr>
              <w:t>白米存放在通風、乾燥、低溫地方，儲存時間不超過2個月。開封使用之白米，採</w:t>
            </w:r>
            <w:r w:rsidRPr="00EA0BA6">
              <w:rPr>
                <w:rFonts w:ascii="標楷體" w:eastAsia="標楷體" w:hAnsi="標楷體"/>
              </w:rPr>
              <w:lastRenderedPageBreak/>
              <w:t>取必要措施，以防止病媒（昆蟲、老鼠）侵入。</w:t>
            </w:r>
          </w:p>
          <w:p w:rsidR="002C42B4" w:rsidRPr="00EA0BA6" w:rsidRDefault="002C42B4" w:rsidP="002C42B4">
            <w:pPr>
              <w:numPr>
                <w:ilvl w:val="0"/>
                <w:numId w:val="14"/>
              </w:numPr>
              <w:spacing w:line="260" w:lineRule="exact"/>
              <w:ind w:left="253" w:hanging="253"/>
              <w:rPr>
                <w:rFonts w:ascii="標楷體" w:eastAsia="標楷體" w:hAnsi="標楷體"/>
              </w:rPr>
            </w:pPr>
            <w:r w:rsidRPr="00EA0BA6">
              <w:rPr>
                <w:rFonts w:ascii="標楷體" w:eastAsia="標楷體" w:hAnsi="標楷體"/>
              </w:rPr>
              <w:t>貼有進貨日期，實施先進先出</w:t>
            </w:r>
            <w:r w:rsidRPr="00EA0BA6">
              <w:rPr>
                <w:rFonts w:ascii="標楷體" w:eastAsia="標楷體" w:hAnsi="標楷體" w:hint="eastAsia"/>
              </w:rPr>
              <w:t>。</w:t>
            </w:r>
          </w:p>
          <w:p w:rsidR="002C42B4" w:rsidRPr="00EA0BA6" w:rsidRDefault="002C42B4" w:rsidP="002C42B4">
            <w:pPr>
              <w:numPr>
                <w:ilvl w:val="0"/>
                <w:numId w:val="14"/>
              </w:numPr>
              <w:spacing w:line="260" w:lineRule="exact"/>
              <w:ind w:left="253" w:hanging="253"/>
              <w:rPr>
                <w:rFonts w:ascii="標楷體" w:eastAsia="標楷體" w:hAnsi="標楷體"/>
              </w:rPr>
            </w:pPr>
            <w:r w:rsidRPr="00EA0BA6">
              <w:rPr>
                <w:rFonts w:ascii="標楷體" w:eastAsia="標楷體" w:hAnsi="標楷體"/>
              </w:rPr>
              <w:t>食米儲存場所應記錄每日食米進儲、使用及庫存量，並由餐飲督導人員確認簽章</w:t>
            </w:r>
            <w:r w:rsidRPr="00EA0BA6">
              <w:rPr>
                <w:rFonts w:ascii="標楷體" w:eastAsia="標楷體" w:hAnsi="標楷體" w:hint="eastAsia"/>
              </w:rPr>
              <w:t>(</w:t>
            </w:r>
            <w:r w:rsidRPr="00EA0BA6">
              <w:rPr>
                <w:rFonts w:ascii="標楷體" w:eastAsia="標楷體" w:hAnsi="標楷體"/>
              </w:rPr>
              <w:t>提供午餐食米用量登記表</w:t>
            </w:r>
            <w:r w:rsidRPr="00EA0BA6">
              <w:rPr>
                <w:rFonts w:ascii="標楷體" w:eastAsia="標楷體" w:hAnsi="標楷體" w:hint="eastAsia"/>
              </w:rPr>
              <w:t>)</w:t>
            </w:r>
            <w:r w:rsidRPr="00EA0BA6">
              <w:rPr>
                <w:rFonts w:ascii="標楷體" w:eastAsia="標楷體" w:hAnsi="標楷體"/>
              </w:rPr>
              <w:t>。</w:t>
            </w:r>
          </w:p>
          <w:p w:rsidR="002C42B4" w:rsidRPr="00EA0BA6" w:rsidRDefault="002C42B4" w:rsidP="002C42B4">
            <w:pPr>
              <w:numPr>
                <w:ilvl w:val="0"/>
                <w:numId w:val="14"/>
              </w:numPr>
              <w:spacing w:line="260" w:lineRule="exact"/>
              <w:ind w:left="253" w:hanging="253"/>
              <w:rPr>
                <w:rFonts w:ascii="標楷體" w:eastAsia="標楷體" w:hAnsi="標楷體"/>
              </w:rPr>
            </w:pPr>
            <w:r w:rsidRPr="00EA0BA6">
              <w:rPr>
                <w:rFonts w:ascii="標楷體" w:eastAsia="標楷體" w:hAnsi="標楷體"/>
              </w:rPr>
              <w:t>現場訪視</w:t>
            </w:r>
            <w:r w:rsidRPr="00EA0BA6">
              <w:rPr>
                <w:rFonts w:ascii="標楷體" w:eastAsia="標楷體" w:hAnsi="標楷體" w:hint="eastAsia"/>
              </w:rPr>
              <w:t>庫房清潔管理。</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napToGrid w:val="0"/>
              <w:spacing w:line="320" w:lineRule="exact"/>
              <w:rPr>
                <w:rFonts w:ascii="標楷體" w:eastAsia="標楷體" w:hAnsi="標楷體"/>
                <w:sz w:val="32"/>
                <w:szCs w:val="32"/>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948"/>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18</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設置</w:t>
            </w:r>
            <w:r w:rsidRPr="00EA0BA6">
              <w:rPr>
                <w:rFonts w:ascii="標楷體" w:eastAsia="標楷體" w:hAnsi="標楷體" w:hint="eastAsia"/>
              </w:rPr>
              <w:t>有效</w:t>
            </w:r>
            <w:r w:rsidRPr="00EA0BA6">
              <w:rPr>
                <w:rFonts w:ascii="標楷體" w:eastAsia="標楷體" w:hAnsi="標楷體"/>
              </w:rPr>
              <w:t>截油設施</w:t>
            </w:r>
            <w:r w:rsidRPr="00EA0BA6">
              <w:rPr>
                <w:rFonts w:ascii="標楷體" w:eastAsia="標楷體" w:hAnsi="標楷體" w:hint="eastAsia"/>
              </w:rPr>
              <w:t>，並妥善管理</w:t>
            </w:r>
            <w:r w:rsidRPr="00EA0BA6">
              <w:rPr>
                <w:rFonts w:ascii="標楷體" w:eastAsia="標楷體" w:hAnsi="標楷體"/>
              </w:rPr>
              <w:t>。</w:t>
            </w:r>
          </w:p>
        </w:tc>
        <w:tc>
          <w:tcPr>
            <w:tcW w:w="4536" w:type="dxa"/>
          </w:tcPr>
          <w:p w:rsidR="002C42B4" w:rsidRPr="00EA0BA6" w:rsidRDefault="002C42B4" w:rsidP="002C42B4">
            <w:pPr>
              <w:numPr>
                <w:ilvl w:val="0"/>
                <w:numId w:val="15"/>
              </w:numPr>
              <w:spacing w:line="260" w:lineRule="exact"/>
              <w:ind w:left="253" w:hanging="253"/>
              <w:rPr>
                <w:rFonts w:ascii="標楷體" w:eastAsia="標楷體" w:hAnsi="標楷體"/>
              </w:rPr>
            </w:pPr>
            <w:r w:rsidRPr="00EA0BA6">
              <w:rPr>
                <w:rFonts w:ascii="標楷體" w:eastAsia="標楷體" w:hAnsi="標楷體" w:hint="eastAsia"/>
              </w:rPr>
              <w:t>保持清潔並定期</w:t>
            </w:r>
            <w:r w:rsidRPr="00EA0BA6">
              <w:rPr>
                <w:rFonts w:ascii="標楷體" w:eastAsia="標楷體" w:hAnsi="標楷體"/>
              </w:rPr>
              <w:t>清洗</w:t>
            </w:r>
            <w:r w:rsidRPr="00EA0BA6">
              <w:rPr>
                <w:rFonts w:ascii="標楷體" w:eastAsia="標楷體" w:hAnsi="標楷體" w:hint="eastAsia"/>
              </w:rPr>
              <w:t>。</w:t>
            </w:r>
          </w:p>
          <w:p w:rsidR="002C42B4" w:rsidRPr="00EA0BA6" w:rsidRDefault="002C42B4" w:rsidP="002C42B4">
            <w:pPr>
              <w:numPr>
                <w:ilvl w:val="0"/>
                <w:numId w:val="15"/>
              </w:numPr>
              <w:spacing w:line="260" w:lineRule="exact"/>
              <w:ind w:left="253" w:hanging="253"/>
              <w:rPr>
                <w:rFonts w:ascii="標楷體" w:eastAsia="標楷體" w:hAnsi="標楷體"/>
              </w:rPr>
            </w:pPr>
            <w:r w:rsidRPr="00EA0BA6">
              <w:rPr>
                <w:rFonts w:ascii="標楷體" w:eastAsia="標楷體" w:hAnsi="標楷體" w:hint="eastAsia"/>
              </w:rPr>
              <w:t>截油槽是否有效截油。</w:t>
            </w:r>
          </w:p>
          <w:p w:rsidR="002C42B4" w:rsidRPr="00EA0BA6" w:rsidRDefault="002C42B4" w:rsidP="002C42B4">
            <w:pPr>
              <w:numPr>
                <w:ilvl w:val="0"/>
                <w:numId w:val="15"/>
              </w:numPr>
              <w:spacing w:line="260" w:lineRule="exact"/>
              <w:ind w:left="253" w:hanging="253"/>
              <w:rPr>
                <w:rFonts w:ascii="標楷體" w:eastAsia="標楷體" w:hAnsi="標楷體"/>
              </w:rPr>
            </w:pPr>
            <w:r w:rsidRPr="00EA0BA6">
              <w:rPr>
                <w:rFonts w:ascii="標楷體" w:eastAsia="標楷體" w:hAnsi="標楷體"/>
              </w:rPr>
              <w:t>現場訪視</w:t>
            </w:r>
            <w:r w:rsidRPr="00EA0BA6">
              <w:rPr>
                <w:rFonts w:ascii="標楷體" w:eastAsia="標楷體" w:hAnsi="標楷體" w:hint="eastAsia"/>
              </w:rPr>
              <w:t>。</w:t>
            </w: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374"/>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19</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學校對於食品中毒事件訂有緊急救護措施。</w:t>
            </w:r>
          </w:p>
        </w:tc>
        <w:tc>
          <w:tcPr>
            <w:tcW w:w="4536"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提供相關資料或處理流程</w:t>
            </w:r>
            <w:r w:rsidRPr="00EA0BA6">
              <w:rPr>
                <w:rFonts w:ascii="標楷體" w:eastAsia="標楷體" w:hAnsi="標楷體" w:hint="eastAsia"/>
              </w:rPr>
              <w:t>及上學年曾發生疑似食品中毒案件之月份、班級、人數。</w:t>
            </w:r>
          </w:p>
        </w:tc>
        <w:tc>
          <w:tcPr>
            <w:tcW w:w="3770"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374"/>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20</w:t>
            </w:r>
          </w:p>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w:t>
            </w:r>
          </w:p>
        </w:tc>
        <w:tc>
          <w:tcPr>
            <w:tcW w:w="2693"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hint="eastAsia"/>
              </w:rPr>
              <w:t>學校應定期做廚房清潔消毒</w:t>
            </w:r>
          </w:p>
        </w:tc>
        <w:tc>
          <w:tcPr>
            <w:tcW w:w="4536" w:type="dxa"/>
          </w:tcPr>
          <w:p w:rsidR="002C42B4" w:rsidRPr="00EA0BA6" w:rsidRDefault="002C42B4" w:rsidP="002C42B4">
            <w:pPr>
              <w:numPr>
                <w:ilvl w:val="0"/>
                <w:numId w:val="16"/>
              </w:numPr>
              <w:spacing w:line="280" w:lineRule="exact"/>
              <w:ind w:left="253" w:hanging="253"/>
              <w:rPr>
                <w:rFonts w:ascii="標楷體" w:eastAsia="標楷體" w:hAnsi="標楷體"/>
              </w:rPr>
            </w:pPr>
            <w:r w:rsidRPr="00EA0BA6">
              <w:rPr>
                <w:rFonts w:ascii="標楷體" w:eastAsia="標楷體" w:hAnsi="標楷體" w:hint="eastAsia"/>
              </w:rPr>
              <w:t>清潔消毒紀錄（需包含消毒時間、執行人員及消毒或病媒防治方法）。</w:t>
            </w:r>
          </w:p>
          <w:p w:rsidR="002C42B4" w:rsidRPr="00EA0BA6" w:rsidRDefault="002C42B4" w:rsidP="002C42B4">
            <w:pPr>
              <w:numPr>
                <w:ilvl w:val="0"/>
                <w:numId w:val="16"/>
              </w:numPr>
              <w:spacing w:line="280" w:lineRule="exact"/>
              <w:ind w:left="253" w:hanging="253"/>
              <w:rPr>
                <w:rFonts w:ascii="標楷體" w:eastAsia="標楷體" w:hAnsi="標楷體"/>
              </w:rPr>
            </w:pPr>
            <w:r w:rsidRPr="00EA0BA6">
              <w:rPr>
                <w:rFonts w:ascii="標楷體" w:eastAsia="標楷體" w:hAnsi="標楷體" w:hint="eastAsia"/>
              </w:rPr>
              <w:t>現場訪視。</w:t>
            </w:r>
          </w:p>
        </w:tc>
        <w:tc>
          <w:tcPr>
            <w:tcW w:w="3770"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2C42B4">
        <w:trPr>
          <w:trHeight w:val="2082"/>
        </w:trPr>
        <w:tc>
          <w:tcPr>
            <w:tcW w:w="454" w:type="dxa"/>
          </w:tcPr>
          <w:p w:rsidR="002C42B4" w:rsidRPr="00EA0BA6" w:rsidRDefault="002C42B4" w:rsidP="002C42B4">
            <w:pPr>
              <w:spacing w:line="260" w:lineRule="exact"/>
              <w:jc w:val="center"/>
              <w:rPr>
                <w:rFonts w:ascii="標楷體" w:eastAsia="標楷體" w:hAnsi="標楷體"/>
              </w:rPr>
            </w:pPr>
            <w:r w:rsidRPr="00EA0BA6">
              <w:rPr>
                <w:rFonts w:ascii="標楷體" w:eastAsia="標楷體" w:hAnsi="標楷體" w:hint="eastAsia"/>
              </w:rPr>
              <w:t>21</w:t>
            </w:r>
          </w:p>
        </w:tc>
        <w:tc>
          <w:tcPr>
            <w:tcW w:w="2693"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其他(請自述特色)</w:t>
            </w:r>
          </w:p>
        </w:tc>
        <w:tc>
          <w:tcPr>
            <w:tcW w:w="4536" w:type="dxa"/>
          </w:tcPr>
          <w:p w:rsidR="002C42B4" w:rsidRPr="00EA0BA6" w:rsidRDefault="002C42B4" w:rsidP="002C42B4">
            <w:pPr>
              <w:spacing w:line="280" w:lineRule="exact"/>
              <w:rPr>
                <w:rFonts w:ascii="標楷體" w:eastAsia="標楷體" w:hAnsi="標楷體"/>
                <w:strike/>
              </w:rPr>
            </w:pPr>
          </w:p>
        </w:tc>
        <w:tc>
          <w:tcPr>
            <w:tcW w:w="3770" w:type="dxa"/>
          </w:tcPr>
          <w:p w:rsidR="002C42B4" w:rsidRPr="00EA0BA6" w:rsidRDefault="002C42B4" w:rsidP="002C42B4">
            <w:pPr>
              <w:spacing w:line="26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 xml:space="preserve">符合   </w:t>
            </w:r>
            <w:r w:rsidRPr="00EA0BA6">
              <w:rPr>
                <w:rFonts w:ascii="標楷體" w:eastAsia="標楷體" w:hAnsi="標楷體" w:hint="eastAsia"/>
                <w:sz w:val="32"/>
                <w:szCs w:val="32"/>
              </w:rPr>
              <w:sym w:font="Wingdings 2" w:char="F02A"/>
            </w:r>
            <w:r w:rsidRPr="00EA0BA6">
              <w:rPr>
                <w:rFonts w:ascii="標楷體" w:eastAsia="標楷體" w:hAnsi="標楷體" w:hint="eastAsia"/>
                <w:sz w:val="32"/>
                <w:szCs w:val="32"/>
              </w:rPr>
              <w:t xml:space="preserve"> </w:t>
            </w:r>
            <w:r w:rsidRPr="00EA0BA6">
              <w:rPr>
                <w:rFonts w:ascii="標楷體" w:eastAsia="標楷體" w:hAnsi="標楷體" w:hint="eastAsia"/>
              </w:rPr>
              <w:t>部分符合</w:t>
            </w:r>
          </w:p>
          <w:p w:rsidR="002C42B4" w:rsidRPr="00EA0BA6" w:rsidRDefault="002C42B4" w:rsidP="002C42B4">
            <w:pPr>
              <w:spacing w:line="260" w:lineRule="exact"/>
              <w:rPr>
                <w:rFonts w:ascii="標楷體" w:eastAsia="標楷體" w:hAnsi="標楷體"/>
                <w:u w:val="single"/>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260" w:lineRule="exact"/>
              <w:rPr>
                <w:rFonts w:ascii="標楷體" w:eastAsia="標楷體" w:hAnsi="標楷體"/>
              </w:rPr>
            </w:pPr>
          </w:p>
        </w:tc>
      </w:tr>
    </w:tbl>
    <w:p w:rsidR="002C42B4" w:rsidRPr="00EA0BA6" w:rsidRDefault="002C42B4" w:rsidP="00C8544C">
      <w:pPr>
        <w:tabs>
          <w:tab w:val="num" w:pos="0"/>
          <w:tab w:val="num" w:pos="284"/>
          <w:tab w:val="num" w:pos="490"/>
          <w:tab w:val="left" w:pos="3086"/>
        </w:tabs>
        <w:snapToGrid w:val="0"/>
        <w:spacing w:line="320" w:lineRule="exact"/>
        <w:rPr>
          <w:rFonts w:ascii="標楷體" w:eastAsia="標楷體" w:hAnsi="標楷體"/>
          <w:b/>
        </w:rPr>
      </w:pPr>
      <w:r w:rsidRPr="00EA0BA6">
        <w:rPr>
          <w:rFonts w:ascii="標楷體" w:eastAsia="標楷體" w:hAnsi="標楷體"/>
          <w:b/>
        </w:rPr>
        <w:t>四、營養訪視內容</w:t>
      </w:r>
      <w:r w:rsidRPr="00EA0BA6">
        <w:rPr>
          <w:rFonts w:ascii="標楷體" w:eastAsia="標楷體" w:hAnsi="標楷體" w:hint="eastAsia"/>
          <w:b/>
        </w:rPr>
        <w:t>(本項目除標示由學校填寫外，由訪視委員填寫，學校請參考自主管理)</w:t>
      </w:r>
    </w:p>
    <w:p w:rsidR="002C42B4" w:rsidRPr="00EA0BA6" w:rsidRDefault="002C42B4" w:rsidP="002C42B4">
      <w:pPr>
        <w:ind w:firstLineChars="200" w:firstLine="480"/>
        <w:rPr>
          <w:rFonts w:eastAsia="標楷體"/>
          <w:u w:val="single"/>
        </w:rPr>
      </w:pPr>
    </w:p>
    <w:p w:rsidR="002C42B4" w:rsidRPr="00EA0BA6" w:rsidRDefault="002C42B4" w:rsidP="002C42B4">
      <w:pPr>
        <w:ind w:firstLineChars="236" w:firstLine="566"/>
        <w:rPr>
          <w:rFonts w:eastAsia="標楷體"/>
        </w:rPr>
      </w:pPr>
      <w:r w:rsidRPr="00EA0BA6">
        <w:rPr>
          <w:rFonts w:eastAsia="標楷體"/>
          <w:u w:val="single"/>
        </w:rPr>
        <w:t>當月午餐食物內容檢核表</w:t>
      </w:r>
    </w:p>
    <w:p w:rsidR="002C42B4" w:rsidRPr="00EA0BA6" w:rsidRDefault="002C42B4" w:rsidP="002C42B4">
      <w:pPr>
        <w:ind w:firstLineChars="236" w:firstLine="566"/>
        <w:jc w:val="center"/>
        <w:rPr>
          <w:rFonts w:eastAsia="標楷體"/>
        </w:rPr>
      </w:pPr>
      <w:r w:rsidRPr="00EA0BA6">
        <w:rPr>
          <w:rFonts w:eastAsia="標楷體" w:hint="eastAsia"/>
        </w:rPr>
        <w:t>學校午餐食物內容及營養基準（草案修訂日期：</w:t>
      </w:r>
      <w:r w:rsidRPr="00EA0BA6">
        <w:rPr>
          <w:rFonts w:eastAsia="標楷體" w:hint="eastAsia"/>
        </w:rPr>
        <w:t>108</w:t>
      </w:r>
      <w:r w:rsidRPr="00EA0BA6">
        <w:rPr>
          <w:rFonts w:eastAsia="標楷體" w:hint="eastAsia"/>
        </w:rPr>
        <w:t>年</w:t>
      </w:r>
      <w:r w:rsidRPr="00EA0BA6">
        <w:rPr>
          <w:rFonts w:eastAsia="標楷體" w:hint="eastAsia"/>
        </w:rPr>
        <w:t>9</w:t>
      </w:r>
      <w:r w:rsidRPr="00EA0BA6">
        <w:rPr>
          <w:rFonts w:eastAsia="標楷體" w:hint="eastAsia"/>
        </w:rPr>
        <w:t>月</w:t>
      </w:r>
      <w:r w:rsidRPr="00EA0BA6">
        <w:rPr>
          <w:rFonts w:eastAsia="標楷體" w:hint="eastAsia"/>
        </w:rPr>
        <w:t>2</w:t>
      </w:r>
      <w:r w:rsidRPr="00EA0BA6">
        <w:rPr>
          <w:rFonts w:eastAsia="標楷體" w:hint="eastAsia"/>
        </w:rPr>
        <w:t>日）</w:t>
      </w:r>
    </w:p>
    <w:tbl>
      <w:tblPr>
        <w:tblW w:w="4556"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7"/>
        <w:gridCol w:w="1866"/>
        <w:gridCol w:w="1868"/>
        <w:gridCol w:w="1866"/>
        <w:gridCol w:w="1868"/>
        <w:gridCol w:w="1866"/>
        <w:gridCol w:w="1866"/>
      </w:tblGrid>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rPr>
              <w:t>國小</w:t>
            </w:r>
            <w:r w:rsidRPr="00EA0BA6">
              <w:rPr>
                <w:rFonts w:eastAsia="標楷體"/>
              </w:rPr>
              <w:t>1~3</w:t>
            </w:r>
            <w:r w:rsidRPr="00EA0BA6">
              <w:rPr>
                <w:rFonts w:eastAsia="標楷體" w:hAnsi="Arial" w:hint="eastAsia"/>
              </w:rPr>
              <w:t>年級</w:t>
            </w: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rPr>
              <w:t>國小</w:t>
            </w:r>
            <w:r w:rsidRPr="00EA0BA6">
              <w:rPr>
                <w:rFonts w:eastAsia="標楷體"/>
              </w:rPr>
              <w:t>4~6</w:t>
            </w:r>
            <w:r w:rsidRPr="00EA0BA6">
              <w:rPr>
                <w:rFonts w:eastAsia="標楷體" w:hAnsi="Arial" w:hint="eastAsia"/>
              </w:rPr>
              <w:t>年級</w:t>
            </w:r>
          </w:p>
        </w:tc>
        <w:tc>
          <w:tcPr>
            <w:tcW w:w="1400"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國中</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p>
        </w:tc>
        <w:tc>
          <w:tcPr>
            <w:tcW w:w="700" w:type="pct"/>
            <w:vAlign w:val="center"/>
          </w:tcPr>
          <w:p w:rsidR="002C42B4" w:rsidRPr="00EA0BA6" w:rsidRDefault="002C42B4" w:rsidP="002C42B4">
            <w:pPr>
              <w:snapToGrid w:val="0"/>
              <w:spacing w:line="240" w:lineRule="atLeast"/>
              <w:jc w:val="center"/>
              <w:rPr>
                <w:rFonts w:eastAsia="標楷體" w:hAnsi="Arial"/>
              </w:rPr>
            </w:pPr>
            <w:r w:rsidRPr="00EA0BA6">
              <w:rPr>
                <w:rFonts w:eastAsia="標楷體" w:hAnsi="Arial" w:hint="eastAsia"/>
                <w:u w:val="single"/>
              </w:rPr>
              <w:t>目標值</w:t>
            </w:r>
          </w:p>
        </w:tc>
        <w:tc>
          <w:tcPr>
            <w:tcW w:w="701" w:type="pct"/>
            <w:vAlign w:val="center"/>
          </w:tcPr>
          <w:p w:rsidR="002C42B4" w:rsidRPr="00EA0BA6" w:rsidRDefault="002C42B4" w:rsidP="002C42B4">
            <w:pPr>
              <w:snapToGrid w:val="0"/>
              <w:spacing w:line="240" w:lineRule="atLeast"/>
              <w:jc w:val="center"/>
              <w:rPr>
                <w:rFonts w:eastAsia="標楷體" w:hAnsi="Arial"/>
                <w:u w:val="single"/>
              </w:rPr>
            </w:pPr>
            <w:r w:rsidRPr="00EA0BA6">
              <w:rPr>
                <w:rFonts w:eastAsia="標楷體" w:hAnsi="Arial" w:hint="eastAsia"/>
                <w:u w:val="single"/>
              </w:rPr>
              <w:t>階段值</w:t>
            </w:r>
          </w:p>
        </w:tc>
        <w:tc>
          <w:tcPr>
            <w:tcW w:w="700" w:type="pct"/>
            <w:vAlign w:val="center"/>
          </w:tcPr>
          <w:p w:rsidR="002C42B4" w:rsidRPr="00EA0BA6" w:rsidRDefault="002C42B4" w:rsidP="002C42B4">
            <w:pPr>
              <w:snapToGrid w:val="0"/>
              <w:spacing w:line="240" w:lineRule="atLeast"/>
              <w:jc w:val="center"/>
              <w:rPr>
                <w:rFonts w:eastAsia="標楷體" w:hAnsi="Arial"/>
              </w:rPr>
            </w:pPr>
            <w:r w:rsidRPr="00EA0BA6">
              <w:rPr>
                <w:rFonts w:eastAsia="標楷體" w:hAnsi="Arial" w:hint="eastAsia"/>
                <w:u w:val="single"/>
              </w:rPr>
              <w:t>目標值</w:t>
            </w:r>
          </w:p>
        </w:tc>
        <w:tc>
          <w:tcPr>
            <w:tcW w:w="701" w:type="pct"/>
            <w:vAlign w:val="center"/>
          </w:tcPr>
          <w:p w:rsidR="002C42B4" w:rsidRPr="00EA0BA6" w:rsidRDefault="002C42B4" w:rsidP="002C42B4">
            <w:pPr>
              <w:snapToGrid w:val="0"/>
              <w:spacing w:line="240" w:lineRule="atLeast"/>
              <w:jc w:val="center"/>
              <w:rPr>
                <w:rFonts w:eastAsia="標楷體" w:hAnsi="Arial"/>
              </w:rPr>
            </w:pPr>
            <w:r w:rsidRPr="00EA0BA6">
              <w:rPr>
                <w:rFonts w:eastAsia="標楷體" w:hAnsi="Arial" w:hint="eastAsia"/>
                <w:u w:val="single"/>
              </w:rPr>
              <w:t>階段值</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u w:val="single"/>
              </w:rPr>
              <w:t>目標值</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u w:val="single"/>
              </w:rPr>
              <w:t>階段值</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hAnsi="Arial"/>
              </w:rPr>
            </w:pPr>
            <w:r w:rsidRPr="00EA0BA6">
              <w:rPr>
                <w:rFonts w:eastAsia="標楷體" w:hAnsi="Arial" w:hint="eastAsia"/>
              </w:rPr>
              <w:t>食物種類</w:t>
            </w:r>
          </w:p>
        </w:tc>
        <w:tc>
          <w:tcPr>
            <w:tcW w:w="1401" w:type="pct"/>
            <w:gridSpan w:val="2"/>
          </w:tcPr>
          <w:p w:rsidR="002C42B4" w:rsidRPr="00EA0BA6" w:rsidRDefault="002C42B4" w:rsidP="002C42B4">
            <w:pPr>
              <w:snapToGrid w:val="0"/>
              <w:spacing w:before="72" w:after="72" w:line="240" w:lineRule="atLeast"/>
              <w:jc w:val="center"/>
              <w:rPr>
                <w:rFonts w:eastAsia="標楷體"/>
              </w:rPr>
            </w:pPr>
            <w:r w:rsidRPr="00EA0BA6">
              <w:rPr>
                <w:rFonts w:eastAsia="標楷體" w:hint="eastAsia"/>
              </w:rPr>
              <w:t>620~720</w:t>
            </w:r>
            <w:r w:rsidRPr="00EA0BA6">
              <w:rPr>
                <w:rFonts w:eastAsia="標楷體" w:hint="eastAsia"/>
              </w:rPr>
              <w:t>卡</w:t>
            </w:r>
          </w:p>
        </w:tc>
        <w:tc>
          <w:tcPr>
            <w:tcW w:w="1401" w:type="pct"/>
            <w:gridSpan w:val="2"/>
          </w:tcPr>
          <w:p w:rsidR="002C42B4" w:rsidRPr="00EA0BA6" w:rsidRDefault="002C42B4" w:rsidP="002C42B4">
            <w:pPr>
              <w:snapToGrid w:val="0"/>
              <w:spacing w:before="72" w:after="72" w:line="240" w:lineRule="atLeast"/>
              <w:jc w:val="center"/>
              <w:rPr>
                <w:rFonts w:eastAsia="標楷體"/>
              </w:rPr>
            </w:pPr>
            <w:r w:rsidRPr="00EA0BA6">
              <w:rPr>
                <w:rFonts w:eastAsia="標楷體" w:hint="eastAsia"/>
              </w:rPr>
              <w:t>720~830</w:t>
            </w:r>
            <w:r w:rsidRPr="00EA0BA6">
              <w:rPr>
                <w:rFonts w:eastAsia="標楷體" w:hint="eastAsia"/>
              </w:rPr>
              <w:t>卡</w:t>
            </w:r>
          </w:p>
        </w:tc>
        <w:tc>
          <w:tcPr>
            <w:tcW w:w="1400" w:type="pct"/>
            <w:gridSpan w:val="2"/>
          </w:tcPr>
          <w:p w:rsidR="002C42B4" w:rsidRPr="00EA0BA6" w:rsidRDefault="002C42B4" w:rsidP="002C42B4">
            <w:pPr>
              <w:snapToGrid w:val="0"/>
              <w:spacing w:before="72" w:after="72" w:line="240" w:lineRule="atLeast"/>
              <w:jc w:val="center"/>
              <w:rPr>
                <w:rFonts w:eastAsia="標楷體"/>
              </w:rPr>
            </w:pPr>
            <w:r w:rsidRPr="00EA0BA6">
              <w:rPr>
                <w:rFonts w:eastAsia="標楷體" w:hint="eastAsia"/>
              </w:rPr>
              <w:t>800~930</w:t>
            </w:r>
            <w:r w:rsidRPr="00EA0BA6">
              <w:rPr>
                <w:rFonts w:eastAsia="標楷體" w:hint="eastAsia"/>
              </w:rPr>
              <w:t>卡</w:t>
            </w:r>
          </w:p>
        </w:tc>
      </w:tr>
      <w:tr w:rsidR="002C42B4" w:rsidRPr="00EA0BA6" w:rsidTr="001D6C6A">
        <w:trPr>
          <w:cantSplit/>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Ansi="Arial" w:hint="eastAsia"/>
              </w:rPr>
              <w:t>全穀雜糧類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3.5~4.5</w:t>
            </w:r>
            <w:r w:rsidRPr="00EA0BA6">
              <w:rPr>
                <w:rFonts w:eastAsia="標楷體" w:hint="eastAsia"/>
              </w:rPr>
              <w:t>份</w:t>
            </w:r>
            <w:r w:rsidRPr="00EA0BA6">
              <w:rPr>
                <w:rFonts w:eastAsia="標楷體" w:hint="eastAsia"/>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4.5~5.5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4.5~5.5</w:t>
            </w:r>
            <w:r w:rsidRPr="00EA0BA6">
              <w:rPr>
                <w:rFonts w:eastAsia="標楷體" w:hint="eastAsia"/>
              </w:rPr>
              <w:t>份</w:t>
            </w:r>
            <w:r w:rsidRPr="00EA0BA6">
              <w:rPr>
                <w:rFonts w:eastAsia="標楷體" w:hint="eastAsia"/>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5~6.5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5~6.5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6~7.5</w:t>
            </w:r>
            <w:r w:rsidRPr="00EA0BA6">
              <w:rPr>
                <w:rFonts w:eastAsia="標楷體" w:hint="eastAsia"/>
              </w:rPr>
              <w:t>份</w:t>
            </w:r>
            <w:r w:rsidRPr="00EA0BA6">
              <w:rPr>
                <w:rFonts w:eastAsia="標楷體" w:hint="eastAsia"/>
              </w:rPr>
              <w:t>/</w:t>
            </w:r>
            <w:r w:rsidRPr="00EA0BA6">
              <w:rPr>
                <w:rFonts w:eastAsia="標楷體" w:hint="eastAsia"/>
              </w:rPr>
              <w:t>餐</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Ansi="Arial" w:hint="eastAsia"/>
              </w:rPr>
              <w:t>乳品類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Ansi="標楷體" w:hint="eastAsia"/>
              </w:rPr>
              <w:t>每週供應</w:t>
            </w:r>
            <w:r w:rsidRPr="00EA0BA6">
              <w:rPr>
                <w:rFonts w:eastAsia="標楷體"/>
              </w:rPr>
              <w:t>3</w:t>
            </w:r>
            <w:r w:rsidRPr="00EA0BA6">
              <w:rPr>
                <w:rFonts w:eastAsia="標楷體" w:hAnsi="標楷體" w:hint="eastAsia"/>
              </w:rPr>
              <w:t>份</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1</w:t>
            </w:r>
            <w:r w:rsidRPr="00EA0BA6">
              <w:rPr>
                <w:rFonts w:eastAsia="標楷體" w:hint="eastAsia"/>
              </w:rPr>
              <w:t>份</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3</w:t>
            </w:r>
            <w:r w:rsidRPr="00EA0BA6">
              <w:rPr>
                <w:rFonts w:eastAsia="標楷體" w:hint="eastAsia"/>
              </w:rPr>
              <w:t>份</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1</w:t>
            </w:r>
            <w:r w:rsidRPr="00EA0BA6">
              <w:rPr>
                <w:rFonts w:eastAsia="標楷體" w:hint="eastAsia"/>
              </w:rPr>
              <w:t>份</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3</w:t>
            </w:r>
            <w:r w:rsidRPr="00EA0BA6">
              <w:rPr>
                <w:rFonts w:eastAsia="標楷體" w:hint="eastAsia"/>
              </w:rPr>
              <w:t>份</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1</w:t>
            </w:r>
            <w:r w:rsidRPr="00EA0BA6">
              <w:rPr>
                <w:rFonts w:eastAsia="標楷體" w:hint="eastAsia"/>
              </w:rPr>
              <w:t>份</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豆魚蛋肉類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r>
      <w:tr w:rsidR="002C42B4" w:rsidRPr="00EA0BA6" w:rsidTr="001D6C6A">
        <w:trPr>
          <w:trHeight w:val="454"/>
        </w:trPr>
        <w:tc>
          <w:tcPr>
            <w:tcW w:w="798" w:type="pct"/>
            <w:vMerge w:val="restar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蔬菜類</w:t>
            </w:r>
          </w:p>
        </w:tc>
        <w:tc>
          <w:tcPr>
            <w:tcW w:w="700" w:type="pct"/>
            <w:tcBorders>
              <w:bottom w:val="nil"/>
            </w:tcBorders>
            <w:vAlign w:val="center"/>
          </w:tcPr>
          <w:p w:rsidR="002C42B4" w:rsidRPr="00EA0BA6" w:rsidRDefault="002C42B4" w:rsidP="002C42B4">
            <w:pPr>
              <w:snapToGrid w:val="0"/>
              <w:spacing w:line="240" w:lineRule="atLeast"/>
              <w:jc w:val="center"/>
              <w:rPr>
                <w:rFonts w:eastAsia="標楷體"/>
              </w:rPr>
            </w:pPr>
            <w:r w:rsidRPr="00EA0BA6">
              <w:rPr>
                <w:rFonts w:eastAsia="標楷體"/>
              </w:rPr>
              <w:t>1.5</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1.5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r>
      <w:tr w:rsidR="002C42B4" w:rsidRPr="00EA0BA6" w:rsidTr="001D6C6A">
        <w:trPr>
          <w:trHeight w:val="454"/>
        </w:trPr>
        <w:tc>
          <w:tcPr>
            <w:tcW w:w="798" w:type="pct"/>
            <w:vMerge/>
            <w:vAlign w:val="center"/>
          </w:tcPr>
          <w:p w:rsidR="002C42B4" w:rsidRPr="00EA0BA6" w:rsidRDefault="002C42B4" w:rsidP="002C42B4">
            <w:pPr>
              <w:snapToGrid w:val="0"/>
              <w:spacing w:line="240" w:lineRule="atLeast"/>
              <w:jc w:val="both"/>
              <w:rPr>
                <w:rFonts w:eastAsia="標楷體"/>
              </w:rPr>
            </w:pP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rPr>
              <w:t>(</w:t>
            </w:r>
            <w:r w:rsidRPr="00EA0BA6">
              <w:rPr>
                <w:rFonts w:eastAsia="標楷體" w:hint="eastAsia"/>
              </w:rPr>
              <w:t>深色蔬菜必須超過</w:t>
            </w:r>
            <w:r w:rsidRPr="00EA0BA6">
              <w:rPr>
                <w:rFonts w:eastAsia="標楷體"/>
              </w:rPr>
              <w:t>0.5</w:t>
            </w:r>
            <w:r w:rsidRPr="00EA0BA6">
              <w:rPr>
                <w:rFonts w:eastAsia="標楷體" w:hint="eastAsia"/>
              </w:rPr>
              <w:t>份</w:t>
            </w:r>
            <w:r w:rsidRPr="00EA0BA6">
              <w:rPr>
                <w:rFonts w:eastAsia="標楷體"/>
              </w:rPr>
              <w:t>)</w:t>
            </w: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rPr>
              <w:t>(</w:t>
            </w:r>
            <w:r w:rsidRPr="00EA0BA6">
              <w:rPr>
                <w:rFonts w:eastAsia="標楷體" w:hint="eastAsia"/>
              </w:rPr>
              <w:t>深色蔬菜必須超過</w:t>
            </w:r>
            <w:r w:rsidRPr="00EA0BA6">
              <w:rPr>
                <w:rFonts w:eastAsia="標楷體"/>
              </w:rPr>
              <w:t>2/3</w:t>
            </w:r>
            <w:r w:rsidRPr="00EA0BA6">
              <w:rPr>
                <w:rFonts w:eastAsia="標楷體" w:hint="eastAsia"/>
              </w:rPr>
              <w:t>份</w:t>
            </w:r>
            <w:r w:rsidRPr="00EA0BA6">
              <w:rPr>
                <w:rFonts w:eastAsia="標楷體"/>
              </w:rPr>
              <w:t>)</w:t>
            </w:r>
          </w:p>
        </w:tc>
        <w:tc>
          <w:tcPr>
            <w:tcW w:w="1400"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rPr>
              <w:t>(</w:t>
            </w:r>
            <w:r w:rsidRPr="00EA0BA6">
              <w:rPr>
                <w:rFonts w:eastAsia="標楷體" w:hint="eastAsia"/>
              </w:rPr>
              <w:t>深色蔬菜必須超過</w:t>
            </w:r>
            <w:r w:rsidRPr="00EA0BA6">
              <w:rPr>
                <w:rFonts w:eastAsia="標楷體"/>
              </w:rPr>
              <w:t>2/3</w:t>
            </w:r>
            <w:r w:rsidRPr="00EA0BA6">
              <w:rPr>
                <w:rFonts w:eastAsia="標楷體" w:hint="eastAsia"/>
              </w:rPr>
              <w:t>份</w:t>
            </w:r>
            <w:r w:rsidRPr="00EA0BA6">
              <w:rPr>
                <w:rFonts w:eastAsia="標楷體"/>
              </w:rPr>
              <w:t>)</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水果類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每天供應</w:t>
            </w:r>
            <w:r w:rsidRPr="00EA0BA6">
              <w:rPr>
                <w:rFonts w:eastAsia="標楷體"/>
              </w:rPr>
              <w:t>1</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hint="eastAsia"/>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hint="eastAsia"/>
              </w:rPr>
              <w:t>)</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2</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rPr>
              <w:t>)</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每天供應</w:t>
            </w:r>
            <w:r w:rsidRPr="00EA0BA6">
              <w:rPr>
                <w:rFonts w:eastAsia="標楷體"/>
              </w:rPr>
              <w:t>1</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hint="eastAsia"/>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hint="eastAsia"/>
              </w:rPr>
              <w:t>)</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2</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rPr>
              <w:t>)</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每天供應</w:t>
            </w:r>
            <w:r w:rsidRPr="00EA0BA6">
              <w:rPr>
                <w:rFonts w:eastAsia="標楷體"/>
              </w:rPr>
              <w:t>1</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hint="eastAsia"/>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hint="eastAsia"/>
              </w:rPr>
              <w:t>)</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2</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rPr>
              <w:t>)</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油脂與堅果種子類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2.5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3</w:t>
            </w:r>
            <w:r w:rsidRPr="00EA0BA6">
              <w:rPr>
                <w:rFonts w:eastAsia="標楷體" w:hint="eastAsia"/>
              </w:rPr>
              <w:t>份</w:t>
            </w:r>
            <w:r w:rsidRPr="00EA0BA6">
              <w:rPr>
                <w:rFonts w:eastAsia="標楷體"/>
              </w:rPr>
              <w:t>/</w:t>
            </w:r>
            <w:r w:rsidRPr="00EA0BA6">
              <w:rPr>
                <w:rFonts w:eastAsia="標楷體" w:hint="eastAsia"/>
              </w:rPr>
              <w:t>餐</w:t>
            </w:r>
          </w:p>
        </w:tc>
      </w:tr>
    </w:tbl>
    <w:p w:rsidR="002C42B4" w:rsidRPr="00EA0BA6" w:rsidRDefault="002C42B4" w:rsidP="002C42B4">
      <w:pPr>
        <w:ind w:firstLineChars="253" w:firstLine="607"/>
        <w:rPr>
          <w:rFonts w:eastAsia="標楷體"/>
        </w:rPr>
      </w:pPr>
      <w:r w:rsidRPr="00EA0BA6">
        <w:rPr>
          <w:rFonts w:eastAsia="標楷體" w:hint="eastAsia"/>
        </w:rPr>
        <w:t>註</w:t>
      </w:r>
      <w:r w:rsidRPr="00EA0BA6">
        <w:rPr>
          <w:rFonts w:eastAsia="標楷體" w:hint="eastAsia"/>
        </w:rPr>
        <w:t>.</w:t>
      </w:r>
      <w:r w:rsidRPr="00EA0BA6">
        <w:rPr>
          <w:rFonts w:eastAsia="標楷體" w:hint="eastAsia"/>
        </w:rPr>
        <w:t>六大類食物名稱已配合</w:t>
      </w:r>
      <w:r w:rsidRPr="00EA0BA6">
        <w:rPr>
          <w:rFonts w:eastAsia="標楷體" w:hint="eastAsia"/>
        </w:rPr>
        <w:t>107</w:t>
      </w:r>
      <w:r w:rsidRPr="00EA0BA6">
        <w:rPr>
          <w:rFonts w:eastAsia="標楷體" w:hint="eastAsia"/>
        </w:rPr>
        <w:t>年國民健康署「每日飲食指南」修正</w:t>
      </w:r>
    </w:p>
    <w:p w:rsidR="002C42B4" w:rsidRPr="00EA0BA6" w:rsidRDefault="002C42B4" w:rsidP="002C42B4">
      <w:pPr>
        <w:ind w:firstLineChars="295" w:firstLine="708"/>
        <w:rPr>
          <w:rFonts w:eastAsia="標楷體"/>
          <w:strike/>
        </w:rPr>
      </w:pPr>
    </w:p>
    <w:p w:rsidR="002C42B4" w:rsidRPr="00EA0BA6" w:rsidRDefault="002C42B4" w:rsidP="002C42B4">
      <w:pPr>
        <w:ind w:rightChars="-286" w:right="-686" w:firstLineChars="295" w:firstLine="708"/>
        <w:rPr>
          <w:rFonts w:eastAsia="標楷體"/>
        </w:rPr>
      </w:pPr>
      <w:r w:rsidRPr="00EA0BA6">
        <w:rPr>
          <w:rFonts w:eastAsia="標楷體" w:hint="eastAsia"/>
        </w:rPr>
        <w:t>1.</w:t>
      </w:r>
      <w:r w:rsidRPr="00EA0BA6">
        <w:rPr>
          <w:rFonts w:eastAsia="標楷體"/>
        </w:rPr>
        <w:t>是否提供</w:t>
      </w:r>
      <w:r w:rsidRPr="00EA0BA6">
        <w:rPr>
          <w:rFonts w:eastAsia="標楷體" w:hint="eastAsia"/>
        </w:rPr>
        <w:t>1</w:t>
      </w:r>
      <w:r w:rsidRPr="00EA0BA6">
        <w:rPr>
          <w:rFonts w:eastAsia="標楷體"/>
        </w:rPr>
        <w:t>個月菜單：</w:t>
      </w:r>
      <w:r w:rsidRPr="00EA0BA6">
        <w:rPr>
          <w:rFonts w:eastAsia="標楷體" w:hint="eastAsia"/>
        </w:rPr>
        <w:t>□</w:t>
      </w:r>
      <w:r w:rsidRPr="00EA0BA6">
        <w:rPr>
          <w:rFonts w:eastAsia="標楷體"/>
        </w:rPr>
        <w:t>是</w:t>
      </w:r>
      <w:r w:rsidRPr="00EA0BA6">
        <w:rPr>
          <w:rFonts w:eastAsia="標楷體"/>
        </w:rPr>
        <w:t xml:space="preserve"> </w:t>
      </w:r>
      <w:r w:rsidRPr="00EA0BA6">
        <w:rPr>
          <w:rFonts w:eastAsia="標楷體" w:hint="eastAsia"/>
        </w:rPr>
        <w:t>□</w:t>
      </w:r>
      <w:r w:rsidRPr="00EA0BA6">
        <w:rPr>
          <w:rFonts w:eastAsia="標楷體"/>
        </w:rPr>
        <w:t>否。</w:t>
      </w:r>
    </w:p>
    <w:p w:rsidR="002C42B4" w:rsidRPr="00EA0BA6" w:rsidRDefault="002C42B4" w:rsidP="002C42B4">
      <w:pPr>
        <w:ind w:leftChars="100" w:left="240" w:firstLineChars="200" w:firstLine="480"/>
        <w:rPr>
          <w:rFonts w:eastAsia="標楷體"/>
        </w:rPr>
      </w:pPr>
      <w:r w:rsidRPr="00EA0BA6">
        <w:rPr>
          <w:rFonts w:eastAsia="標楷體" w:hint="eastAsia"/>
        </w:rPr>
        <w:t>2.</w:t>
      </w:r>
      <w:r w:rsidRPr="00EA0BA6">
        <w:rPr>
          <w:rFonts w:eastAsia="標楷體"/>
        </w:rPr>
        <w:t>菜單是否呈現午餐</w:t>
      </w:r>
      <w:r w:rsidRPr="00EA0BA6">
        <w:rPr>
          <w:rFonts w:eastAsia="標楷體" w:hint="eastAsia"/>
        </w:rPr>
        <w:t>各類</w:t>
      </w:r>
      <w:r w:rsidRPr="00EA0BA6">
        <w:rPr>
          <w:rFonts w:eastAsia="標楷體"/>
        </w:rPr>
        <w:t>食物</w:t>
      </w:r>
      <w:r w:rsidRPr="00EA0BA6">
        <w:rPr>
          <w:rFonts w:eastAsia="標楷體" w:hint="eastAsia"/>
        </w:rPr>
        <w:t>份數</w:t>
      </w:r>
      <w:r w:rsidRPr="00EA0BA6">
        <w:rPr>
          <w:rFonts w:eastAsia="標楷體"/>
        </w:rPr>
        <w:t>：</w:t>
      </w:r>
      <w:r w:rsidRPr="00EA0BA6">
        <w:rPr>
          <w:rFonts w:eastAsia="標楷體" w:hint="eastAsia"/>
        </w:rPr>
        <w:t>□</w:t>
      </w:r>
      <w:r w:rsidRPr="00EA0BA6">
        <w:rPr>
          <w:rFonts w:eastAsia="標楷體"/>
        </w:rPr>
        <w:t>是</w:t>
      </w:r>
      <w:r w:rsidRPr="00EA0BA6">
        <w:rPr>
          <w:rFonts w:eastAsia="標楷體"/>
        </w:rPr>
        <w:t xml:space="preserve"> </w:t>
      </w:r>
      <w:r w:rsidRPr="00EA0BA6">
        <w:rPr>
          <w:rFonts w:eastAsia="標楷體" w:hint="eastAsia"/>
        </w:rPr>
        <w:t>□</w:t>
      </w:r>
      <w:r w:rsidRPr="00EA0BA6">
        <w:rPr>
          <w:rFonts w:eastAsia="標楷體"/>
        </w:rPr>
        <w:t>否。</w:t>
      </w:r>
    </w:p>
    <w:p w:rsidR="002C42B4" w:rsidRPr="00EA0BA6" w:rsidRDefault="002C42B4" w:rsidP="002C42B4">
      <w:pPr>
        <w:ind w:leftChars="100" w:left="240" w:firstLineChars="200" w:firstLine="480"/>
        <w:rPr>
          <w:rFonts w:eastAsia="標楷體"/>
        </w:rPr>
      </w:pPr>
      <w:r w:rsidRPr="00EA0BA6">
        <w:rPr>
          <w:rFonts w:eastAsia="標楷體" w:hint="eastAsia"/>
        </w:rPr>
        <w:t>3.</w:t>
      </w:r>
      <w:r w:rsidRPr="00EA0BA6">
        <w:rPr>
          <w:rFonts w:eastAsia="標楷體" w:hint="eastAsia"/>
        </w:rPr>
        <w:t>訪視當日是否看到供應菜色：□</w:t>
      </w:r>
      <w:r w:rsidRPr="00EA0BA6">
        <w:rPr>
          <w:rFonts w:eastAsia="標楷體"/>
        </w:rPr>
        <w:t>是</w:t>
      </w:r>
      <w:r w:rsidRPr="00EA0BA6">
        <w:rPr>
          <w:rFonts w:eastAsia="標楷體"/>
        </w:rPr>
        <w:t xml:space="preserve"> </w:t>
      </w:r>
      <w:r w:rsidRPr="00EA0BA6">
        <w:rPr>
          <w:rFonts w:eastAsia="標楷體" w:hint="eastAsia"/>
        </w:rPr>
        <w:t>□</w:t>
      </w:r>
      <w:r w:rsidRPr="00EA0BA6">
        <w:rPr>
          <w:rFonts w:eastAsia="標楷體"/>
        </w:rPr>
        <w:t>否</w:t>
      </w:r>
      <w:r w:rsidRPr="00EA0BA6">
        <w:rPr>
          <w:rFonts w:eastAsia="標楷體" w:hint="eastAsia"/>
        </w:rPr>
        <w:t>，以菜單評估。</w:t>
      </w:r>
    </w:p>
    <w:p w:rsidR="002C42B4" w:rsidRPr="00EA0BA6" w:rsidRDefault="002C42B4" w:rsidP="002C42B4">
      <w:pPr>
        <w:ind w:leftChars="100" w:left="240" w:firstLineChars="200" w:firstLine="560"/>
        <w:rPr>
          <w:rFonts w:eastAsia="標楷體"/>
        </w:rPr>
      </w:pPr>
      <w:r w:rsidRPr="00EA0BA6">
        <w:rPr>
          <w:rFonts w:eastAsia="標楷體" w:hint="eastAsia"/>
          <w:sz w:val="28"/>
          <w:szCs w:val="28"/>
        </w:rPr>
        <w:t xml:space="preserve">                                                                  </w:t>
      </w:r>
      <w:r w:rsidRPr="00EA0BA6">
        <w:rPr>
          <w:rFonts w:eastAsia="標楷體" w:hint="eastAsia"/>
        </w:rPr>
        <w:t xml:space="preserve">                                                                              </w:t>
      </w:r>
    </w:p>
    <w:p w:rsidR="002C42B4" w:rsidRPr="00EA0BA6" w:rsidRDefault="002C42B4" w:rsidP="002C42B4">
      <w:pPr>
        <w:ind w:leftChars="100" w:left="240" w:firstLineChars="200" w:firstLine="480"/>
        <w:rPr>
          <w:rFonts w:eastAsia="標楷體"/>
        </w:rPr>
      </w:pPr>
    </w:p>
    <w:p w:rsidR="002C42B4" w:rsidRPr="00EA0BA6" w:rsidRDefault="002C42B4" w:rsidP="002C42B4">
      <w:pPr>
        <w:ind w:leftChars="100" w:left="240" w:firstLineChars="200" w:firstLine="480"/>
        <w:rPr>
          <w:rFonts w:eastAsia="標楷體"/>
        </w:rPr>
      </w:pPr>
    </w:p>
    <w:p w:rsidR="002C42B4" w:rsidRPr="00EA0BA6" w:rsidRDefault="002C42B4" w:rsidP="002C42B4">
      <w:pPr>
        <w:ind w:leftChars="100" w:left="240" w:firstLineChars="200" w:firstLine="480"/>
        <w:rPr>
          <w:rFonts w:eastAsia="標楷體"/>
        </w:rPr>
      </w:pPr>
    </w:p>
    <w:p w:rsidR="002C42B4" w:rsidRPr="00EA0BA6" w:rsidRDefault="002C42B4" w:rsidP="002C42B4">
      <w:pPr>
        <w:ind w:leftChars="100" w:left="240" w:firstLineChars="200" w:firstLine="480"/>
        <w:rPr>
          <w:rFonts w:eastAsia="標楷體"/>
        </w:rPr>
      </w:pPr>
      <w:r w:rsidRPr="00EA0BA6">
        <w:rPr>
          <w:rFonts w:eastAsia="標楷體" w:hint="eastAsia"/>
        </w:rPr>
        <w:t>註</w:t>
      </w:r>
      <w:r w:rsidRPr="00EA0BA6">
        <w:rPr>
          <w:rFonts w:eastAsia="標楷體" w:hint="eastAsia"/>
        </w:rPr>
        <w:t xml:space="preserve">. </w:t>
      </w:r>
      <w:r w:rsidRPr="00EA0BA6">
        <w:rPr>
          <w:rFonts w:eastAsia="標楷體" w:hint="eastAsia"/>
        </w:rPr>
        <w:t>學校填寫供應量以「份數」為佳，若供應量真的太少可寫公克數，並註明單位為公克。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370"/>
        <w:gridCol w:w="1218"/>
        <w:gridCol w:w="2152"/>
        <w:gridCol w:w="1843"/>
      </w:tblGrid>
      <w:tr w:rsidR="002C42B4" w:rsidRPr="00EA0BA6" w:rsidTr="001D6C6A">
        <w:trPr>
          <w:tblHeader/>
        </w:trPr>
        <w:tc>
          <w:tcPr>
            <w:tcW w:w="1417" w:type="dxa"/>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jc w:val="center"/>
              <w:rPr>
                <w:rFonts w:eastAsia="標楷體"/>
              </w:rPr>
            </w:pPr>
          </w:p>
        </w:tc>
        <w:tc>
          <w:tcPr>
            <w:tcW w:w="1218" w:type="dxa"/>
            <w:shd w:val="clear" w:color="auto" w:fill="auto"/>
          </w:tcPr>
          <w:p w:rsidR="002C42B4" w:rsidRPr="00EA0BA6" w:rsidRDefault="002C42B4" w:rsidP="002C42B4">
            <w:pPr>
              <w:jc w:val="center"/>
              <w:rPr>
                <w:rFonts w:eastAsia="標楷體"/>
                <w:b/>
              </w:rPr>
            </w:pPr>
            <w:r w:rsidRPr="00EA0BA6">
              <w:rPr>
                <w:rFonts w:eastAsia="標楷體"/>
                <w:b/>
              </w:rPr>
              <w:t>委員</w:t>
            </w:r>
            <w:r w:rsidRPr="00EA0BA6">
              <w:rPr>
                <w:rFonts w:eastAsia="標楷體" w:hint="eastAsia"/>
                <w:b/>
              </w:rPr>
              <w:t>複評</w:t>
            </w:r>
          </w:p>
        </w:tc>
        <w:tc>
          <w:tcPr>
            <w:tcW w:w="3995" w:type="dxa"/>
            <w:gridSpan w:val="2"/>
            <w:shd w:val="clear" w:color="auto" w:fill="auto"/>
          </w:tcPr>
          <w:p w:rsidR="002C42B4" w:rsidRPr="00EA0BA6" w:rsidRDefault="002C42B4" w:rsidP="002C42B4">
            <w:pPr>
              <w:jc w:val="center"/>
              <w:rPr>
                <w:rFonts w:eastAsia="標楷體"/>
                <w:b/>
              </w:rPr>
            </w:pPr>
            <w:r w:rsidRPr="00EA0BA6">
              <w:rPr>
                <w:rFonts w:eastAsia="標楷體"/>
                <w:b/>
              </w:rPr>
              <w:t>學校填寫</w:t>
            </w:r>
          </w:p>
        </w:tc>
      </w:tr>
      <w:tr w:rsidR="002C42B4" w:rsidRPr="00EA0BA6" w:rsidTr="001D6C6A">
        <w:trPr>
          <w:tblHeader/>
        </w:trPr>
        <w:tc>
          <w:tcPr>
            <w:tcW w:w="1417" w:type="dxa"/>
            <w:shd w:val="clear" w:color="auto" w:fill="auto"/>
            <w:vAlign w:val="center"/>
          </w:tcPr>
          <w:p w:rsidR="002C42B4" w:rsidRPr="00EA0BA6" w:rsidRDefault="002C42B4" w:rsidP="002C42B4">
            <w:pPr>
              <w:jc w:val="center"/>
              <w:rPr>
                <w:rFonts w:eastAsia="標楷體"/>
              </w:rPr>
            </w:pPr>
            <w:r w:rsidRPr="00EA0BA6">
              <w:rPr>
                <w:rFonts w:eastAsia="標楷體"/>
              </w:rPr>
              <w:lastRenderedPageBreak/>
              <w:t>類別</w:t>
            </w:r>
          </w:p>
        </w:tc>
        <w:tc>
          <w:tcPr>
            <w:tcW w:w="7370" w:type="dxa"/>
            <w:shd w:val="clear" w:color="auto" w:fill="auto"/>
            <w:vAlign w:val="center"/>
          </w:tcPr>
          <w:p w:rsidR="002C42B4" w:rsidRPr="00EA0BA6" w:rsidRDefault="002C42B4" w:rsidP="002C42B4">
            <w:pPr>
              <w:jc w:val="center"/>
              <w:rPr>
                <w:rFonts w:eastAsia="標楷體"/>
              </w:rPr>
            </w:pPr>
            <w:r w:rsidRPr="00EA0BA6">
              <w:rPr>
                <w:rFonts w:eastAsia="標楷體"/>
              </w:rPr>
              <w:t>訪視項目</w:t>
            </w:r>
          </w:p>
        </w:tc>
        <w:tc>
          <w:tcPr>
            <w:tcW w:w="1218" w:type="dxa"/>
            <w:shd w:val="clear" w:color="auto" w:fill="auto"/>
            <w:vAlign w:val="center"/>
          </w:tcPr>
          <w:p w:rsidR="002C42B4" w:rsidRPr="00EA0BA6" w:rsidRDefault="002C42B4" w:rsidP="002C42B4">
            <w:pPr>
              <w:jc w:val="center"/>
              <w:rPr>
                <w:rFonts w:eastAsia="標楷體"/>
              </w:rPr>
            </w:pPr>
            <w:r w:rsidRPr="00EA0BA6">
              <w:rPr>
                <w:rFonts w:eastAsia="標楷體" w:hint="eastAsia"/>
              </w:rPr>
              <w:t>是否符合敘述</w:t>
            </w:r>
          </w:p>
          <w:p w:rsidR="002C42B4" w:rsidRPr="00EA0BA6" w:rsidRDefault="002C42B4" w:rsidP="002C42B4">
            <w:pPr>
              <w:jc w:val="center"/>
              <w:rPr>
                <w:rFonts w:eastAsia="標楷體"/>
              </w:rPr>
            </w:pPr>
            <w:r w:rsidRPr="00EA0BA6">
              <w:rPr>
                <w:rFonts w:eastAsia="標楷體" w:hint="eastAsia"/>
              </w:rPr>
              <w:t>(</w:t>
            </w:r>
            <w:r w:rsidRPr="00EA0BA6">
              <w:rPr>
                <w:rFonts w:eastAsia="標楷體"/>
              </w:rPr>
              <w:t>V</w:t>
            </w:r>
            <w:r w:rsidRPr="00EA0BA6">
              <w:rPr>
                <w:rFonts w:eastAsia="標楷體" w:hint="eastAsia"/>
              </w:rPr>
              <w:t>或</w:t>
            </w:r>
            <w:r w:rsidRPr="00EA0BA6">
              <w:rPr>
                <w:rFonts w:eastAsia="標楷體" w:hint="eastAsia"/>
              </w:rPr>
              <w:t>X)</w:t>
            </w: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一週平均</w:t>
            </w:r>
          </w:p>
          <w:p w:rsidR="002C42B4" w:rsidRPr="00EA0BA6" w:rsidRDefault="002C42B4" w:rsidP="002C42B4">
            <w:pPr>
              <w:jc w:val="center"/>
              <w:rPr>
                <w:rFonts w:eastAsia="標楷體"/>
              </w:rPr>
            </w:pPr>
            <w:r w:rsidRPr="00EA0BA6">
              <w:rPr>
                <w:rFonts w:eastAsia="標楷體" w:hint="eastAsia"/>
              </w:rPr>
              <w:t>每日</w:t>
            </w:r>
            <w:r w:rsidRPr="00EA0BA6">
              <w:rPr>
                <w:rFonts w:eastAsia="標楷體"/>
              </w:rPr>
              <w:t>供應份</w:t>
            </w:r>
            <w:r w:rsidRPr="00EA0BA6">
              <w:rPr>
                <w:rFonts w:eastAsia="標楷體" w:hint="eastAsia"/>
              </w:rPr>
              <w:t>數</w:t>
            </w:r>
          </w:p>
          <w:p w:rsidR="002C42B4" w:rsidRPr="00EA0BA6" w:rsidRDefault="002C42B4" w:rsidP="002C42B4">
            <w:pPr>
              <w:jc w:val="center"/>
              <w:rPr>
                <w:rFonts w:eastAsia="標楷體"/>
              </w:rPr>
            </w:pPr>
            <w:r w:rsidRPr="00EA0BA6">
              <w:rPr>
                <w:rFonts w:eastAsia="標楷體" w:hint="eastAsia"/>
              </w:rPr>
              <w:t>(</w:t>
            </w:r>
            <w:r w:rsidRPr="00EA0BA6">
              <w:rPr>
                <w:rFonts w:eastAsia="標楷體" w:hint="eastAsia"/>
              </w:rPr>
              <w:t>請填日期區間，</w:t>
            </w:r>
          </w:p>
          <w:p w:rsidR="002C42B4" w:rsidRPr="00EA0BA6" w:rsidRDefault="002C42B4" w:rsidP="002C42B4">
            <w:pPr>
              <w:jc w:val="center"/>
              <w:rPr>
                <w:rFonts w:eastAsia="標楷體"/>
              </w:rPr>
            </w:pPr>
            <w:r w:rsidRPr="00EA0BA6">
              <w:rPr>
                <w:rFonts w:eastAsia="標楷體" w:hint="eastAsia"/>
              </w:rPr>
              <w:t>_____~_____)</w:t>
            </w:r>
          </w:p>
        </w:tc>
        <w:tc>
          <w:tcPr>
            <w:tcW w:w="1843" w:type="dxa"/>
            <w:shd w:val="clear" w:color="auto" w:fill="auto"/>
            <w:vAlign w:val="center"/>
          </w:tcPr>
          <w:p w:rsidR="002C42B4" w:rsidRPr="00EA0BA6" w:rsidRDefault="002C42B4" w:rsidP="002C42B4">
            <w:pPr>
              <w:spacing w:line="280" w:lineRule="exact"/>
              <w:jc w:val="center"/>
              <w:rPr>
                <w:rFonts w:eastAsia="標楷體"/>
              </w:rPr>
            </w:pPr>
            <w:r w:rsidRPr="00EA0BA6">
              <w:rPr>
                <w:rFonts w:eastAsia="標楷體"/>
              </w:rPr>
              <w:t>供應頻率</w:t>
            </w:r>
          </w:p>
          <w:p w:rsidR="002C42B4" w:rsidRPr="00EA0BA6" w:rsidRDefault="002C42B4" w:rsidP="002C42B4">
            <w:pPr>
              <w:spacing w:line="280" w:lineRule="exact"/>
              <w:jc w:val="center"/>
              <w:rPr>
                <w:rFonts w:eastAsia="標楷體"/>
                <w:sz w:val="20"/>
                <w:szCs w:val="20"/>
              </w:rPr>
            </w:pPr>
          </w:p>
          <w:p w:rsidR="002C42B4" w:rsidRPr="00EA0BA6" w:rsidRDefault="002C42B4" w:rsidP="002C42B4">
            <w:pPr>
              <w:spacing w:line="280" w:lineRule="exact"/>
              <w:jc w:val="center"/>
              <w:rPr>
                <w:rFonts w:eastAsia="標楷體"/>
                <w:sz w:val="20"/>
                <w:szCs w:val="20"/>
              </w:rPr>
            </w:pPr>
            <w:r w:rsidRPr="00EA0BA6">
              <w:rPr>
                <w:rFonts w:eastAsia="標楷體"/>
                <w:sz w:val="20"/>
                <w:szCs w:val="20"/>
              </w:rPr>
              <w:t>（</w:t>
            </w:r>
            <w:r w:rsidRPr="00EA0BA6">
              <w:rPr>
                <w:rFonts w:eastAsia="標楷體" w:hint="eastAsia"/>
                <w:sz w:val="20"/>
                <w:szCs w:val="20"/>
              </w:rPr>
              <w:t>請填</w:t>
            </w:r>
          </w:p>
          <w:p w:rsidR="002C42B4" w:rsidRPr="00EA0BA6" w:rsidRDefault="002C42B4" w:rsidP="002C42B4">
            <w:pPr>
              <w:spacing w:line="280" w:lineRule="exact"/>
              <w:jc w:val="center"/>
              <w:rPr>
                <w:rFonts w:eastAsia="標楷體"/>
                <w:sz w:val="20"/>
                <w:szCs w:val="20"/>
              </w:rPr>
            </w:pPr>
            <w:r w:rsidRPr="00EA0BA6">
              <w:rPr>
                <w:rFonts w:eastAsia="標楷體"/>
                <w:sz w:val="20"/>
                <w:szCs w:val="20"/>
              </w:rPr>
              <w:t>次</w:t>
            </w:r>
            <w:r w:rsidRPr="00EA0BA6">
              <w:rPr>
                <w:rFonts w:eastAsia="標楷體"/>
                <w:sz w:val="20"/>
                <w:szCs w:val="20"/>
              </w:rPr>
              <w:t>/</w:t>
            </w:r>
            <w:r w:rsidRPr="00EA0BA6">
              <w:rPr>
                <w:rFonts w:eastAsia="標楷體"/>
                <w:sz w:val="20"/>
                <w:szCs w:val="20"/>
              </w:rPr>
              <w:t>月或次</w:t>
            </w:r>
            <w:r w:rsidRPr="00EA0BA6">
              <w:rPr>
                <w:rFonts w:eastAsia="標楷體"/>
                <w:sz w:val="20"/>
                <w:szCs w:val="20"/>
              </w:rPr>
              <w:t>/</w:t>
            </w:r>
            <w:r w:rsidRPr="00EA0BA6">
              <w:rPr>
                <w:rFonts w:eastAsia="標楷體"/>
                <w:sz w:val="20"/>
                <w:szCs w:val="20"/>
              </w:rPr>
              <w:t>週）</w:t>
            </w:r>
          </w:p>
        </w:tc>
      </w:tr>
      <w:tr w:rsidR="002C42B4" w:rsidRPr="00EA0BA6" w:rsidTr="001D6C6A">
        <w:tc>
          <w:tcPr>
            <w:tcW w:w="1417" w:type="dxa"/>
            <w:vMerge w:val="restart"/>
            <w:shd w:val="clear" w:color="auto" w:fill="auto"/>
          </w:tcPr>
          <w:p w:rsidR="002C42B4" w:rsidRPr="00EA0BA6" w:rsidRDefault="002C42B4" w:rsidP="002C42B4">
            <w:pPr>
              <w:jc w:val="center"/>
              <w:rPr>
                <w:rFonts w:eastAsia="標楷體"/>
              </w:rPr>
            </w:pPr>
            <w:r w:rsidRPr="00EA0BA6">
              <w:rPr>
                <w:rFonts w:eastAsia="標楷體" w:hAnsi="Arial" w:hint="eastAsia"/>
              </w:rPr>
              <w:t>全穀雜糧類</w:t>
            </w:r>
          </w:p>
        </w:tc>
        <w:tc>
          <w:tcPr>
            <w:tcW w:w="7370" w:type="dxa"/>
            <w:shd w:val="clear" w:color="auto" w:fill="auto"/>
          </w:tcPr>
          <w:p w:rsidR="002C42B4" w:rsidRPr="00EA0BA6" w:rsidRDefault="002C42B4" w:rsidP="002C42B4">
            <w:pPr>
              <w:rPr>
                <w:rFonts w:eastAsia="標楷體"/>
              </w:rPr>
            </w:pPr>
            <w:r w:rsidRPr="00EA0BA6">
              <w:rPr>
                <w:rFonts w:eastAsia="標楷體" w:hAnsi="Arial" w:hint="eastAsia"/>
              </w:rPr>
              <w:t>全穀雜糧類（含精製及未精製）</w:t>
            </w:r>
            <w:r w:rsidRPr="00EA0BA6">
              <w:rPr>
                <w:rFonts w:eastAsia="標楷體" w:hint="eastAsia"/>
              </w:rPr>
              <w:t>平均每日供應份數</w:t>
            </w:r>
            <w:r w:rsidRPr="00EA0BA6">
              <w:rPr>
                <w:rFonts w:eastAsia="標楷體" w:hAnsi="Arial" w:hint="eastAsia"/>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供應未精製全穀</w:t>
            </w:r>
            <w:r w:rsidRPr="00EA0BA6">
              <w:rPr>
                <w:rFonts w:eastAsia="標楷體" w:hAnsi="Arial" w:hint="eastAsia"/>
              </w:rPr>
              <w:t>雜糧</w:t>
            </w:r>
            <w:r w:rsidRPr="00EA0BA6">
              <w:rPr>
                <w:rFonts w:eastAsia="標楷體"/>
              </w:rPr>
              <w:t>類（如糙米、全大麥片、全燕麥片、糙薏仁、紅豆、綠豆、芋頭、地瓜、玉米、馬鈴薯、南瓜、山藥等）</w:t>
            </w:r>
          </w:p>
          <w:p w:rsidR="002C42B4" w:rsidRPr="00EA0BA6" w:rsidRDefault="002C42B4" w:rsidP="002C42B4">
            <w:pPr>
              <w:rPr>
                <w:rFonts w:eastAsia="標楷體" w:hAnsi="Arial"/>
              </w:rPr>
            </w:pPr>
            <w:r w:rsidRPr="00EA0BA6">
              <w:rPr>
                <w:rFonts w:eastAsia="標楷體" w:hint="eastAsia"/>
              </w:rPr>
              <w:t>平均每日供應份數</w:t>
            </w:r>
            <w:r w:rsidRPr="00EA0BA6">
              <w:rPr>
                <w:rFonts w:eastAsia="標楷體" w:hAnsi="Arial" w:hint="eastAsia"/>
              </w:rPr>
              <w:t>及頻率</w:t>
            </w:r>
            <w:r w:rsidRPr="00EA0BA6">
              <w:rPr>
                <w:rFonts w:eastAsia="標楷體" w:hint="eastAsia"/>
              </w:rPr>
              <w:t>（次</w:t>
            </w:r>
            <w:r w:rsidRPr="00EA0BA6">
              <w:rPr>
                <w:rFonts w:eastAsia="標楷體" w:hint="eastAsia"/>
              </w:rPr>
              <w:t>/</w:t>
            </w:r>
            <w:r w:rsidRPr="00EA0BA6">
              <w:rPr>
                <w:rFonts w:eastAsia="標楷體" w:hint="eastAsia"/>
              </w:rPr>
              <w:t>週或次</w:t>
            </w:r>
            <w:r w:rsidRPr="00EA0BA6">
              <w:rPr>
                <w:rFonts w:eastAsia="標楷體" w:hint="eastAsia"/>
              </w:rPr>
              <w:t>/</w:t>
            </w:r>
            <w:r w:rsidRPr="00EA0BA6">
              <w:rPr>
                <w:rFonts w:eastAsia="標楷體" w:hint="eastAsia"/>
              </w:rPr>
              <w:t>月）</w:t>
            </w:r>
            <w:r w:rsidRPr="00EA0BA6">
              <w:rPr>
                <w:rFonts w:eastAsia="標楷體" w:hAnsi="Arial" w:hint="eastAsia"/>
              </w:rPr>
              <w:t>。</w:t>
            </w:r>
          </w:p>
          <w:p w:rsidR="002C42B4" w:rsidRPr="00EA0BA6" w:rsidRDefault="002C42B4" w:rsidP="002C42B4">
            <w:pPr>
              <w:rPr>
                <w:rFonts w:eastAsia="標楷體"/>
              </w:rPr>
            </w:pPr>
            <w:r w:rsidRPr="00EA0BA6">
              <w:rPr>
                <w:rFonts w:eastAsia="標楷體" w:hint="eastAsia"/>
              </w:rPr>
              <w:t>未精製應佔全穀雜糧類食物</w:t>
            </w:r>
            <w:r w:rsidRPr="00EA0BA6">
              <w:rPr>
                <w:rFonts w:eastAsia="標楷體" w:hint="eastAsia"/>
              </w:rPr>
              <w:t>1/3</w:t>
            </w:r>
            <w:r w:rsidRPr="00EA0BA6">
              <w:rPr>
                <w:rFonts w:eastAsia="標楷體" w:hint="eastAsia"/>
              </w:rPr>
              <w:t>以上。</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供應全穀</w:t>
            </w:r>
            <w:r w:rsidRPr="00EA0BA6">
              <w:rPr>
                <w:rFonts w:eastAsia="標楷體" w:hAnsi="Arial" w:hint="eastAsia"/>
              </w:rPr>
              <w:t>雜糧</w:t>
            </w:r>
            <w:r w:rsidRPr="00EA0BA6">
              <w:rPr>
                <w:rFonts w:eastAsia="標楷體"/>
              </w:rPr>
              <w:t>類替代品（如甜不辣、米血糕等）</w:t>
            </w:r>
            <w:r w:rsidRPr="00EA0BA6">
              <w:rPr>
                <w:rFonts w:eastAsia="標楷體" w:hint="eastAsia"/>
              </w:rPr>
              <w:t>平均每日供應份數</w:t>
            </w:r>
            <w:r w:rsidRPr="00EA0BA6">
              <w:rPr>
                <w:rFonts w:eastAsia="標楷體" w:hAnsi="Arial" w:hint="eastAsia"/>
              </w:rPr>
              <w:t>及頻率（次</w:t>
            </w:r>
            <w:r w:rsidRPr="00EA0BA6">
              <w:rPr>
                <w:rFonts w:eastAsia="標楷體" w:hAnsi="Arial" w:hint="eastAsia"/>
              </w:rPr>
              <w:t>/</w:t>
            </w:r>
            <w:r w:rsidRPr="00EA0BA6">
              <w:rPr>
                <w:rFonts w:eastAsia="標楷體" w:hAnsi="Arial" w:hint="eastAsia"/>
              </w:rPr>
              <w:t>月）。</w:t>
            </w:r>
          </w:p>
          <w:p w:rsidR="002C42B4" w:rsidRPr="00EA0BA6" w:rsidRDefault="002C42B4" w:rsidP="002C42B4">
            <w:pPr>
              <w:rPr>
                <w:rFonts w:eastAsia="標楷體"/>
              </w:rPr>
            </w:pPr>
            <w:r w:rsidRPr="00EA0BA6">
              <w:rPr>
                <w:rFonts w:eastAsia="標楷體"/>
              </w:rPr>
              <w:t>供應全穀</w:t>
            </w:r>
            <w:r w:rsidRPr="00EA0BA6">
              <w:rPr>
                <w:rFonts w:eastAsia="標楷體" w:hint="eastAsia"/>
              </w:rPr>
              <w:t>雜糧</w:t>
            </w:r>
            <w:r w:rsidRPr="00EA0BA6">
              <w:rPr>
                <w:rFonts w:eastAsia="標楷體"/>
              </w:rPr>
              <w:t>類替代品不得超過</w:t>
            </w:r>
            <w:r w:rsidRPr="00EA0BA6">
              <w:rPr>
                <w:rFonts w:eastAsia="標楷體"/>
              </w:rPr>
              <w:t>2</w:t>
            </w:r>
            <w:r w:rsidRPr="00EA0BA6">
              <w:rPr>
                <w:rFonts w:eastAsia="標楷體"/>
              </w:rPr>
              <w:t>份</w:t>
            </w:r>
            <w:r w:rsidRPr="00EA0BA6">
              <w:rPr>
                <w:rFonts w:eastAsia="標楷體"/>
              </w:rPr>
              <w:t>/</w:t>
            </w:r>
            <w:r w:rsidRPr="00EA0BA6">
              <w:rPr>
                <w:rFonts w:eastAsia="標楷體"/>
              </w:rPr>
              <w:t>週</w:t>
            </w:r>
            <w:r w:rsidRPr="00EA0BA6">
              <w:rPr>
                <w:rFonts w:eastAsia="標楷體" w:hint="eastAsia"/>
              </w:rPr>
              <w:t>或</w:t>
            </w:r>
            <w:r w:rsidRPr="00EA0BA6">
              <w:rPr>
                <w:rFonts w:eastAsia="標楷體" w:hint="eastAsia"/>
              </w:rPr>
              <w:t>8</w:t>
            </w:r>
            <w:r w:rsidRPr="00EA0BA6">
              <w:rPr>
                <w:rFonts w:eastAsia="標楷體" w:hint="eastAsia"/>
              </w:rPr>
              <w:t>次</w:t>
            </w:r>
            <w:r w:rsidRPr="00EA0BA6">
              <w:rPr>
                <w:rFonts w:eastAsia="標楷體" w:hint="eastAsia"/>
              </w:rPr>
              <w:t>/</w:t>
            </w:r>
            <w:r w:rsidRPr="00EA0BA6">
              <w:rPr>
                <w:rFonts w:eastAsia="標楷體" w:hint="eastAsia"/>
              </w:rPr>
              <w:t>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val="restart"/>
            <w:shd w:val="clear" w:color="auto" w:fill="auto"/>
          </w:tcPr>
          <w:p w:rsidR="002C42B4" w:rsidRPr="00EA0BA6" w:rsidRDefault="002C42B4" w:rsidP="002C42B4">
            <w:pPr>
              <w:jc w:val="center"/>
              <w:rPr>
                <w:rFonts w:eastAsia="標楷體"/>
              </w:rPr>
            </w:pPr>
            <w:r w:rsidRPr="00EA0BA6">
              <w:rPr>
                <w:rFonts w:eastAsia="標楷體"/>
              </w:rPr>
              <w:t>主菜與副菜</w:t>
            </w:r>
          </w:p>
        </w:tc>
        <w:tc>
          <w:tcPr>
            <w:tcW w:w="7370" w:type="dxa"/>
            <w:shd w:val="clear" w:color="auto" w:fill="auto"/>
          </w:tcPr>
          <w:p w:rsidR="002C42B4" w:rsidRPr="00EA0BA6" w:rsidRDefault="002C42B4" w:rsidP="002C42B4">
            <w:pPr>
              <w:tabs>
                <w:tab w:val="left" w:pos="3012"/>
              </w:tabs>
              <w:rPr>
                <w:rFonts w:eastAsia="標楷體" w:hAnsi="Arial"/>
              </w:rPr>
            </w:pPr>
            <w:r w:rsidRPr="00EA0BA6">
              <w:rPr>
                <w:rFonts w:eastAsia="標楷體" w:hint="eastAsia"/>
              </w:rPr>
              <w:t>豆魚蛋肉類平均每日供應份數</w:t>
            </w:r>
            <w:r w:rsidRPr="00EA0BA6">
              <w:rPr>
                <w:rFonts w:eastAsia="標楷體" w:hAnsi="Arial" w:hint="eastAsia"/>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tabs>
                <w:tab w:val="left" w:pos="3012"/>
              </w:tabs>
              <w:rPr>
                <w:rFonts w:eastAsia="標楷體"/>
              </w:rPr>
            </w:pPr>
            <w:r w:rsidRPr="00EA0BA6">
              <w:rPr>
                <w:rFonts w:eastAsia="標楷體"/>
              </w:rPr>
              <w:t>菜色（主菜、副菜</w:t>
            </w:r>
            <w:r w:rsidRPr="00EA0BA6">
              <w:rPr>
                <w:rFonts w:eastAsia="標楷體" w:hint="eastAsia"/>
              </w:rPr>
              <w:t>）</w:t>
            </w:r>
            <w:r w:rsidRPr="00EA0BA6">
              <w:rPr>
                <w:rFonts w:eastAsia="標楷體"/>
              </w:rPr>
              <w:t>有變化。</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tcPr>
          <w:p w:rsidR="002C42B4" w:rsidRPr="00EA0BA6" w:rsidRDefault="002C42B4" w:rsidP="002C42B4">
            <w:pPr>
              <w:jc w:val="cente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tabs>
                <w:tab w:val="left" w:pos="3012"/>
              </w:tabs>
              <w:rPr>
                <w:rFonts w:eastAsia="標楷體"/>
              </w:rPr>
            </w:pPr>
            <w:r w:rsidRPr="00EA0BA6">
              <w:rPr>
                <w:rFonts w:eastAsia="標楷體"/>
              </w:rPr>
              <w:t>菜色（主菜、副菜</w:t>
            </w:r>
            <w:r w:rsidRPr="00EA0BA6">
              <w:rPr>
                <w:rFonts w:eastAsia="標楷體" w:hint="eastAsia"/>
              </w:rPr>
              <w:t>）</w:t>
            </w:r>
            <w:r w:rsidRPr="00EA0BA6">
              <w:rPr>
                <w:rFonts w:eastAsia="標楷體"/>
              </w:rPr>
              <w:t>油炸不超過</w:t>
            </w:r>
            <w:r w:rsidRPr="00EA0BA6">
              <w:rPr>
                <w:rFonts w:eastAsia="標楷體"/>
              </w:rPr>
              <w:t>2</w:t>
            </w:r>
            <w:r w:rsidRPr="00EA0BA6">
              <w:rPr>
                <w:rFonts w:eastAsia="標楷體"/>
              </w:rPr>
              <w:t>次</w:t>
            </w:r>
            <w:r w:rsidRPr="00EA0BA6">
              <w:rPr>
                <w:rFonts w:eastAsia="標楷體"/>
              </w:rPr>
              <w:t>/</w:t>
            </w:r>
            <w:r w:rsidRPr="00EA0BA6">
              <w:rPr>
                <w:rFonts w:eastAsia="標楷體"/>
              </w:rPr>
              <w:t>週</w:t>
            </w:r>
            <w:r w:rsidRPr="00EA0BA6">
              <w:rPr>
                <w:rFonts w:eastAsia="標楷體" w:hint="eastAsia"/>
              </w:rPr>
              <w:t>，包括裹粉油炸、過油後再烹製者。</w:t>
            </w:r>
          </w:p>
          <w:p w:rsidR="002C42B4" w:rsidRPr="00EA0BA6" w:rsidRDefault="002C42B4" w:rsidP="002C42B4">
            <w:pPr>
              <w:tabs>
                <w:tab w:val="left" w:pos="3012"/>
              </w:tabs>
              <w:rPr>
                <w:rFonts w:eastAsia="標楷體"/>
              </w:rPr>
            </w:pPr>
            <w:r w:rsidRPr="00EA0BA6">
              <w:rPr>
                <w:rFonts w:eastAsia="標楷體" w:hint="eastAsia"/>
              </w:rPr>
              <w:t>寫出平均供應頻率（次</w:t>
            </w:r>
            <w:r w:rsidRPr="00EA0BA6">
              <w:rPr>
                <w:rFonts w:eastAsia="標楷體" w:hint="eastAsia"/>
              </w:rPr>
              <w:t>/</w:t>
            </w:r>
            <w:r w:rsidRPr="00EA0BA6">
              <w:rPr>
                <w:rFonts w:eastAsia="標楷體" w:hint="eastAsia"/>
              </w:rPr>
              <w:t>週）。</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主菜富有變化，不全是雞腿、豬排等大塊肉。</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tcPr>
          <w:p w:rsidR="002C42B4" w:rsidRPr="00EA0BA6" w:rsidRDefault="002C42B4" w:rsidP="002C42B4">
            <w:pPr>
              <w:jc w:val="cente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供應魚類（包括各式海鮮）</w:t>
            </w:r>
            <w:r w:rsidRPr="00EA0BA6">
              <w:rPr>
                <w:rFonts w:eastAsia="標楷體" w:hint="eastAsia"/>
              </w:rPr>
              <w:t>寫出平均供應份數（份</w:t>
            </w:r>
            <w:r w:rsidRPr="00EA0BA6">
              <w:rPr>
                <w:rFonts w:eastAsia="標楷體" w:hint="eastAsia"/>
              </w:rPr>
              <w:t>/</w:t>
            </w:r>
            <w:r w:rsidRPr="00EA0BA6">
              <w:rPr>
                <w:rFonts w:eastAsia="標楷體" w:hint="eastAsia"/>
              </w:rPr>
              <w:t>週或份</w:t>
            </w:r>
            <w:r w:rsidRPr="00EA0BA6">
              <w:rPr>
                <w:rFonts w:eastAsia="標楷體" w:hint="eastAsia"/>
              </w:rPr>
              <w:t>/</w:t>
            </w:r>
            <w:r w:rsidRPr="00EA0BA6">
              <w:rPr>
                <w:rFonts w:eastAsia="標楷體" w:hint="eastAsia"/>
              </w:rPr>
              <w:t>月）。</w:t>
            </w:r>
          </w:p>
          <w:p w:rsidR="002C42B4" w:rsidRPr="00EA0BA6" w:rsidRDefault="002C42B4" w:rsidP="002C42B4">
            <w:pPr>
              <w:rPr>
                <w:rFonts w:eastAsia="標楷體"/>
              </w:rPr>
            </w:pPr>
            <w:r w:rsidRPr="00EA0BA6">
              <w:rPr>
                <w:rFonts w:eastAsia="標楷體"/>
              </w:rPr>
              <w:t>目標值：每</w:t>
            </w:r>
            <w:r w:rsidRPr="00EA0BA6">
              <w:rPr>
                <w:rFonts w:eastAsia="標楷體" w:hint="eastAsia"/>
              </w:rPr>
              <w:t>週</w:t>
            </w:r>
            <w:r w:rsidRPr="00EA0BA6">
              <w:rPr>
                <w:rFonts w:eastAsia="標楷體" w:hint="eastAsia"/>
              </w:rPr>
              <w:t>1</w:t>
            </w:r>
            <w:r w:rsidRPr="00EA0BA6">
              <w:rPr>
                <w:rFonts w:eastAsia="標楷體" w:hint="eastAsia"/>
              </w:rPr>
              <w:t>份</w:t>
            </w:r>
            <w:r w:rsidRPr="00EA0BA6">
              <w:rPr>
                <w:rFonts w:ascii="標楷體" w:eastAsia="標楷體" w:hAnsi="標楷體" w:hint="eastAsia"/>
              </w:rPr>
              <w:t>;</w:t>
            </w:r>
            <w:r w:rsidRPr="00EA0BA6">
              <w:rPr>
                <w:rFonts w:eastAsia="標楷體" w:hint="eastAsia"/>
              </w:rPr>
              <w:t xml:space="preserve"> </w:t>
            </w:r>
            <w:r w:rsidRPr="00EA0BA6">
              <w:rPr>
                <w:rFonts w:eastAsia="標楷體" w:hint="eastAsia"/>
              </w:rPr>
              <w:t>階段值：</w:t>
            </w:r>
            <w:r w:rsidRPr="00EA0BA6">
              <w:rPr>
                <w:rFonts w:eastAsia="標楷體" w:hint="eastAsia"/>
              </w:rPr>
              <w:t>2</w:t>
            </w:r>
            <w:r w:rsidRPr="00EA0BA6">
              <w:rPr>
                <w:rFonts w:eastAsia="標楷體" w:hint="eastAsia"/>
              </w:rPr>
              <w:t>份</w:t>
            </w:r>
            <w:r w:rsidRPr="00EA0BA6">
              <w:rPr>
                <w:rFonts w:eastAsia="標楷體" w:hint="eastAsia"/>
              </w:rPr>
              <w:t>/</w:t>
            </w:r>
            <w:r w:rsidRPr="00EA0BA6">
              <w:rPr>
                <w:rFonts w:eastAsia="標楷體" w:hint="eastAsia"/>
              </w:rPr>
              <w:t>月。以階段值的標準評估是否符合。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魚肉類半成品（各式丸類、蝦卷、香腸、火腿、熱狗、重組雞塊</w:t>
            </w:r>
            <w:r w:rsidRPr="00EA0BA6">
              <w:rPr>
                <w:rFonts w:eastAsia="標楷體" w:hint="eastAsia"/>
              </w:rPr>
              <w:t>、培根</w:t>
            </w:r>
            <w:r w:rsidRPr="00EA0BA6">
              <w:rPr>
                <w:rFonts w:eastAsia="標楷體"/>
              </w:rPr>
              <w:t>等）</w:t>
            </w:r>
            <w:r w:rsidRPr="00EA0BA6">
              <w:rPr>
                <w:rFonts w:eastAsia="標楷體" w:hint="eastAsia"/>
              </w:rPr>
              <w:t>平均供應份數（份</w:t>
            </w:r>
            <w:r w:rsidRPr="00EA0BA6">
              <w:rPr>
                <w:rFonts w:eastAsia="標楷體" w:hint="eastAsia"/>
              </w:rPr>
              <w:t>/</w:t>
            </w:r>
            <w:r w:rsidRPr="00EA0BA6">
              <w:rPr>
                <w:rFonts w:eastAsia="標楷體" w:hint="eastAsia"/>
              </w:rPr>
              <w:t>週）</w:t>
            </w:r>
            <w:r w:rsidRPr="00EA0BA6">
              <w:rPr>
                <w:rFonts w:eastAsia="標楷體" w:hAnsi="Arial" w:hint="eastAsia"/>
              </w:rPr>
              <w:t>及頻率（次</w:t>
            </w:r>
            <w:r w:rsidRPr="00EA0BA6">
              <w:rPr>
                <w:rFonts w:eastAsia="標楷體" w:hAnsi="Arial" w:hint="eastAsia"/>
              </w:rPr>
              <w:t>/</w:t>
            </w:r>
            <w:r w:rsidRPr="00EA0BA6">
              <w:rPr>
                <w:rFonts w:eastAsia="標楷體" w:hAnsi="Arial" w:hint="eastAsia"/>
              </w:rPr>
              <w:t>月）。</w:t>
            </w:r>
          </w:p>
          <w:p w:rsidR="002C42B4" w:rsidRPr="00EA0BA6" w:rsidRDefault="002C42B4" w:rsidP="002C42B4">
            <w:pPr>
              <w:rPr>
                <w:rFonts w:eastAsia="標楷體"/>
              </w:rPr>
            </w:pPr>
            <w:r w:rsidRPr="00EA0BA6">
              <w:rPr>
                <w:rFonts w:eastAsia="標楷體"/>
              </w:rPr>
              <w:t>供應魚肉類半成品不得超過</w:t>
            </w:r>
            <w:r w:rsidRPr="00EA0BA6">
              <w:rPr>
                <w:rFonts w:eastAsia="標楷體" w:hint="eastAsia"/>
              </w:rPr>
              <w:t>1</w:t>
            </w:r>
            <w:r w:rsidRPr="00EA0BA6">
              <w:rPr>
                <w:rFonts w:eastAsia="標楷體"/>
              </w:rPr>
              <w:t>份</w:t>
            </w:r>
            <w:r w:rsidRPr="00EA0BA6">
              <w:rPr>
                <w:rFonts w:eastAsia="標楷體"/>
              </w:rPr>
              <w:t>/</w:t>
            </w:r>
            <w:r w:rsidRPr="00EA0BA6">
              <w:rPr>
                <w:rFonts w:eastAsia="標楷體"/>
              </w:rPr>
              <w:t>週</w:t>
            </w:r>
            <w:r w:rsidRPr="00EA0BA6">
              <w:rPr>
                <w:rFonts w:eastAsia="標楷體" w:hint="eastAsia"/>
              </w:rPr>
              <w:t>或</w:t>
            </w:r>
            <w:r w:rsidRPr="00EA0BA6">
              <w:rPr>
                <w:rFonts w:eastAsia="標楷體" w:hint="eastAsia"/>
              </w:rPr>
              <w:t>8</w:t>
            </w:r>
            <w:r w:rsidRPr="00EA0BA6">
              <w:rPr>
                <w:rFonts w:eastAsia="標楷體" w:hint="eastAsia"/>
              </w:rPr>
              <w:t>次</w:t>
            </w:r>
            <w:r w:rsidRPr="00EA0BA6">
              <w:rPr>
                <w:rFonts w:eastAsia="標楷體" w:hint="eastAsia"/>
              </w:rPr>
              <w:t>/</w:t>
            </w:r>
            <w:r w:rsidRPr="00EA0BA6">
              <w:rPr>
                <w:rFonts w:eastAsia="標楷體" w:hint="eastAsia"/>
              </w:rPr>
              <w:t>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豆製品，包括毛豆、黃豆、黑豆或其製品（如豆腐、豆乾、干絲、豆皮等）</w:t>
            </w:r>
            <w:r w:rsidRPr="00EA0BA6">
              <w:rPr>
                <w:rFonts w:eastAsia="標楷體" w:hint="eastAsia"/>
              </w:rPr>
              <w:t>平均供應份數（份</w:t>
            </w:r>
            <w:r w:rsidRPr="00EA0BA6">
              <w:rPr>
                <w:rFonts w:eastAsia="標楷體" w:hint="eastAsia"/>
              </w:rPr>
              <w:t>/</w:t>
            </w:r>
            <w:r w:rsidRPr="00EA0BA6">
              <w:rPr>
                <w:rFonts w:eastAsia="標楷體" w:hint="eastAsia"/>
              </w:rPr>
              <w:t>週）</w:t>
            </w:r>
            <w:r w:rsidRPr="00EA0BA6">
              <w:rPr>
                <w:rFonts w:eastAsia="標楷體" w:hAnsi="Arial" w:hint="eastAsia"/>
              </w:rPr>
              <w:t>及頻率（次</w:t>
            </w:r>
            <w:r w:rsidRPr="00EA0BA6">
              <w:rPr>
                <w:rFonts w:eastAsia="標楷體" w:hAnsi="Arial" w:hint="eastAsia"/>
              </w:rPr>
              <w:t>/</w:t>
            </w:r>
            <w:r w:rsidRPr="00EA0BA6">
              <w:rPr>
                <w:rFonts w:eastAsia="標楷體" w:hAnsi="Arial" w:hint="eastAsia"/>
              </w:rPr>
              <w:t>月）。</w:t>
            </w:r>
          </w:p>
          <w:p w:rsidR="002C42B4" w:rsidRPr="00EA0BA6" w:rsidRDefault="002C42B4" w:rsidP="002C42B4">
            <w:pPr>
              <w:rPr>
                <w:rFonts w:eastAsia="標楷體"/>
              </w:rPr>
            </w:pPr>
            <w:r w:rsidRPr="00EA0BA6">
              <w:rPr>
                <w:rFonts w:eastAsia="標楷體"/>
              </w:rPr>
              <w:t>供應豆製品至少</w:t>
            </w:r>
            <w:r w:rsidRPr="00EA0BA6">
              <w:rPr>
                <w:rFonts w:eastAsia="標楷體"/>
              </w:rPr>
              <w:t>2</w:t>
            </w:r>
            <w:r w:rsidRPr="00EA0BA6">
              <w:rPr>
                <w:rFonts w:eastAsia="標楷體"/>
              </w:rPr>
              <w:t>份</w:t>
            </w:r>
            <w:r w:rsidRPr="00EA0BA6">
              <w:rPr>
                <w:rFonts w:eastAsia="標楷體"/>
              </w:rPr>
              <w:t>/</w:t>
            </w:r>
            <w:r w:rsidRPr="00EA0BA6">
              <w:rPr>
                <w:rFonts w:eastAsia="標楷體"/>
              </w:rPr>
              <w:t>週</w:t>
            </w:r>
            <w:r w:rsidRPr="00EA0BA6">
              <w:rPr>
                <w:rFonts w:eastAsia="標楷體" w:hint="eastAsia"/>
              </w:rPr>
              <w:t>或</w:t>
            </w:r>
            <w:r w:rsidRPr="00EA0BA6">
              <w:rPr>
                <w:rFonts w:eastAsia="標楷體" w:hint="eastAsia"/>
              </w:rPr>
              <w:t>8</w:t>
            </w:r>
            <w:r w:rsidRPr="00EA0BA6">
              <w:rPr>
                <w:rFonts w:eastAsia="標楷體" w:hint="eastAsia"/>
              </w:rPr>
              <w:t>次</w:t>
            </w:r>
            <w:r w:rsidRPr="00EA0BA6">
              <w:rPr>
                <w:rFonts w:eastAsia="標楷體" w:hint="eastAsia"/>
              </w:rPr>
              <w:t>/</w:t>
            </w:r>
            <w:r w:rsidRPr="00EA0BA6">
              <w:rPr>
                <w:rFonts w:eastAsia="標楷體" w:hint="eastAsia"/>
              </w:rPr>
              <w:t>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val="restart"/>
            <w:shd w:val="clear" w:color="auto" w:fill="auto"/>
          </w:tcPr>
          <w:p w:rsidR="002C42B4" w:rsidRPr="00EA0BA6" w:rsidRDefault="002C42B4" w:rsidP="002C42B4">
            <w:pPr>
              <w:tabs>
                <w:tab w:val="center" w:pos="300"/>
              </w:tabs>
              <w:jc w:val="center"/>
              <w:rPr>
                <w:rFonts w:eastAsia="標楷體"/>
              </w:rPr>
            </w:pPr>
            <w:r w:rsidRPr="00EA0BA6">
              <w:rPr>
                <w:rFonts w:eastAsia="標楷體"/>
              </w:rPr>
              <w:lastRenderedPageBreak/>
              <w:t>蔬菜</w:t>
            </w: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蔬菜</w:t>
            </w:r>
            <w:r w:rsidRPr="00EA0BA6">
              <w:rPr>
                <w:rFonts w:eastAsia="標楷體" w:hint="eastAsia"/>
              </w:rPr>
              <w:t>平均每日供應份數。</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tabs>
                <w:tab w:val="center" w:pos="300"/>
              </w:tabs>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每日有供應</w:t>
            </w:r>
            <w:r w:rsidRPr="00EA0BA6">
              <w:rPr>
                <w:rFonts w:eastAsia="標楷體"/>
              </w:rPr>
              <w:t>2</w:t>
            </w:r>
            <w:r w:rsidRPr="00EA0BA6">
              <w:rPr>
                <w:rFonts w:eastAsia="標楷體"/>
              </w:rPr>
              <w:t>種以上蔬菜。</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tcPr>
          <w:p w:rsidR="002C42B4" w:rsidRPr="00EA0BA6" w:rsidRDefault="002C42B4" w:rsidP="002C42B4">
            <w:pPr>
              <w:jc w:val="cente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tabs>
                <w:tab w:val="center" w:pos="300"/>
              </w:tabs>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寫出一週有幾日深色蔬菜佔總蔬菜量的</w:t>
            </w:r>
            <w:r w:rsidRPr="00EA0BA6">
              <w:rPr>
                <w:rFonts w:eastAsia="標楷體"/>
              </w:rPr>
              <w:t>1/3</w:t>
            </w:r>
            <w:r w:rsidRPr="00EA0BA6">
              <w:rPr>
                <w:rFonts w:eastAsia="標楷體"/>
              </w:rPr>
              <w:t>以上。</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shd w:val="clear" w:color="auto" w:fill="auto"/>
          </w:tcPr>
          <w:p w:rsidR="002C42B4" w:rsidRPr="00EA0BA6" w:rsidRDefault="002C42B4" w:rsidP="002C42B4">
            <w:pPr>
              <w:tabs>
                <w:tab w:val="left" w:pos="72"/>
                <w:tab w:val="center" w:pos="300"/>
              </w:tabs>
              <w:jc w:val="center"/>
              <w:rPr>
                <w:rFonts w:eastAsia="標楷體"/>
              </w:rPr>
            </w:pPr>
            <w:r w:rsidRPr="00EA0BA6">
              <w:rPr>
                <w:rFonts w:eastAsia="標楷體" w:hint="eastAsia"/>
              </w:rPr>
              <w:t>水果</w:t>
            </w:r>
          </w:p>
        </w:tc>
        <w:tc>
          <w:tcPr>
            <w:tcW w:w="7370" w:type="dxa"/>
            <w:shd w:val="clear" w:color="auto" w:fill="auto"/>
          </w:tcPr>
          <w:p w:rsidR="002C42B4" w:rsidRPr="00EA0BA6" w:rsidRDefault="002C42B4" w:rsidP="002C42B4">
            <w:pPr>
              <w:rPr>
                <w:rFonts w:eastAsia="標楷體"/>
                <w:strike/>
              </w:rPr>
            </w:pPr>
            <w:r w:rsidRPr="00EA0BA6">
              <w:rPr>
                <w:rFonts w:eastAsia="標楷體" w:hint="eastAsia"/>
              </w:rPr>
              <w:t>寫出水果平均供應份數（份</w:t>
            </w:r>
            <w:r w:rsidRPr="00EA0BA6">
              <w:rPr>
                <w:rFonts w:eastAsia="標楷體" w:hint="eastAsia"/>
              </w:rPr>
              <w:t>/</w:t>
            </w:r>
            <w:r w:rsidRPr="00EA0BA6">
              <w:rPr>
                <w:rFonts w:eastAsia="標楷體" w:hint="eastAsia"/>
              </w:rPr>
              <w:t>週）及頻率（次</w:t>
            </w:r>
            <w:r w:rsidRPr="00EA0BA6">
              <w:rPr>
                <w:rFonts w:eastAsia="標楷體" w:hint="eastAsia"/>
              </w:rPr>
              <w:t>/</w:t>
            </w:r>
            <w:r w:rsidRPr="00EA0BA6">
              <w:rPr>
                <w:rFonts w:eastAsia="標楷體" w:hint="eastAsia"/>
              </w:rPr>
              <w:t>月）。</w:t>
            </w:r>
          </w:p>
          <w:p w:rsidR="002C42B4" w:rsidRPr="00EA0BA6" w:rsidRDefault="002C42B4" w:rsidP="002C42B4">
            <w:pPr>
              <w:rPr>
                <w:rFonts w:eastAsia="標楷體"/>
              </w:rPr>
            </w:pPr>
            <w:r w:rsidRPr="00EA0BA6">
              <w:rPr>
                <w:rFonts w:eastAsia="標楷體"/>
              </w:rPr>
              <w:t>目標值：每日</w:t>
            </w:r>
            <w:r w:rsidRPr="00EA0BA6">
              <w:rPr>
                <w:rFonts w:eastAsia="標楷體" w:hint="eastAsia"/>
              </w:rPr>
              <w:t>1</w:t>
            </w:r>
            <w:r w:rsidRPr="00EA0BA6">
              <w:rPr>
                <w:rFonts w:eastAsia="標楷體" w:hint="eastAsia"/>
              </w:rPr>
              <w:t>份</w:t>
            </w:r>
            <w:r w:rsidRPr="00EA0BA6">
              <w:rPr>
                <w:rFonts w:ascii="標楷體" w:eastAsia="標楷體" w:hAnsi="標楷體" w:hint="eastAsia"/>
              </w:rPr>
              <w:t>;</w:t>
            </w:r>
            <w:r w:rsidRPr="00EA0BA6">
              <w:rPr>
                <w:rFonts w:eastAsia="標楷體" w:hint="eastAsia"/>
              </w:rPr>
              <w:t xml:space="preserve"> </w:t>
            </w:r>
            <w:r w:rsidRPr="00EA0BA6">
              <w:rPr>
                <w:rFonts w:eastAsia="標楷體" w:hint="eastAsia"/>
              </w:rPr>
              <w:t>階段值：</w:t>
            </w:r>
            <w:r w:rsidRPr="00EA0BA6">
              <w:rPr>
                <w:rFonts w:eastAsia="標楷體" w:hint="eastAsia"/>
              </w:rPr>
              <w:t>2</w:t>
            </w:r>
            <w:r w:rsidRPr="00EA0BA6">
              <w:rPr>
                <w:rFonts w:eastAsia="標楷體" w:hint="eastAsia"/>
              </w:rPr>
              <w:t>份</w:t>
            </w:r>
            <w:r w:rsidRPr="00EA0BA6">
              <w:rPr>
                <w:rFonts w:eastAsia="標楷體" w:hint="eastAsia"/>
              </w:rPr>
              <w:t>/</w:t>
            </w:r>
            <w:r w:rsidRPr="00EA0BA6">
              <w:rPr>
                <w:rFonts w:eastAsia="標楷體" w:hint="eastAsia"/>
              </w:rPr>
              <w:t>週。以階段值的標準評估是否符合。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shd w:val="clear" w:color="auto" w:fill="auto"/>
          </w:tcPr>
          <w:p w:rsidR="002C42B4" w:rsidRPr="00EA0BA6" w:rsidRDefault="002C42B4" w:rsidP="002C42B4">
            <w:pPr>
              <w:tabs>
                <w:tab w:val="left" w:pos="72"/>
                <w:tab w:val="center" w:pos="300"/>
              </w:tabs>
              <w:jc w:val="center"/>
              <w:rPr>
                <w:rFonts w:eastAsia="標楷體"/>
              </w:rPr>
            </w:pPr>
            <w:r w:rsidRPr="00EA0BA6">
              <w:rPr>
                <w:rFonts w:eastAsia="標楷體"/>
              </w:rPr>
              <w:t>奶類</w:t>
            </w:r>
          </w:p>
        </w:tc>
        <w:tc>
          <w:tcPr>
            <w:tcW w:w="7370" w:type="dxa"/>
            <w:shd w:val="clear" w:color="auto" w:fill="auto"/>
          </w:tcPr>
          <w:p w:rsidR="002C42B4" w:rsidRPr="00EA0BA6" w:rsidRDefault="002C42B4" w:rsidP="002C42B4">
            <w:pPr>
              <w:rPr>
                <w:rFonts w:eastAsia="標楷體"/>
              </w:rPr>
            </w:pPr>
            <w:r w:rsidRPr="00EA0BA6">
              <w:rPr>
                <w:rFonts w:eastAsia="標楷體"/>
              </w:rPr>
              <w:t>寫出奶類</w:t>
            </w:r>
            <w:r w:rsidRPr="00EA0BA6">
              <w:rPr>
                <w:rFonts w:eastAsia="標楷體" w:hint="eastAsia"/>
              </w:rPr>
              <w:t>平均供應份數（份</w:t>
            </w:r>
            <w:r w:rsidRPr="00EA0BA6">
              <w:rPr>
                <w:rFonts w:eastAsia="標楷體" w:hint="eastAsia"/>
              </w:rPr>
              <w:t>/</w:t>
            </w:r>
            <w:r w:rsidRPr="00EA0BA6">
              <w:rPr>
                <w:rFonts w:eastAsia="標楷體" w:hint="eastAsia"/>
              </w:rPr>
              <w:t>週）及頻率（次</w:t>
            </w:r>
            <w:r w:rsidRPr="00EA0BA6">
              <w:rPr>
                <w:rFonts w:eastAsia="標楷體" w:hint="eastAsia"/>
              </w:rPr>
              <w:t>/</w:t>
            </w:r>
            <w:r w:rsidRPr="00EA0BA6">
              <w:rPr>
                <w:rFonts w:eastAsia="標楷體" w:hint="eastAsia"/>
              </w:rPr>
              <w:t>月）。</w:t>
            </w:r>
          </w:p>
          <w:p w:rsidR="002C42B4" w:rsidRPr="00EA0BA6" w:rsidRDefault="002C42B4" w:rsidP="002C42B4">
            <w:pPr>
              <w:rPr>
                <w:rFonts w:eastAsia="標楷體"/>
              </w:rPr>
            </w:pPr>
            <w:r w:rsidRPr="00EA0BA6">
              <w:rPr>
                <w:rFonts w:eastAsia="標楷體"/>
              </w:rPr>
              <w:t>目標值：</w:t>
            </w:r>
            <w:r w:rsidRPr="00EA0BA6">
              <w:rPr>
                <w:rFonts w:eastAsia="標楷體" w:hint="eastAsia"/>
              </w:rPr>
              <w:t>3</w:t>
            </w:r>
            <w:r w:rsidRPr="00EA0BA6">
              <w:rPr>
                <w:rFonts w:eastAsia="標楷體" w:hint="eastAsia"/>
              </w:rPr>
              <w:t>份</w:t>
            </w:r>
            <w:r w:rsidRPr="00EA0BA6">
              <w:rPr>
                <w:rFonts w:eastAsia="標楷體" w:hint="eastAsia"/>
              </w:rPr>
              <w:t>/</w:t>
            </w:r>
            <w:r w:rsidRPr="00EA0BA6">
              <w:rPr>
                <w:rFonts w:eastAsia="標楷體" w:hint="eastAsia"/>
              </w:rPr>
              <w:t>週</w:t>
            </w:r>
            <w:r w:rsidRPr="00EA0BA6">
              <w:rPr>
                <w:rFonts w:ascii="標楷體" w:eastAsia="標楷體" w:hAnsi="標楷體" w:hint="eastAsia"/>
              </w:rPr>
              <w:t>;</w:t>
            </w:r>
            <w:r w:rsidRPr="00EA0BA6">
              <w:rPr>
                <w:rFonts w:eastAsia="標楷體" w:hint="eastAsia"/>
              </w:rPr>
              <w:t xml:space="preserve"> </w:t>
            </w:r>
            <w:r w:rsidRPr="00EA0BA6">
              <w:rPr>
                <w:rFonts w:eastAsia="標楷體" w:hint="eastAsia"/>
              </w:rPr>
              <w:t>階段值：</w:t>
            </w:r>
            <w:r w:rsidRPr="00EA0BA6">
              <w:rPr>
                <w:rFonts w:eastAsia="標楷體" w:hint="eastAsia"/>
              </w:rPr>
              <w:t>1</w:t>
            </w:r>
            <w:r w:rsidRPr="00EA0BA6">
              <w:rPr>
                <w:rFonts w:eastAsia="標楷體" w:hint="eastAsia"/>
              </w:rPr>
              <w:t>份</w:t>
            </w:r>
            <w:r w:rsidRPr="00EA0BA6">
              <w:rPr>
                <w:rFonts w:eastAsia="標楷體" w:hint="eastAsia"/>
              </w:rPr>
              <w:t>/</w:t>
            </w:r>
            <w:r w:rsidRPr="00EA0BA6">
              <w:rPr>
                <w:rFonts w:eastAsia="標楷體" w:hint="eastAsia"/>
              </w:rPr>
              <w:t>週。以階段值的標準評估是否符合。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val="restart"/>
            <w:shd w:val="clear" w:color="auto" w:fill="auto"/>
          </w:tcPr>
          <w:p w:rsidR="002C42B4" w:rsidRPr="00EA0BA6" w:rsidRDefault="002C42B4" w:rsidP="002C42B4">
            <w:pPr>
              <w:jc w:val="center"/>
              <w:rPr>
                <w:rFonts w:eastAsia="標楷體"/>
              </w:rPr>
            </w:pPr>
            <w:r w:rsidRPr="00EA0BA6">
              <w:rPr>
                <w:rFonts w:eastAsia="標楷體"/>
              </w:rPr>
              <w:t>其他</w:t>
            </w:r>
          </w:p>
        </w:tc>
        <w:tc>
          <w:tcPr>
            <w:tcW w:w="7370" w:type="dxa"/>
            <w:shd w:val="clear" w:color="auto" w:fill="auto"/>
          </w:tcPr>
          <w:p w:rsidR="002C42B4" w:rsidRPr="00EA0BA6" w:rsidRDefault="002C42B4" w:rsidP="002C42B4">
            <w:pPr>
              <w:rPr>
                <w:rFonts w:eastAsia="標楷體"/>
              </w:rPr>
            </w:pPr>
            <w:r w:rsidRPr="00EA0BA6">
              <w:rPr>
                <w:rFonts w:eastAsia="標楷體"/>
              </w:rPr>
              <w:t>盡量供應高鈣食物，如</w:t>
            </w:r>
            <w:r w:rsidRPr="00EA0BA6">
              <w:rPr>
                <w:rFonts w:eastAsia="標楷體" w:hint="eastAsia"/>
              </w:rPr>
              <w:t>豆干、傳統豆腐、深色蔬菜（如地瓜葉、青江菜、莧菜、菠菜等）、小魚乾、蝦皮、黑芝麻等，</w:t>
            </w:r>
            <w:r w:rsidRPr="00EA0BA6">
              <w:rPr>
                <w:rFonts w:eastAsia="標楷體"/>
              </w:rPr>
              <w:t>寫出供應頻率</w:t>
            </w:r>
            <w:r w:rsidRPr="00EA0BA6">
              <w:rPr>
                <w:rFonts w:eastAsia="標楷體" w:hint="eastAsia"/>
              </w:rPr>
              <w:t>（次</w:t>
            </w:r>
            <w:r w:rsidRPr="00EA0BA6">
              <w:rPr>
                <w:rFonts w:eastAsia="標楷體" w:hint="eastAsia"/>
              </w:rPr>
              <w:t>/</w:t>
            </w:r>
            <w:r w:rsidRPr="00EA0BA6">
              <w:rPr>
                <w:rFonts w:eastAsia="標楷體" w:hint="eastAsia"/>
              </w:rPr>
              <w:t>月或次</w:t>
            </w:r>
            <w:r w:rsidRPr="00EA0BA6">
              <w:rPr>
                <w:rFonts w:eastAsia="標楷體" w:hint="eastAsia"/>
              </w:rPr>
              <w:t>/</w:t>
            </w:r>
            <w:r w:rsidRPr="00EA0BA6">
              <w:rPr>
                <w:rFonts w:eastAsia="標楷體" w:hint="eastAsia"/>
              </w:rPr>
              <w:t>週）</w:t>
            </w:r>
            <w:r w:rsidRPr="00EA0BA6">
              <w:rPr>
                <w:rFonts w:eastAsia="標楷體"/>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午餐供應之飲品</w:t>
            </w:r>
            <w:r w:rsidRPr="00EA0BA6">
              <w:rPr>
                <w:rFonts w:eastAsia="標楷體" w:hint="eastAsia"/>
              </w:rPr>
              <w:t>、點心</w:t>
            </w:r>
            <w:r w:rsidRPr="00EA0BA6">
              <w:rPr>
                <w:rFonts w:eastAsia="標楷體"/>
              </w:rPr>
              <w:t>應符合「校園飲品及點心販售範圍」</w:t>
            </w:r>
            <w:r w:rsidRPr="00EA0BA6">
              <w:rPr>
                <w:rFonts w:eastAsia="標楷體" w:hint="eastAsia"/>
              </w:rPr>
              <w:t>，寫出供應頻率（次</w:t>
            </w:r>
            <w:r w:rsidRPr="00EA0BA6">
              <w:rPr>
                <w:rFonts w:eastAsia="標楷體" w:hint="eastAsia"/>
              </w:rPr>
              <w:t>/</w:t>
            </w:r>
            <w:r w:rsidRPr="00EA0BA6">
              <w:rPr>
                <w:rFonts w:eastAsia="標楷體" w:hint="eastAsia"/>
              </w:rPr>
              <w:t>月或次</w:t>
            </w:r>
            <w:r w:rsidRPr="00EA0BA6">
              <w:rPr>
                <w:rFonts w:eastAsia="標楷體" w:hint="eastAsia"/>
              </w:rPr>
              <w:t>/</w:t>
            </w:r>
            <w:r w:rsidRPr="00EA0BA6">
              <w:rPr>
                <w:rFonts w:eastAsia="標楷體" w:hint="eastAsia"/>
              </w:rPr>
              <w:t>週）；不得提供發酵乳飲品、愛玉、布丁、茶飲、</w:t>
            </w:r>
            <w:r w:rsidRPr="00EA0BA6">
              <w:rPr>
                <w:rFonts w:eastAsia="標楷體" w:hint="eastAsia"/>
                <w:u w:val="single"/>
              </w:rPr>
              <w:t>非</w:t>
            </w:r>
            <w:r w:rsidRPr="00EA0BA6">
              <w:rPr>
                <w:rFonts w:eastAsia="標楷體" w:hint="eastAsia"/>
              </w:rPr>
              <w:t>100%</w:t>
            </w:r>
            <w:r w:rsidRPr="00EA0BA6">
              <w:rPr>
                <w:rFonts w:eastAsia="標楷體" w:hint="eastAsia"/>
              </w:rPr>
              <w:t>果蔬汁等</w:t>
            </w:r>
            <w:r w:rsidRPr="00EA0BA6">
              <w:rPr>
                <w:rFonts w:eastAsia="標楷體"/>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除菜名外，應列出菜餚之食材內容（如炒三丁：玉米、</w:t>
            </w:r>
            <w:r w:rsidRPr="00EA0BA6">
              <w:rPr>
                <w:rFonts w:eastAsia="標楷體" w:hint="eastAsia"/>
              </w:rPr>
              <w:t>胡</w:t>
            </w:r>
            <w:r w:rsidRPr="00EA0BA6">
              <w:rPr>
                <w:rFonts w:eastAsia="標楷體"/>
              </w:rPr>
              <w:t>蘿蔔、毛豆）</w:t>
            </w:r>
            <w:r w:rsidRPr="00EA0BA6">
              <w:rPr>
                <w:rFonts w:eastAsia="標楷體" w:hint="eastAsia"/>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tcPr>
          <w:p w:rsidR="002C42B4" w:rsidRPr="00EA0BA6" w:rsidRDefault="002C42B4" w:rsidP="002C42B4">
            <w:pPr>
              <w:jc w:val="center"/>
            </w:pPr>
            <w:r w:rsidRPr="00EA0BA6">
              <w:rPr>
                <w:rFonts w:eastAsia="標楷體" w:hint="eastAsia"/>
              </w:rPr>
              <w:t>免填</w:t>
            </w:r>
          </w:p>
        </w:tc>
      </w:tr>
      <w:tr w:rsidR="002C42B4" w:rsidRPr="00EA0BA6" w:rsidTr="001D6C6A">
        <w:trPr>
          <w:trHeight w:val="1453"/>
        </w:trPr>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寫出甜湯</w:t>
            </w:r>
            <w:r w:rsidRPr="00EA0BA6">
              <w:rPr>
                <w:rFonts w:eastAsia="標楷體" w:hint="eastAsia"/>
              </w:rPr>
              <w:t>平均</w:t>
            </w:r>
            <w:r w:rsidRPr="00EA0BA6">
              <w:rPr>
                <w:rFonts w:eastAsia="標楷體"/>
              </w:rPr>
              <w:t>供應頻率</w:t>
            </w:r>
            <w:r w:rsidRPr="00EA0BA6">
              <w:rPr>
                <w:rFonts w:eastAsia="標楷體" w:hint="eastAsia"/>
              </w:rPr>
              <w:t>（次</w:t>
            </w:r>
            <w:r w:rsidRPr="00EA0BA6">
              <w:rPr>
                <w:rFonts w:eastAsia="標楷體" w:hint="eastAsia"/>
              </w:rPr>
              <w:t>/</w:t>
            </w:r>
            <w:r w:rsidRPr="00EA0BA6">
              <w:rPr>
                <w:rFonts w:eastAsia="標楷體" w:hint="eastAsia"/>
              </w:rPr>
              <w:t>月或次</w:t>
            </w:r>
            <w:r w:rsidRPr="00EA0BA6">
              <w:rPr>
                <w:rFonts w:eastAsia="標楷體" w:hint="eastAsia"/>
              </w:rPr>
              <w:t>/</w:t>
            </w:r>
            <w:r w:rsidRPr="00EA0BA6">
              <w:rPr>
                <w:rFonts w:eastAsia="標楷體" w:hint="eastAsia"/>
              </w:rPr>
              <w:t>週）</w:t>
            </w:r>
            <w:r w:rsidRPr="00EA0BA6">
              <w:rPr>
                <w:rFonts w:eastAsia="標楷體"/>
              </w:rPr>
              <w:t>及內容</w:t>
            </w:r>
            <w:r w:rsidRPr="00EA0BA6">
              <w:rPr>
                <w:rFonts w:eastAsia="標楷體" w:hint="eastAsia"/>
              </w:rPr>
              <w:t>（如紅豆湯、仙草蜜）</w:t>
            </w:r>
            <w:r w:rsidRPr="00EA0BA6">
              <w:rPr>
                <w:rFonts w:eastAsia="標楷體"/>
              </w:rPr>
              <w:t>。</w:t>
            </w:r>
          </w:p>
          <w:p w:rsidR="002C42B4" w:rsidRPr="00EA0BA6" w:rsidRDefault="002C42B4" w:rsidP="002C42B4">
            <w:pPr>
              <w:rPr>
                <w:rFonts w:eastAsia="標楷體"/>
              </w:rPr>
            </w:pPr>
            <w:r w:rsidRPr="00EA0BA6">
              <w:rPr>
                <w:rFonts w:eastAsia="標楷體"/>
              </w:rPr>
              <w:t>供應甜湯不超過</w:t>
            </w:r>
            <w:r w:rsidRPr="00EA0BA6">
              <w:rPr>
                <w:rFonts w:eastAsia="標楷體"/>
              </w:rPr>
              <w:t>1</w:t>
            </w:r>
            <w:r w:rsidRPr="00EA0BA6">
              <w:rPr>
                <w:rFonts w:eastAsia="標楷體"/>
              </w:rPr>
              <w:t>次</w:t>
            </w:r>
            <w:r w:rsidRPr="00EA0BA6">
              <w:rPr>
                <w:rFonts w:eastAsia="標楷體"/>
              </w:rPr>
              <w:t>/</w:t>
            </w:r>
            <w:r w:rsidRPr="00EA0BA6">
              <w:rPr>
                <w:rFonts w:eastAsia="標楷體"/>
              </w:rPr>
              <w:t>週，盡量以低糖之</w:t>
            </w:r>
            <w:r w:rsidRPr="00EA0BA6">
              <w:rPr>
                <w:rFonts w:eastAsia="標楷體" w:hint="eastAsia"/>
              </w:rPr>
              <w:t>未精製</w:t>
            </w:r>
            <w:r w:rsidRPr="00EA0BA6">
              <w:rPr>
                <w:rFonts w:eastAsia="標楷體"/>
              </w:rPr>
              <w:t>全穀</w:t>
            </w:r>
            <w:r w:rsidRPr="00EA0BA6">
              <w:rPr>
                <w:rFonts w:eastAsia="標楷體" w:hint="eastAsia"/>
              </w:rPr>
              <w:t>雜糧</w:t>
            </w:r>
            <w:r w:rsidRPr="00EA0BA6">
              <w:rPr>
                <w:rFonts w:eastAsia="標楷體"/>
              </w:rPr>
              <w:t>類</w:t>
            </w:r>
            <w:r w:rsidRPr="00EA0BA6">
              <w:rPr>
                <w:rFonts w:eastAsia="標楷體" w:hint="eastAsia"/>
              </w:rPr>
              <w:t>（如綠豆薏仁湯、地瓜湯、紅豆湯等）</w:t>
            </w:r>
            <w:r w:rsidRPr="00EA0BA6">
              <w:rPr>
                <w:rFonts w:eastAsia="標楷體"/>
              </w:rPr>
              <w:t>為宜。</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both"/>
              <w:rPr>
                <w:rFonts w:eastAsia="標楷體"/>
              </w:rPr>
            </w:pPr>
            <w:r w:rsidRPr="00EA0BA6">
              <w:rPr>
                <w:rFonts w:eastAsia="標楷體" w:hint="eastAsia"/>
              </w:rPr>
              <w:t>內容：</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桶餐是否以定量湯瓢配膳，以控制每位學生之份量。</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tcPr>
          <w:p w:rsidR="002C42B4" w:rsidRPr="00EA0BA6" w:rsidRDefault="002C42B4" w:rsidP="002C42B4">
            <w:pPr>
              <w:jc w:val="center"/>
            </w:pPr>
            <w:r w:rsidRPr="00EA0BA6">
              <w:rPr>
                <w:rFonts w:eastAsia="標楷體" w:hint="eastAsia"/>
              </w:rPr>
              <w:t>免填</w:t>
            </w:r>
          </w:p>
        </w:tc>
      </w:tr>
    </w:tbl>
    <w:p w:rsidR="002C42B4" w:rsidRPr="00EA0BA6" w:rsidRDefault="002C42B4" w:rsidP="002C42B4">
      <w:pPr>
        <w:spacing w:line="360" w:lineRule="exact"/>
        <w:ind w:leftChars="158" w:left="588" w:rightChars="-286" w:right="-686" w:hangingChars="87" w:hanging="209"/>
        <w:rPr>
          <w:rFonts w:ascii="標楷體" w:eastAsia="標楷體" w:hAnsi="標楷體"/>
        </w:rPr>
      </w:pPr>
      <w:r w:rsidRPr="00EA0BA6">
        <w:rPr>
          <w:rFonts w:ascii="標楷體" w:eastAsia="標楷體" w:hAnsi="標楷體" w:hint="eastAsia"/>
        </w:rPr>
        <w:t>4.食米使用量</w:t>
      </w:r>
      <w:r w:rsidRPr="00EA0BA6">
        <w:rPr>
          <w:rFonts w:ascii="標楷體" w:eastAsia="標楷體" w:hAnsi="標楷體"/>
        </w:rPr>
        <w:t>(以上個月的用量計算)：</w:t>
      </w:r>
      <w:r w:rsidRPr="00EA0BA6">
        <w:rPr>
          <w:rFonts w:ascii="標楷體" w:eastAsia="標楷體" w:hAnsi="標楷體" w:hint="eastAsia"/>
          <w:b/>
          <w:u w:val="single"/>
        </w:rPr>
        <w:t>(學校填寫)</w:t>
      </w:r>
    </w:p>
    <w:p w:rsidR="002C42B4" w:rsidRPr="00EA0BA6" w:rsidRDefault="002C42B4" w:rsidP="002C42B4">
      <w:pPr>
        <w:spacing w:after="120"/>
        <w:ind w:firstLineChars="215" w:firstLine="516"/>
        <w:rPr>
          <w:rFonts w:ascii="標楷體" w:eastAsia="標楷體" w:hAnsi="標楷體"/>
          <w:lang w:val="x-none"/>
        </w:rPr>
      </w:pPr>
      <w:r w:rsidRPr="00EA0BA6">
        <w:rPr>
          <w:rFonts w:ascii="標楷體" w:eastAsia="標楷體" w:hAnsi="標楷體"/>
          <w:lang w:val="x-none" w:eastAsia="x-none"/>
        </w:rPr>
        <w:t>上個月供餐______天，每餐供應______人數，共計______人餐數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2835"/>
        <w:gridCol w:w="2835"/>
        <w:gridCol w:w="3685"/>
      </w:tblGrid>
      <w:tr w:rsidR="002C42B4" w:rsidRPr="00EA0BA6" w:rsidTr="001D6C6A">
        <w:trPr>
          <w:trHeight w:val="426"/>
          <w:tblHeader/>
          <w:jc w:val="center"/>
        </w:trPr>
        <w:tc>
          <w:tcPr>
            <w:tcW w:w="4252" w:type="dxa"/>
            <w:vAlign w:val="center"/>
          </w:tcPr>
          <w:p w:rsidR="002C42B4" w:rsidRPr="00EA0BA6" w:rsidRDefault="002C42B4" w:rsidP="002C42B4">
            <w:pPr>
              <w:ind w:leftChars="-300" w:left="-720" w:firstLineChars="300" w:firstLine="720"/>
              <w:jc w:val="center"/>
              <w:rPr>
                <w:rFonts w:ascii="標楷體" w:eastAsia="標楷體" w:hAnsi="標楷體"/>
              </w:rPr>
            </w:pPr>
            <w:r w:rsidRPr="00EA0BA6">
              <w:rPr>
                <w:rFonts w:ascii="標楷體" w:eastAsia="標楷體" w:hAnsi="標楷體"/>
              </w:rPr>
              <w:lastRenderedPageBreak/>
              <w:t>類    別</w:t>
            </w:r>
          </w:p>
        </w:tc>
        <w:tc>
          <w:tcPr>
            <w:tcW w:w="2835"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進貨量</w:t>
            </w:r>
            <w:r w:rsidRPr="00EA0BA6">
              <w:rPr>
                <w:rFonts w:ascii="標楷體" w:eastAsia="標楷體" w:hAnsi="標楷體" w:hint="eastAsia"/>
              </w:rPr>
              <w:t xml:space="preserve"> (kg)</w:t>
            </w:r>
          </w:p>
        </w:tc>
        <w:tc>
          <w:tcPr>
            <w:tcW w:w="2835"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扣減量</w:t>
            </w:r>
            <w:r w:rsidRPr="00EA0BA6">
              <w:rPr>
                <w:rFonts w:ascii="標楷體" w:eastAsia="標楷體" w:hAnsi="標楷體" w:hint="eastAsia"/>
              </w:rPr>
              <w:t xml:space="preserve"> (kg)</w:t>
            </w:r>
          </w:p>
        </w:tc>
        <w:tc>
          <w:tcPr>
            <w:tcW w:w="3685"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平均每人每</w:t>
            </w:r>
            <w:r w:rsidRPr="00EA0BA6">
              <w:rPr>
                <w:rFonts w:ascii="標楷體" w:eastAsia="標楷體" w:hAnsi="標楷體" w:hint="eastAsia"/>
              </w:rPr>
              <w:t>日</w:t>
            </w:r>
            <w:r w:rsidRPr="00EA0BA6">
              <w:rPr>
                <w:rFonts w:ascii="標楷體" w:eastAsia="標楷體" w:hAnsi="標楷體"/>
              </w:rPr>
              <w:t>用量</w:t>
            </w:r>
            <w:r w:rsidRPr="00EA0BA6">
              <w:rPr>
                <w:rFonts w:ascii="標楷體" w:eastAsia="標楷體" w:hAnsi="標楷體" w:hint="eastAsia"/>
              </w:rPr>
              <w:t xml:space="preserve"> (g)</w:t>
            </w:r>
          </w:p>
        </w:tc>
      </w:tr>
      <w:tr w:rsidR="002C42B4" w:rsidRPr="00EA0BA6" w:rsidTr="001D6C6A">
        <w:trPr>
          <w:trHeight w:val="454"/>
          <w:tblHeader/>
          <w:jc w:val="center"/>
        </w:trPr>
        <w:tc>
          <w:tcPr>
            <w:tcW w:w="4252" w:type="dxa"/>
            <w:vAlign w:val="center"/>
          </w:tcPr>
          <w:p w:rsidR="002C42B4" w:rsidRPr="00EA0BA6" w:rsidRDefault="002C42B4" w:rsidP="002C42B4">
            <w:pPr>
              <w:ind w:leftChars="-300" w:left="-720" w:firstLineChars="300" w:firstLine="720"/>
              <w:jc w:val="center"/>
              <w:rPr>
                <w:rFonts w:ascii="標楷體" w:eastAsia="標楷體" w:hAnsi="標楷體"/>
              </w:rPr>
            </w:pPr>
            <w:r w:rsidRPr="00EA0BA6">
              <w:rPr>
                <w:rFonts w:ascii="標楷體" w:eastAsia="標楷體" w:hAnsi="標楷體" w:hint="eastAsia"/>
              </w:rPr>
              <w:t>白米</w:t>
            </w:r>
          </w:p>
        </w:tc>
        <w:tc>
          <w:tcPr>
            <w:tcW w:w="2835" w:type="dxa"/>
            <w:vAlign w:val="center"/>
          </w:tcPr>
          <w:p w:rsidR="002C42B4" w:rsidRPr="00EA0BA6" w:rsidRDefault="002C42B4" w:rsidP="002C42B4">
            <w:pPr>
              <w:jc w:val="center"/>
              <w:rPr>
                <w:rFonts w:ascii="標楷體" w:eastAsia="標楷體" w:hAnsi="標楷體"/>
              </w:rPr>
            </w:pPr>
          </w:p>
        </w:tc>
        <w:tc>
          <w:tcPr>
            <w:tcW w:w="2835" w:type="dxa"/>
            <w:vAlign w:val="center"/>
          </w:tcPr>
          <w:p w:rsidR="002C42B4" w:rsidRPr="00EA0BA6" w:rsidRDefault="002C42B4" w:rsidP="002C42B4">
            <w:pPr>
              <w:jc w:val="center"/>
              <w:rPr>
                <w:rFonts w:ascii="標楷體" w:eastAsia="標楷體" w:hAnsi="標楷體"/>
              </w:rPr>
            </w:pPr>
          </w:p>
        </w:tc>
        <w:tc>
          <w:tcPr>
            <w:tcW w:w="3685" w:type="dxa"/>
            <w:vAlign w:val="center"/>
          </w:tcPr>
          <w:p w:rsidR="002C42B4" w:rsidRPr="00EA0BA6" w:rsidRDefault="002C42B4" w:rsidP="002C42B4">
            <w:pPr>
              <w:jc w:val="center"/>
              <w:rPr>
                <w:rFonts w:ascii="標楷體" w:eastAsia="標楷體" w:hAnsi="標楷體"/>
              </w:rPr>
            </w:pPr>
          </w:p>
        </w:tc>
      </w:tr>
      <w:tr w:rsidR="002C42B4" w:rsidRPr="00EA0BA6" w:rsidTr="001D6C6A">
        <w:trPr>
          <w:trHeight w:val="454"/>
          <w:tblHeader/>
          <w:jc w:val="center"/>
        </w:trPr>
        <w:tc>
          <w:tcPr>
            <w:tcW w:w="4252" w:type="dxa"/>
            <w:vAlign w:val="center"/>
          </w:tcPr>
          <w:p w:rsidR="002C42B4" w:rsidRPr="00EA0BA6" w:rsidRDefault="002C42B4" w:rsidP="002C42B4">
            <w:pPr>
              <w:ind w:leftChars="-300" w:left="-720" w:firstLineChars="300" w:firstLine="720"/>
              <w:jc w:val="center"/>
              <w:rPr>
                <w:rFonts w:ascii="標楷體" w:eastAsia="標楷體" w:hAnsi="標楷體"/>
              </w:rPr>
            </w:pPr>
            <w:r w:rsidRPr="00EA0BA6">
              <w:rPr>
                <w:rFonts w:ascii="標楷體" w:eastAsia="標楷體" w:hAnsi="標楷體" w:hint="eastAsia"/>
              </w:rPr>
              <w:t>糙米</w:t>
            </w:r>
          </w:p>
        </w:tc>
        <w:tc>
          <w:tcPr>
            <w:tcW w:w="2835" w:type="dxa"/>
            <w:vAlign w:val="center"/>
          </w:tcPr>
          <w:p w:rsidR="002C42B4" w:rsidRPr="00EA0BA6" w:rsidRDefault="002C42B4" w:rsidP="002C42B4">
            <w:pPr>
              <w:jc w:val="center"/>
              <w:rPr>
                <w:rFonts w:ascii="標楷體" w:eastAsia="標楷體" w:hAnsi="標楷體"/>
              </w:rPr>
            </w:pPr>
          </w:p>
        </w:tc>
        <w:tc>
          <w:tcPr>
            <w:tcW w:w="2835" w:type="dxa"/>
            <w:vAlign w:val="center"/>
          </w:tcPr>
          <w:p w:rsidR="002C42B4" w:rsidRPr="00EA0BA6" w:rsidRDefault="002C42B4" w:rsidP="002C42B4">
            <w:pPr>
              <w:jc w:val="center"/>
              <w:rPr>
                <w:rFonts w:ascii="標楷體" w:eastAsia="標楷體" w:hAnsi="標楷體"/>
              </w:rPr>
            </w:pPr>
          </w:p>
        </w:tc>
        <w:tc>
          <w:tcPr>
            <w:tcW w:w="3685" w:type="dxa"/>
            <w:vAlign w:val="center"/>
          </w:tcPr>
          <w:p w:rsidR="002C42B4" w:rsidRPr="00EA0BA6" w:rsidRDefault="002C42B4" w:rsidP="002C42B4">
            <w:pPr>
              <w:jc w:val="center"/>
              <w:rPr>
                <w:rFonts w:ascii="標楷體" w:eastAsia="標楷體" w:hAnsi="標楷體"/>
              </w:rPr>
            </w:pPr>
          </w:p>
        </w:tc>
      </w:tr>
      <w:tr w:rsidR="002C42B4" w:rsidRPr="00EA0BA6" w:rsidTr="001D6C6A">
        <w:trPr>
          <w:trHeight w:val="454"/>
          <w:tblHeader/>
          <w:jc w:val="center"/>
        </w:trPr>
        <w:tc>
          <w:tcPr>
            <w:tcW w:w="4252" w:type="dxa"/>
            <w:vAlign w:val="center"/>
          </w:tcPr>
          <w:p w:rsidR="002C42B4" w:rsidRPr="00EA0BA6" w:rsidRDefault="002C42B4" w:rsidP="002C42B4">
            <w:pPr>
              <w:ind w:leftChars="-300" w:left="-720" w:firstLineChars="300" w:firstLine="720"/>
              <w:jc w:val="center"/>
              <w:rPr>
                <w:rFonts w:ascii="標楷體" w:eastAsia="標楷體" w:hAnsi="標楷體"/>
              </w:rPr>
            </w:pPr>
            <w:r w:rsidRPr="00EA0BA6">
              <w:rPr>
                <w:rFonts w:ascii="標楷體" w:eastAsia="標楷體" w:hAnsi="標楷體" w:hint="eastAsia"/>
              </w:rPr>
              <w:t>紫米</w:t>
            </w:r>
          </w:p>
        </w:tc>
        <w:tc>
          <w:tcPr>
            <w:tcW w:w="2835" w:type="dxa"/>
            <w:vAlign w:val="center"/>
          </w:tcPr>
          <w:p w:rsidR="002C42B4" w:rsidRPr="00EA0BA6" w:rsidRDefault="002C42B4" w:rsidP="002C42B4">
            <w:pPr>
              <w:jc w:val="center"/>
              <w:rPr>
                <w:rFonts w:ascii="標楷體" w:eastAsia="標楷體" w:hAnsi="標楷體"/>
              </w:rPr>
            </w:pPr>
          </w:p>
        </w:tc>
        <w:tc>
          <w:tcPr>
            <w:tcW w:w="2835" w:type="dxa"/>
            <w:vAlign w:val="center"/>
          </w:tcPr>
          <w:p w:rsidR="002C42B4" w:rsidRPr="00EA0BA6" w:rsidRDefault="002C42B4" w:rsidP="002C42B4">
            <w:pPr>
              <w:jc w:val="center"/>
              <w:rPr>
                <w:rFonts w:ascii="標楷體" w:eastAsia="標楷體" w:hAnsi="標楷體"/>
              </w:rPr>
            </w:pPr>
          </w:p>
        </w:tc>
        <w:tc>
          <w:tcPr>
            <w:tcW w:w="3685" w:type="dxa"/>
            <w:vAlign w:val="center"/>
          </w:tcPr>
          <w:p w:rsidR="002C42B4" w:rsidRPr="00EA0BA6" w:rsidRDefault="002C42B4" w:rsidP="002C42B4">
            <w:pPr>
              <w:jc w:val="center"/>
              <w:rPr>
                <w:rFonts w:ascii="標楷體" w:eastAsia="標楷體" w:hAnsi="標楷體"/>
              </w:rPr>
            </w:pPr>
          </w:p>
        </w:tc>
      </w:tr>
      <w:tr w:rsidR="002C42B4" w:rsidRPr="00EA0BA6" w:rsidTr="001D6C6A">
        <w:trPr>
          <w:trHeight w:val="454"/>
          <w:tblHeader/>
          <w:jc w:val="center"/>
        </w:trPr>
        <w:tc>
          <w:tcPr>
            <w:tcW w:w="4252" w:type="dxa"/>
            <w:vAlign w:val="center"/>
          </w:tcPr>
          <w:p w:rsidR="002C42B4" w:rsidRPr="00EA0BA6" w:rsidRDefault="002C42B4" w:rsidP="002C42B4">
            <w:pPr>
              <w:ind w:leftChars="-300" w:left="-720" w:firstLineChars="300" w:firstLine="720"/>
              <w:jc w:val="center"/>
              <w:rPr>
                <w:rFonts w:ascii="標楷體" w:eastAsia="標楷體" w:hAnsi="標楷體"/>
              </w:rPr>
            </w:pPr>
            <w:r w:rsidRPr="00EA0BA6">
              <w:rPr>
                <w:rFonts w:ascii="標楷體" w:eastAsia="標楷體" w:hAnsi="標楷體" w:hint="eastAsia"/>
              </w:rPr>
              <w:t>其他 (小米、燕麥、胚芽米等)</w:t>
            </w:r>
          </w:p>
        </w:tc>
        <w:tc>
          <w:tcPr>
            <w:tcW w:w="2835" w:type="dxa"/>
            <w:vAlign w:val="center"/>
          </w:tcPr>
          <w:p w:rsidR="002C42B4" w:rsidRPr="00EA0BA6" w:rsidRDefault="002C42B4" w:rsidP="002C42B4">
            <w:pPr>
              <w:jc w:val="center"/>
              <w:rPr>
                <w:rFonts w:ascii="標楷體" w:eastAsia="標楷體" w:hAnsi="標楷體"/>
              </w:rPr>
            </w:pPr>
          </w:p>
        </w:tc>
        <w:tc>
          <w:tcPr>
            <w:tcW w:w="2835" w:type="dxa"/>
            <w:vAlign w:val="center"/>
          </w:tcPr>
          <w:p w:rsidR="002C42B4" w:rsidRPr="00EA0BA6" w:rsidRDefault="002C42B4" w:rsidP="002C42B4">
            <w:pPr>
              <w:jc w:val="center"/>
              <w:rPr>
                <w:rFonts w:ascii="標楷體" w:eastAsia="標楷體" w:hAnsi="標楷體"/>
              </w:rPr>
            </w:pPr>
          </w:p>
        </w:tc>
        <w:tc>
          <w:tcPr>
            <w:tcW w:w="3685" w:type="dxa"/>
            <w:vAlign w:val="center"/>
          </w:tcPr>
          <w:p w:rsidR="002C42B4" w:rsidRPr="00EA0BA6" w:rsidRDefault="002C42B4" w:rsidP="002C42B4">
            <w:pPr>
              <w:jc w:val="center"/>
              <w:rPr>
                <w:rFonts w:ascii="標楷體" w:eastAsia="標楷體" w:hAnsi="標楷體"/>
              </w:rPr>
            </w:pPr>
          </w:p>
        </w:tc>
      </w:tr>
    </w:tbl>
    <w:p w:rsidR="002C42B4" w:rsidRPr="00EA0BA6" w:rsidRDefault="002C42B4" w:rsidP="002C42B4">
      <w:pPr>
        <w:tabs>
          <w:tab w:val="left" w:pos="6120"/>
        </w:tabs>
        <w:spacing w:line="360" w:lineRule="exact"/>
        <w:ind w:leftChars="158" w:left="588" w:rightChars="-286" w:right="-686" w:hangingChars="87" w:hanging="209"/>
        <w:rPr>
          <w:rFonts w:ascii="標楷體" w:eastAsia="標楷體" w:hAnsi="標楷體"/>
        </w:rPr>
      </w:pPr>
    </w:p>
    <w:p w:rsidR="002C42B4" w:rsidRPr="00EA0BA6" w:rsidRDefault="002C42B4" w:rsidP="002C42B4">
      <w:pPr>
        <w:tabs>
          <w:tab w:val="left" w:pos="6120"/>
        </w:tabs>
        <w:spacing w:line="360" w:lineRule="exact"/>
        <w:ind w:leftChars="158" w:left="588" w:rightChars="-286" w:right="-686" w:hangingChars="87" w:hanging="209"/>
        <w:rPr>
          <w:rFonts w:ascii="標楷體" w:eastAsia="標楷體" w:hAnsi="標楷體"/>
        </w:rPr>
      </w:pPr>
      <w:r w:rsidRPr="00EA0BA6">
        <w:rPr>
          <w:rFonts w:ascii="標楷體" w:eastAsia="標楷體" w:hAnsi="標楷體"/>
        </w:rPr>
        <w:t>5</w:t>
      </w:r>
      <w:r w:rsidRPr="00EA0BA6">
        <w:rPr>
          <w:rFonts w:ascii="標楷體" w:eastAsia="標楷體" w:hAnsi="標楷體" w:hint="eastAsia"/>
        </w:rPr>
        <w:t>.</w:t>
      </w:r>
      <w:r w:rsidRPr="00EA0BA6">
        <w:rPr>
          <w:rFonts w:ascii="標楷體" w:eastAsia="標楷體" w:hAnsi="標楷體"/>
        </w:rPr>
        <w:t>調味料使用量</w:t>
      </w:r>
      <w:r w:rsidRPr="00EA0BA6">
        <w:rPr>
          <w:rFonts w:ascii="標楷體" w:eastAsia="標楷體" w:hAnsi="標楷體" w:hint="eastAsia"/>
        </w:rPr>
        <w:t>（</w:t>
      </w:r>
      <w:r w:rsidRPr="00EA0BA6">
        <w:rPr>
          <w:rFonts w:ascii="標楷體" w:eastAsia="標楷體" w:hAnsi="標楷體"/>
        </w:rPr>
        <w:t>以上個月的用量計算</w:t>
      </w:r>
      <w:r w:rsidRPr="00EA0BA6">
        <w:rPr>
          <w:rFonts w:ascii="標楷體" w:eastAsia="標楷體" w:hAnsi="標楷體" w:hint="eastAsia"/>
        </w:rPr>
        <w:t>）</w:t>
      </w:r>
      <w:r w:rsidRPr="00EA0BA6">
        <w:rPr>
          <w:rFonts w:ascii="標楷體" w:eastAsia="標楷體" w:hAnsi="標楷體"/>
        </w:rPr>
        <w:t>：</w:t>
      </w:r>
      <w:r w:rsidRPr="00EA0BA6">
        <w:rPr>
          <w:rFonts w:ascii="標楷體" w:eastAsia="標楷體" w:hAnsi="標楷體" w:hint="eastAsia"/>
          <w:b/>
          <w:u w:val="single"/>
        </w:rPr>
        <w:t>(學校填寫)</w:t>
      </w:r>
      <w:r w:rsidRPr="00EA0BA6">
        <w:rPr>
          <w:rFonts w:ascii="標楷體" w:eastAsia="標楷體" w:hAnsi="標楷體"/>
          <w:b/>
          <w:u w:val="single"/>
        </w:rPr>
        <w:tab/>
      </w:r>
    </w:p>
    <w:p w:rsidR="002C42B4" w:rsidRPr="00EA0BA6" w:rsidRDefault="002C42B4" w:rsidP="002C42B4">
      <w:pPr>
        <w:spacing w:after="120"/>
        <w:rPr>
          <w:rFonts w:ascii="標楷體" w:eastAsia="標楷體" w:hAnsi="標楷體"/>
          <w:lang w:val="x-none" w:eastAsia="x-none"/>
        </w:rPr>
      </w:pPr>
      <w:r w:rsidRPr="00EA0BA6">
        <w:rPr>
          <w:rFonts w:ascii="標楷體" w:eastAsia="標楷體" w:hAnsi="標楷體"/>
          <w:lang w:val="x-none" w:eastAsia="x-none"/>
        </w:rPr>
        <w:t xml:space="preserve">     上個月供餐______天，每餐供應______人數，共計______人餐數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712"/>
        <w:gridCol w:w="1712"/>
        <w:gridCol w:w="2360"/>
        <w:gridCol w:w="3822"/>
      </w:tblGrid>
      <w:tr w:rsidR="002C42B4" w:rsidRPr="00EA0BA6" w:rsidTr="001D6C6A">
        <w:trPr>
          <w:trHeight w:val="459"/>
          <w:tblHeader/>
          <w:jc w:val="center"/>
        </w:trPr>
        <w:tc>
          <w:tcPr>
            <w:tcW w:w="4752" w:type="dxa"/>
            <w:gridSpan w:val="3"/>
            <w:vAlign w:val="center"/>
          </w:tcPr>
          <w:p w:rsidR="002C42B4" w:rsidRPr="00EA0BA6" w:rsidRDefault="002C42B4" w:rsidP="002C42B4">
            <w:pPr>
              <w:ind w:leftChars="-300" w:left="-720" w:firstLineChars="300" w:firstLine="720"/>
              <w:jc w:val="center"/>
              <w:rPr>
                <w:rFonts w:ascii="標楷體" w:eastAsia="標楷體" w:hAnsi="標楷體"/>
              </w:rPr>
            </w:pPr>
            <w:r w:rsidRPr="00EA0BA6">
              <w:rPr>
                <w:rFonts w:ascii="標楷體" w:eastAsia="標楷體" w:hAnsi="標楷體"/>
              </w:rPr>
              <w:t>類    別</w:t>
            </w:r>
          </w:p>
        </w:tc>
        <w:tc>
          <w:tcPr>
            <w:tcW w:w="2360"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進貨量</w:t>
            </w:r>
            <w:r w:rsidRPr="00EA0BA6">
              <w:rPr>
                <w:rFonts w:ascii="標楷體" w:eastAsia="標楷體" w:hAnsi="標楷體" w:hint="eastAsia"/>
              </w:rPr>
              <w:t xml:space="preserve"> (kg)</w:t>
            </w:r>
          </w:p>
        </w:tc>
        <w:tc>
          <w:tcPr>
            <w:tcW w:w="3822"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扣減量</w:t>
            </w:r>
            <w:r w:rsidRPr="00EA0BA6">
              <w:rPr>
                <w:rFonts w:ascii="標楷體" w:eastAsia="標楷體" w:hAnsi="標楷體" w:hint="eastAsia"/>
              </w:rPr>
              <w:t xml:space="preserve"> (kg)</w:t>
            </w:r>
            <w:r w:rsidRPr="00EA0BA6">
              <w:rPr>
                <w:rFonts w:ascii="標楷體" w:eastAsia="標楷體" w:hAnsi="標楷體"/>
              </w:rPr>
              <w:t>(廢油或剩餘量)</w:t>
            </w:r>
          </w:p>
        </w:tc>
      </w:tr>
      <w:tr w:rsidR="002C42B4" w:rsidRPr="00EA0BA6" w:rsidTr="001D6C6A">
        <w:trPr>
          <w:trHeight w:val="551"/>
          <w:jc w:val="center"/>
        </w:trPr>
        <w:tc>
          <w:tcPr>
            <w:tcW w:w="1328" w:type="dxa"/>
            <w:vMerge w:val="restart"/>
            <w:vAlign w:val="center"/>
          </w:tcPr>
          <w:p w:rsidR="002C42B4" w:rsidRPr="00EA0BA6" w:rsidRDefault="002C42B4" w:rsidP="002C42B4">
            <w:pPr>
              <w:spacing w:line="276" w:lineRule="auto"/>
              <w:jc w:val="center"/>
              <w:rPr>
                <w:rFonts w:ascii="標楷體" w:eastAsia="標楷體" w:hAnsi="標楷體"/>
              </w:rPr>
            </w:pPr>
            <w:r w:rsidRPr="00EA0BA6">
              <w:rPr>
                <w:rFonts w:ascii="標楷體" w:eastAsia="標楷體" w:hAnsi="標楷體"/>
              </w:rPr>
              <w:t>油</w:t>
            </w:r>
          </w:p>
        </w:tc>
        <w:tc>
          <w:tcPr>
            <w:tcW w:w="3424" w:type="dxa"/>
            <w:gridSpan w:val="2"/>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烹調用油(_______油)</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r w:rsidR="002C42B4" w:rsidRPr="00EA0BA6" w:rsidTr="001D6C6A">
        <w:trPr>
          <w:trHeight w:val="563"/>
          <w:jc w:val="center"/>
        </w:trPr>
        <w:tc>
          <w:tcPr>
            <w:tcW w:w="1328" w:type="dxa"/>
            <w:vMerge/>
          </w:tcPr>
          <w:p w:rsidR="002C42B4" w:rsidRPr="00EA0BA6" w:rsidRDefault="002C42B4" w:rsidP="002C42B4">
            <w:pPr>
              <w:spacing w:line="276" w:lineRule="auto"/>
              <w:ind w:leftChars="-300" w:left="-720" w:firstLineChars="300" w:firstLine="720"/>
              <w:rPr>
                <w:rFonts w:ascii="標楷體" w:eastAsia="標楷體" w:hAnsi="標楷體"/>
              </w:rPr>
            </w:pPr>
          </w:p>
        </w:tc>
        <w:tc>
          <w:tcPr>
            <w:tcW w:w="3424" w:type="dxa"/>
            <w:gridSpan w:val="2"/>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調味用油</w:t>
            </w:r>
            <w:r w:rsidRPr="00EA0BA6">
              <w:rPr>
                <w:rFonts w:ascii="標楷體" w:eastAsia="標楷體" w:hAnsi="標楷體" w:hint="eastAsia"/>
              </w:rPr>
              <w:t>-</w:t>
            </w:r>
            <w:r w:rsidRPr="00EA0BA6">
              <w:rPr>
                <w:rFonts w:ascii="標楷體" w:eastAsia="標楷體" w:hAnsi="標楷體"/>
              </w:rPr>
              <w:t>麻油</w:t>
            </w:r>
            <w:r w:rsidRPr="00EA0BA6">
              <w:rPr>
                <w:rFonts w:ascii="標楷體" w:eastAsia="標楷體" w:hAnsi="標楷體" w:hint="eastAsia"/>
              </w:rPr>
              <w:t>、香油</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r w:rsidR="002C42B4" w:rsidRPr="00EA0BA6" w:rsidTr="001D6C6A">
        <w:trPr>
          <w:trHeight w:val="539"/>
          <w:jc w:val="center"/>
        </w:trPr>
        <w:tc>
          <w:tcPr>
            <w:tcW w:w="1328" w:type="dxa"/>
            <w:vMerge w:val="restart"/>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鹽</w:t>
            </w:r>
          </w:p>
        </w:tc>
        <w:tc>
          <w:tcPr>
            <w:tcW w:w="3424" w:type="dxa"/>
            <w:gridSpan w:val="2"/>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□鹽</w:t>
            </w:r>
            <w:r w:rsidRPr="00EA0BA6">
              <w:rPr>
                <w:rFonts w:ascii="標楷體" w:eastAsia="標楷體" w:hAnsi="標楷體" w:hint="eastAsia"/>
              </w:rPr>
              <w:t xml:space="preserve">   </w:t>
            </w:r>
            <w:r w:rsidRPr="00EA0BA6">
              <w:rPr>
                <w:rFonts w:ascii="標楷體" w:eastAsia="標楷體" w:hAnsi="標楷體"/>
              </w:rPr>
              <w:t>□</w:t>
            </w:r>
            <w:r w:rsidRPr="00EA0BA6">
              <w:rPr>
                <w:rFonts w:ascii="標楷體" w:eastAsia="標楷體" w:hAnsi="標楷體" w:hint="eastAsia"/>
              </w:rPr>
              <w:t>碘鹽</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r w:rsidR="002C42B4" w:rsidRPr="00EA0BA6" w:rsidTr="001D6C6A">
        <w:trPr>
          <w:trHeight w:val="425"/>
          <w:jc w:val="center"/>
        </w:trPr>
        <w:tc>
          <w:tcPr>
            <w:tcW w:w="1328" w:type="dxa"/>
            <w:vMerge/>
          </w:tcPr>
          <w:p w:rsidR="002C42B4" w:rsidRPr="00EA0BA6" w:rsidRDefault="002C42B4" w:rsidP="002C42B4">
            <w:pPr>
              <w:spacing w:line="276" w:lineRule="auto"/>
              <w:ind w:leftChars="-300" w:left="-720" w:firstLineChars="300" w:firstLine="720"/>
              <w:rPr>
                <w:rFonts w:ascii="標楷體" w:eastAsia="標楷體" w:hAnsi="標楷體"/>
              </w:rPr>
            </w:pPr>
          </w:p>
        </w:tc>
        <w:tc>
          <w:tcPr>
            <w:tcW w:w="3424" w:type="dxa"/>
            <w:gridSpan w:val="2"/>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醬油</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r w:rsidR="002C42B4" w:rsidRPr="00EA0BA6" w:rsidTr="001D6C6A">
        <w:trPr>
          <w:trHeight w:val="218"/>
          <w:jc w:val="center"/>
        </w:trPr>
        <w:tc>
          <w:tcPr>
            <w:tcW w:w="1328" w:type="dxa"/>
            <w:vMerge/>
          </w:tcPr>
          <w:p w:rsidR="002C42B4" w:rsidRPr="00EA0BA6" w:rsidRDefault="002C42B4" w:rsidP="002C42B4">
            <w:pPr>
              <w:spacing w:line="276" w:lineRule="auto"/>
              <w:ind w:leftChars="-300" w:left="-720" w:firstLineChars="300" w:firstLine="720"/>
              <w:rPr>
                <w:rFonts w:ascii="標楷體" w:eastAsia="標楷體" w:hAnsi="標楷體"/>
              </w:rPr>
            </w:pPr>
          </w:p>
        </w:tc>
        <w:tc>
          <w:tcPr>
            <w:tcW w:w="1712" w:type="dxa"/>
            <w:vMerge w:val="restart"/>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醬料</w:t>
            </w:r>
          </w:p>
        </w:tc>
        <w:tc>
          <w:tcPr>
            <w:tcW w:w="171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hint="eastAsia"/>
              </w:rPr>
              <w:t>番茄醬</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r w:rsidR="002C42B4" w:rsidRPr="00EA0BA6" w:rsidTr="001D6C6A">
        <w:trPr>
          <w:trHeight w:val="417"/>
          <w:jc w:val="center"/>
        </w:trPr>
        <w:tc>
          <w:tcPr>
            <w:tcW w:w="1328" w:type="dxa"/>
            <w:vMerge/>
          </w:tcPr>
          <w:p w:rsidR="002C42B4" w:rsidRPr="00EA0BA6" w:rsidRDefault="002C42B4" w:rsidP="002C42B4">
            <w:pPr>
              <w:spacing w:line="276" w:lineRule="auto"/>
              <w:ind w:leftChars="-300" w:left="-720" w:firstLineChars="300" w:firstLine="720"/>
              <w:rPr>
                <w:rFonts w:ascii="標楷體" w:eastAsia="標楷體" w:hAnsi="標楷體"/>
              </w:rPr>
            </w:pPr>
          </w:p>
        </w:tc>
        <w:tc>
          <w:tcPr>
            <w:tcW w:w="1712" w:type="dxa"/>
            <w:vMerge/>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171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hint="eastAsia"/>
              </w:rPr>
              <w:t>豆瓣醬</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r w:rsidR="002C42B4" w:rsidRPr="00EA0BA6" w:rsidTr="001D6C6A">
        <w:trPr>
          <w:trHeight w:val="552"/>
          <w:jc w:val="center"/>
        </w:trPr>
        <w:tc>
          <w:tcPr>
            <w:tcW w:w="1328" w:type="dxa"/>
            <w:vMerge w:val="restart"/>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味精</w:t>
            </w:r>
          </w:p>
        </w:tc>
        <w:tc>
          <w:tcPr>
            <w:tcW w:w="3424" w:type="dxa"/>
            <w:gridSpan w:val="2"/>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味精</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r w:rsidR="002C42B4" w:rsidRPr="00EA0BA6" w:rsidTr="001D6C6A">
        <w:trPr>
          <w:trHeight w:val="552"/>
          <w:jc w:val="center"/>
        </w:trPr>
        <w:tc>
          <w:tcPr>
            <w:tcW w:w="1328" w:type="dxa"/>
            <w:vMerge/>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424" w:type="dxa"/>
            <w:gridSpan w:val="2"/>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r w:rsidRPr="00EA0BA6">
              <w:rPr>
                <w:rFonts w:ascii="標楷體" w:eastAsia="標楷體" w:hAnsi="標楷體"/>
              </w:rPr>
              <w:t>鮮味劑</w:t>
            </w:r>
          </w:p>
        </w:tc>
        <w:tc>
          <w:tcPr>
            <w:tcW w:w="2360"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c>
          <w:tcPr>
            <w:tcW w:w="3822" w:type="dxa"/>
            <w:vAlign w:val="center"/>
          </w:tcPr>
          <w:p w:rsidR="002C42B4" w:rsidRPr="00EA0BA6" w:rsidRDefault="002C42B4" w:rsidP="002C42B4">
            <w:pPr>
              <w:spacing w:line="276" w:lineRule="auto"/>
              <w:ind w:leftChars="-300" w:left="-720" w:firstLineChars="300" w:firstLine="720"/>
              <w:jc w:val="center"/>
              <w:rPr>
                <w:rFonts w:ascii="標楷體" w:eastAsia="標楷體" w:hAnsi="標楷體"/>
              </w:rPr>
            </w:pPr>
          </w:p>
        </w:tc>
      </w:tr>
    </w:tbl>
    <w:p w:rsidR="002C42B4" w:rsidRPr="00EA0BA6" w:rsidRDefault="002C42B4" w:rsidP="002C42B4">
      <w:pPr>
        <w:rPr>
          <w:rFonts w:ascii="標楷體" w:eastAsia="標楷體" w:hAnsi="標楷體"/>
        </w:rPr>
      </w:pPr>
    </w:p>
    <w:p w:rsidR="00072577" w:rsidRPr="00EA0BA6" w:rsidRDefault="00072577" w:rsidP="002C42B4">
      <w:pPr>
        <w:rPr>
          <w:rFonts w:ascii="標楷體" w:eastAsia="標楷體" w:hAnsi="標楷體"/>
        </w:rPr>
      </w:pPr>
    </w:p>
    <w:p w:rsidR="002C42B4" w:rsidRPr="00EA0BA6" w:rsidRDefault="002C42B4" w:rsidP="002C42B4">
      <w:pPr>
        <w:rPr>
          <w:rFonts w:ascii="標楷體" w:eastAsia="標楷體" w:hAnsi="標楷體"/>
        </w:rPr>
      </w:pPr>
      <w:r w:rsidRPr="00EA0BA6">
        <w:rPr>
          <w:rFonts w:ascii="標楷體" w:eastAsia="標楷體" w:hAnsi="標楷體"/>
        </w:rPr>
        <w:t>綜合意見：</w:t>
      </w: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r w:rsidRPr="00EA0BA6">
        <w:rPr>
          <w:rFonts w:ascii="標楷體" w:eastAsia="標楷體" w:hAnsi="標楷體"/>
        </w:rPr>
        <w:t>委員簽名：</w:t>
      </w: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r w:rsidRPr="00EA0BA6">
        <w:rPr>
          <w:rFonts w:ascii="標楷體" w:eastAsia="標楷體" w:hAnsi="標楷體"/>
        </w:rPr>
        <w:t>出席人員簽名：</w:t>
      </w: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spacing w:line="360" w:lineRule="exact"/>
        <w:ind w:rightChars="-286" w:right="-686"/>
        <w:rPr>
          <w:rFonts w:ascii="標楷體" w:eastAsia="標楷體" w:hAnsi="標楷體"/>
        </w:rPr>
      </w:pPr>
      <w:r w:rsidRPr="00EA0BA6">
        <w:rPr>
          <w:rFonts w:ascii="標楷體" w:eastAsia="標楷體" w:hAnsi="標楷體"/>
        </w:rPr>
        <w:t>學校：</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優   </w:t>
      </w:r>
      <w:r w:rsidRPr="00EA0BA6">
        <w:rPr>
          <w:rFonts w:ascii="標楷體" w:eastAsia="標楷體" w:hAnsi="標楷體" w:hint="eastAsia"/>
          <w:sz w:val="32"/>
          <w:szCs w:val="32"/>
        </w:rPr>
        <w:sym w:font="Wingdings 2" w:char="F02A"/>
      </w:r>
      <w:r w:rsidRPr="00EA0BA6">
        <w:rPr>
          <w:rFonts w:ascii="標楷體" w:eastAsia="標楷體" w:hAnsi="標楷體" w:hint="eastAsia"/>
        </w:rPr>
        <w:t>可</w:t>
      </w:r>
    </w:p>
    <w:p w:rsidR="002C42B4" w:rsidRPr="00EA0BA6" w:rsidRDefault="002C42B4" w:rsidP="002C42B4">
      <w:pPr>
        <w:spacing w:line="360" w:lineRule="exact"/>
        <w:ind w:rightChars="-286" w:right="-686" w:firstLineChars="221" w:firstLine="707"/>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待改進 </w:t>
      </w:r>
      <w:r w:rsidRPr="00EA0BA6">
        <w:rPr>
          <w:rFonts w:ascii="標楷體" w:eastAsia="標楷體" w:hAnsi="標楷體"/>
        </w:rPr>
        <w:t>—</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限期改善，由縣市政府追蹤輔導 </w:t>
      </w:r>
      <w:r w:rsidRPr="00EA0BA6">
        <w:rPr>
          <w:rFonts w:ascii="標楷體" w:eastAsia="標楷體" w:hAnsi="標楷體" w:hint="eastAsia"/>
          <w:sz w:val="32"/>
          <w:szCs w:val="32"/>
        </w:rPr>
        <w:t xml:space="preserve"> </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列入警示名單，由訪視委員再次進行追蹤輔導         </w:t>
      </w:r>
      <w:r w:rsidRPr="00EA0BA6">
        <w:rPr>
          <w:rFonts w:ascii="標楷體" w:eastAsia="標楷體" w:hAnsi="標楷體"/>
        </w:rPr>
        <w:t>日期：</w:t>
      </w:r>
    </w:p>
    <w:p w:rsidR="002C42B4" w:rsidRPr="00EA0BA6" w:rsidRDefault="002C42B4" w:rsidP="002C42B4">
      <w:pPr>
        <w:spacing w:line="360" w:lineRule="exact"/>
        <w:ind w:left="2" w:rightChars="-286" w:right="-686" w:firstLineChars="1122" w:firstLine="2693"/>
        <w:rPr>
          <w:rFonts w:ascii="標楷體" w:eastAsia="標楷體" w:hAnsi="標楷體"/>
        </w:rPr>
        <w:sectPr w:rsidR="002C42B4" w:rsidRPr="00EA0BA6" w:rsidSect="001D6C6A">
          <w:footerReference w:type="even" r:id="rId40"/>
          <w:footerReference w:type="default" r:id="rId41"/>
          <w:pgSz w:w="16838" w:h="11906" w:orient="landscape"/>
          <w:pgMar w:top="1134" w:right="1134" w:bottom="1134" w:left="1134" w:header="851" w:footer="567" w:gutter="0"/>
          <w:cols w:space="425"/>
          <w:docGrid w:type="lines" w:linePitch="360"/>
        </w:sectPr>
      </w:pPr>
    </w:p>
    <w:p w:rsidR="002C42B4" w:rsidRPr="00EA0BA6" w:rsidRDefault="002C42B4" w:rsidP="00FF4017">
      <w:pPr>
        <w:pStyle w:val="3"/>
      </w:pPr>
      <w:bookmarkStart w:id="293" w:name="_Toc81473530"/>
      <w:r w:rsidRPr="00EA0BA6">
        <w:rPr>
          <w:rFonts w:hint="eastAsia"/>
          <w:bCs/>
        </w:rPr>
        <w:lastRenderedPageBreak/>
        <w:t>109</w:t>
      </w:r>
      <w:r w:rsidRPr="00EA0BA6">
        <w:rPr>
          <w:rFonts w:hint="eastAsia"/>
          <w:bCs/>
        </w:rPr>
        <w:t>年度</w:t>
      </w:r>
      <w:r w:rsidRPr="00EA0BA6">
        <w:t>國民中小學學校午餐及校園食品輔導訪視表</w:t>
      </w:r>
      <w:bookmarkEnd w:id="293"/>
      <w:r w:rsidR="00C849B5" w:rsidRPr="00990F8C">
        <w:rPr>
          <w:rFonts w:ascii="標楷體" w:hAnsi="標楷體" w:hint="eastAsia"/>
          <w:color w:val="FF0000"/>
          <w:sz w:val="28"/>
        </w:rPr>
        <w:t>(本表供參考，依當年度為主)</w:t>
      </w:r>
    </w:p>
    <w:p w:rsidR="002C42B4" w:rsidRPr="00EA0BA6" w:rsidRDefault="002C42B4" w:rsidP="002C42B4">
      <w:pPr>
        <w:spacing w:line="360" w:lineRule="exact"/>
        <w:ind w:rightChars="-286" w:right="-686"/>
        <w:jc w:val="center"/>
        <w:rPr>
          <w:rFonts w:ascii="標楷體" w:eastAsia="標楷體" w:hAnsi="標楷體"/>
          <w:sz w:val="28"/>
        </w:rPr>
      </w:pPr>
      <w:r w:rsidRPr="00EA0BA6">
        <w:rPr>
          <w:rFonts w:ascii="標楷體" w:eastAsia="標楷體" w:hAnsi="標楷體"/>
          <w:sz w:val="28"/>
        </w:rPr>
        <w:t>（</w:t>
      </w:r>
      <w:r w:rsidRPr="00EA0BA6">
        <w:rPr>
          <w:rFonts w:ascii="標楷體" w:eastAsia="標楷體" w:hAnsi="標楷體"/>
        </w:rPr>
        <w:t>外訂盒餐或團膳【含他校供應】學校填寫</w:t>
      </w:r>
      <w:r w:rsidRPr="00EA0BA6">
        <w:rPr>
          <w:rFonts w:ascii="標楷體" w:eastAsia="標楷體" w:hAnsi="標楷體"/>
          <w:sz w:val="28"/>
        </w:rPr>
        <w:t>）</w:t>
      </w:r>
    </w:p>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rPr>
      </w:pPr>
      <w:r w:rsidRPr="00EA0BA6">
        <w:rPr>
          <w:rFonts w:ascii="標楷體" w:eastAsia="標楷體" w:hAnsi="標楷體" w:hint="eastAsia"/>
          <w:b/>
        </w:rPr>
        <w:t>一、</w:t>
      </w:r>
      <w:r w:rsidRPr="00EA0BA6">
        <w:rPr>
          <w:rFonts w:ascii="標楷體" w:eastAsia="標楷體" w:hAnsi="標楷體"/>
          <w:b/>
        </w:rPr>
        <w:t xml:space="preserve">基本資料 </w:t>
      </w:r>
      <w:r w:rsidRPr="00EA0BA6">
        <w:rPr>
          <w:rFonts w:ascii="標楷體" w:eastAsia="標楷體" w:hAnsi="標楷體"/>
        </w:rPr>
        <w:t xml:space="preserve">                                                                                填表人</w:t>
      </w:r>
      <w:r w:rsidRPr="00EA0BA6">
        <w:rPr>
          <w:rFonts w:ascii="標楷體" w:eastAsia="標楷體" w:hAnsi="標楷體" w:hint="eastAsia"/>
        </w:rPr>
        <w:t>及職稱</w:t>
      </w:r>
      <w:r w:rsidRPr="00EA0BA6">
        <w:rPr>
          <w:rFonts w:ascii="標楷體" w:eastAsia="標楷體" w:hAnsi="標楷體"/>
        </w:rPr>
        <w:t>：</w:t>
      </w:r>
      <w:r w:rsidRPr="00EA0BA6">
        <w:rPr>
          <w:rFonts w:ascii="標楷體" w:eastAsia="標楷體" w:hAnsi="標楷體"/>
          <w:u w:val="single"/>
        </w:rPr>
        <w:t xml:space="preserve">                 </w:t>
      </w:r>
    </w:p>
    <w:p w:rsidR="002C42B4" w:rsidRPr="00EA0BA6" w:rsidRDefault="002C42B4" w:rsidP="002C42B4">
      <w:pPr>
        <w:rPr>
          <w:rFonts w:ascii="標楷體" w:eastAsia="標楷體" w:hAnsi="標楷體"/>
        </w:rPr>
      </w:pPr>
      <w:r w:rsidRPr="00EA0BA6">
        <w:rPr>
          <w:rFonts w:ascii="標楷體" w:eastAsia="標楷體" w:hAnsi="標楷體" w:hint="eastAsia"/>
        </w:rPr>
        <w:t>（一）</w:t>
      </w:r>
      <w:r w:rsidRPr="00EA0BA6">
        <w:rPr>
          <w:rFonts w:ascii="標楷體" w:eastAsia="標楷體" w:hAnsi="標楷體"/>
        </w:rPr>
        <w:t>縣市別：</w:t>
      </w:r>
      <w:r w:rsidRPr="00EA0BA6">
        <w:rPr>
          <w:rFonts w:ascii="標楷體" w:eastAsia="標楷體" w:hAnsi="標楷體"/>
          <w:u w:val="single"/>
        </w:rPr>
        <w:t xml:space="preserve">        </w:t>
      </w:r>
      <w:r w:rsidRPr="00EA0BA6">
        <w:rPr>
          <w:rFonts w:ascii="標楷體" w:eastAsia="標楷體" w:hAnsi="標楷體"/>
        </w:rPr>
        <w:t>；學校名稱：</w:t>
      </w:r>
      <w:r w:rsidRPr="00EA0BA6">
        <w:rPr>
          <w:rFonts w:ascii="標楷體" w:eastAsia="標楷體" w:hAnsi="標楷體"/>
          <w:u w:val="single"/>
        </w:rPr>
        <w:t xml:space="preserve">            </w:t>
      </w:r>
      <w:r w:rsidRPr="00EA0BA6">
        <w:rPr>
          <w:rFonts w:ascii="標楷體" w:eastAsia="標楷體" w:hAnsi="標楷體"/>
        </w:rPr>
        <w:t>。</w:t>
      </w:r>
    </w:p>
    <w:p w:rsidR="002C42B4" w:rsidRPr="00EA0BA6" w:rsidRDefault="002C42B4" w:rsidP="002C42B4">
      <w:pPr>
        <w:rPr>
          <w:rFonts w:ascii="標楷體" w:eastAsia="標楷體" w:hAnsi="標楷體"/>
        </w:rPr>
      </w:pPr>
      <w:r w:rsidRPr="00EA0BA6">
        <w:rPr>
          <w:rFonts w:ascii="標楷體" w:eastAsia="標楷體" w:hAnsi="標楷體" w:hint="eastAsia"/>
        </w:rPr>
        <w:t>（二）</w:t>
      </w:r>
      <w:r w:rsidRPr="00EA0BA6">
        <w:rPr>
          <w:rFonts w:ascii="標楷體" w:eastAsia="標楷體" w:hAnsi="標楷體"/>
        </w:rPr>
        <w:t>受訪學校供餐方式：□ 外訂盒餐或團膳</w:t>
      </w:r>
      <w:r w:rsidRPr="00EA0BA6">
        <w:rPr>
          <w:rFonts w:ascii="標楷體" w:eastAsia="標楷體" w:hAnsi="標楷體" w:hint="eastAsia"/>
        </w:rPr>
        <w:t>，共_____家，廠商名稱__________</w:t>
      </w:r>
      <w:r w:rsidRPr="00EA0BA6">
        <w:rPr>
          <w:rFonts w:ascii="標楷體" w:eastAsia="標楷體" w:hAnsi="標楷體"/>
        </w:rPr>
        <w:t>_______</w:t>
      </w:r>
      <w:r w:rsidRPr="00EA0BA6">
        <w:rPr>
          <w:rFonts w:ascii="標楷體" w:eastAsia="標楷體" w:hAnsi="標楷體" w:hint="eastAsia"/>
        </w:rPr>
        <w:t>，</w:t>
      </w:r>
    </w:p>
    <w:p w:rsidR="002C42B4" w:rsidRPr="00EA0BA6" w:rsidRDefault="002C42B4" w:rsidP="002C42B4">
      <w:pPr>
        <w:ind w:firstLineChars="295" w:firstLine="708"/>
        <w:rPr>
          <w:rFonts w:ascii="標楷體" w:eastAsia="標楷體" w:hAnsi="標楷體"/>
        </w:rPr>
      </w:pPr>
      <w:r w:rsidRPr="00EA0BA6">
        <w:rPr>
          <w:rFonts w:ascii="標楷體" w:eastAsia="標楷體" w:hAnsi="標楷體" w:hint="eastAsia"/>
        </w:rPr>
        <w:t>廠商每日午餐供應總份數為________</w:t>
      </w:r>
      <w:r w:rsidRPr="00EA0BA6">
        <w:rPr>
          <w:rFonts w:ascii="標楷體" w:eastAsia="標楷體" w:hAnsi="標楷體"/>
        </w:rPr>
        <w:t>_____________</w:t>
      </w:r>
      <w:r w:rsidRPr="00EA0BA6">
        <w:rPr>
          <w:rFonts w:ascii="標楷體" w:eastAsia="標楷體" w:hAnsi="標楷體" w:hint="eastAsia"/>
        </w:rPr>
        <w:t>份。</w:t>
      </w:r>
    </w:p>
    <w:p w:rsidR="002C42B4" w:rsidRPr="00EA0BA6" w:rsidRDefault="002C42B4" w:rsidP="002C42B4">
      <w:pPr>
        <w:ind w:firstLineChars="295" w:firstLine="708"/>
        <w:rPr>
          <w:rFonts w:ascii="標楷體" w:eastAsia="標楷體" w:hAnsi="標楷體"/>
        </w:rPr>
      </w:pPr>
      <w:r w:rsidRPr="00EA0BA6">
        <w:rPr>
          <w:rFonts w:ascii="標楷體" w:eastAsia="標楷體" w:hAnsi="標楷體"/>
        </w:rPr>
        <w:t>□ 由他校供應。</w:t>
      </w:r>
    </w:p>
    <w:p w:rsidR="002C42B4" w:rsidRPr="00EA0BA6" w:rsidRDefault="002C42B4" w:rsidP="002C42B4">
      <w:pPr>
        <w:rPr>
          <w:rFonts w:ascii="標楷體" w:eastAsia="標楷體" w:hAnsi="標楷體"/>
        </w:rPr>
      </w:pPr>
      <w:r w:rsidRPr="00EA0BA6">
        <w:rPr>
          <w:rFonts w:ascii="標楷體" w:eastAsia="標楷體" w:hAnsi="標楷體" w:hint="eastAsia"/>
        </w:rPr>
        <w:t>（三）</w:t>
      </w:r>
      <w:r w:rsidRPr="00EA0BA6">
        <w:rPr>
          <w:rFonts w:ascii="標楷體" w:eastAsia="標楷體" w:hAnsi="標楷體"/>
        </w:rPr>
        <w:t>學生數：</w:t>
      </w:r>
      <w:r w:rsidRPr="00EA0BA6">
        <w:rPr>
          <w:rFonts w:ascii="標楷體" w:eastAsia="標楷體" w:hAnsi="標楷體"/>
          <w:u w:val="single"/>
        </w:rPr>
        <w:t xml:space="preserve">     </w:t>
      </w:r>
      <w:r w:rsidRPr="00EA0BA6">
        <w:rPr>
          <w:rFonts w:ascii="標楷體" w:eastAsia="標楷體" w:hAnsi="標楷體"/>
        </w:rPr>
        <w:t>人</w:t>
      </w:r>
      <w:r w:rsidRPr="00EA0BA6">
        <w:rPr>
          <w:rFonts w:ascii="標楷體" w:eastAsia="標楷體" w:hAnsi="標楷體" w:hint="eastAsia"/>
        </w:rPr>
        <w:t>(貧困學生數：</w:t>
      </w:r>
      <w:r w:rsidRPr="00EA0BA6">
        <w:rPr>
          <w:rFonts w:ascii="標楷體" w:eastAsia="標楷體" w:hAnsi="標楷體"/>
          <w:u w:val="single"/>
        </w:rPr>
        <w:t xml:space="preserve">     </w:t>
      </w:r>
      <w:r w:rsidRPr="00EA0BA6">
        <w:rPr>
          <w:rFonts w:ascii="標楷體" w:eastAsia="標楷體" w:hAnsi="標楷體"/>
        </w:rPr>
        <w:t>人</w:t>
      </w:r>
      <w:r w:rsidRPr="00EA0BA6">
        <w:rPr>
          <w:rFonts w:ascii="標楷體" w:eastAsia="標楷體" w:hAnsi="標楷體" w:hint="eastAsia"/>
        </w:rPr>
        <w:t>)</w:t>
      </w:r>
      <w:r w:rsidRPr="00EA0BA6">
        <w:rPr>
          <w:rFonts w:ascii="標楷體" w:eastAsia="標楷體" w:hAnsi="標楷體"/>
        </w:rPr>
        <w:t>；教師數：</w:t>
      </w:r>
      <w:r w:rsidRPr="00EA0BA6">
        <w:rPr>
          <w:rFonts w:ascii="標楷體" w:eastAsia="標楷體" w:hAnsi="標楷體"/>
          <w:u w:val="single"/>
        </w:rPr>
        <w:t xml:space="preserve">    </w:t>
      </w:r>
      <w:r w:rsidRPr="00EA0BA6">
        <w:rPr>
          <w:rFonts w:ascii="標楷體" w:eastAsia="標楷體" w:hAnsi="標楷體"/>
        </w:rPr>
        <w:t>人；職員數：</w:t>
      </w:r>
      <w:r w:rsidRPr="00EA0BA6">
        <w:rPr>
          <w:rFonts w:ascii="標楷體" w:eastAsia="標楷體" w:hAnsi="標楷體"/>
          <w:u w:val="single"/>
        </w:rPr>
        <w:t xml:space="preserve">    </w:t>
      </w:r>
      <w:r w:rsidRPr="00EA0BA6">
        <w:rPr>
          <w:rFonts w:ascii="標楷體" w:eastAsia="標楷體" w:hAnsi="標楷體"/>
        </w:rPr>
        <w:t>人；班級數：</w:t>
      </w:r>
      <w:r w:rsidRPr="00EA0BA6">
        <w:rPr>
          <w:rFonts w:ascii="標楷體" w:eastAsia="標楷體" w:hAnsi="標楷體"/>
          <w:u w:val="single"/>
        </w:rPr>
        <w:t xml:space="preserve">    </w:t>
      </w:r>
      <w:r w:rsidRPr="00EA0BA6">
        <w:rPr>
          <w:rFonts w:ascii="標楷體" w:eastAsia="標楷體" w:hAnsi="標楷體"/>
        </w:rPr>
        <w:t>班。</w:t>
      </w:r>
    </w:p>
    <w:p w:rsidR="002C42B4" w:rsidRPr="00EA0BA6" w:rsidRDefault="002C42B4" w:rsidP="002C42B4">
      <w:pPr>
        <w:spacing w:line="360" w:lineRule="exact"/>
        <w:ind w:leftChars="321" w:left="770" w:rightChars="-286" w:right="-686"/>
        <w:rPr>
          <w:rFonts w:ascii="標楷體" w:eastAsia="標楷體" w:hAnsi="標楷體"/>
        </w:rPr>
      </w:pPr>
      <w:r w:rsidRPr="00EA0BA6">
        <w:rPr>
          <w:rFonts w:ascii="標楷體" w:eastAsia="標楷體" w:hAnsi="標楷體"/>
        </w:rPr>
        <w:t>訪視當月午餐費：</w:t>
      </w:r>
      <w:r w:rsidRPr="00EA0BA6">
        <w:rPr>
          <w:rFonts w:ascii="標楷體" w:eastAsia="標楷體" w:hAnsi="標楷體"/>
          <w:u w:val="single"/>
        </w:rPr>
        <w:t xml:space="preserve">     </w:t>
      </w:r>
      <w:r w:rsidRPr="00EA0BA6">
        <w:rPr>
          <w:rFonts w:ascii="標楷體" w:eastAsia="標楷體" w:hAnsi="標楷體"/>
        </w:rPr>
        <w:t>元/餐，</w:t>
      </w:r>
      <w:r w:rsidRPr="00EA0BA6">
        <w:rPr>
          <w:rFonts w:ascii="標楷體" w:eastAsia="標楷體" w:hAnsi="標楷體"/>
          <w:u w:val="single"/>
        </w:rPr>
        <w:t xml:space="preserve">      </w:t>
      </w:r>
      <w:r w:rsidRPr="00EA0BA6">
        <w:rPr>
          <w:rFonts w:ascii="標楷體" w:eastAsia="標楷體" w:hAnsi="標楷體"/>
        </w:rPr>
        <w:t>元/月</w:t>
      </w:r>
    </w:p>
    <w:p w:rsidR="002C42B4" w:rsidRPr="00EA0BA6" w:rsidRDefault="002C42B4" w:rsidP="002C42B4">
      <w:pPr>
        <w:spacing w:line="360" w:lineRule="exact"/>
        <w:ind w:rightChars="-286" w:right="-686"/>
        <w:rPr>
          <w:rFonts w:ascii="標楷體" w:eastAsia="標楷體" w:hAnsi="標楷體"/>
        </w:rPr>
      </w:pPr>
      <w:r w:rsidRPr="00EA0BA6">
        <w:rPr>
          <w:rFonts w:ascii="標楷體" w:eastAsia="標楷體" w:hAnsi="標楷體" w:hint="eastAsia"/>
        </w:rPr>
        <w:t>（四）</w:t>
      </w:r>
      <w:r w:rsidRPr="00EA0BA6">
        <w:rPr>
          <w:rFonts w:ascii="標楷體" w:eastAsia="標楷體" w:hAnsi="標楷體"/>
        </w:rPr>
        <w:t>教職員</w:t>
      </w:r>
      <w:r w:rsidRPr="00EA0BA6">
        <w:rPr>
          <w:rFonts w:ascii="標楷體" w:eastAsia="標楷體" w:hAnsi="標楷體" w:hint="eastAsia"/>
        </w:rPr>
        <w:t>工</w:t>
      </w:r>
      <w:r w:rsidRPr="00EA0BA6">
        <w:rPr>
          <w:rFonts w:ascii="標楷體" w:eastAsia="標楷體" w:hAnsi="標楷體"/>
        </w:rPr>
        <w:t>收費</w:t>
      </w:r>
      <w:r w:rsidRPr="00EA0BA6">
        <w:rPr>
          <w:rFonts w:ascii="標楷體" w:eastAsia="標楷體" w:hAnsi="標楷體" w:hint="eastAsia"/>
        </w:rPr>
        <w:t>情形</w:t>
      </w:r>
      <w:r w:rsidRPr="00EA0BA6">
        <w:rPr>
          <w:rFonts w:ascii="標楷體" w:eastAsia="標楷體" w:hAnsi="標楷體"/>
        </w:rPr>
        <w:t xml:space="preserve">：□ </w:t>
      </w:r>
      <w:r w:rsidRPr="00EA0BA6">
        <w:rPr>
          <w:rFonts w:ascii="標楷體" w:eastAsia="標楷體" w:hAnsi="標楷體" w:hint="eastAsia"/>
        </w:rPr>
        <w:t>全部人員都自費</w:t>
      </w:r>
    </w:p>
    <w:p w:rsidR="002C42B4" w:rsidRPr="00EA0BA6" w:rsidRDefault="002C42B4" w:rsidP="002C42B4">
      <w:pPr>
        <w:spacing w:line="360" w:lineRule="exact"/>
        <w:ind w:rightChars="-286" w:right="-686" w:firstLineChars="1181" w:firstLine="2834"/>
        <w:rPr>
          <w:rFonts w:ascii="標楷體" w:eastAsia="標楷體" w:hAnsi="標楷體"/>
        </w:rPr>
      </w:pPr>
      <w:r w:rsidRPr="00EA0BA6">
        <w:rPr>
          <w:rFonts w:ascii="標楷體" w:eastAsia="標楷體" w:hAnsi="標楷體"/>
        </w:rPr>
        <w:t xml:space="preserve">□ </w:t>
      </w:r>
      <w:r w:rsidRPr="00EA0BA6">
        <w:rPr>
          <w:rFonts w:ascii="標楷體" w:eastAsia="標楷體" w:hAnsi="標楷體" w:hint="eastAsia"/>
        </w:rPr>
        <w:t>特定人員（如導師、營養師、午餐執秘、出納、會計等）全額免費或部分負擔</w:t>
      </w:r>
    </w:p>
    <w:p w:rsidR="002C42B4" w:rsidRPr="00EA0BA6" w:rsidRDefault="002C42B4" w:rsidP="002C42B4">
      <w:pPr>
        <w:spacing w:line="360" w:lineRule="exact"/>
        <w:ind w:rightChars="-286" w:right="-686" w:firstLineChars="1358" w:firstLine="3259"/>
        <w:rPr>
          <w:rFonts w:ascii="標楷體" w:eastAsia="標楷體" w:hAnsi="標楷體"/>
        </w:rPr>
      </w:pPr>
      <w:r w:rsidRPr="00EA0BA6">
        <w:rPr>
          <w:rFonts w:ascii="標楷體" w:eastAsia="標楷體" w:hAnsi="標楷體" w:hint="eastAsia"/>
        </w:rPr>
        <w:t>（經費來源：</w:t>
      </w:r>
      <w:r w:rsidRPr="00EA0BA6">
        <w:rPr>
          <w:rFonts w:ascii="標楷體" w:eastAsia="標楷體" w:hAnsi="標楷體"/>
        </w:rPr>
        <w:t xml:space="preserve">□ 地方政府  □ </w:t>
      </w:r>
      <w:r w:rsidRPr="00EA0BA6">
        <w:rPr>
          <w:rFonts w:ascii="標楷體" w:eastAsia="標楷體" w:hAnsi="標楷體" w:hint="eastAsia"/>
        </w:rPr>
        <w:t>學校</w:t>
      </w:r>
      <w:r w:rsidRPr="00EA0BA6">
        <w:rPr>
          <w:rFonts w:ascii="標楷體" w:eastAsia="標楷體" w:hAnsi="標楷體"/>
        </w:rPr>
        <w:t>午餐費   □ 其他：</w:t>
      </w:r>
      <w:r w:rsidRPr="00EA0BA6">
        <w:rPr>
          <w:rFonts w:ascii="標楷體" w:eastAsia="標楷體" w:hAnsi="標楷體"/>
          <w:u w:val="single"/>
        </w:rPr>
        <w:t xml:space="preserve">              </w:t>
      </w:r>
      <w:r w:rsidRPr="00EA0BA6">
        <w:rPr>
          <w:rFonts w:ascii="標楷體" w:eastAsia="標楷體" w:hAnsi="標楷體" w:hint="eastAsia"/>
          <w:u w:val="single"/>
        </w:rPr>
        <w:t>）</w:t>
      </w:r>
      <w:r w:rsidRPr="00EA0BA6">
        <w:rPr>
          <w:rFonts w:ascii="標楷體" w:eastAsia="標楷體" w:hAnsi="標楷體" w:hint="eastAsia"/>
        </w:rPr>
        <w:t>。</w:t>
      </w:r>
    </w:p>
    <w:p w:rsidR="002C42B4" w:rsidRPr="00EA0BA6" w:rsidRDefault="002C42B4" w:rsidP="002C42B4">
      <w:pPr>
        <w:spacing w:line="360" w:lineRule="exact"/>
        <w:ind w:rightChars="-286" w:right="-686"/>
        <w:rPr>
          <w:rFonts w:ascii="標楷體" w:eastAsia="標楷體" w:hAnsi="標楷體"/>
        </w:rPr>
      </w:pPr>
    </w:p>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b/>
        </w:rPr>
      </w:pPr>
      <w:r w:rsidRPr="00EA0BA6">
        <w:rPr>
          <w:rFonts w:ascii="標楷體" w:eastAsia="標楷體" w:hAnsi="標楷體" w:hint="eastAsia"/>
          <w:b/>
        </w:rPr>
        <w:t>二、</w:t>
      </w:r>
      <w:r w:rsidRPr="00EA0BA6">
        <w:rPr>
          <w:rFonts w:ascii="標楷體" w:eastAsia="標楷體" w:hAnsi="標楷體"/>
          <w:b/>
        </w:rPr>
        <w:t>學校行政</w:t>
      </w:r>
      <w:r w:rsidRPr="00EA0BA6">
        <w:rPr>
          <w:rFonts w:ascii="標楷體" w:eastAsia="標楷體" w:hAnsi="標楷體" w:hint="eastAsia"/>
          <w:b/>
        </w:rPr>
        <w:t xml:space="preserve"> </w:t>
      </w:r>
      <w:r w:rsidRPr="00EA0BA6">
        <w:rPr>
          <w:rFonts w:ascii="標楷體" w:eastAsia="標楷體" w:hAnsi="標楷體" w:hint="eastAsia"/>
        </w:rPr>
        <w:t>※需事先準備之相關文件</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237"/>
        <w:gridCol w:w="3260"/>
        <w:gridCol w:w="3827"/>
      </w:tblGrid>
      <w:tr w:rsidR="002C42B4" w:rsidRPr="00EA0BA6" w:rsidTr="001D6C6A">
        <w:tc>
          <w:tcPr>
            <w:tcW w:w="1668"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訪視項目</w:t>
            </w:r>
          </w:p>
        </w:tc>
        <w:tc>
          <w:tcPr>
            <w:tcW w:w="6237" w:type="dxa"/>
            <w:vAlign w:val="center"/>
          </w:tcPr>
          <w:p w:rsidR="002C42B4" w:rsidRPr="00EA0BA6" w:rsidRDefault="002C42B4" w:rsidP="002C42B4">
            <w:pPr>
              <w:jc w:val="center"/>
              <w:rPr>
                <w:rFonts w:ascii="標楷體" w:eastAsia="標楷體" w:hAnsi="標楷體"/>
              </w:rPr>
            </w:pPr>
            <w:r w:rsidRPr="00EA0BA6">
              <w:rPr>
                <w:rFonts w:ascii="標楷體" w:eastAsia="標楷體" w:hAnsi="標楷體"/>
              </w:rPr>
              <w:t>內容</w:t>
            </w:r>
          </w:p>
        </w:tc>
        <w:tc>
          <w:tcPr>
            <w:tcW w:w="3260" w:type="dxa"/>
          </w:tcPr>
          <w:p w:rsidR="002C42B4" w:rsidRPr="00EA0BA6" w:rsidRDefault="002C42B4" w:rsidP="002C42B4">
            <w:pPr>
              <w:jc w:val="center"/>
              <w:rPr>
                <w:rFonts w:ascii="標楷體" w:eastAsia="標楷體" w:hAnsi="標楷體"/>
              </w:rPr>
            </w:pPr>
            <w:r w:rsidRPr="00EA0BA6">
              <w:rPr>
                <w:rFonts w:ascii="標楷體" w:eastAsia="標楷體" w:hAnsi="標楷體"/>
              </w:rPr>
              <w:t>學校自評</w:t>
            </w:r>
          </w:p>
          <w:p w:rsidR="002C42B4" w:rsidRPr="00EA0BA6" w:rsidRDefault="002C42B4" w:rsidP="002C42B4">
            <w:pPr>
              <w:jc w:val="center"/>
              <w:rPr>
                <w:rFonts w:ascii="標楷體" w:eastAsia="標楷體" w:hAnsi="標楷體"/>
              </w:rPr>
            </w:pPr>
            <w:r w:rsidRPr="00EA0BA6">
              <w:rPr>
                <w:rFonts w:ascii="標楷體" w:eastAsia="標楷體" w:hAnsi="標楷體"/>
              </w:rPr>
              <w:t>(依層面及需要簡要條列)</w:t>
            </w:r>
          </w:p>
        </w:tc>
        <w:tc>
          <w:tcPr>
            <w:tcW w:w="3827" w:type="dxa"/>
          </w:tcPr>
          <w:p w:rsidR="002C42B4" w:rsidRPr="00EA0BA6" w:rsidRDefault="002C42B4" w:rsidP="002C42B4">
            <w:pPr>
              <w:jc w:val="center"/>
              <w:rPr>
                <w:rFonts w:ascii="標楷體" w:eastAsia="標楷體" w:hAnsi="標楷體"/>
              </w:rPr>
            </w:pPr>
            <w:r w:rsidRPr="00EA0BA6">
              <w:rPr>
                <w:rFonts w:ascii="標楷體" w:eastAsia="標楷體" w:hAnsi="標楷體"/>
              </w:rPr>
              <w:t>訪視委員意見</w:t>
            </w:r>
          </w:p>
          <w:p w:rsidR="002C42B4" w:rsidRPr="00EA0BA6" w:rsidRDefault="002C42B4" w:rsidP="002C42B4">
            <w:pPr>
              <w:jc w:val="center"/>
              <w:rPr>
                <w:rFonts w:ascii="標楷體" w:eastAsia="標楷體" w:hAnsi="標楷體"/>
              </w:rPr>
            </w:pPr>
            <w:r w:rsidRPr="00EA0BA6">
              <w:rPr>
                <w:rFonts w:ascii="標楷體" w:eastAsia="標楷體" w:hAnsi="標楷體"/>
              </w:rPr>
              <w:t>（依層面及需要簡要條列）</w:t>
            </w:r>
          </w:p>
        </w:tc>
      </w:tr>
      <w:tr w:rsidR="002C42B4" w:rsidRPr="00EA0BA6" w:rsidTr="001D6C6A">
        <w:tc>
          <w:tcPr>
            <w:tcW w:w="1668" w:type="dxa"/>
          </w:tcPr>
          <w:p w:rsidR="002C42B4" w:rsidRPr="00EA0BA6" w:rsidRDefault="002C42B4" w:rsidP="002C42B4">
            <w:pPr>
              <w:rPr>
                <w:rFonts w:ascii="標楷體" w:eastAsia="標楷體" w:hAnsi="標楷體"/>
              </w:rPr>
            </w:pPr>
            <w:r w:rsidRPr="00EA0BA6">
              <w:rPr>
                <w:rFonts w:ascii="標楷體" w:eastAsia="標楷體" w:hAnsi="標楷體"/>
              </w:rPr>
              <w:t>一、學校組織</w:t>
            </w:r>
          </w:p>
          <w:p w:rsidR="002C42B4" w:rsidRPr="00EA0BA6" w:rsidRDefault="002C42B4" w:rsidP="002C42B4">
            <w:pPr>
              <w:rPr>
                <w:rFonts w:ascii="標楷體" w:eastAsia="標楷體" w:hAnsi="標楷體"/>
              </w:rPr>
            </w:pPr>
            <w:r w:rsidRPr="00EA0BA6">
              <w:rPr>
                <w:rFonts w:ascii="標楷體" w:eastAsia="標楷體" w:hAnsi="標楷體" w:hint="eastAsia"/>
              </w:rPr>
              <w:t>※</w:t>
            </w:r>
          </w:p>
        </w:tc>
        <w:tc>
          <w:tcPr>
            <w:tcW w:w="6237" w:type="dxa"/>
          </w:tcPr>
          <w:p w:rsidR="002C42B4" w:rsidRPr="00EA0BA6" w:rsidRDefault="002C42B4" w:rsidP="002C42B4">
            <w:pPr>
              <w:rPr>
                <w:rFonts w:ascii="標楷體" w:eastAsia="標楷體" w:hAnsi="標楷體"/>
              </w:rPr>
            </w:pPr>
            <w:r w:rsidRPr="00EA0BA6">
              <w:rPr>
                <w:rFonts w:ascii="標楷體" w:eastAsia="標楷體" w:hAnsi="標楷體"/>
              </w:rPr>
              <w:t xml:space="preserve">學校午餐供應委員會（或相當組織）組織架構及其功能? </w:t>
            </w:r>
          </w:p>
          <w:p w:rsidR="002C42B4" w:rsidRPr="00EA0BA6" w:rsidRDefault="002C42B4" w:rsidP="002C42B4">
            <w:pPr>
              <w:rPr>
                <w:rFonts w:ascii="標楷體" w:eastAsia="標楷體" w:hAnsi="標楷體"/>
              </w:rPr>
            </w:pPr>
          </w:p>
        </w:tc>
        <w:tc>
          <w:tcPr>
            <w:tcW w:w="3260" w:type="dxa"/>
          </w:tcPr>
          <w:p w:rsidR="002C42B4" w:rsidRPr="00EA0BA6" w:rsidRDefault="002C42B4" w:rsidP="002C42B4">
            <w:pPr>
              <w:rPr>
                <w:rFonts w:ascii="標楷體" w:eastAsia="標楷體" w:hAnsi="標楷體"/>
              </w:rPr>
            </w:pPr>
          </w:p>
        </w:tc>
        <w:tc>
          <w:tcPr>
            <w:tcW w:w="3827" w:type="dxa"/>
          </w:tcPr>
          <w:p w:rsidR="002C42B4" w:rsidRPr="00EA0BA6" w:rsidRDefault="002C42B4" w:rsidP="002C42B4">
            <w:pPr>
              <w:rPr>
                <w:rFonts w:ascii="標楷體" w:eastAsia="標楷體" w:hAnsi="標楷體"/>
              </w:rPr>
            </w:pPr>
          </w:p>
        </w:tc>
      </w:tr>
      <w:tr w:rsidR="002C42B4" w:rsidRPr="00EA0BA6" w:rsidTr="001D6C6A">
        <w:tc>
          <w:tcPr>
            <w:tcW w:w="1668" w:type="dxa"/>
          </w:tcPr>
          <w:p w:rsidR="002C42B4" w:rsidRPr="00EA0BA6" w:rsidRDefault="002C42B4" w:rsidP="002C42B4">
            <w:pPr>
              <w:rPr>
                <w:rFonts w:ascii="標楷體" w:eastAsia="標楷體" w:hAnsi="標楷體"/>
              </w:rPr>
            </w:pPr>
            <w:r w:rsidRPr="00EA0BA6">
              <w:rPr>
                <w:rFonts w:ascii="標楷體" w:eastAsia="標楷體" w:hAnsi="標楷體"/>
              </w:rPr>
              <w:t>二、管理機制</w:t>
            </w:r>
          </w:p>
          <w:p w:rsidR="002C42B4" w:rsidRPr="00EA0BA6" w:rsidRDefault="002C42B4" w:rsidP="002C42B4">
            <w:pPr>
              <w:rPr>
                <w:rFonts w:ascii="標楷體" w:eastAsia="標楷體" w:hAnsi="標楷體"/>
              </w:rPr>
            </w:pPr>
            <w:r w:rsidRPr="00EA0BA6">
              <w:rPr>
                <w:rFonts w:ascii="標楷體" w:eastAsia="標楷體" w:hAnsi="標楷體" w:hint="eastAsia"/>
              </w:rPr>
              <w:t>※</w:t>
            </w:r>
          </w:p>
        </w:tc>
        <w:tc>
          <w:tcPr>
            <w:tcW w:w="6237" w:type="dxa"/>
          </w:tcPr>
          <w:p w:rsidR="002C42B4" w:rsidRPr="00EA0BA6" w:rsidRDefault="002C42B4" w:rsidP="002C42B4">
            <w:pPr>
              <w:numPr>
                <w:ilvl w:val="0"/>
                <w:numId w:val="18"/>
              </w:numPr>
              <w:ind w:left="321" w:hanging="321"/>
              <w:rPr>
                <w:rFonts w:ascii="標楷體" w:eastAsia="標楷體" w:hAnsi="標楷體"/>
              </w:rPr>
            </w:pPr>
            <w:r w:rsidRPr="00EA0BA6">
              <w:rPr>
                <w:rFonts w:ascii="標楷體" w:eastAsia="標楷體" w:hAnsi="標楷體"/>
              </w:rPr>
              <w:t>學校對於外訂廠商廚房衛生安全管理是否有監控機制？</w:t>
            </w:r>
            <w:r w:rsidRPr="00EA0BA6">
              <w:rPr>
                <w:rFonts w:ascii="標楷體" w:eastAsia="標楷體" w:hAnsi="標楷體" w:hint="eastAsia"/>
              </w:rPr>
              <w:t>廠商是否有產品責任險並包含因產品瑕疵引起之食品中毒項目？受益者是否為學生及校方人員？</w:t>
            </w:r>
            <w:r w:rsidRPr="00EA0BA6">
              <w:rPr>
                <w:rFonts w:ascii="標楷體" w:eastAsia="標楷體" w:hAnsi="標楷體"/>
              </w:rPr>
              <w:t>（外訂餐盒</w:t>
            </w:r>
            <w:r w:rsidRPr="00EA0BA6">
              <w:rPr>
                <w:rFonts w:ascii="標楷體" w:eastAsia="標楷體" w:hAnsi="標楷體" w:hint="eastAsia"/>
              </w:rPr>
              <w:t>或團膳</w:t>
            </w:r>
            <w:r w:rsidRPr="00EA0BA6">
              <w:rPr>
                <w:rFonts w:ascii="標楷體" w:eastAsia="標楷體" w:hAnsi="標楷體"/>
              </w:rPr>
              <w:t>者填答</w:t>
            </w:r>
            <w:r w:rsidRPr="00EA0BA6">
              <w:rPr>
                <w:rFonts w:ascii="標楷體" w:eastAsia="標楷體" w:hAnsi="標楷體" w:hint="eastAsia"/>
              </w:rPr>
              <w:t>，並填寫保單、號碼及有效日期</w:t>
            </w:r>
            <w:r w:rsidRPr="00EA0BA6">
              <w:rPr>
                <w:rFonts w:ascii="標楷體" w:eastAsia="標楷體" w:hAnsi="標楷體"/>
              </w:rPr>
              <w:t>）</w:t>
            </w:r>
          </w:p>
          <w:p w:rsidR="002C42B4" w:rsidRPr="00EA0BA6" w:rsidRDefault="002C42B4" w:rsidP="002C42B4">
            <w:pPr>
              <w:numPr>
                <w:ilvl w:val="0"/>
                <w:numId w:val="18"/>
              </w:numPr>
              <w:ind w:left="321" w:hanging="321"/>
              <w:rPr>
                <w:rFonts w:ascii="標楷體" w:eastAsia="標楷體" w:hAnsi="標楷體"/>
              </w:rPr>
            </w:pPr>
            <w:r w:rsidRPr="00EA0BA6">
              <w:rPr>
                <w:rFonts w:ascii="標楷體" w:eastAsia="標楷體" w:hAnsi="標楷體"/>
              </w:rPr>
              <w:t>是否定期公布菜單？</w:t>
            </w:r>
          </w:p>
          <w:p w:rsidR="002C42B4" w:rsidRPr="00EA0BA6" w:rsidRDefault="002C42B4" w:rsidP="002C42B4">
            <w:pPr>
              <w:numPr>
                <w:ilvl w:val="0"/>
                <w:numId w:val="18"/>
              </w:numPr>
              <w:ind w:left="321" w:hanging="321"/>
              <w:rPr>
                <w:rFonts w:ascii="標楷體" w:eastAsia="標楷體" w:hAnsi="標楷體"/>
              </w:rPr>
            </w:pPr>
            <w:r w:rsidRPr="00EA0BA6">
              <w:rPr>
                <w:rFonts w:ascii="標楷體" w:eastAsia="標楷體" w:hAnsi="標楷體"/>
              </w:rPr>
              <w:t>是否有審核及決定菜單機制？</w:t>
            </w:r>
          </w:p>
          <w:p w:rsidR="002C42B4" w:rsidRPr="00EA0BA6" w:rsidRDefault="002C42B4" w:rsidP="002C42B4">
            <w:pPr>
              <w:numPr>
                <w:ilvl w:val="0"/>
                <w:numId w:val="18"/>
              </w:numPr>
              <w:ind w:left="321" w:hanging="321"/>
              <w:rPr>
                <w:rFonts w:ascii="標楷體" w:eastAsia="標楷體" w:hAnsi="標楷體"/>
              </w:rPr>
            </w:pPr>
            <w:r w:rsidRPr="00EA0BA6">
              <w:rPr>
                <w:rFonts w:ascii="標楷體" w:eastAsia="標楷體" w:hAnsi="標楷體" w:hint="eastAsia"/>
              </w:rPr>
              <w:t>是否依規定進行校園食材登錄作業？抽查當月菜單其中2日之菜色是否與登錄資訊相符？</w:t>
            </w:r>
          </w:p>
          <w:p w:rsidR="002C42B4" w:rsidRPr="00EA0BA6" w:rsidRDefault="002C42B4" w:rsidP="002C42B4">
            <w:pPr>
              <w:numPr>
                <w:ilvl w:val="0"/>
                <w:numId w:val="18"/>
              </w:numPr>
              <w:ind w:left="321" w:hanging="321"/>
              <w:rPr>
                <w:rFonts w:ascii="標楷體" w:eastAsia="標楷體" w:hAnsi="標楷體"/>
              </w:rPr>
            </w:pPr>
            <w:r w:rsidRPr="00EA0BA6">
              <w:rPr>
                <w:rFonts w:ascii="標楷體" w:eastAsia="標楷體" w:hAnsi="標楷體"/>
              </w:rPr>
              <w:lastRenderedPageBreak/>
              <w:t>是否定期了解學生攝食狀況及滿意度</w:t>
            </w:r>
            <w:r w:rsidRPr="00EA0BA6">
              <w:rPr>
                <w:rFonts w:ascii="標楷體" w:eastAsia="標楷體" w:hAnsi="標楷體" w:hint="eastAsia"/>
              </w:rPr>
              <w:t>(寫出頻率)</w:t>
            </w:r>
            <w:r w:rsidRPr="00EA0BA6">
              <w:rPr>
                <w:rFonts w:ascii="標楷體" w:eastAsia="標楷體" w:hAnsi="標楷體"/>
              </w:rPr>
              <w:t>？並了解原因及提出改善計畫？</w:t>
            </w:r>
          </w:p>
          <w:p w:rsidR="002C42B4" w:rsidRPr="00EA0BA6" w:rsidRDefault="002C42B4" w:rsidP="002C42B4">
            <w:pPr>
              <w:numPr>
                <w:ilvl w:val="0"/>
                <w:numId w:val="18"/>
              </w:numPr>
              <w:ind w:left="321" w:hanging="321"/>
              <w:rPr>
                <w:rFonts w:ascii="標楷體" w:eastAsia="標楷體" w:hAnsi="標楷體"/>
              </w:rPr>
            </w:pPr>
            <w:r w:rsidRPr="00EA0BA6">
              <w:rPr>
                <w:rFonts w:ascii="標楷體" w:eastAsia="標楷體" w:hAnsi="標楷體"/>
              </w:rPr>
              <w:t>是否規劃並定期辦理午餐教育(生活、衛生、營養)？辦理項目及頻率為何？</w:t>
            </w:r>
          </w:p>
        </w:tc>
        <w:tc>
          <w:tcPr>
            <w:tcW w:w="3260" w:type="dxa"/>
          </w:tcPr>
          <w:p w:rsidR="002C42B4" w:rsidRPr="00EA0BA6" w:rsidRDefault="002C42B4" w:rsidP="002C42B4">
            <w:pPr>
              <w:rPr>
                <w:rFonts w:ascii="標楷體" w:eastAsia="標楷體" w:hAnsi="標楷體"/>
              </w:rPr>
            </w:pPr>
          </w:p>
        </w:tc>
        <w:tc>
          <w:tcPr>
            <w:tcW w:w="3827" w:type="dxa"/>
          </w:tcPr>
          <w:p w:rsidR="002C42B4" w:rsidRPr="00EA0BA6" w:rsidRDefault="002C42B4" w:rsidP="002C42B4">
            <w:pPr>
              <w:rPr>
                <w:rFonts w:ascii="標楷體" w:eastAsia="標楷體" w:hAnsi="標楷體"/>
              </w:rPr>
            </w:pPr>
          </w:p>
        </w:tc>
      </w:tr>
    </w:tbl>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b/>
        </w:rPr>
      </w:pPr>
    </w:p>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b/>
        </w:rPr>
      </w:pPr>
      <w:r w:rsidRPr="00EA0BA6">
        <w:rPr>
          <w:rFonts w:ascii="標楷體" w:eastAsia="標楷體" w:hAnsi="標楷體" w:hint="eastAsia"/>
          <w:b/>
        </w:rPr>
        <w:t>三、</w:t>
      </w:r>
      <w:r w:rsidRPr="00EA0BA6">
        <w:rPr>
          <w:rFonts w:ascii="標楷體" w:eastAsia="標楷體" w:hAnsi="標楷體"/>
          <w:b/>
        </w:rPr>
        <w:t>衛生訪視內容</w:t>
      </w:r>
      <w:r w:rsidRPr="00EA0BA6">
        <w:rPr>
          <w:rFonts w:ascii="標楷體" w:eastAsia="標楷體" w:hAnsi="標楷體" w:hint="eastAsia"/>
          <w:b/>
        </w:rPr>
        <w:t xml:space="preserve"> </w:t>
      </w:r>
      <w:r w:rsidRPr="00EA0BA6">
        <w:rPr>
          <w:rFonts w:ascii="標楷體" w:eastAsia="標楷體" w:hAnsi="標楷體" w:hint="eastAsia"/>
        </w:rPr>
        <w:t>※需事先準備之相關文件</w:t>
      </w:r>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2721"/>
        <w:gridCol w:w="4536"/>
        <w:gridCol w:w="3742"/>
        <w:gridCol w:w="3572"/>
      </w:tblGrid>
      <w:tr w:rsidR="002C42B4" w:rsidRPr="00EA0BA6" w:rsidTr="001D6C6A">
        <w:tc>
          <w:tcPr>
            <w:tcW w:w="426" w:type="dxa"/>
            <w:vAlign w:val="center"/>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編號</w:t>
            </w:r>
          </w:p>
        </w:tc>
        <w:tc>
          <w:tcPr>
            <w:tcW w:w="2721" w:type="dxa"/>
            <w:vAlign w:val="center"/>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訪視項目</w:t>
            </w:r>
          </w:p>
        </w:tc>
        <w:tc>
          <w:tcPr>
            <w:tcW w:w="4536" w:type="dxa"/>
            <w:vAlign w:val="center"/>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說明</w:t>
            </w:r>
          </w:p>
        </w:tc>
        <w:tc>
          <w:tcPr>
            <w:tcW w:w="3742" w:type="dxa"/>
            <w:vAlign w:val="center"/>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自評</w:t>
            </w:r>
          </w:p>
        </w:tc>
        <w:tc>
          <w:tcPr>
            <w:tcW w:w="3572" w:type="dxa"/>
            <w:vAlign w:val="center"/>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複評</w:t>
            </w:r>
          </w:p>
        </w:tc>
      </w:tr>
      <w:tr w:rsidR="002C42B4" w:rsidRPr="00EA0BA6" w:rsidTr="001D6C6A">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1</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學校指定專人擔任餐飲衛生督導人員，如非營養師或相關科系人員，是否接受32小時餐飲衛生講習課程。</w:t>
            </w:r>
          </w:p>
        </w:tc>
        <w:tc>
          <w:tcPr>
            <w:tcW w:w="4536" w:type="dxa"/>
          </w:tcPr>
          <w:p w:rsidR="002C42B4" w:rsidRPr="00EA0BA6" w:rsidRDefault="002C42B4" w:rsidP="002C42B4">
            <w:pPr>
              <w:numPr>
                <w:ilvl w:val="0"/>
                <w:numId w:val="19"/>
              </w:numPr>
              <w:spacing w:line="280" w:lineRule="exact"/>
              <w:ind w:left="253" w:hanging="253"/>
              <w:rPr>
                <w:rFonts w:ascii="標楷體" w:eastAsia="標楷體" w:hAnsi="標楷體"/>
              </w:rPr>
            </w:pPr>
            <w:r w:rsidRPr="00EA0BA6">
              <w:rPr>
                <w:rFonts w:ascii="標楷體" w:eastAsia="標楷體" w:hAnsi="標楷體" w:hint="eastAsia"/>
              </w:rPr>
              <w:t>餐飲衛生督導人員</w:t>
            </w:r>
            <w:r w:rsidRPr="00EA0BA6">
              <w:rPr>
                <w:rFonts w:ascii="標楷體" w:eastAsia="標楷體" w:hAnsi="標楷體"/>
              </w:rPr>
              <w:t>職稱</w:t>
            </w:r>
            <w:r w:rsidRPr="00EA0BA6">
              <w:rPr>
                <w:rFonts w:ascii="標楷體" w:eastAsia="標楷體" w:hAnsi="標楷體" w:hint="eastAsia"/>
              </w:rPr>
              <w:t>。</w:t>
            </w:r>
          </w:p>
          <w:p w:rsidR="002C42B4" w:rsidRPr="00EA0BA6" w:rsidRDefault="002C42B4" w:rsidP="002C42B4">
            <w:pPr>
              <w:numPr>
                <w:ilvl w:val="0"/>
                <w:numId w:val="19"/>
              </w:numPr>
              <w:spacing w:line="280" w:lineRule="exact"/>
              <w:ind w:left="253" w:hanging="253"/>
              <w:rPr>
                <w:rFonts w:ascii="標楷體" w:eastAsia="標楷體" w:hAnsi="標楷體"/>
              </w:rPr>
            </w:pPr>
            <w:r w:rsidRPr="00EA0BA6">
              <w:rPr>
                <w:rFonts w:ascii="標楷體" w:eastAsia="標楷體" w:hAnsi="標楷體"/>
              </w:rPr>
              <w:t>非專業人員是否接受32小時訓練</w:t>
            </w:r>
            <w:r w:rsidRPr="00EA0BA6">
              <w:rPr>
                <w:rFonts w:ascii="標楷體" w:eastAsia="標楷體" w:hAnsi="標楷體" w:hint="eastAsia"/>
              </w:rPr>
              <w:t>？訓練完成日期？</w:t>
            </w:r>
          </w:p>
          <w:p w:rsidR="002C42B4" w:rsidRPr="00EA0BA6" w:rsidRDefault="002C42B4" w:rsidP="002C42B4">
            <w:pPr>
              <w:numPr>
                <w:ilvl w:val="0"/>
                <w:numId w:val="19"/>
              </w:numPr>
              <w:spacing w:line="280" w:lineRule="exact"/>
              <w:ind w:left="253" w:hanging="253"/>
              <w:rPr>
                <w:rFonts w:ascii="標楷體" w:eastAsia="標楷體" w:hAnsi="標楷體"/>
              </w:rPr>
            </w:pPr>
            <w:r w:rsidRPr="00EA0BA6">
              <w:rPr>
                <w:rFonts w:ascii="標楷體" w:eastAsia="標楷體" w:hAnsi="標楷體" w:hint="eastAsia"/>
              </w:rPr>
              <w:t>若有未達32小時訓練者，請填已完成時數。</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rPr>
            </w:pPr>
          </w:p>
        </w:tc>
      </w:tr>
      <w:tr w:rsidR="002C42B4" w:rsidRPr="00EA0BA6" w:rsidTr="001D6C6A">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2</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廠商是否聘僱營養師或相關科系人員擔任餐飲衛生督導人員。</w:t>
            </w:r>
          </w:p>
        </w:tc>
        <w:tc>
          <w:tcPr>
            <w:tcW w:w="4536" w:type="dxa"/>
          </w:tcPr>
          <w:p w:rsidR="002C42B4" w:rsidRPr="00EA0BA6" w:rsidRDefault="002C42B4" w:rsidP="002C42B4">
            <w:pPr>
              <w:numPr>
                <w:ilvl w:val="0"/>
                <w:numId w:val="20"/>
              </w:numPr>
              <w:spacing w:line="280" w:lineRule="exact"/>
              <w:ind w:left="253" w:hanging="253"/>
              <w:rPr>
                <w:rFonts w:ascii="標楷體" w:eastAsia="標楷體" w:hAnsi="標楷體"/>
              </w:rPr>
            </w:pPr>
            <w:r w:rsidRPr="00EA0BA6">
              <w:rPr>
                <w:rFonts w:ascii="標楷體" w:eastAsia="標楷體" w:hAnsi="標楷體"/>
              </w:rPr>
              <w:t>提出佐證資料</w:t>
            </w:r>
            <w:r w:rsidRPr="00EA0BA6">
              <w:rPr>
                <w:rFonts w:ascii="標楷體" w:eastAsia="標楷體" w:hAnsi="標楷體" w:hint="eastAsia"/>
              </w:rPr>
              <w:t>。</w:t>
            </w:r>
          </w:p>
          <w:p w:rsidR="002C42B4" w:rsidRPr="00EA0BA6" w:rsidRDefault="002C42B4" w:rsidP="002C42B4">
            <w:pPr>
              <w:numPr>
                <w:ilvl w:val="0"/>
                <w:numId w:val="20"/>
              </w:numPr>
              <w:spacing w:line="280" w:lineRule="exact"/>
              <w:ind w:left="253" w:hanging="253"/>
              <w:rPr>
                <w:rFonts w:ascii="標楷體" w:eastAsia="標楷體" w:hAnsi="標楷體"/>
              </w:rPr>
            </w:pPr>
            <w:r w:rsidRPr="00EA0BA6">
              <w:rPr>
                <w:rFonts w:ascii="標楷體" w:eastAsia="標楷體" w:hAnsi="標楷體"/>
              </w:rPr>
              <w:t>營養師或相關科系人員發揮之功能</w:t>
            </w:r>
            <w:r w:rsidRPr="00EA0BA6">
              <w:rPr>
                <w:rFonts w:ascii="標楷體" w:eastAsia="標楷體" w:hAnsi="標楷體" w:hint="eastAsia"/>
              </w:rPr>
              <w:t>。</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rPr>
            </w:pPr>
          </w:p>
        </w:tc>
      </w:tr>
      <w:tr w:rsidR="002C42B4" w:rsidRPr="00EA0BA6" w:rsidTr="001D6C6A">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3</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學校是否與廠商訂定書面契約，且載明違約罰則，廠商並依規定投保產品責任險。</w:t>
            </w:r>
          </w:p>
        </w:tc>
        <w:tc>
          <w:tcPr>
            <w:tcW w:w="4536" w:type="dxa"/>
          </w:tcPr>
          <w:p w:rsidR="002C42B4" w:rsidRPr="00EA0BA6" w:rsidRDefault="002C42B4" w:rsidP="002C42B4">
            <w:pPr>
              <w:numPr>
                <w:ilvl w:val="0"/>
                <w:numId w:val="21"/>
              </w:numPr>
              <w:tabs>
                <w:tab w:val="left" w:pos="253"/>
              </w:tabs>
              <w:spacing w:line="280" w:lineRule="exact"/>
              <w:ind w:left="253" w:hanging="253"/>
              <w:rPr>
                <w:rFonts w:ascii="標楷體" w:eastAsia="標楷體" w:hAnsi="標楷體"/>
              </w:rPr>
            </w:pPr>
            <w:r w:rsidRPr="00EA0BA6">
              <w:rPr>
                <w:rFonts w:ascii="標楷體" w:eastAsia="標楷體" w:hAnsi="標楷體"/>
              </w:rPr>
              <w:t>廠商是否取得</w:t>
            </w:r>
            <w:r w:rsidRPr="00EA0BA6">
              <w:rPr>
                <w:rFonts w:ascii="標楷體" w:eastAsia="標楷體" w:hAnsi="標楷體" w:hint="eastAsia"/>
              </w:rPr>
              <w:t>政府機關優良食品標誌驗證或</w:t>
            </w:r>
            <w:r w:rsidRPr="00EA0BA6">
              <w:rPr>
                <w:rFonts w:ascii="標楷體" w:eastAsia="標楷體" w:hAnsi="標楷體"/>
              </w:rPr>
              <w:t>經衛生主管機關</w:t>
            </w:r>
            <w:r w:rsidRPr="00EA0BA6">
              <w:rPr>
                <w:rFonts w:ascii="標楷體" w:eastAsia="標楷體" w:hAnsi="標楷體" w:hint="eastAsia"/>
              </w:rPr>
              <w:t>評鑑合格者。</w:t>
            </w:r>
          </w:p>
          <w:p w:rsidR="002C42B4" w:rsidRPr="00EA0BA6" w:rsidRDefault="002C42B4" w:rsidP="002C42B4">
            <w:pPr>
              <w:numPr>
                <w:ilvl w:val="0"/>
                <w:numId w:val="21"/>
              </w:numPr>
              <w:tabs>
                <w:tab w:val="left" w:pos="253"/>
              </w:tabs>
              <w:spacing w:line="280" w:lineRule="exact"/>
              <w:ind w:left="253" w:hanging="253"/>
              <w:rPr>
                <w:rFonts w:ascii="標楷體" w:eastAsia="標楷體" w:hAnsi="標楷體"/>
              </w:rPr>
            </w:pPr>
            <w:r w:rsidRPr="00EA0BA6">
              <w:rPr>
                <w:rFonts w:ascii="標楷體" w:eastAsia="標楷體" w:hAnsi="標楷體"/>
              </w:rPr>
              <w:t>提出契約書等相關佐證資料</w:t>
            </w:r>
            <w:r w:rsidRPr="00EA0BA6">
              <w:rPr>
                <w:rFonts w:ascii="標楷體" w:eastAsia="標楷體" w:hAnsi="標楷體" w:hint="eastAsia"/>
              </w:rPr>
              <w:t>。</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4</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學校是否派員或委託代表到廠瞭解食品衛生管理作業，發現有衛生不良之情形，立即通知當地衛生主管機關處理。</w:t>
            </w:r>
          </w:p>
        </w:tc>
        <w:tc>
          <w:tcPr>
            <w:tcW w:w="4536" w:type="dxa"/>
          </w:tcPr>
          <w:p w:rsidR="002C42B4" w:rsidRPr="00EA0BA6" w:rsidRDefault="002C42B4" w:rsidP="002C42B4">
            <w:pPr>
              <w:numPr>
                <w:ilvl w:val="0"/>
                <w:numId w:val="22"/>
              </w:numPr>
              <w:tabs>
                <w:tab w:val="left" w:pos="253"/>
              </w:tabs>
              <w:spacing w:line="280" w:lineRule="exact"/>
              <w:ind w:left="253" w:hanging="253"/>
              <w:rPr>
                <w:rFonts w:ascii="標楷體" w:eastAsia="標楷體" w:hAnsi="標楷體"/>
              </w:rPr>
            </w:pPr>
            <w:r w:rsidRPr="00EA0BA6">
              <w:rPr>
                <w:rFonts w:ascii="標楷體" w:eastAsia="標楷體" w:hAnsi="標楷體"/>
              </w:rPr>
              <w:t>派員或委託代表到廠瞭解食品衛生管理作業日期</w:t>
            </w:r>
            <w:r w:rsidRPr="00EA0BA6">
              <w:rPr>
                <w:rFonts w:ascii="標楷體" w:eastAsia="標楷體" w:hAnsi="標楷體" w:hint="eastAsia"/>
              </w:rPr>
              <w:t>。</w:t>
            </w:r>
          </w:p>
          <w:p w:rsidR="002C42B4" w:rsidRPr="00EA0BA6" w:rsidRDefault="002C42B4" w:rsidP="002C42B4">
            <w:pPr>
              <w:numPr>
                <w:ilvl w:val="0"/>
                <w:numId w:val="22"/>
              </w:numPr>
              <w:tabs>
                <w:tab w:val="left" w:pos="253"/>
              </w:tabs>
              <w:spacing w:line="280" w:lineRule="exact"/>
              <w:ind w:left="253" w:hanging="253"/>
              <w:rPr>
                <w:rFonts w:ascii="標楷體" w:eastAsia="標楷體" w:hAnsi="標楷體"/>
              </w:rPr>
            </w:pPr>
            <w:r w:rsidRPr="00EA0BA6">
              <w:rPr>
                <w:rFonts w:ascii="標楷體" w:eastAsia="標楷體" w:hAnsi="標楷體"/>
              </w:rPr>
              <w:t>是否有不良情形</w:t>
            </w:r>
            <w:r w:rsidRPr="00EA0BA6">
              <w:rPr>
                <w:rFonts w:ascii="標楷體" w:eastAsia="標楷體" w:hAnsi="標楷體" w:hint="eastAsia"/>
              </w:rPr>
              <w:t>。</w:t>
            </w:r>
          </w:p>
          <w:p w:rsidR="002C42B4" w:rsidRPr="00EA0BA6" w:rsidRDefault="002C42B4" w:rsidP="002C42B4">
            <w:pPr>
              <w:numPr>
                <w:ilvl w:val="0"/>
                <w:numId w:val="22"/>
              </w:numPr>
              <w:tabs>
                <w:tab w:val="left" w:pos="253"/>
              </w:tabs>
              <w:spacing w:line="280" w:lineRule="exact"/>
              <w:ind w:left="253" w:hanging="253"/>
              <w:rPr>
                <w:rFonts w:ascii="標楷體" w:eastAsia="標楷體" w:hAnsi="標楷體"/>
              </w:rPr>
            </w:pPr>
            <w:r w:rsidRPr="00EA0BA6">
              <w:rPr>
                <w:rFonts w:ascii="標楷體" w:eastAsia="標楷體" w:hAnsi="標楷體"/>
              </w:rPr>
              <w:t>不良情形之處理措施</w:t>
            </w:r>
            <w:r w:rsidRPr="00EA0BA6">
              <w:rPr>
                <w:rFonts w:ascii="標楷體" w:eastAsia="標楷體" w:hAnsi="標楷體" w:hint="eastAsia"/>
              </w:rPr>
              <w:t>及追蹤機制。</w:t>
            </w:r>
            <w:r w:rsidRPr="00EA0BA6">
              <w:rPr>
                <w:rFonts w:ascii="標楷體" w:eastAsia="標楷體" w:hAnsi="標楷體"/>
              </w:rPr>
              <w:t>(異常處理單)</w:t>
            </w:r>
            <w:r w:rsidRPr="00EA0BA6">
              <w:rPr>
                <w:rFonts w:ascii="標楷體" w:eastAsia="標楷體" w:hAnsi="標楷體" w:hint="eastAsia"/>
              </w:rPr>
              <w:t>。</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5</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每學年開學後半個月內或訂購之廠商資料異動時，學校是否將廠商名稱、地址、電話、負責人及訂購份量等資料，送教育局、處及衛生局。</w:t>
            </w:r>
          </w:p>
        </w:tc>
        <w:tc>
          <w:tcPr>
            <w:tcW w:w="4536"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資料送教育局</w:t>
            </w:r>
            <w:r w:rsidRPr="00EA0BA6">
              <w:rPr>
                <w:rFonts w:ascii="標楷體" w:eastAsia="標楷體" w:hAnsi="標楷體" w:hint="eastAsia"/>
              </w:rPr>
              <w:t>(</w:t>
            </w:r>
            <w:r w:rsidRPr="00EA0BA6">
              <w:rPr>
                <w:rFonts w:ascii="標楷體" w:eastAsia="標楷體" w:hAnsi="標楷體"/>
              </w:rPr>
              <w:t>處</w:t>
            </w:r>
            <w:r w:rsidRPr="00EA0BA6">
              <w:rPr>
                <w:rFonts w:ascii="標楷體" w:eastAsia="標楷體" w:hAnsi="標楷體" w:hint="eastAsia"/>
              </w:rPr>
              <w:t>)、農業局</w:t>
            </w:r>
            <w:r w:rsidRPr="00EA0BA6">
              <w:rPr>
                <w:rFonts w:ascii="標楷體" w:eastAsia="標楷體" w:hAnsi="標楷體"/>
              </w:rPr>
              <w:t>及衛生局日期(供應商名冊)</w:t>
            </w:r>
            <w:r w:rsidRPr="00EA0BA6">
              <w:rPr>
                <w:rFonts w:ascii="標楷體" w:eastAsia="標楷體" w:hAnsi="標楷體" w:hint="eastAsia"/>
              </w:rPr>
              <w:t>。</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1376"/>
        </w:trPr>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lastRenderedPageBreak/>
              <w:t>6</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pacing w:line="260" w:lineRule="exact"/>
              <w:rPr>
                <w:rFonts w:ascii="標楷體" w:eastAsia="標楷體" w:hAnsi="標楷體"/>
              </w:rPr>
            </w:pPr>
            <w:r w:rsidRPr="00EA0BA6">
              <w:rPr>
                <w:rFonts w:ascii="標楷體" w:eastAsia="標楷體" w:hAnsi="標楷體"/>
              </w:rPr>
              <w:t>提供食材及調味品之合格來源證明</w:t>
            </w:r>
            <w:r w:rsidRPr="00EA0BA6">
              <w:rPr>
                <w:rFonts w:ascii="標楷體" w:eastAsia="標楷體" w:hAnsi="標楷體" w:hint="eastAsia"/>
              </w:rPr>
              <w:t>，並注意保存期限</w:t>
            </w:r>
            <w:r w:rsidRPr="00EA0BA6">
              <w:rPr>
                <w:rFonts w:ascii="標楷體" w:eastAsia="標楷體" w:hAnsi="標楷體"/>
              </w:rPr>
              <w:t>。</w:t>
            </w:r>
          </w:p>
        </w:tc>
        <w:tc>
          <w:tcPr>
            <w:tcW w:w="4536"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hint="eastAsia"/>
              </w:rPr>
              <w:t>學校內供售之食品，應符合食品安全衛生管理法等相關法令，並具政府或公正專業機構認、驗證之標章；無驗證標章者，應具有工廠登記食品業者產製或檢附一年內有效之食品衛生標準檢驗、來源或合格證明。</w:t>
            </w:r>
            <w:r w:rsidRPr="00EA0BA6">
              <w:rPr>
                <w:rFonts w:ascii="標楷體" w:eastAsia="標楷體" w:hAnsi="標楷體"/>
              </w:rPr>
              <w:t xml:space="preserve"> </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1131"/>
        </w:trPr>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7</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t>審慎辦理</w:t>
            </w:r>
            <w:r w:rsidRPr="00EA0BA6">
              <w:rPr>
                <w:rFonts w:ascii="標楷體" w:eastAsia="標楷體" w:hAnsi="標楷體"/>
              </w:rPr>
              <w:t>午餐食材驗收，並留存</w:t>
            </w:r>
            <w:r w:rsidRPr="00EA0BA6">
              <w:rPr>
                <w:rFonts w:ascii="標楷體" w:eastAsia="標楷體" w:hAnsi="標楷體" w:hint="eastAsia"/>
              </w:rPr>
              <w:t>完整</w:t>
            </w:r>
            <w:r w:rsidRPr="00EA0BA6">
              <w:rPr>
                <w:rFonts w:ascii="標楷體" w:eastAsia="標楷體" w:hAnsi="標楷體"/>
              </w:rPr>
              <w:t>驗收紀錄</w:t>
            </w:r>
            <w:r w:rsidRPr="00EA0BA6">
              <w:rPr>
                <w:rFonts w:ascii="標楷體" w:eastAsia="標楷體" w:hAnsi="標楷體" w:hint="eastAsia"/>
              </w:rPr>
              <w:t>。</w:t>
            </w:r>
          </w:p>
        </w:tc>
        <w:tc>
          <w:tcPr>
            <w:tcW w:w="4536" w:type="dxa"/>
          </w:tcPr>
          <w:p w:rsidR="002C42B4" w:rsidRPr="00EA0BA6" w:rsidRDefault="002C42B4" w:rsidP="002C42B4">
            <w:pPr>
              <w:snapToGrid w:val="0"/>
              <w:spacing w:line="320" w:lineRule="exact"/>
              <w:jc w:val="both"/>
              <w:rPr>
                <w:rFonts w:ascii="標楷體" w:eastAsia="標楷體" w:hAnsi="標楷體"/>
                <w:b/>
              </w:rPr>
            </w:pPr>
            <w:r w:rsidRPr="00EA0BA6">
              <w:rPr>
                <w:rFonts w:ascii="標楷體" w:eastAsia="標楷體" w:hAnsi="標楷體" w:hint="eastAsia"/>
              </w:rPr>
              <w:t>需檢附驗收紀錄表等佐證資料</w:t>
            </w:r>
            <w:r w:rsidRPr="00EA0BA6">
              <w:rPr>
                <w:rFonts w:ascii="標楷體" w:eastAsia="標楷體" w:hAnsi="標楷體" w:hint="eastAsia"/>
                <w:b/>
              </w:rPr>
              <w:t>，</w:t>
            </w:r>
            <w:r w:rsidRPr="00EA0BA6">
              <w:rPr>
                <w:rFonts w:ascii="標楷體" w:eastAsia="標楷體" w:hAnsi="標楷體" w:hint="eastAsia"/>
              </w:rPr>
              <w:t>相關紀錄、文件及電子檔案或資料庫應保存4年。</w:t>
            </w:r>
          </w:p>
          <w:p w:rsidR="002C42B4" w:rsidRPr="00EA0BA6" w:rsidRDefault="002C42B4" w:rsidP="002C42B4">
            <w:pPr>
              <w:snapToGrid w:val="0"/>
              <w:spacing w:line="320" w:lineRule="exact"/>
              <w:jc w:val="both"/>
              <w:rPr>
                <w:rFonts w:ascii="標楷體" w:eastAsia="標楷體" w:hAnsi="標楷體"/>
                <w:sz w:val="20"/>
                <w:szCs w:val="20"/>
              </w:rPr>
            </w:pPr>
            <w:r w:rsidRPr="00EA0BA6">
              <w:rPr>
                <w:rFonts w:ascii="標楷體" w:eastAsia="標楷體" w:hAnsi="標楷體" w:hint="eastAsia"/>
                <w:sz w:val="20"/>
                <w:szCs w:val="20"/>
              </w:rPr>
              <w:t>註:本項目依</w:t>
            </w:r>
            <w:r w:rsidRPr="00EA0BA6">
              <w:rPr>
                <w:rFonts w:ascii="標楷體" w:eastAsia="標楷體" w:hAnsi="標楷體" w:hint="eastAsia"/>
                <w:sz w:val="20"/>
                <w:szCs w:val="20"/>
                <w:u w:val="single"/>
              </w:rPr>
              <w:t>食品良好衛生規範準則</w:t>
            </w:r>
            <w:r w:rsidRPr="00EA0BA6">
              <w:rPr>
                <w:rFonts w:ascii="標楷體" w:eastAsia="標楷體" w:hAnsi="標楷體" w:hint="eastAsia"/>
                <w:sz w:val="20"/>
                <w:szCs w:val="20"/>
              </w:rPr>
              <w:t>應保存5年，自104學年起逐年增加保存1年規定，108學年達標。</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tc>
      </w:tr>
      <w:tr w:rsidR="002C42B4" w:rsidRPr="00EA0BA6" w:rsidTr="001D6C6A">
        <w:trPr>
          <w:trHeight w:val="1376"/>
        </w:trPr>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8</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學校是否保留午餐樣本至少</w:t>
            </w:r>
            <w:r w:rsidRPr="00EA0BA6">
              <w:rPr>
                <w:rFonts w:ascii="標楷體" w:eastAsia="標楷體" w:hAnsi="標楷體" w:hint="eastAsia"/>
              </w:rPr>
              <w:t>1</w:t>
            </w:r>
            <w:r w:rsidRPr="00EA0BA6">
              <w:rPr>
                <w:rFonts w:ascii="標楷體" w:eastAsia="標楷體" w:hAnsi="標楷體"/>
              </w:rPr>
              <w:t>份，且標示日期、餐別，置於</w:t>
            </w:r>
            <w:smartTag w:uri="urn:schemas-microsoft-com:office:smarttags" w:element="chmetcnv">
              <w:smartTagPr>
                <w:attr w:name="UnitName" w:val="℃"/>
                <w:attr w:name="SourceValue" w:val="7"/>
                <w:attr w:name="HasSpace" w:val="False"/>
                <w:attr w:name="Negative" w:val="False"/>
                <w:attr w:name="NumberType" w:val="1"/>
                <w:attr w:name="TCSC" w:val="0"/>
              </w:smartTagPr>
              <w:r w:rsidRPr="00EA0BA6">
                <w:rPr>
                  <w:rFonts w:ascii="標楷體" w:eastAsia="標楷體" w:hAnsi="標楷體"/>
                </w:rPr>
                <w:t>7</w:t>
              </w:r>
              <w:r w:rsidRPr="00EA0BA6">
                <w:rPr>
                  <w:rFonts w:ascii="標楷體" w:eastAsia="標楷體" w:hAnsi="標楷體" w:hint="eastAsia"/>
                </w:rPr>
                <w:t>℃</w:t>
              </w:r>
            </w:smartTag>
            <w:r w:rsidRPr="00EA0BA6">
              <w:rPr>
                <w:rFonts w:ascii="標楷體" w:eastAsia="標楷體" w:hAnsi="標楷體"/>
              </w:rPr>
              <w:t>以下，冷藏保存48小時，以備查驗。</w:t>
            </w:r>
          </w:p>
        </w:tc>
        <w:tc>
          <w:tcPr>
            <w:tcW w:w="4536" w:type="dxa"/>
          </w:tcPr>
          <w:p w:rsidR="002C42B4" w:rsidRPr="00EA0BA6" w:rsidRDefault="002C42B4" w:rsidP="002C42B4">
            <w:pPr>
              <w:numPr>
                <w:ilvl w:val="0"/>
                <w:numId w:val="23"/>
              </w:numPr>
              <w:tabs>
                <w:tab w:val="left" w:pos="253"/>
              </w:tabs>
              <w:spacing w:line="280" w:lineRule="exact"/>
              <w:ind w:left="253" w:hanging="253"/>
              <w:rPr>
                <w:rFonts w:ascii="標楷體" w:eastAsia="標楷體" w:hAnsi="標楷體"/>
              </w:rPr>
            </w:pPr>
            <w:r w:rsidRPr="00EA0BA6">
              <w:rPr>
                <w:rFonts w:ascii="標楷體" w:eastAsia="標楷體" w:hAnsi="標楷體"/>
              </w:rPr>
              <w:t>不同盒餐及餐食各保留一份</w:t>
            </w:r>
          </w:p>
          <w:p w:rsidR="002C42B4" w:rsidRPr="00EA0BA6" w:rsidRDefault="002C42B4" w:rsidP="002C42B4">
            <w:pPr>
              <w:numPr>
                <w:ilvl w:val="0"/>
                <w:numId w:val="23"/>
              </w:numPr>
              <w:tabs>
                <w:tab w:val="left" w:pos="253"/>
              </w:tabs>
              <w:spacing w:line="280" w:lineRule="exact"/>
              <w:ind w:left="132" w:hangingChars="55" w:hanging="132"/>
              <w:rPr>
                <w:rFonts w:ascii="標楷體" w:eastAsia="標楷體" w:hAnsi="標楷體"/>
              </w:rPr>
            </w:pPr>
            <w:r w:rsidRPr="00EA0BA6">
              <w:rPr>
                <w:rFonts w:ascii="標楷體" w:eastAsia="標楷體" w:hAnsi="標楷體" w:hint="eastAsia"/>
              </w:rPr>
              <w:t>餐盒請留樣保存一整份完整餐盒。</w:t>
            </w:r>
          </w:p>
          <w:p w:rsidR="002C42B4" w:rsidRPr="00EA0BA6" w:rsidRDefault="002C42B4" w:rsidP="002C42B4">
            <w:pPr>
              <w:numPr>
                <w:ilvl w:val="0"/>
                <w:numId w:val="23"/>
              </w:numPr>
              <w:tabs>
                <w:tab w:val="left" w:pos="253"/>
              </w:tabs>
              <w:spacing w:line="280" w:lineRule="exact"/>
              <w:ind w:left="252" w:hangingChars="105" w:hanging="252"/>
              <w:rPr>
                <w:rFonts w:ascii="標楷體" w:eastAsia="標楷體" w:hAnsi="標楷體"/>
              </w:rPr>
            </w:pPr>
            <w:r w:rsidRPr="00EA0BA6">
              <w:rPr>
                <w:rFonts w:ascii="標楷體" w:eastAsia="標楷體" w:hAnsi="標楷體" w:hint="eastAsia"/>
              </w:rPr>
              <w:t>桶餐請留樣一人份完整餐食，留樣檢體總量應至少保留</w:t>
            </w:r>
            <w:r w:rsidRPr="00EA0BA6">
              <w:rPr>
                <w:rFonts w:ascii="標楷體" w:eastAsia="標楷體" w:hAnsi="標楷體"/>
              </w:rPr>
              <w:t>200公</w:t>
            </w:r>
            <w:r w:rsidRPr="00EA0BA6">
              <w:rPr>
                <w:rFonts w:ascii="標楷體" w:eastAsia="標楷體" w:hAnsi="標楷體" w:hint="eastAsia"/>
              </w:rPr>
              <w:t>克以上為原則。</w:t>
            </w:r>
          </w:p>
          <w:p w:rsidR="002C42B4" w:rsidRPr="00EA0BA6" w:rsidRDefault="002C42B4" w:rsidP="002C42B4">
            <w:pPr>
              <w:numPr>
                <w:ilvl w:val="0"/>
                <w:numId w:val="23"/>
              </w:numPr>
              <w:tabs>
                <w:tab w:val="left" w:pos="253"/>
              </w:tabs>
              <w:spacing w:line="280" w:lineRule="exact"/>
              <w:ind w:left="252" w:hangingChars="105" w:hanging="252"/>
              <w:rPr>
                <w:rFonts w:ascii="標楷體" w:eastAsia="標楷體" w:hAnsi="標楷體"/>
              </w:rPr>
            </w:pPr>
            <w:r w:rsidRPr="00EA0BA6">
              <w:rPr>
                <w:rFonts w:ascii="標楷體" w:eastAsia="標楷體" w:hAnsi="標楷體" w:hint="eastAsia"/>
              </w:rPr>
              <w:t>學校應保存檢體滿48小時，建議於中午後再丟棄。</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1376"/>
        </w:trPr>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9</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hint="eastAsia"/>
              </w:rPr>
              <w:t>食材及包材、</w:t>
            </w:r>
            <w:r w:rsidRPr="00EA0BA6">
              <w:rPr>
                <w:rFonts w:ascii="標楷體" w:eastAsia="標楷體" w:hAnsi="標楷體"/>
              </w:rPr>
              <w:t>餐食及盒餐是否直接置於地面、太陽直接照射等處。</w:t>
            </w:r>
            <w:r w:rsidRPr="00EA0BA6">
              <w:rPr>
                <w:rFonts w:ascii="標楷體" w:eastAsia="標楷體" w:hAnsi="標楷體" w:hint="eastAsia"/>
              </w:rPr>
              <w:t>各班級桶餐放置處及打菜環境是否安全。</w:t>
            </w:r>
          </w:p>
        </w:tc>
        <w:tc>
          <w:tcPr>
            <w:tcW w:w="4536" w:type="dxa"/>
          </w:tcPr>
          <w:p w:rsidR="002C42B4" w:rsidRPr="00EA0BA6" w:rsidRDefault="002C42B4" w:rsidP="002C42B4">
            <w:pPr>
              <w:spacing w:line="280" w:lineRule="exact"/>
              <w:rPr>
                <w:rFonts w:ascii="標楷體" w:eastAsia="標楷體" w:hAnsi="標楷體"/>
                <w:bCs/>
              </w:rPr>
            </w:pPr>
            <w:r w:rsidRPr="00EA0BA6">
              <w:rPr>
                <w:rFonts w:ascii="標楷體" w:eastAsia="標楷體" w:hAnsi="標楷體" w:hint="eastAsia"/>
              </w:rPr>
              <w:t>食材及包材、</w:t>
            </w:r>
            <w:r w:rsidRPr="00EA0BA6">
              <w:rPr>
                <w:rFonts w:ascii="標楷體" w:eastAsia="標楷體" w:hAnsi="標楷體"/>
              </w:rPr>
              <w:t>盒餐與餐點必須離地及離牆</w:t>
            </w:r>
            <w:r w:rsidRPr="00EA0BA6">
              <w:rPr>
                <w:rFonts w:ascii="標楷體" w:eastAsia="標楷體" w:hAnsi="標楷體" w:hint="eastAsia"/>
                <w:bCs/>
              </w:rPr>
              <w:t>5</w:t>
            </w:r>
            <w:r w:rsidRPr="00EA0BA6">
              <w:rPr>
                <w:rFonts w:ascii="標楷體" w:eastAsia="標楷體" w:hAnsi="標楷體"/>
                <w:bCs/>
              </w:rPr>
              <w:t>公分</w:t>
            </w:r>
            <w:r w:rsidRPr="00EA0BA6">
              <w:rPr>
                <w:rFonts w:ascii="標楷體" w:eastAsia="標楷體" w:hAnsi="標楷體" w:hint="eastAsia"/>
                <w:bCs/>
              </w:rPr>
              <w:t>。</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1376"/>
        </w:trPr>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rPr>
              <w:t>1</w:t>
            </w:r>
            <w:r w:rsidRPr="00EA0BA6">
              <w:rPr>
                <w:rFonts w:ascii="標楷體" w:eastAsia="標楷體" w:hAnsi="標楷體" w:hint="eastAsia"/>
              </w:rPr>
              <w:t>0</w:t>
            </w:r>
          </w:p>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t>※</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學校對於食品中毒事件訂有緊急救護措施。</w:t>
            </w:r>
          </w:p>
        </w:tc>
        <w:tc>
          <w:tcPr>
            <w:tcW w:w="4536"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rPr>
              <w:t>提供相關資料或處理流程</w:t>
            </w:r>
            <w:r w:rsidRPr="00EA0BA6">
              <w:rPr>
                <w:rFonts w:ascii="標楷體" w:eastAsia="標楷體" w:hAnsi="標楷體" w:hint="eastAsia"/>
              </w:rPr>
              <w:t>及上學年曾發生疑似食品中毒案件之月份、班級、人數。</w:t>
            </w: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r w:rsidRPr="00EA0BA6">
              <w:rPr>
                <w:rFonts w:ascii="標楷體" w:eastAsia="標楷體" w:hAnsi="標楷體" w:hint="eastAsia"/>
              </w:rPr>
              <w:sym w:font="Wingdings 2" w:char="F02A"/>
            </w:r>
            <w:r w:rsidRPr="00EA0BA6">
              <w:rPr>
                <w:rFonts w:ascii="標楷體" w:eastAsia="標楷體" w:hAnsi="標楷體" w:hint="eastAsia"/>
              </w:rPr>
              <w:t xml:space="preserve"> 符合   </w:t>
            </w:r>
            <w:r w:rsidRPr="00EA0BA6">
              <w:rPr>
                <w:rFonts w:ascii="標楷體" w:eastAsia="標楷體" w:hAnsi="標楷體" w:hint="eastAsia"/>
              </w:rPr>
              <w:sym w:font="Wingdings 2" w:char="F02A"/>
            </w:r>
            <w:r w:rsidRPr="00EA0BA6">
              <w:rPr>
                <w:rFonts w:ascii="標楷體" w:eastAsia="標楷體" w:hAnsi="標楷體" w:hint="eastAsia"/>
              </w:rPr>
              <w:t xml:space="preserve"> 部分符合</w:t>
            </w:r>
          </w:p>
          <w:p w:rsidR="002C42B4" w:rsidRPr="00EA0BA6" w:rsidRDefault="002C42B4" w:rsidP="002C42B4">
            <w:pPr>
              <w:snapToGrid w:val="0"/>
              <w:spacing w:line="320" w:lineRule="exact"/>
              <w:rPr>
                <w:rFonts w:ascii="標楷體" w:eastAsia="標楷體" w:hAnsi="標楷體"/>
                <w:u w:val="single"/>
              </w:rPr>
            </w:pPr>
            <w:r w:rsidRPr="00EA0BA6">
              <w:rPr>
                <w:rFonts w:ascii="標楷體" w:eastAsia="標楷體" w:hAnsi="標楷體" w:hint="eastAsia"/>
              </w:rPr>
              <w:sym w:font="Wingdings 2" w:char="F02A"/>
            </w:r>
            <w:r w:rsidRPr="00EA0BA6">
              <w:rPr>
                <w:rFonts w:ascii="標楷體" w:eastAsia="標楷體" w:hAnsi="標楷體" w:hint="eastAsia"/>
              </w:rPr>
              <w:t xml:space="preserve"> 不符合，原因：</w:t>
            </w:r>
            <w:r w:rsidRPr="00EA0BA6">
              <w:rPr>
                <w:rFonts w:ascii="標楷體" w:eastAsia="標楷體" w:hAnsi="標楷體" w:hint="eastAsia"/>
                <w:u w:val="single"/>
              </w:rPr>
              <w:t xml:space="preserve">                       </w:t>
            </w:r>
          </w:p>
          <w:p w:rsidR="002C42B4" w:rsidRPr="00EA0BA6" w:rsidRDefault="002C42B4" w:rsidP="002C42B4">
            <w:pPr>
              <w:spacing w:line="400" w:lineRule="exact"/>
              <w:rPr>
                <w:rFonts w:ascii="標楷體" w:eastAsia="標楷體" w:hAnsi="標楷體"/>
                <w:bCs/>
              </w:rPr>
            </w:pPr>
          </w:p>
        </w:tc>
      </w:tr>
      <w:tr w:rsidR="002C42B4" w:rsidRPr="00EA0BA6" w:rsidTr="001D6C6A">
        <w:trPr>
          <w:trHeight w:val="2440"/>
        </w:trPr>
        <w:tc>
          <w:tcPr>
            <w:tcW w:w="426" w:type="dxa"/>
          </w:tcPr>
          <w:p w:rsidR="002C42B4" w:rsidRPr="00EA0BA6" w:rsidRDefault="002C42B4" w:rsidP="002C42B4">
            <w:pPr>
              <w:spacing w:line="280" w:lineRule="exact"/>
              <w:jc w:val="center"/>
              <w:rPr>
                <w:rFonts w:ascii="標楷體" w:eastAsia="標楷體" w:hAnsi="標楷體"/>
              </w:rPr>
            </w:pPr>
            <w:r w:rsidRPr="00EA0BA6">
              <w:rPr>
                <w:rFonts w:ascii="標楷體" w:eastAsia="標楷體" w:hAnsi="標楷體" w:hint="eastAsia"/>
              </w:rPr>
              <w:lastRenderedPageBreak/>
              <w:t>11</w:t>
            </w:r>
          </w:p>
        </w:tc>
        <w:tc>
          <w:tcPr>
            <w:tcW w:w="2721" w:type="dxa"/>
          </w:tcPr>
          <w:p w:rsidR="002C42B4" w:rsidRPr="00EA0BA6" w:rsidRDefault="002C42B4" w:rsidP="002C42B4">
            <w:pPr>
              <w:spacing w:line="280" w:lineRule="exact"/>
              <w:rPr>
                <w:rFonts w:ascii="標楷體" w:eastAsia="標楷體" w:hAnsi="標楷體"/>
              </w:rPr>
            </w:pPr>
            <w:r w:rsidRPr="00EA0BA6">
              <w:rPr>
                <w:rFonts w:ascii="標楷體" w:eastAsia="標楷體" w:hAnsi="標楷體" w:hint="eastAsia"/>
              </w:rPr>
              <w:t>其他(請自述特色)</w:t>
            </w:r>
          </w:p>
        </w:tc>
        <w:tc>
          <w:tcPr>
            <w:tcW w:w="4536" w:type="dxa"/>
          </w:tcPr>
          <w:p w:rsidR="002C42B4" w:rsidRPr="00EA0BA6" w:rsidRDefault="002C42B4" w:rsidP="002C42B4">
            <w:pPr>
              <w:spacing w:line="280" w:lineRule="exact"/>
              <w:rPr>
                <w:rFonts w:ascii="標楷體" w:eastAsia="標楷體" w:hAnsi="標楷體"/>
              </w:rPr>
            </w:pPr>
          </w:p>
        </w:tc>
        <w:tc>
          <w:tcPr>
            <w:tcW w:w="3742" w:type="dxa"/>
          </w:tcPr>
          <w:p w:rsidR="002C42B4" w:rsidRPr="00EA0BA6" w:rsidRDefault="002C42B4" w:rsidP="002C42B4">
            <w:pPr>
              <w:spacing w:line="280" w:lineRule="exact"/>
              <w:rPr>
                <w:rFonts w:ascii="標楷體" w:eastAsia="標楷體" w:hAnsi="標楷體"/>
              </w:rPr>
            </w:pPr>
          </w:p>
        </w:tc>
        <w:tc>
          <w:tcPr>
            <w:tcW w:w="3572" w:type="dxa"/>
          </w:tcPr>
          <w:p w:rsidR="002C42B4" w:rsidRPr="00EA0BA6" w:rsidRDefault="002C42B4" w:rsidP="002C42B4">
            <w:pPr>
              <w:snapToGrid w:val="0"/>
              <w:spacing w:line="320" w:lineRule="exact"/>
              <w:rPr>
                <w:rFonts w:ascii="標楷體" w:eastAsia="標楷體" w:hAnsi="標楷體"/>
              </w:rPr>
            </w:pPr>
          </w:p>
        </w:tc>
      </w:tr>
    </w:tbl>
    <w:p w:rsidR="002C42B4" w:rsidRPr="00EA0BA6" w:rsidRDefault="002C42B4" w:rsidP="002C42B4">
      <w:pPr>
        <w:tabs>
          <w:tab w:val="num" w:pos="0"/>
          <w:tab w:val="num" w:pos="284"/>
          <w:tab w:val="num" w:pos="490"/>
        </w:tabs>
        <w:snapToGrid w:val="0"/>
        <w:spacing w:line="320" w:lineRule="exact"/>
        <w:ind w:leftChars="-1" w:left="-2" w:firstLine="2"/>
        <w:rPr>
          <w:rFonts w:ascii="標楷體" w:eastAsia="標楷體" w:hAnsi="標楷體"/>
          <w:b/>
        </w:rPr>
      </w:pPr>
      <w:r w:rsidRPr="00EA0BA6">
        <w:rPr>
          <w:rFonts w:ascii="標楷體" w:eastAsia="標楷體" w:hAnsi="標楷體"/>
          <w:b/>
        </w:rPr>
        <w:t>四、營養訪視內容</w:t>
      </w:r>
      <w:r w:rsidRPr="00EA0BA6">
        <w:rPr>
          <w:rFonts w:ascii="標楷體" w:eastAsia="標楷體" w:hAnsi="標楷體" w:hint="eastAsia"/>
          <w:b/>
        </w:rPr>
        <w:t>(本項目除標示由學校填寫外，由訪視委員填寫，學校請參考自主管理)</w:t>
      </w:r>
    </w:p>
    <w:p w:rsidR="002C42B4" w:rsidRPr="00EA0BA6" w:rsidRDefault="002C42B4" w:rsidP="002C42B4">
      <w:pPr>
        <w:rPr>
          <w:rFonts w:ascii="標楷體" w:eastAsia="標楷體" w:hAnsi="標楷體"/>
        </w:rPr>
      </w:pPr>
      <w:r w:rsidRPr="00EA0BA6">
        <w:rPr>
          <w:rFonts w:ascii="標楷體" w:eastAsia="標楷體" w:hAnsi="標楷體" w:hint="eastAsia"/>
        </w:rPr>
        <w:t xml:space="preserve">     </w:t>
      </w:r>
    </w:p>
    <w:p w:rsidR="002C42B4" w:rsidRPr="00EA0BA6" w:rsidRDefault="002C42B4" w:rsidP="002C42B4">
      <w:pPr>
        <w:ind w:firstLineChars="236" w:firstLine="566"/>
        <w:rPr>
          <w:rFonts w:eastAsia="標楷體"/>
        </w:rPr>
      </w:pPr>
      <w:r w:rsidRPr="00EA0BA6">
        <w:rPr>
          <w:rFonts w:eastAsia="標楷體"/>
          <w:u w:val="single"/>
        </w:rPr>
        <w:t>當月午餐食物內容檢核表</w:t>
      </w:r>
    </w:p>
    <w:p w:rsidR="002C42B4" w:rsidRPr="00EA0BA6" w:rsidRDefault="002C42B4" w:rsidP="002C42B4">
      <w:pPr>
        <w:ind w:firstLineChars="236" w:firstLine="566"/>
        <w:jc w:val="center"/>
        <w:rPr>
          <w:rFonts w:eastAsia="標楷體"/>
        </w:rPr>
      </w:pPr>
      <w:r w:rsidRPr="00EA0BA6">
        <w:rPr>
          <w:rFonts w:eastAsia="標楷體" w:hint="eastAsia"/>
        </w:rPr>
        <w:t>學校午餐食物內容及營養基準（草案修訂日期：</w:t>
      </w:r>
      <w:r w:rsidRPr="00EA0BA6">
        <w:rPr>
          <w:rFonts w:eastAsia="標楷體" w:hint="eastAsia"/>
        </w:rPr>
        <w:t>108</w:t>
      </w:r>
      <w:r w:rsidRPr="00EA0BA6">
        <w:rPr>
          <w:rFonts w:eastAsia="標楷體" w:hint="eastAsia"/>
        </w:rPr>
        <w:t>年</w:t>
      </w:r>
      <w:r w:rsidRPr="00EA0BA6">
        <w:rPr>
          <w:rFonts w:eastAsia="標楷體" w:hint="eastAsia"/>
        </w:rPr>
        <w:t>9</w:t>
      </w:r>
      <w:r w:rsidRPr="00EA0BA6">
        <w:rPr>
          <w:rFonts w:eastAsia="標楷體" w:hint="eastAsia"/>
        </w:rPr>
        <w:t>月</w:t>
      </w:r>
      <w:r w:rsidRPr="00EA0BA6">
        <w:rPr>
          <w:rFonts w:eastAsia="標楷體" w:hint="eastAsia"/>
        </w:rPr>
        <w:t>2</w:t>
      </w:r>
      <w:r w:rsidRPr="00EA0BA6">
        <w:rPr>
          <w:rFonts w:eastAsia="標楷體" w:hint="eastAsia"/>
        </w:rPr>
        <w:t>日）</w:t>
      </w:r>
    </w:p>
    <w:tbl>
      <w:tblPr>
        <w:tblW w:w="4556" w:type="pct"/>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27"/>
        <w:gridCol w:w="1866"/>
        <w:gridCol w:w="1868"/>
        <w:gridCol w:w="1866"/>
        <w:gridCol w:w="1868"/>
        <w:gridCol w:w="1866"/>
        <w:gridCol w:w="1866"/>
      </w:tblGrid>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rPr>
              <w:t>國小</w:t>
            </w:r>
            <w:r w:rsidRPr="00EA0BA6">
              <w:rPr>
                <w:rFonts w:eastAsia="標楷體"/>
              </w:rPr>
              <w:t>1~3</w:t>
            </w:r>
            <w:r w:rsidRPr="00EA0BA6">
              <w:rPr>
                <w:rFonts w:eastAsia="標楷體" w:hAnsi="Arial" w:hint="eastAsia"/>
              </w:rPr>
              <w:t>年級</w:t>
            </w: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rPr>
              <w:t>國小</w:t>
            </w:r>
            <w:r w:rsidRPr="00EA0BA6">
              <w:rPr>
                <w:rFonts w:eastAsia="標楷體"/>
              </w:rPr>
              <w:t>4~6</w:t>
            </w:r>
            <w:r w:rsidRPr="00EA0BA6">
              <w:rPr>
                <w:rFonts w:eastAsia="標楷體" w:hAnsi="Arial" w:hint="eastAsia"/>
              </w:rPr>
              <w:t>年級</w:t>
            </w:r>
          </w:p>
        </w:tc>
        <w:tc>
          <w:tcPr>
            <w:tcW w:w="1400"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國中</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p>
        </w:tc>
        <w:tc>
          <w:tcPr>
            <w:tcW w:w="700" w:type="pct"/>
            <w:vAlign w:val="center"/>
          </w:tcPr>
          <w:p w:rsidR="002C42B4" w:rsidRPr="00EA0BA6" w:rsidRDefault="002C42B4" w:rsidP="002C42B4">
            <w:pPr>
              <w:snapToGrid w:val="0"/>
              <w:spacing w:line="240" w:lineRule="atLeast"/>
              <w:jc w:val="center"/>
              <w:rPr>
                <w:rFonts w:eastAsia="標楷體" w:hAnsi="Arial"/>
              </w:rPr>
            </w:pPr>
            <w:r w:rsidRPr="00EA0BA6">
              <w:rPr>
                <w:rFonts w:eastAsia="標楷體" w:hAnsi="Arial" w:hint="eastAsia"/>
                <w:u w:val="single"/>
              </w:rPr>
              <w:t>目標值</w:t>
            </w:r>
          </w:p>
        </w:tc>
        <w:tc>
          <w:tcPr>
            <w:tcW w:w="701" w:type="pct"/>
            <w:vAlign w:val="center"/>
          </w:tcPr>
          <w:p w:rsidR="002C42B4" w:rsidRPr="00EA0BA6" w:rsidRDefault="002C42B4" w:rsidP="002C42B4">
            <w:pPr>
              <w:snapToGrid w:val="0"/>
              <w:spacing w:line="240" w:lineRule="atLeast"/>
              <w:jc w:val="center"/>
              <w:rPr>
                <w:rFonts w:eastAsia="標楷體" w:hAnsi="Arial"/>
                <w:u w:val="single"/>
              </w:rPr>
            </w:pPr>
            <w:r w:rsidRPr="00EA0BA6">
              <w:rPr>
                <w:rFonts w:eastAsia="標楷體" w:hAnsi="Arial" w:hint="eastAsia"/>
                <w:u w:val="single"/>
              </w:rPr>
              <w:t>階段值</w:t>
            </w:r>
          </w:p>
        </w:tc>
        <w:tc>
          <w:tcPr>
            <w:tcW w:w="700" w:type="pct"/>
            <w:vAlign w:val="center"/>
          </w:tcPr>
          <w:p w:rsidR="002C42B4" w:rsidRPr="00EA0BA6" w:rsidRDefault="002C42B4" w:rsidP="002C42B4">
            <w:pPr>
              <w:snapToGrid w:val="0"/>
              <w:spacing w:line="240" w:lineRule="atLeast"/>
              <w:jc w:val="center"/>
              <w:rPr>
                <w:rFonts w:eastAsia="標楷體" w:hAnsi="Arial"/>
              </w:rPr>
            </w:pPr>
            <w:r w:rsidRPr="00EA0BA6">
              <w:rPr>
                <w:rFonts w:eastAsia="標楷體" w:hAnsi="Arial" w:hint="eastAsia"/>
                <w:u w:val="single"/>
              </w:rPr>
              <w:t>目標值</w:t>
            </w:r>
          </w:p>
        </w:tc>
        <w:tc>
          <w:tcPr>
            <w:tcW w:w="701" w:type="pct"/>
            <w:vAlign w:val="center"/>
          </w:tcPr>
          <w:p w:rsidR="002C42B4" w:rsidRPr="00EA0BA6" w:rsidRDefault="002C42B4" w:rsidP="002C42B4">
            <w:pPr>
              <w:snapToGrid w:val="0"/>
              <w:spacing w:line="240" w:lineRule="atLeast"/>
              <w:jc w:val="center"/>
              <w:rPr>
                <w:rFonts w:eastAsia="標楷體" w:hAnsi="Arial"/>
              </w:rPr>
            </w:pPr>
            <w:r w:rsidRPr="00EA0BA6">
              <w:rPr>
                <w:rFonts w:eastAsia="標楷體" w:hAnsi="Arial" w:hint="eastAsia"/>
                <w:u w:val="single"/>
              </w:rPr>
              <w:t>階段值</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u w:val="single"/>
              </w:rPr>
              <w:t>目標值</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Ansi="Arial" w:hint="eastAsia"/>
                <w:u w:val="single"/>
              </w:rPr>
              <w:t>階段值</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hAnsi="Arial"/>
              </w:rPr>
            </w:pPr>
            <w:r w:rsidRPr="00EA0BA6">
              <w:rPr>
                <w:rFonts w:eastAsia="標楷體" w:hAnsi="Arial" w:hint="eastAsia"/>
              </w:rPr>
              <w:t>食物種類</w:t>
            </w:r>
          </w:p>
        </w:tc>
        <w:tc>
          <w:tcPr>
            <w:tcW w:w="1401" w:type="pct"/>
            <w:gridSpan w:val="2"/>
          </w:tcPr>
          <w:p w:rsidR="002C42B4" w:rsidRPr="00EA0BA6" w:rsidRDefault="002C42B4" w:rsidP="002C42B4">
            <w:pPr>
              <w:snapToGrid w:val="0"/>
              <w:spacing w:before="72" w:after="72" w:line="240" w:lineRule="atLeast"/>
              <w:jc w:val="center"/>
              <w:rPr>
                <w:rFonts w:eastAsia="標楷體"/>
              </w:rPr>
            </w:pPr>
            <w:r w:rsidRPr="00EA0BA6">
              <w:rPr>
                <w:rFonts w:eastAsia="標楷體" w:hint="eastAsia"/>
              </w:rPr>
              <w:t>620~720</w:t>
            </w:r>
            <w:r w:rsidRPr="00EA0BA6">
              <w:rPr>
                <w:rFonts w:eastAsia="標楷體" w:hint="eastAsia"/>
              </w:rPr>
              <w:t>卡</w:t>
            </w:r>
          </w:p>
        </w:tc>
        <w:tc>
          <w:tcPr>
            <w:tcW w:w="1401" w:type="pct"/>
            <w:gridSpan w:val="2"/>
          </w:tcPr>
          <w:p w:rsidR="002C42B4" w:rsidRPr="00EA0BA6" w:rsidRDefault="002C42B4" w:rsidP="002C42B4">
            <w:pPr>
              <w:snapToGrid w:val="0"/>
              <w:spacing w:before="72" w:after="72" w:line="240" w:lineRule="atLeast"/>
              <w:jc w:val="center"/>
              <w:rPr>
                <w:rFonts w:eastAsia="標楷體"/>
              </w:rPr>
            </w:pPr>
            <w:r w:rsidRPr="00EA0BA6">
              <w:rPr>
                <w:rFonts w:eastAsia="標楷體" w:hint="eastAsia"/>
              </w:rPr>
              <w:t>720~830</w:t>
            </w:r>
            <w:r w:rsidRPr="00EA0BA6">
              <w:rPr>
                <w:rFonts w:eastAsia="標楷體" w:hint="eastAsia"/>
              </w:rPr>
              <w:t>卡</w:t>
            </w:r>
          </w:p>
        </w:tc>
        <w:tc>
          <w:tcPr>
            <w:tcW w:w="1400" w:type="pct"/>
            <w:gridSpan w:val="2"/>
          </w:tcPr>
          <w:p w:rsidR="002C42B4" w:rsidRPr="00EA0BA6" w:rsidRDefault="002C42B4" w:rsidP="002C42B4">
            <w:pPr>
              <w:snapToGrid w:val="0"/>
              <w:spacing w:before="72" w:after="72" w:line="240" w:lineRule="atLeast"/>
              <w:jc w:val="center"/>
              <w:rPr>
                <w:rFonts w:eastAsia="標楷體"/>
              </w:rPr>
            </w:pPr>
            <w:r w:rsidRPr="00EA0BA6">
              <w:rPr>
                <w:rFonts w:eastAsia="標楷體" w:hint="eastAsia"/>
              </w:rPr>
              <w:t>800~930</w:t>
            </w:r>
            <w:r w:rsidRPr="00EA0BA6">
              <w:rPr>
                <w:rFonts w:eastAsia="標楷體" w:hint="eastAsia"/>
              </w:rPr>
              <w:t>卡</w:t>
            </w:r>
          </w:p>
        </w:tc>
      </w:tr>
      <w:tr w:rsidR="002C42B4" w:rsidRPr="00EA0BA6" w:rsidTr="001D6C6A">
        <w:trPr>
          <w:cantSplit/>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Ansi="Arial" w:hint="eastAsia"/>
              </w:rPr>
              <w:t>全穀雜糧類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3.5~4.5</w:t>
            </w:r>
            <w:r w:rsidRPr="00EA0BA6">
              <w:rPr>
                <w:rFonts w:eastAsia="標楷體" w:hint="eastAsia"/>
              </w:rPr>
              <w:t>份</w:t>
            </w:r>
            <w:r w:rsidRPr="00EA0BA6">
              <w:rPr>
                <w:rFonts w:eastAsia="標楷體" w:hint="eastAsia"/>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4.5~5.5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4.5~5.5</w:t>
            </w:r>
            <w:r w:rsidRPr="00EA0BA6">
              <w:rPr>
                <w:rFonts w:eastAsia="標楷體" w:hint="eastAsia"/>
              </w:rPr>
              <w:t>份</w:t>
            </w:r>
            <w:r w:rsidRPr="00EA0BA6">
              <w:rPr>
                <w:rFonts w:eastAsia="標楷體" w:hint="eastAsia"/>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5~6.5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5~6.5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6~7.5</w:t>
            </w:r>
            <w:r w:rsidRPr="00EA0BA6">
              <w:rPr>
                <w:rFonts w:eastAsia="標楷體" w:hint="eastAsia"/>
              </w:rPr>
              <w:t>份</w:t>
            </w:r>
            <w:r w:rsidRPr="00EA0BA6">
              <w:rPr>
                <w:rFonts w:eastAsia="標楷體" w:hint="eastAsia"/>
              </w:rPr>
              <w:t>/</w:t>
            </w:r>
            <w:r w:rsidRPr="00EA0BA6">
              <w:rPr>
                <w:rFonts w:eastAsia="標楷體" w:hint="eastAsia"/>
              </w:rPr>
              <w:t>餐</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Ansi="Arial" w:hint="eastAsia"/>
              </w:rPr>
              <w:t>乳品類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Ansi="標楷體" w:hint="eastAsia"/>
              </w:rPr>
              <w:t>每週供應</w:t>
            </w:r>
            <w:r w:rsidRPr="00EA0BA6">
              <w:rPr>
                <w:rFonts w:eastAsia="標楷體"/>
              </w:rPr>
              <w:t>3</w:t>
            </w:r>
            <w:r w:rsidRPr="00EA0BA6">
              <w:rPr>
                <w:rFonts w:eastAsia="標楷體" w:hAnsi="標楷體" w:hint="eastAsia"/>
              </w:rPr>
              <w:t>份</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1</w:t>
            </w:r>
            <w:r w:rsidRPr="00EA0BA6">
              <w:rPr>
                <w:rFonts w:eastAsia="標楷體" w:hint="eastAsia"/>
              </w:rPr>
              <w:t>份</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3</w:t>
            </w:r>
            <w:r w:rsidRPr="00EA0BA6">
              <w:rPr>
                <w:rFonts w:eastAsia="標楷體" w:hint="eastAsia"/>
              </w:rPr>
              <w:t>份</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1</w:t>
            </w:r>
            <w:r w:rsidRPr="00EA0BA6">
              <w:rPr>
                <w:rFonts w:eastAsia="標楷體" w:hint="eastAsia"/>
              </w:rPr>
              <w:t>份</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3</w:t>
            </w:r>
            <w:r w:rsidRPr="00EA0BA6">
              <w:rPr>
                <w:rFonts w:eastAsia="標楷體" w:hint="eastAsia"/>
              </w:rPr>
              <w:t>份</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1</w:t>
            </w:r>
            <w:r w:rsidRPr="00EA0BA6">
              <w:rPr>
                <w:rFonts w:eastAsia="標楷體" w:hint="eastAsia"/>
              </w:rPr>
              <w:t>份</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豆魚蛋肉類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r>
      <w:tr w:rsidR="002C42B4" w:rsidRPr="00EA0BA6" w:rsidTr="001D6C6A">
        <w:trPr>
          <w:trHeight w:val="454"/>
        </w:trPr>
        <w:tc>
          <w:tcPr>
            <w:tcW w:w="798" w:type="pct"/>
            <w:vMerge w:val="restar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蔬菜類</w:t>
            </w:r>
          </w:p>
        </w:tc>
        <w:tc>
          <w:tcPr>
            <w:tcW w:w="700" w:type="pct"/>
            <w:tcBorders>
              <w:bottom w:val="nil"/>
            </w:tcBorders>
            <w:vAlign w:val="center"/>
          </w:tcPr>
          <w:p w:rsidR="002C42B4" w:rsidRPr="00EA0BA6" w:rsidRDefault="002C42B4" w:rsidP="002C42B4">
            <w:pPr>
              <w:snapToGrid w:val="0"/>
              <w:spacing w:line="240" w:lineRule="atLeast"/>
              <w:jc w:val="center"/>
              <w:rPr>
                <w:rFonts w:eastAsia="標楷體"/>
              </w:rPr>
            </w:pPr>
            <w:r w:rsidRPr="00EA0BA6">
              <w:rPr>
                <w:rFonts w:eastAsia="標楷體"/>
              </w:rPr>
              <w:t>1.5</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1.5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r>
      <w:tr w:rsidR="002C42B4" w:rsidRPr="00EA0BA6" w:rsidTr="001D6C6A">
        <w:trPr>
          <w:trHeight w:val="454"/>
        </w:trPr>
        <w:tc>
          <w:tcPr>
            <w:tcW w:w="798" w:type="pct"/>
            <w:vMerge/>
            <w:vAlign w:val="center"/>
          </w:tcPr>
          <w:p w:rsidR="002C42B4" w:rsidRPr="00EA0BA6" w:rsidRDefault="002C42B4" w:rsidP="002C42B4">
            <w:pPr>
              <w:snapToGrid w:val="0"/>
              <w:spacing w:line="240" w:lineRule="atLeast"/>
              <w:jc w:val="both"/>
              <w:rPr>
                <w:rFonts w:eastAsia="標楷體"/>
              </w:rPr>
            </w:pP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rPr>
              <w:t>(</w:t>
            </w:r>
            <w:r w:rsidRPr="00EA0BA6">
              <w:rPr>
                <w:rFonts w:eastAsia="標楷體" w:hint="eastAsia"/>
              </w:rPr>
              <w:t>深色蔬菜必須超過</w:t>
            </w:r>
            <w:r w:rsidRPr="00EA0BA6">
              <w:rPr>
                <w:rFonts w:eastAsia="標楷體"/>
              </w:rPr>
              <w:t>0.5</w:t>
            </w:r>
            <w:r w:rsidRPr="00EA0BA6">
              <w:rPr>
                <w:rFonts w:eastAsia="標楷體" w:hint="eastAsia"/>
              </w:rPr>
              <w:t>份</w:t>
            </w:r>
            <w:r w:rsidRPr="00EA0BA6">
              <w:rPr>
                <w:rFonts w:eastAsia="標楷體"/>
              </w:rPr>
              <w:t>)</w:t>
            </w:r>
          </w:p>
        </w:tc>
        <w:tc>
          <w:tcPr>
            <w:tcW w:w="1401"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rPr>
              <w:t>(</w:t>
            </w:r>
            <w:r w:rsidRPr="00EA0BA6">
              <w:rPr>
                <w:rFonts w:eastAsia="標楷體" w:hint="eastAsia"/>
              </w:rPr>
              <w:t>深色蔬菜必須超過</w:t>
            </w:r>
            <w:r w:rsidRPr="00EA0BA6">
              <w:rPr>
                <w:rFonts w:eastAsia="標楷體"/>
              </w:rPr>
              <w:t>2/3</w:t>
            </w:r>
            <w:r w:rsidRPr="00EA0BA6">
              <w:rPr>
                <w:rFonts w:eastAsia="標楷體" w:hint="eastAsia"/>
              </w:rPr>
              <w:t>份</w:t>
            </w:r>
            <w:r w:rsidRPr="00EA0BA6">
              <w:rPr>
                <w:rFonts w:eastAsia="標楷體"/>
              </w:rPr>
              <w:t>)</w:t>
            </w:r>
          </w:p>
        </w:tc>
        <w:tc>
          <w:tcPr>
            <w:tcW w:w="1400" w:type="pct"/>
            <w:gridSpan w:val="2"/>
            <w:vAlign w:val="center"/>
          </w:tcPr>
          <w:p w:rsidR="002C42B4" w:rsidRPr="00EA0BA6" w:rsidRDefault="002C42B4" w:rsidP="002C42B4">
            <w:pPr>
              <w:snapToGrid w:val="0"/>
              <w:spacing w:line="240" w:lineRule="atLeast"/>
              <w:jc w:val="center"/>
              <w:rPr>
                <w:rFonts w:eastAsia="標楷體"/>
              </w:rPr>
            </w:pPr>
            <w:r w:rsidRPr="00EA0BA6">
              <w:rPr>
                <w:rFonts w:eastAsia="標楷體"/>
              </w:rPr>
              <w:t>(</w:t>
            </w:r>
            <w:r w:rsidRPr="00EA0BA6">
              <w:rPr>
                <w:rFonts w:eastAsia="標楷體" w:hint="eastAsia"/>
              </w:rPr>
              <w:t>深色蔬菜必須超過</w:t>
            </w:r>
            <w:r w:rsidRPr="00EA0BA6">
              <w:rPr>
                <w:rFonts w:eastAsia="標楷體"/>
              </w:rPr>
              <w:t>2/3</w:t>
            </w:r>
            <w:r w:rsidRPr="00EA0BA6">
              <w:rPr>
                <w:rFonts w:eastAsia="標楷體" w:hint="eastAsia"/>
              </w:rPr>
              <w:t>份</w:t>
            </w:r>
            <w:r w:rsidRPr="00EA0BA6">
              <w:rPr>
                <w:rFonts w:eastAsia="標楷體"/>
              </w:rPr>
              <w:t>)</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水果類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每天供應</w:t>
            </w:r>
            <w:r w:rsidRPr="00EA0BA6">
              <w:rPr>
                <w:rFonts w:eastAsia="標楷體"/>
              </w:rPr>
              <w:t>1</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hint="eastAsia"/>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hint="eastAsia"/>
              </w:rPr>
              <w:t>)</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2</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rPr>
              <w:t>)</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每天供應</w:t>
            </w:r>
            <w:r w:rsidRPr="00EA0BA6">
              <w:rPr>
                <w:rFonts w:eastAsia="標楷體"/>
              </w:rPr>
              <w:t>1</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hint="eastAsia"/>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hint="eastAsia"/>
              </w:rPr>
              <w:t>)</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2</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rPr>
              <w:t>)</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每天供應</w:t>
            </w:r>
            <w:r w:rsidRPr="00EA0BA6">
              <w:rPr>
                <w:rFonts w:eastAsia="標楷體"/>
              </w:rPr>
              <w:t>1</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hint="eastAsia"/>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hint="eastAsia"/>
              </w:rPr>
              <w:t>)</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每週供應</w:t>
            </w:r>
            <w:r w:rsidRPr="00EA0BA6">
              <w:rPr>
                <w:rFonts w:eastAsia="標楷體"/>
              </w:rPr>
              <w:t>2</w:t>
            </w:r>
            <w:r w:rsidRPr="00EA0BA6">
              <w:rPr>
                <w:rFonts w:eastAsia="標楷體" w:hint="eastAsia"/>
              </w:rPr>
              <w:t>份</w:t>
            </w:r>
          </w:p>
          <w:p w:rsidR="002C42B4" w:rsidRPr="00EA0BA6" w:rsidRDefault="002C42B4" w:rsidP="002C42B4">
            <w:pPr>
              <w:snapToGrid w:val="0"/>
              <w:spacing w:line="240" w:lineRule="atLeast"/>
              <w:jc w:val="center"/>
              <w:rPr>
                <w:rFonts w:eastAsia="標楷體"/>
              </w:rPr>
            </w:pPr>
            <w:r w:rsidRPr="00EA0BA6">
              <w:rPr>
                <w:rFonts w:eastAsia="標楷體"/>
              </w:rPr>
              <w:t>(1</w:t>
            </w:r>
            <w:r w:rsidRPr="00EA0BA6">
              <w:rPr>
                <w:rFonts w:eastAsia="標楷體" w:hint="eastAsia"/>
              </w:rPr>
              <w:t>份</w:t>
            </w:r>
            <w:r w:rsidRPr="00EA0BA6">
              <w:rPr>
                <w:rFonts w:eastAsia="標楷體"/>
              </w:rPr>
              <w:t>/</w:t>
            </w:r>
            <w:r w:rsidRPr="00EA0BA6">
              <w:rPr>
                <w:rFonts w:eastAsia="標楷體" w:hint="eastAsia"/>
              </w:rPr>
              <w:t>餐</w:t>
            </w:r>
            <w:r w:rsidRPr="00EA0BA6">
              <w:rPr>
                <w:rFonts w:eastAsia="標楷體"/>
              </w:rPr>
              <w:t>)</w:t>
            </w:r>
          </w:p>
        </w:tc>
      </w:tr>
      <w:tr w:rsidR="002C42B4" w:rsidRPr="00EA0BA6" w:rsidTr="001D6C6A">
        <w:trPr>
          <w:trHeight w:val="454"/>
        </w:trPr>
        <w:tc>
          <w:tcPr>
            <w:tcW w:w="798" w:type="pct"/>
            <w:vAlign w:val="center"/>
          </w:tcPr>
          <w:p w:rsidR="002C42B4" w:rsidRPr="00EA0BA6" w:rsidRDefault="002C42B4" w:rsidP="002C42B4">
            <w:pPr>
              <w:snapToGrid w:val="0"/>
              <w:spacing w:line="240" w:lineRule="atLeast"/>
              <w:jc w:val="both"/>
              <w:rPr>
                <w:rFonts w:eastAsia="標楷體"/>
              </w:rPr>
            </w:pPr>
            <w:r w:rsidRPr="00EA0BA6">
              <w:rPr>
                <w:rFonts w:eastAsia="標楷體" w:hint="eastAsia"/>
              </w:rPr>
              <w:t>油脂與堅果種子類</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hint="eastAsia"/>
              </w:rPr>
              <w:t>2.5</w:t>
            </w:r>
            <w:r w:rsidRPr="00EA0BA6">
              <w:rPr>
                <w:rFonts w:eastAsia="標楷體" w:hint="eastAsia"/>
              </w:rPr>
              <w:t>份</w:t>
            </w:r>
            <w:r w:rsidRPr="00EA0BA6">
              <w:rPr>
                <w:rFonts w:eastAsia="標楷體" w:hint="eastAsia"/>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1"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2.5</w:t>
            </w:r>
            <w:r w:rsidRPr="00EA0BA6">
              <w:rPr>
                <w:rFonts w:eastAsia="標楷體" w:hint="eastAsia"/>
              </w:rPr>
              <w:t>份</w:t>
            </w:r>
            <w:r w:rsidRPr="00EA0BA6">
              <w:rPr>
                <w:rFonts w:eastAsia="標楷體"/>
              </w:rPr>
              <w:t>/</w:t>
            </w:r>
            <w:r w:rsidRPr="00EA0BA6">
              <w:rPr>
                <w:rFonts w:eastAsia="標楷體" w:hint="eastAsia"/>
              </w:rPr>
              <w:t>餐</w:t>
            </w:r>
          </w:p>
        </w:tc>
        <w:tc>
          <w:tcPr>
            <w:tcW w:w="700" w:type="pct"/>
            <w:vAlign w:val="center"/>
          </w:tcPr>
          <w:p w:rsidR="002C42B4" w:rsidRPr="00EA0BA6" w:rsidRDefault="002C42B4" w:rsidP="002C42B4">
            <w:pPr>
              <w:snapToGrid w:val="0"/>
              <w:spacing w:line="240" w:lineRule="atLeast"/>
              <w:jc w:val="center"/>
              <w:rPr>
                <w:rFonts w:eastAsia="標楷體"/>
              </w:rPr>
            </w:pPr>
            <w:r w:rsidRPr="00EA0BA6">
              <w:rPr>
                <w:rFonts w:eastAsia="標楷體"/>
              </w:rPr>
              <w:t>3</w:t>
            </w:r>
            <w:r w:rsidRPr="00EA0BA6">
              <w:rPr>
                <w:rFonts w:eastAsia="標楷體" w:hint="eastAsia"/>
              </w:rPr>
              <w:t>份</w:t>
            </w:r>
            <w:r w:rsidRPr="00EA0BA6">
              <w:rPr>
                <w:rFonts w:eastAsia="標楷體"/>
              </w:rPr>
              <w:t>/</w:t>
            </w:r>
            <w:r w:rsidRPr="00EA0BA6">
              <w:rPr>
                <w:rFonts w:eastAsia="標楷體" w:hint="eastAsia"/>
              </w:rPr>
              <w:t>餐</w:t>
            </w:r>
          </w:p>
        </w:tc>
      </w:tr>
    </w:tbl>
    <w:p w:rsidR="002C42B4" w:rsidRPr="00EA0BA6" w:rsidRDefault="002C42B4" w:rsidP="002C42B4">
      <w:pPr>
        <w:ind w:firstLineChars="253" w:firstLine="607"/>
        <w:rPr>
          <w:rFonts w:eastAsia="標楷體"/>
        </w:rPr>
      </w:pPr>
      <w:r w:rsidRPr="00EA0BA6">
        <w:rPr>
          <w:rFonts w:eastAsia="標楷體" w:hint="eastAsia"/>
        </w:rPr>
        <w:t>註</w:t>
      </w:r>
      <w:r w:rsidRPr="00EA0BA6">
        <w:rPr>
          <w:rFonts w:eastAsia="標楷體" w:hint="eastAsia"/>
        </w:rPr>
        <w:t>.</w:t>
      </w:r>
      <w:r w:rsidRPr="00EA0BA6">
        <w:rPr>
          <w:rFonts w:eastAsia="標楷體" w:hint="eastAsia"/>
        </w:rPr>
        <w:t>六大類食物名稱已配合</w:t>
      </w:r>
      <w:r w:rsidRPr="00EA0BA6">
        <w:rPr>
          <w:rFonts w:eastAsia="標楷體" w:hint="eastAsia"/>
        </w:rPr>
        <w:t>107</w:t>
      </w:r>
      <w:r w:rsidRPr="00EA0BA6">
        <w:rPr>
          <w:rFonts w:eastAsia="標楷體" w:hint="eastAsia"/>
        </w:rPr>
        <w:t>年國民健康署「每日飲食指南」修正</w:t>
      </w:r>
    </w:p>
    <w:p w:rsidR="002C42B4" w:rsidRPr="00EA0BA6" w:rsidRDefault="002C42B4" w:rsidP="002C42B4">
      <w:pPr>
        <w:ind w:firstLineChars="295" w:firstLine="708"/>
        <w:rPr>
          <w:rFonts w:eastAsia="標楷體"/>
          <w:strike/>
        </w:rPr>
      </w:pPr>
    </w:p>
    <w:p w:rsidR="002C42B4" w:rsidRPr="00EA0BA6" w:rsidRDefault="002C42B4" w:rsidP="002C42B4">
      <w:pPr>
        <w:ind w:rightChars="-286" w:right="-686" w:firstLineChars="295" w:firstLine="708"/>
        <w:rPr>
          <w:rFonts w:eastAsia="標楷體"/>
        </w:rPr>
      </w:pPr>
      <w:r w:rsidRPr="00EA0BA6">
        <w:rPr>
          <w:rFonts w:eastAsia="標楷體" w:hint="eastAsia"/>
        </w:rPr>
        <w:lastRenderedPageBreak/>
        <w:t>1.</w:t>
      </w:r>
      <w:r w:rsidRPr="00EA0BA6">
        <w:rPr>
          <w:rFonts w:eastAsia="標楷體"/>
        </w:rPr>
        <w:t>是否提供</w:t>
      </w:r>
      <w:r w:rsidRPr="00EA0BA6">
        <w:rPr>
          <w:rFonts w:eastAsia="標楷體" w:hint="eastAsia"/>
        </w:rPr>
        <w:t>1</w:t>
      </w:r>
      <w:r w:rsidRPr="00EA0BA6">
        <w:rPr>
          <w:rFonts w:eastAsia="標楷體"/>
        </w:rPr>
        <w:t>個月菜單：</w:t>
      </w:r>
      <w:r w:rsidRPr="00EA0BA6">
        <w:rPr>
          <w:rFonts w:eastAsia="標楷體" w:hint="eastAsia"/>
        </w:rPr>
        <w:t>□</w:t>
      </w:r>
      <w:r w:rsidRPr="00EA0BA6">
        <w:rPr>
          <w:rFonts w:eastAsia="標楷體"/>
        </w:rPr>
        <w:t>是</w:t>
      </w:r>
      <w:r w:rsidRPr="00EA0BA6">
        <w:rPr>
          <w:rFonts w:eastAsia="標楷體"/>
        </w:rPr>
        <w:t xml:space="preserve"> </w:t>
      </w:r>
      <w:r w:rsidRPr="00EA0BA6">
        <w:rPr>
          <w:rFonts w:eastAsia="標楷體" w:hint="eastAsia"/>
        </w:rPr>
        <w:t>□</w:t>
      </w:r>
      <w:r w:rsidRPr="00EA0BA6">
        <w:rPr>
          <w:rFonts w:eastAsia="標楷體"/>
        </w:rPr>
        <w:t>否。</w:t>
      </w:r>
    </w:p>
    <w:p w:rsidR="002C42B4" w:rsidRPr="00EA0BA6" w:rsidRDefault="002C42B4" w:rsidP="002C42B4">
      <w:pPr>
        <w:ind w:leftChars="100" w:left="240" w:firstLineChars="200" w:firstLine="480"/>
        <w:rPr>
          <w:rFonts w:eastAsia="標楷體"/>
        </w:rPr>
      </w:pPr>
      <w:r w:rsidRPr="00EA0BA6">
        <w:rPr>
          <w:rFonts w:eastAsia="標楷體" w:hint="eastAsia"/>
        </w:rPr>
        <w:t>2.</w:t>
      </w:r>
      <w:r w:rsidRPr="00EA0BA6">
        <w:rPr>
          <w:rFonts w:eastAsia="標楷體"/>
        </w:rPr>
        <w:t>菜單是否呈現午餐</w:t>
      </w:r>
      <w:r w:rsidRPr="00EA0BA6">
        <w:rPr>
          <w:rFonts w:eastAsia="標楷體" w:hint="eastAsia"/>
        </w:rPr>
        <w:t>各類</w:t>
      </w:r>
      <w:r w:rsidRPr="00EA0BA6">
        <w:rPr>
          <w:rFonts w:eastAsia="標楷體"/>
        </w:rPr>
        <w:t>食物</w:t>
      </w:r>
      <w:r w:rsidRPr="00EA0BA6">
        <w:rPr>
          <w:rFonts w:eastAsia="標楷體" w:hint="eastAsia"/>
        </w:rPr>
        <w:t>份數</w:t>
      </w:r>
      <w:r w:rsidRPr="00EA0BA6">
        <w:rPr>
          <w:rFonts w:eastAsia="標楷體"/>
        </w:rPr>
        <w:t>：</w:t>
      </w:r>
      <w:r w:rsidRPr="00EA0BA6">
        <w:rPr>
          <w:rFonts w:eastAsia="標楷體" w:hint="eastAsia"/>
        </w:rPr>
        <w:t>□</w:t>
      </w:r>
      <w:r w:rsidRPr="00EA0BA6">
        <w:rPr>
          <w:rFonts w:eastAsia="標楷體"/>
        </w:rPr>
        <w:t>是</w:t>
      </w:r>
      <w:r w:rsidRPr="00EA0BA6">
        <w:rPr>
          <w:rFonts w:eastAsia="標楷體"/>
        </w:rPr>
        <w:t xml:space="preserve"> </w:t>
      </w:r>
      <w:r w:rsidRPr="00EA0BA6">
        <w:rPr>
          <w:rFonts w:eastAsia="標楷體" w:hint="eastAsia"/>
        </w:rPr>
        <w:t>□</w:t>
      </w:r>
      <w:r w:rsidRPr="00EA0BA6">
        <w:rPr>
          <w:rFonts w:eastAsia="標楷體"/>
        </w:rPr>
        <w:t>否。</w:t>
      </w:r>
    </w:p>
    <w:p w:rsidR="002C42B4" w:rsidRPr="00EA0BA6" w:rsidRDefault="002C42B4" w:rsidP="002C42B4">
      <w:pPr>
        <w:ind w:leftChars="100" w:left="240" w:firstLineChars="200" w:firstLine="480"/>
        <w:rPr>
          <w:rFonts w:eastAsia="標楷體"/>
        </w:rPr>
      </w:pPr>
      <w:r w:rsidRPr="00EA0BA6">
        <w:rPr>
          <w:rFonts w:eastAsia="標楷體" w:hint="eastAsia"/>
        </w:rPr>
        <w:t>3.</w:t>
      </w:r>
      <w:r w:rsidRPr="00EA0BA6">
        <w:rPr>
          <w:rFonts w:eastAsia="標楷體" w:hint="eastAsia"/>
        </w:rPr>
        <w:t>訪視當日是否看到供應菜色：□</w:t>
      </w:r>
      <w:r w:rsidRPr="00EA0BA6">
        <w:rPr>
          <w:rFonts w:eastAsia="標楷體"/>
        </w:rPr>
        <w:t>是</w:t>
      </w:r>
      <w:r w:rsidRPr="00EA0BA6">
        <w:rPr>
          <w:rFonts w:eastAsia="標楷體"/>
        </w:rPr>
        <w:t xml:space="preserve"> </w:t>
      </w:r>
      <w:r w:rsidRPr="00EA0BA6">
        <w:rPr>
          <w:rFonts w:eastAsia="標楷體" w:hint="eastAsia"/>
        </w:rPr>
        <w:t>□</w:t>
      </w:r>
      <w:r w:rsidRPr="00EA0BA6">
        <w:rPr>
          <w:rFonts w:eastAsia="標楷體"/>
        </w:rPr>
        <w:t>否</w:t>
      </w:r>
      <w:r w:rsidRPr="00EA0BA6">
        <w:rPr>
          <w:rFonts w:eastAsia="標楷體" w:hint="eastAsia"/>
        </w:rPr>
        <w:t>，以菜單評估。</w:t>
      </w:r>
    </w:p>
    <w:p w:rsidR="002C42B4" w:rsidRPr="00EA0BA6" w:rsidRDefault="002C42B4" w:rsidP="002C42B4">
      <w:pPr>
        <w:ind w:leftChars="100" w:left="240" w:firstLineChars="200" w:firstLine="560"/>
        <w:rPr>
          <w:rFonts w:eastAsia="標楷體"/>
        </w:rPr>
      </w:pPr>
      <w:r w:rsidRPr="00EA0BA6">
        <w:rPr>
          <w:rFonts w:eastAsia="標楷體" w:hint="eastAsia"/>
          <w:sz w:val="28"/>
          <w:szCs w:val="28"/>
        </w:rPr>
        <w:t xml:space="preserve">                                                                  </w:t>
      </w:r>
      <w:r w:rsidRPr="00EA0BA6">
        <w:rPr>
          <w:rFonts w:eastAsia="標楷體" w:hint="eastAsia"/>
        </w:rPr>
        <w:t xml:space="preserve">                                                                              </w:t>
      </w:r>
    </w:p>
    <w:p w:rsidR="002C42B4" w:rsidRPr="00EA0BA6" w:rsidRDefault="002C42B4" w:rsidP="002C42B4">
      <w:pPr>
        <w:ind w:leftChars="100" w:left="240" w:firstLineChars="200" w:firstLine="480"/>
        <w:rPr>
          <w:rFonts w:eastAsia="標楷體"/>
        </w:rPr>
      </w:pPr>
      <w:r w:rsidRPr="00EA0BA6">
        <w:rPr>
          <w:rFonts w:eastAsia="標楷體" w:hint="eastAsia"/>
        </w:rPr>
        <w:t>註</w:t>
      </w:r>
      <w:r w:rsidRPr="00EA0BA6">
        <w:rPr>
          <w:rFonts w:eastAsia="標楷體" w:hint="eastAsia"/>
        </w:rPr>
        <w:t xml:space="preserve">. </w:t>
      </w:r>
      <w:r w:rsidRPr="00EA0BA6">
        <w:rPr>
          <w:rFonts w:eastAsia="標楷體" w:hint="eastAsia"/>
        </w:rPr>
        <w:t>學校填寫供應量以「份數」為佳，若供應量真的太少可寫公克數，並註明單位為公克。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370"/>
        <w:gridCol w:w="1218"/>
        <w:gridCol w:w="2152"/>
        <w:gridCol w:w="1843"/>
      </w:tblGrid>
      <w:tr w:rsidR="002C42B4" w:rsidRPr="00EA0BA6" w:rsidTr="001D6C6A">
        <w:trPr>
          <w:tblHeader/>
        </w:trPr>
        <w:tc>
          <w:tcPr>
            <w:tcW w:w="1417" w:type="dxa"/>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jc w:val="center"/>
              <w:rPr>
                <w:rFonts w:eastAsia="標楷體"/>
              </w:rPr>
            </w:pPr>
          </w:p>
        </w:tc>
        <w:tc>
          <w:tcPr>
            <w:tcW w:w="1218" w:type="dxa"/>
            <w:shd w:val="clear" w:color="auto" w:fill="auto"/>
          </w:tcPr>
          <w:p w:rsidR="002C42B4" w:rsidRPr="00EA0BA6" w:rsidRDefault="002C42B4" w:rsidP="002C42B4">
            <w:pPr>
              <w:jc w:val="center"/>
              <w:rPr>
                <w:rFonts w:eastAsia="標楷體"/>
                <w:b/>
              </w:rPr>
            </w:pPr>
            <w:r w:rsidRPr="00EA0BA6">
              <w:rPr>
                <w:rFonts w:eastAsia="標楷體"/>
                <w:b/>
              </w:rPr>
              <w:t>委員</w:t>
            </w:r>
            <w:r w:rsidRPr="00EA0BA6">
              <w:rPr>
                <w:rFonts w:eastAsia="標楷體" w:hint="eastAsia"/>
                <w:b/>
              </w:rPr>
              <w:t>複評</w:t>
            </w:r>
          </w:p>
        </w:tc>
        <w:tc>
          <w:tcPr>
            <w:tcW w:w="3995" w:type="dxa"/>
            <w:gridSpan w:val="2"/>
            <w:shd w:val="clear" w:color="auto" w:fill="auto"/>
          </w:tcPr>
          <w:p w:rsidR="002C42B4" w:rsidRPr="00EA0BA6" w:rsidRDefault="002C42B4" w:rsidP="002C42B4">
            <w:pPr>
              <w:jc w:val="center"/>
              <w:rPr>
                <w:rFonts w:eastAsia="標楷體"/>
                <w:b/>
              </w:rPr>
            </w:pPr>
            <w:r w:rsidRPr="00EA0BA6">
              <w:rPr>
                <w:rFonts w:eastAsia="標楷體"/>
                <w:b/>
              </w:rPr>
              <w:t>學校填寫</w:t>
            </w:r>
          </w:p>
        </w:tc>
      </w:tr>
      <w:tr w:rsidR="002C42B4" w:rsidRPr="00EA0BA6" w:rsidTr="001D6C6A">
        <w:trPr>
          <w:tblHeader/>
        </w:trPr>
        <w:tc>
          <w:tcPr>
            <w:tcW w:w="1417" w:type="dxa"/>
            <w:shd w:val="clear" w:color="auto" w:fill="auto"/>
            <w:vAlign w:val="center"/>
          </w:tcPr>
          <w:p w:rsidR="002C42B4" w:rsidRPr="00EA0BA6" w:rsidRDefault="002C42B4" w:rsidP="002C42B4">
            <w:pPr>
              <w:jc w:val="center"/>
              <w:rPr>
                <w:rFonts w:eastAsia="標楷體"/>
              </w:rPr>
            </w:pPr>
            <w:r w:rsidRPr="00EA0BA6">
              <w:rPr>
                <w:rFonts w:eastAsia="標楷體"/>
              </w:rPr>
              <w:t>類別</w:t>
            </w:r>
          </w:p>
        </w:tc>
        <w:tc>
          <w:tcPr>
            <w:tcW w:w="7370" w:type="dxa"/>
            <w:shd w:val="clear" w:color="auto" w:fill="auto"/>
            <w:vAlign w:val="center"/>
          </w:tcPr>
          <w:p w:rsidR="002C42B4" w:rsidRPr="00EA0BA6" w:rsidRDefault="002C42B4" w:rsidP="002C42B4">
            <w:pPr>
              <w:jc w:val="center"/>
              <w:rPr>
                <w:rFonts w:eastAsia="標楷體"/>
              </w:rPr>
            </w:pPr>
            <w:r w:rsidRPr="00EA0BA6">
              <w:rPr>
                <w:rFonts w:eastAsia="標楷體"/>
              </w:rPr>
              <w:t>訪視項目</w:t>
            </w:r>
          </w:p>
        </w:tc>
        <w:tc>
          <w:tcPr>
            <w:tcW w:w="1218" w:type="dxa"/>
            <w:shd w:val="clear" w:color="auto" w:fill="auto"/>
            <w:vAlign w:val="center"/>
          </w:tcPr>
          <w:p w:rsidR="002C42B4" w:rsidRPr="00EA0BA6" w:rsidRDefault="002C42B4" w:rsidP="002C42B4">
            <w:pPr>
              <w:jc w:val="center"/>
              <w:rPr>
                <w:rFonts w:eastAsia="標楷體"/>
              </w:rPr>
            </w:pPr>
            <w:r w:rsidRPr="00EA0BA6">
              <w:rPr>
                <w:rFonts w:eastAsia="標楷體" w:hint="eastAsia"/>
              </w:rPr>
              <w:t>是否符合敘述</w:t>
            </w:r>
          </w:p>
          <w:p w:rsidR="002C42B4" w:rsidRPr="00EA0BA6" w:rsidRDefault="002C42B4" w:rsidP="002C42B4">
            <w:pPr>
              <w:jc w:val="center"/>
              <w:rPr>
                <w:rFonts w:eastAsia="標楷體"/>
              </w:rPr>
            </w:pPr>
            <w:r w:rsidRPr="00EA0BA6">
              <w:rPr>
                <w:rFonts w:eastAsia="標楷體" w:hint="eastAsia"/>
              </w:rPr>
              <w:t>(</w:t>
            </w:r>
            <w:r w:rsidRPr="00EA0BA6">
              <w:rPr>
                <w:rFonts w:eastAsia="標楷體"/>
              </w:rPr>
              <w:t>V</w:t>
            </w:r>
            <w:r w:rsidRPr="00EA0BA6">
              <w:rPr>
                <w:rFonts w:eastAsia="標楷體" w:hint="eastAsia"/>
              </w:rPr>
              <w:t>或</w:t>
            </w:r>
            <w:r w:rsidRPr="00EA0BA6">
              <w:rPr>
                <w:rFonts w:eastAsia="標楷體" w:hint="eastAsia"/>
              </w:rPr>
              <w:t>X)</w:t>
            </w: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一週平均</w:t>
            </w:r>
          </w:p>
          <w:p w:rsidR="002C42B4" w:rsidRPr="00EA0BA6" w:rsidRDefault="002C42B4" w:rsidP="002C42B4">
            <w:pPr>
              <w:jc w:val="center"/>
              <w:rPr>
                <w:rFonts w:eastAsia="標楷體"/>
              </w:rPr>
            </w:pPr>
            <w:r w:rsidRPr="00EA0BA6">
              <w:rPr>
                <w:rFonts w:eastAsia="標楷體" w:hint="eastAsia"/>
              </w:rPr>
              <w:t>每日</w:t>
            </w:r>
            <w:r w:rsidRPr="00EA0BA6">
              <w:rPr>
                <w:rFonts w:eastAsia="標楷體"/>
              </w:rPr>
              <w:t>供應份</w:t>
            </w:r>
            <w:r w:rsidRPr="00EA0BA6">
              <w:rPr>
                <w:rFonts w:eastAsia="標楷體" w:hint="eastAsia"/>
              </w:rPr>
              <w:t>數</w:t>
            </w:r>
          </w:p>
          <w:p w:rsidR="002C42B4" w:rsidRPr="00EA0BA6" w:rsidRDefault="002C42B4" w:rsidP="002C42B4">
            <w:pPr>
              <w:jc w:val="center"/>
              <w:rPr>
                <w:rFonts w:eastAsia="標楷體"/>
              </w:rPr>
            </w:pPr>
            <w:r w:rsidRPr="00EA0BA6">
              <w:rPr>
                <w:rFonts w:eastAsia="標楷體" w:hint="eastAsia"/>
              </w:rPr>
              <w:t>(</w:t>
            </w:r>
            <w:r w:rsidRPr="00EA0BA6">
              <w:rPr>
                <w:rFonts w:eastAsia="標楷體" w:hint="eastAsia"/>
              </w:rPr>
              <w:t>請填日期區間，</w:t>
            </w:r>
          </w:p>
          <w:p w:rsidR="002C42B4" w:rsidRPr="00EA0BA6" w:rsidRDefault="002C42B4" w:rsidP="002C42B4">
            <w:pPr>
              <w:jc w:val="center"/>
              <w:rPr>
                <w:rFonts w:eastAsia="標楷體"/>
              </w:rPr>
            </w:pPr>
            <w:r w:rsidRPr="00EA0BA6">
              <w:rPr>
                <w:rFonts w:eastAsia="標楷體" w:hint="eastAsia"/>
              </w:rPr>
              <w:t>_____~_____)</w:t>
            </w:r>
          </w:p>
        </w:tc>
        <w:tc>
          <w:tcPr>
            <w:tcW w:w="1843" w:type="dxa"/>
            <w:shd w:val="clear" w:color="auto" w:fill="auto"/>
            <w:vAlign w:val="center"/>
          </w:tcPr>
          <w:p w:rsidR="002C42B4" w:rsidRPr="00EA0BA6" w:rsidRDefault="002C42B4" w:rsidP="002C42B4">
            <w:pPr>
              <w:spacing w:line="280" w:lineRule="exact"/>
              <w:jc w:val="center"/>
              <w:rPr>
                <w:rFonts w:eastAsia="標楷體"/>
              </w:rPr>
            </w:pPr>
            <w:r w:rsidRPr="00EA0BA6">
              <w:rPr>
                <w:rFonts w:eastAsia="標楷體"/>
              </w:rPr>
              <w:t>供應頻率</w:t>
            </w:r>
          </w:p>
          <w:p w:rsidR="002C42B4" w:rsidRPr="00EA0BA6" w:rsidRDefault="002C42B4" w:rsidP="002C42B4">
            <w:pPr>
              <w:spacing w:line="280" w:lineRule="exact"/>
              <w:jc w:val="center"/>
              <w:rPr>
                <w:rFonts w:eastAsia="標楷體"/>
                <w:sz w:val="20"/>
                <w:szCs w:val="20"/>
              </w:rPr>
            </w:pPr>
          </w:p>
          <w:p w:rsidR="002C42B4" w:rsidRPr="00EA0BA6" w:rsidRDefault="002C42B4" w:rsidP="002C42B4">
            <w:pPr>
              <w:spacing w:line="280" w:lineRule="exact"/>
              <w:jc w:val="center"/>
              <w:rPr>
                <w:rFonts w:eastAsia="標楷體"/>
                <w:sz w:val="20"/>
                <w:szCs w:val="20"/>
              </w:rPr>
            </w:pPr>
            <w:r w:rsidRPr="00EA0BA6">
              <w:rPr>
                <w:rFonts w:eastAsia="標楷體"/>
                <w:sz w:val="20"/>
                <w:szCs w:val="20"/>
              </w:rPr>
              <w:t>（</w:t>
            </w:r>
            <w:r w:rsidRPr="00EA0BA6">
              <w:rPr>
                <w:rFonts w:eastAsia="標楷體" w:hint="eastAsia"/>
                <w:sz w:val="20"/>
                <w:szCs w:val="20"/>
              </w:rPr>
              <w:t>請填</w:t>
            </w:r>
          </w:p>
          <w:p w:rsidR="002C42B4" w:rsidRPr="00EA0BA6" w:rsidRDefault="002C42B4" w:rsidP="002C42B4">
            <w:pPr>
              <w:spacing w:line="280" w:lineRule="exact"/>
              <w:jc w:val="center"/>
              <w:rPr>
                <w:rFonts w:eastAsia="標楷體"/>
                <w:sz w:val="20"/>
                <w:szCs w:val="20"/>
              </w:rPr>
            </w:pPr>
            <w:r w:rsidRPr="00EA0BA6">
              <w:rPr>
                <w:rFonts w:eastAsia="標楷體"/>
                <w:sz w:val="20"/>
                <w:szCs w:val="20"/>
              </w:rPr>
              <w:t>次</w:t>
            </w:r>
            <w:r w:rsidRPr="00EA0BA6">
              <w:rPr>
                <w:rFonts w:eastAsia="標楷體"/>
                <w:sz w:val="20"/>
                <w:szCs w:val="20"/>
              </w:rPr>
              <w:t>/</w:t>
            </w:r>
            <w:r w:rsidRPr="00EA0BA6">
              <w:rPr>
                <w:rFonts w:eastAsia="標楷體"/>
                <w:sz w:val="20"/>
                <w:szCs w:val="20"/>
              </w:rPr>
              <w:t>月或次</w:t>
            </w:r>
            <w:r w:rsidRPr="00EA0BA6">
              <w:rPr>
                <w:rFonts w:eastAsia="標楷體"/>
                <w:sz w:val="20"/>
                <w:szCs w:val="20"/>
              </w:rPr>
              <w:t>/</w:t>
            </w:r>
            <w:r w:rsidRPr="00EA0BA6">
              <w:rPr>
                <w:rFonts w:eastAsia="標楷體"/>
                <w:sz w:val="20"/>
                <w:szCs w:val="20"/>
              </w:rPr>
              <w:t>週）</w:t>
            </w:r>
          </w:p>
        </w:tc>
      </w:tr>
      <w:tr w:rsidR="002C42B4" w:rsidRPr="00EA0BA6" w:rsidTr="001D6C6A">
        <w:tc>
          <w:tcPr>
            <w:tcW w:w="1417" w:type="dxa"/>
            <w:vMerge w:val="restart"/>
            <w:shd w:val="clear" w:color="auto" w:fill="auto"/>
          </w:tcPr>
          <w:p w:rsidR="002C42B4" w:rsidRPr="00EA0BA6" w:rsidRDefault="002C42B4" w:rsidP="002C42B4">
            <w:pPr>
              <w:jc w:val="center"/>
              <w:rPr>
                <w:rFonts w:eastAsia="標楷體"/>
              </w:rPr>
            </w:pPr>
            <w:r w:rsidRPr="00EA0BA6">
              <w:rPr>
                <w:rFonts w:eastAsia="標楷體" w:hAnsi="Arial" w:hint="eastAsia"/>
              </w:rPr>
              <w:t>全穀雜糧類</w:t>
            </w:r>
          </w:p>
        </w:tc>
        <w:tc>
          <w:tcPr>
            <w:tcW w:w="7370" w:type="dxa"/>
            <w:shd w:val="clear" w:color="auto" w:fill="auto"/>
          </w:tcPr>
          <w:p w:rsidR="002C42B4" w:rsidRPr="00EA0BA6" w:rsidRDefault="002C42B4" w:rsidP="002C42B4">
            <w:pPr>
              <w:rPr>
                <w:rFonts w:eastAsia="標楷體"/>
              </w:rPr>
            </w:pPr>
            <w:r w:rsidRPr="00EA0BA6">
              <w:rPr>
                <w:rFonts w:eastAsia="標楷體" w:hAnsi="Arial" w:hint="eastAsia"/>
              </w:rPr>
              <w:t>全穀雜糧類（含精製及未精製）</w:t>
            </w:r>
            <w:r w:rsidRPr="00EA0BA6">
              <w:rPr>
                <w:rFonts w:eastAsia="標楷體" w:hint="eastAsia"/>
              </w:rPr>
              <w:t>平均每日供應份數</w:t>
            </w:r>
            <w:r w:rsidRPr="00EA0BA6">
              <w:rPr>
                <w:rFonts w:eastAsia="標楷體" w:hAnsi="Arial" w:hint="eastAsia"/>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供應未精製全穀</w:t>
            </w:r>
            <w:r w:rsidRPr="00EA0BA6">
              <w:rPr>
                <w:rFonts w:eastAsia="標楷體" w:hAnsi="Arial" w:hint="eastAsia"/>
              </w:rPr>
              <w:t>雜糧</w:t>
            </w:r>
            <w:r w:rsidRPr="00EA0BA6">
              <w:rPr>
                <w:rFonts w:eastAsia="標楷體"/>
              </w:rPr>
              <w:t>類（如糙米、全大麥片、全燕麥片、糙薏仁、紅豆、綠豆、芋頭、地瓜、玉米、馬鈴薯、南瓜、山藥等）</w:t>
            </w:r>
          </w:p>
          <w:p w:rsidR="002C42B4" w:rsidRPr="00EA0BA6" w:rsidRDefault="002C42B4" w:rsidP="002C42B4">
            <w:pPr>
              <w:rPr>
                <w:rFonts w:eastAsia="標楷體" w:hAnsi="Arial"/>
              </w:rPr>
            </w:pPr>
            <w:r w:rsidRPr="00EA0BA6">
              <w:rPr>
                <w:rFonts w:eastAsia="標楷體" w:hint="eastAsia"/>
              </w:rPr>
              <w:t>平均每日供應份數</w:t>
            </w:r>
            <w:r w:rsidRPr="00EA0BA6">
              <w:rPr>
                <w:rFonts w:eastAsia="標楷體" w:hAnsi="Arial" w:hint="eastAsia"/>
              </w:rPr>
              <w:t>及頻率</w:t>
            </w:r>
            <w:r w:rsidRPr="00EA0BA6">
              <w:rPr>
                <w:rFonts w:eastAsia="標楷體" w:hint="eastAsia"/>
              </w:rPr>
              <w:t>（次</w:t>
            </w:r>
            <w:r w:rsidRPr="00EA0BA6">
              <w:rPr>
                <w:rFonts w:eastAsia="標楷體" w:hint="eastAsia"/>
              </w:rPr>
              <w:t>/</w:t>
            </w:r>
            <w:r w:rsidRPr="00EA0BA6">
              <w:rPr>
                <w:rFonts w:eastAsia="標楷體" w:hint="eastAsia"/>
              </w:rPr>
              <w:t>週或次</w:t>
            </w:r>
            <w:r w:rsidRPr="00EA0BA6">
              <w:rPr>
                <w:rFonts w:eastAsia="標楷體" w:hint="eastAsia"/>
              </w:rPr>
              <w:t>/</w:t>
            </w:r>
            <w:r w:rsidRPr="00EA0BA6">
              <w:rPr>
                <w:rFonts w:eastAsia="標楷體" w:hint="eastAsia"/>
              </w:rPr>
              <w:t>月）</w:t>
            </w:r>
            <w:r w:rsidRPr="00EA0BA6">
              <w:rPr>
                <w:rFonts w:eastAsia="標楷體" w:hAnsi="Arial" w:hint="eastAsia"/>
              </w:rPr>
              <w:t>。</w:t>
            </w:r>
          </w:p>
          <w:p w:rsidR="002C42B4" w:rsidRPr="00EA0BA6" w:rsidRDefault="002C42B4" w:rsidP="002C42B4">
            <w:pPr>
              <w:rPr>
                <w:rFonts w:eastAsia="標楷體"/>
              </w:rPr>
            </w:pPr>
            <w:r w:rsidRPr="00EA0BA6">
              <w:rPr>
                <w:rFonts w:eastAsia="標楷體" w:hint="eastAsia"/>
              </w:rPr>
              <w:t>未精製應佔全穀雜糧類食物</w:t>
            </w:r>
            <w:r w:rsidRPr="00EA0BA6">
              <w:rPr>
                <w:rFonts w:eastAsia="標楷體" w:hint="eastAsia"/>
              </w:rPr>
              <w:t>1/3</w:t>
            </w:r>
            <w:r w:rsidRPr="00EA0BA6">
              <w:rPr>
                <w:rFonts w:eastAsia="標楷體" w:hint="eastAsia"/>
              </w:rPr>
              <w:t>以上。</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供應全穀</w:t>
            </w:r>
            <w:r w:rsidRPr="00EA0BA6">
              <w:rPr>
                <w:rFonts w:eastAsia="標楷體" w:hAnsi="Arial" w:hint="eastAsia"/>
              </w:rPr>
              <w:t>雜糧</w:t>
            </w:r>
            <w:r w:rsidRPr="00EA0BA6">
              <w:rPr>
                <w:rFonts w:eastAsia="標楷體"/>
              </w:rPr>
              <w:t>類替代品（如甜不辣、米血糕等）</w:t>
            </w:r>
            <w:r w:rsidRPr="00EA0BA6">
              <w:rPr>
                <w:rFonts w:eastAsia="標楷體" w:hint="eastAsia"/>
              </w:rPr>
              <w:t>平均每日供應份數</w:t>
            </w:r>
            <w:r w:rsidRPr="00EA0BA6">
              <w:rPr>
                <w:rFonts w:eastAsia="標楷體" w:hAnsi="Arial" w:hint="eastAsia"/>
              </w:rPr>
              <w:t>及頻率（次</w:t>
            </w:r>
            <w:r w:rsidRPr="00EA0BA6">
              <w:rPr>
                <w:rFonts w:eastAsia="標楷體" w:hAnsi="Arial" w:hint="eastAsia"/>
              </w:rPr>
              <w:t>/</w:t>
            </w:r>
            <w:r w:rsidRPr="00EA0BA6">
              <w:rPr>
                <w:rFonts w:eastAsia="標楷體" w:hAnsi="Arial" w:hint="eastAsia"/>
              </w:rPr>
              <w:t>月）。</w:t>
            </w:r>
          </w:p>
          <w:p w:rsidR="002C42B4" w:rsidRPr="00EA0BA6" w:rsidRDefault="002C42B4" w:rsidP="002C42B4">
            <w:pPr>
              <w:rPr>
                <w:rFonts w:eastAsia="標楷體"/>
              </w:rPr>
            </w:pPr>
            <w:r w:rsidRPr="00EA0BA6">
              <w:rPr>
                <w:rFonts w:eastAsia="標楷體"/>
              </w:rPr>
              <w:t>供應全穀</w:t>
            </w:r>
            <w:r w:rsidRPr="00EA0BA6">
              <w:rPr>
                <w:rFonts w:eastAsia="標楷體" w:hint="eastAsia"/>
              </w:rPr>
              <w:t>雜糧</w:t>
            </w:r>
            <w:r w:rsidRPr="00EA0BA6">
              <w:rPr>
                <w:rFonts w:eastAsia="標楷體"/>
              </w:rPr>
              <w:t>類替代品不得超過</w:t>
            </w:r>
            <w:r w:rsidRPr="00EA0BA6">
              <w:rPr>
                <w:rFonts w:eastAsia="標楷體"/>
              </w:rPr>
              <w:t>2</w:t>
            </w:r>
            <w:r w:rsidRPr="00EA0BA6">
              <w:rPr>
                <w:rFonts w:eastAsia="標楷體"/>
              </w:rPr>
              <w:t>份</w:t>
            </w:r>
            <w:r w:rsidRPr="00EA0BA6">
              <w:rPr>
                <w:rFonts w:eastAsia="標楷體"/>
              </w:rPr>
              <w:t>/</w:t>
            </w:r>
            <w:r w:rsidRPr="00EA0BA6">
              <w:rPr>
                <w:rFonts w:eastAsia="標楷體"/>
              </w:rPr>
              <w:t>週</w:t>
            </w:r>
            <w:r w:rsidRPr="00EA0BA6">
              <w:rPr>
                <w:rFonts w:eastAsia="標楷體" w:hint="eastAsia"/>
              </w:rPr>
              <w:t>或</w:t>
            </w:r>
            <w:r w:rsidRPr="00EA0BA6">
              <w:rPr>
                <w:rFonts w:eastAsia="標楷體" w:hint="eastAsia"/>
              </w:rPr>
              <w:t>8</w:t>
            </w:r>
            <w:r w:rsidRPr="00EA0BA6">
              <w:rPr>
                <w:rFonts w:eastAsia="標楷體" w:hint="eastAsia"/>
              </w:rPr>
              <w:t>次</w:t>
            </w:r>
            <w:r w:rsidRPr="00EA0BA6">
              <w:rPr>
                <w:rFonts w:eastAsia="標楷體" w:hint="eastAsia"/>
              </w:rPr>
              <w:t>/</w:t>
            </w:r>
            <w:r w:rsidRPr="00EA0BA6">
              <w:rPr>
                <w:rFonts w:eastAsia="標楷體" w:hint="eastAsia"/>
              </w:rPr>
              <w:t>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val="restart"/>
            <w:shd w:val="clear" w:color="auto" w:fill="auto"/>
          </w:tcPr>
          <w:p w:rsidR="002C42B4" w:rsidRPr="00EA0BA6" w:rsidRDefault="002C42B4" w:rsidP="002C42B4">
            <w:pPr>
              <w:jc w:val="center"/>
              <w:rPr>
                <w:rFonts w:eastAsia="標楷體"/>
              </w:rPr>
            </w:pPr>
            <w:r w:rsidRPr="00EA0BA6">
              <w:rPr>
                <w:rFonts w:eastAsia="標楷體"/>
              </w:rPr>
              <w:t>主菜與副菜</w:t>
            </w:r>
          </w:p>
        </w:tc>
        <w:tc>
          <w:tcPr>
            <w:tcW w:w="7370" w:type="dxa"/>
            <w:shd w:val="clear" w:color="auto" w:fill="auto"/>
          </w:tcPr>
          <w:p w:rsidR="002C42B4" w:rsidRPr="00EA0BA6" w:rsidRDefault="002C42B4" w:rsidP="002C42B4">
            <w:pPr>
              <w:tabs>
                <w:tab w:val="left" w:pos="3012"/>
              </w:tabs>
              <w:rPr>
                <w:rFonts w:eastAsia="標楷體" w:hAnsi="Arial"/>
              </w:rPr>
            </w:pPr>
            <w:r w:rsidRPr="00EA0BA6">
              <w:rPr>
                <w:rFonts w:eastAsia="標楷體" w:hint="eastAsia"/>
              </w:rPr>
              <w:t>豆魚蛋肉類平均每日供應份數</w:t>
            </w:r>
            <w:r w:rsidRPr="00EA0BA6">
              <w:rPr>
                <w:rFonts w:eastAsia="標楷體" w:hAnsi="Arial" w:hint="eastAsia"/>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tabs>
                <w:tab w:val="left" w:pos="3012"/>
              </w:tabs>
              <w:rPr>
                <w:rFonts w:eastAsia="標楷體"/>
              </w:rPr>
            </w:pPr>
            <w:r w:rsidRPr="00EA0BA6">
              <w:rPr>
                <w:rFonts w:eastAsia="標楷體"/>
              </w:rPr>
              <w:t>菜色（主菜、副菜</w:t>
            </w:r>
            <w:r w:rsidRPr="00EA0BA6">
              <w:rPr>
                <w:rFonts w:eastAsia="標楷體" w:hint="eastAsia"/>
              </w:rPr>
              <w:t>）</w:t>
            </w:r>
            <w:r w:rsidRPr="00EA0BA6">
              <w:rPr>
                <w:rFonts w:eastAsia="標楷體"/>
              </w:rPr>
              <w:t>有變化。</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tabs>
                <w:tab w:val="left" w:pos="3012"/>
              </w:tabs>
              <w:rPr>
                <w:rFonts w:eastAsia="標楷體"/>
              </w:rPr>
            </w:pPr>
            <w:r w:rsidRPr="00EA0BA6">
              <w:rPr>
                <w:rFonts w:eastAsia="標楷體"/>
              </w:rPr>
              <w:t>菜色（主菜、副菜</w:t>
            </w:r>
            <w:r w:rsidRPr="00EA0BA6">
              <w:rPr>
                <w:rFonts w:eastAsia="標楷體" w:hint="eastAsia"/>
              </w:rPr>
              <w:t>）</w:t>
            </w:r>
            <w:r w:rsidRPr="00EA0BA6">
              <w:rPr>
                <w:rFonts w:eastAsia="標楷體"/>
              </w:rPr>
              <w:t>油炸不超過</w:t>
            </w:r>
            <w:r w:rsidRPr="00EA0BA6">
              <w:rPr>
                <w:rFonts w:eastAsia="標楷體"/>
              </w:rPr>
              <w:t>2</w:t>
            </w:r>
            <w:r w:rsidRPr="00EA0BA6">
              <w:rPr>
                <w:rFonts w:eastAsia="標楷體"/>
              </w:rPr>
              <w:t>次</w:t>
            </w:r>
            <w:r w:rsidRPr="00EA0BA6">
              <w:rPr>
                <w:rFonts w:eastAsia="標楷體"/>
              </w:rPr>
              <w:t>/</w:t>
            </w:r>
            <w:r w:rsidRPr="00EA0BA6">
              <w:rPr>
                <w:rFonts w:eastAsia="標楷體"/>
              </w:rPr>
              <w:t>週</w:t>
            </w:r>
            <w:r w:rsidRPr="00EA0BA6">
              <w:rPr>
                <w:rFonts w:eastAsia="標楷體" w:hint="eastAsia"/>
              </w:rPr>
              <w:t>，包括裹粉油炸、過油後再烹製者。</w:t>
            </w:r>
          </w:p>
          <w:p w:rsidR="002C42B4" w:rsidRPr="00EA0BA6" w:rsidRDefault="002C42B4" w:rsidP="002C42B4">
            <w:pPr>
              <w:tabs>
                <w:tab w:val="left" w:pos="3012"/>
              </w:tabs>
              <w:rPr>
                <w:rFonts w:eastAsia="標楷體"/>
              </w:rPr>
            </w:pPr>
            <w:r w:rsidRPr="00EA0BA6">
              <w:rPr>
                <w:rFonts w:eastAsia="標楷體" w:hint="eastAsia"/>
              </w:rPr>
              <w:t>寫出平均供應頻率（次</w:t>
            </w:r>
            <w:r w:rsidRPr="00EA0BA6">
              <w:rPr>
                <w:rFonts w:eastAsia="標楷體" w:hint="eastAsia"/>
              </w:rPr>
              <w:t>/</w:t>
            </w:r>
            <w:r w:rsidRPr="00EA0BA6">
              <w:rPr>
                <w:rFonts w:eastAsia="標楷體" w:hint="eastAsia"/>
              </w:rPr>
              <w:t>週）。</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主菜富有變化，不全是雞腿、豬排等大塊肉。</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tcPr>
          <w:p w:rsidR="002C42B4" w:rsidRPr="00EA0BA6" w:rsidRDefault="002C42B4" w:rsidP="002C42B4">
            <w:pPr>
              <w:jc w:val="cente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供應魚類（包括各式海鮮）</w:t>
            </w:r>
            <w:r w:rsidRPr="00EA0BA6">
              <w:rPr>
                <w:rFonts w:eastAsia="標楷體" w:hint="eastAsia"/>
              </w:rPr>
              <w:t>寫出平均供應份數（份</w:t>
            </w:r>
            <w:r w:rsidRPr="00EA0BA6">
              <w:rPr>
                <w:rFonts w:eastAsia="標楷體" w:hint="eastAsia"/>
              </w:rPr>
              <w:t>/</w:t>
            </w:r>
            <w:r w:rsidRPr="00EA0BA6">
              <w:rPr>
                <w:rFonts w:eastAsia="標楷體" w:hint="eastAsia"/>
              </w:rPr>
              <w:t>週或份</w:t>
            </w:r>
            <w:r w:rsidRPr="00EA0BA6">
              <w:rPr>
                <w:rFonts w:eastAsia="標楷體" w:hint="eastAsia"/>
              </w:rPr>
              <w:t>/</w:t>
            </w:r>
            <w:r w:rsidRPr="00EA0BA6">
              <w:rPr>
                <w:rFonts w:eastAsia="標楷體" w:hint="eastAsia"/>
              </w:rPr>
              <w:t>月）。</w:t>
            </w:r>
          </w:p>
          <w:p w:rsidR="002C42B4" w:rsidRPr="00EA0BA6" w:rsidRDefault="002C42B4" w:rsidP="002C42B4">
            <w:pPr>
              <w:rPr>
                <w:rFonts w:eastAsia="標楷體"/>
              </w:rPr>
            </w:pPr>
            <w:r w:rsidRPr="00EA0BA6">
              <w:rPr>
                <w:rFonts w:eastAsia="標楷體"/>
              </w:rPr>
              <w:t>目標值：每</w:t>
            </w:r>
            <w:r w:rsidRPr="00EA0BA6">
              <w:rPr>
                <w:rFonts w:eastAsia="標楷體" w:hint="eastAsia"/>
              </w:rPr>
              <w:t>週</w:t>
            </w:r>
            <w:r w:rsidRPr="00EA0BA6">
              <w:rPr>
                <w:rFonts w:eastAsia="標楷體" w:hint="eastAsia"/>
              </w:rPr>
              <w:t>1</w:t>
            </w:r>
            <w:r w:rsidRPr="00EA0BA6">
              <w:rPr>
                <w:rFonts w:eastAsia="標楷體" w:hint="eastAsia"/>
              </w:rPr>
              <w:t>份</w:t>
            </w:r>
            <w:r w:rsidRPr="00EA0BA6">
              <w:rPr>
                <w:rFonts w:ascii="標楷體" w:eastAsia="標楷體" w:hAnsi="標楷體" w:hint="eastAsia"/>
              </w:rPr>
              <w:t>;</w:t>
            </w:r>
            <w:r w:rsidRPr="00EA0BA6">
              <w:rPr>
                <w:rFonts w:eastAsia="標楷體" w:hint="eastAsia"/>
              </w:rPr>
              <w:t xml:space="preserve"> </w:t>
            </w:r>
            <w:r w:rsidRPr="00EA0BA6">
              <w:rPr>
                <w:rFonts w:eastAsia="標楷體" w:hint="eastAsia"/>
              </w:rPr>
              <w:t>階段值：</w:t>
            </w:r>
            <w:r w:rsidRPr="00EA0BA6">
              <w:rPr>
                <w:rFonts w:eastAsia="標楷體" w:hint="eastAsia"/>
              </w:rPr>
              <w:t>2</w:t>
            </w:r>
            <w:r w:rsidRPr="00EA0BA6">
              <w:rPr>
                <w:rFonts w:eastAsia="標楷體" w:hint="eastAsia"/>
              </w:rPr>
              <w:t>份</w:t>
            </w:r>
            <w:r w:rsidRPr="00EA0BA6">
              <w:rPr>
                <w:rFonts w:eastAsia="標楷體" w:hint="eastAsia"/>
              </w:rPr>
              <w:t>/</w:t>
            </w:r>
            <w:r w:rsidRPr="00EA0BA6">
              <w:rPr>
                <w:rFonts w:eastAsia="標楷體" w:hint="eastAsia"/>
              </w:rPr>
              <w:t>月。以階段值的標準評估是否符合。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魚肉類半成品（各式丸類、蝦卷、香腸、火腿、熱狗、重組雞塊</w:t>
            </w:r>
            <w:r w:rsidRPr="00EA0BA6">
              <w:rPr>
                <w:rFonts w:eastAsia="標楷體" w:hint="eastAsia"/>
              </w:rPr>
              <w:t>、培根</w:t>
            </w:r>
            <w:r w:rsidRPr="00EA0BA6">
              <w:rPr>
                <w:rFonts w:eastAsia="標楷體"/>
              </w:rPr>
              <w:t>等）</w:t>
            </w:r>
            <w:r w:rsidRPr="00EA0BA6">
              <w:rPr>
                <w:rFonts w:eastAsia="標楷體" w:hint="eastAsia"/>
              </w:rPr>
              <w:t>平均供應份數（份</w:t>
            </w:r>
            <w:r w:rsidRPr="00EA0BA6">
              <w:rPr>
                <w:rFonts w:eastAsia="標楷體" w:hint="eastAsia"/>
              </w:rPr>
              <w:t>/</w:t>
            </w:r>
            <w:r w:rsidRPr="00EA0BA6">
              <w:rPr>
                <w:rFonts w:eastAsia="標楷體" w:hint="eastAsia"/>
              </w:rPr>
              <w:t>週）</w:t>
            </w:r>
            <w:r w:rsidRPr="00EA0BA6">
              <w:rPr>
                <w:rFonts w:eastAsia="標楷體" w:hAnsi="Arial" w:hint="eastAsia"/>
              </w:rPr>
              <w:t>及頻率（次</w:t>
            </w:r>
            <w:r w:rsidRPr="00EA0BA6">
              <w:rPr>
                <w:rFonts w:eastAsia="標楷體" w:hAnsi="Arial" w:hint="eastAsia"/>
              </w:rPr>
              <w:t>/</w:t>
            </w:r>
            <w:r w:rsidRPr="00EA0BA6">
              <w:rPr>
                <w:rFonts w:eastAsia="標楷體" w:hAnsi="Arial" w:hint="eastAsia"/>
              </w:rPr>
              <w:t>月）。</w:t>
            </w:r>
          </w:p>
          <w:p w:rsidR="002C42B4" w:rsidRPr="00EA0BA6" w:rsidRDefault="002C42B4" w:rsidP="002C42B4">
            <w:pPr>
              <w:rPr>
                <w:rFonts w:eastAsia="標楷體"/>
              </w:rPr>
            </w:pPr>
            <w:r w:rsidRPr="00EA0BA6">
              <w:rPr>
                <w:rFonts w:eastAsia="標楷體"/>
              </w:rPr>
              <w:t>供應魚肉類半成品不得超過</w:t>
            </w:r>
            <w:r w:rsidRPr="00EA0BA6">
              <w:rPr>
                <w:rFonts w:eastAsia="標楷體" w:hint="eastAsia"/>
              </w:rPr>
              <w:t>1</w:t>
            </w:r>
            <w:r w:rsidRPr="00EA0BA6">
              <w:rPr>
                <w:rFonts w:eastAsia="標楷體"/>
              </w:rPr>
              <w:t>份</w:t>
            </w:r>
            <w:r w:rsidRPr="00EA0BA6">
              <w:rPr>
                <w:rFonts w:eastAsia="標楷體"/>
              </w:rPr>
              <w:t>/</w:t>
            </w:r>
            <w:r w:rsidRPr="00EA0BA6">
              <w:rPr>
                <w:rFonts w:eastAsia="標楷體"/>
              </w:rPr>
              <w:t>週</w:t>
            </w:r>
            <w:r w:rsidRPr="00EA0BA6">
              <w:rPr>
                <w:rFonts w:eastAsia="標楷體" w:hint="eastAsia"/>
              </w:rPr>
              <w:t>或</w:t>
            </w:r>
            <w:r w:rsidRPr="00EA0BA6">
              <w:rPr>
                <w:rFonts w:eastAsia="標楷體" w:hint="eastAsia"/>
              </w:rPr>
              <w:t>8</w:t>
            </w:r>
            <w:r w:rsidRPr="00EA0BA6">
              <w:rPr>
                <w:rFonts w:eastAsia="標楷體" w:hint="eastAsia"/>
              </w:rPr>
              <w:t>次</w:t>
            </w:r>
            <w:r w:rsidRPr="00EA0BA6">
              <w:rPr>
                <w:rFonts w:eastAsia="標楷體" w:hint="eastAsia"/>
              </w:rPr>
              <w:t>/</w:t>
            </w:r>
            <w:r w:rsidRPr="00EA0BA6">
              <w:rPr>
                <w:rFonts w:eastAsia="標楷體" w:hint="eastAsia"/>
              </w:rPr>
              <w:t>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豆製品，包括毛豆、黃豆、黑豆或其製品（如豆腐、豆乾、干絲、豆皮等）</w:t>
            </w:r>
            <w:r w:rsidRPr="00EA0BA6">
              <w:rPr>
                <w:rFonts w:eastAsia="標楷體" w:hint="eastAsia"/>
              </w:rPr>
              <w:t>平均供應份數（份</w:t>
            </w:r>
            <w:r w:rsidRPr="00EA0BA6">
              <w:rPr>
                <w:rFonts w:eastAsia="標楷體" w:hint="eastAsia"/>
              </w:rPr>
              <w:t>/</w:t>
            </w:r>
            <w:r w:rsidRPr="00EA0BA6">
              <w:rPr>
                <w:rFonts w:eastAsia="標楷體" w:hint="eastAsia"/>
              </w:rPr>
              <w:t>週）</w:t>
            </w:r>
            <w:r w:rsidRPr="00EA0BA6">
              <w:rPr>
                <w:rFonts w:eastAsia="標楷體" w:hAnsi="Arial" w:hint="eastAsia"/>
              </w:rPr>
              <w:t>及頻率（次</w:t>
            </w:r>
            <w:r w:rsidRPr="00EA0BA6">
              <w:rPr>
                <w:rFonts w:eastAsia="標楷體" w:hAnsi="Arial" w:hint="eastAsia"/>
              </w:rPr>
              <w:t>/</w:t>
            </w:r>
            <w:r w:rsidRPr="00EA0BA6">
              <w:rPr>
                <w:rFonts w:eastAsia="標楷體" w:hAnsi="Arial" w:hint="eastAsia"/>
              </w:rPr>
              <w:t>月）。</w:t>
            </w:r>
          </w:p>
          <w:p w:rsidR="002C42B4" w:rsidRPr="00EA0BA6" w:rsidRDefault="002C42B4" w:rsidP="002C42B4">
            <w:pPr>
              <w:rPr>
                <w:rFonts w:eastAsia="標楷體"/>
              </w:rPr>
            </w:pPr>
            <w:r w:rsidRPr="00EA0BA6">
              <w:rPr>
                <w:rFonts w:eastAsia="標楷體"/>
              </w:rPr>
              <w:t>供應豆製品至少</w:t>
            </w:r>
            <w:r w:rsidRPr="00EA0BA6">
              <w:rPr>
                <w:rFonts w:eastAsia="標楷體"/>
              </w:rPr>
              <w:t>2</w:t>
            </w:r>
            <w:r w:rsidRPr="00EA0BA6">
              <w:rPr>
                <w:rFonts w:eastAsia="標楷體"/>
              </w:rPr>
              <w:t>份</w:t>
            </w:r>
            <w:r w:rsidRPr="00EA0BA6">
              <w:rPr>
                <w:rFonts w:eastAsia="標楷體"/>
              </w:rPr>
              <w:t>/</w:t>
            </w:r>
            <w:r w:rsidRPr="00EA0BA6">
              <w:rPr>
                <w:rFonts w:eastAsia="標楷體"/>
              </w:rPr>
              <w:t>週</w:t>
            </w:r>
            <w:r w:rsidRPr="00EA0BA6">
              <w:rPr>
                <w:rFonts w:eastAsia="標楷體" w:hint="eastAsia"/>
              </w:rPr>
              <w:t>或</w:t>
            </w:r>
            <w:r w:rsidRPr="00EA0BA6">
              <w:rPr>
                <w:rFonts w:eastAsia="標楷體" w:hint="eastAsia"/>
              </w:rPr>
              <w:t>8</w:t>
            </w:r>
            <w:r w:rsidRPr="00EA0BA6">
              <w:rPr>
                <w:rFonts w:eastAsia="標楷體" w:hint="eastAsia"/>
              </w:rPr>
              <w:t>次</w:t>
            </w:r>
            <w:r w:rsidRPr="00EA0BA6">
              <w:rPr>
                <w:rFonts w:eastAsia="標楷體" w:hint="eastAsia"/>
              </w:rPr>
              <w:t>/</w:t>
            </w:r>
            <w:r w:rsidRPr="00EA0BA6">
              <w:rPr>
                <w:rFonts w:eastAsia="標楷體" w:hint="eastAsia"/>
              </w:rPr>
              <w:t>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val="restart"/>
            <w:shd w:val="clear" w:color="auto" w:fill="auto"/>
          </w:tcPr>
          <w:p w:rsidR="002C42B4" w:rsidRPr="00EA0BA6" w:rsidRDefault="002C42B4" w:rsidP="002C42B4">
            <w:pPr>
              <w:tabs>
                <w:tab w:val="center" w:pos="300"/>
              </w:tabs>
              <w:jc w:val="center"/>
              <w:rPr>
                <w:rFonts w:eastAsia="標楷體"/>
              </w:rPr>
            </w:pPr>
            <w:r w:rsidRPr="00EA0BA6">
              <w:rPr>
                <w:rFonts w:eastAsia="標楷體"/>
              </w:rPr>
              <w:t>蔬菜</w:t>
            </w:r>
          </w:p>
        </w:tc>
        <w:tc>
          <w:tcPr>
            <w:tcW w:w="7370" w:type="dxa"/>
            <w:shd w:val="clear" w:color="auto" w:fill="auto"/>
          </w:tcPr>
          <w:p w:rsidR="002C42B4" w:rsidRPr="00EA0BA6" w:rsidRDefault="002C42B4" w:rsidP="002C42B4">
            <w:pPr>
              <w:rPr>
                <w:rFonts w:eastAsia="標楷體"/>
              </w:rPr>
            </w:pPr>
            <w:r w:rsidRPr="00EA0BA6">
              <w:rPr>
                <w:rFonts w:eastAsia="標楷體" w:hint="eastAsia"/>
              </w:rPr>
              <w:t>寫出</w:t>
            </w:r>
            <w:r w:rsidRPr="00EA0BA6">
              <w:rPr>
                <w:rFonts w:eastAsia="標楷體"/>
              </w:rPr>
              <w:t>蔬菜</w:t>
            </w:r>
            <w:r w:rsidRPr="00EA0BA6">
              <w:rPr>
                <w:rFonts w:eastAsia="標楷體" w:hint="eastAsia"/>
              </w:rPr>
              <w:t>平均每日供應份數。</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tabs>
                <w:tab w:val="center" w:pos="300"/>
              </w:tabs>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hint="eastAsia"/>
              </w:rPr>
              <w:t>每日有供應</w:t>
            </w:r>
            <w:r w:rsidRPr="00EA0BA6">
              <w:rPr>
                <w:rFonts w:eastAsia="標楷體"/>
              </w:rPr>
              <w:t>2</w:t>
            </w:r>
            <w:r w:rsidRPr="00EA0BA6">
              <w:rPr>
                <w:rFonts w:eastAsia="標楷體"/>
              </w:rPr>
              <w:t>種以上蔬菜。</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r w:rsidR="002C42B4" w:rsidRPr="00EA0BA6" w:rsidTr="001D6C6A">
        <w:tc>
          <w:tcPr>
            <w:tcW w:w="1417" w:type="dxa"/>
            <w:vMerge/>
            <w:shd w:val="clear" w:color="auto" w:fill="auto"/>
          </w:tcPr>
          <w:p w:rsidR="002C42B4" w:rsidRPr="00EA0BA6" w:rsidRDefault="002C42B4" w:rsidP="002C42B4">
            <w:pPr>
              <w:tabs>
                <w:tab w:val="center" w:pos="300"/>
              </w:tabs>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寫出一週有幾日深色蔬菜佔總蔬菜量的</w:t>
            </w:r>
            <w:r w:rsidRPr="00EA0BA6">
              <w:rPr>
                <w:rFonts w:eastAsia="標楷體"/>
              </w:rPr>
              <w:t>1/3</w:t>
            </w:r>
            <w:r w:rsidRPr="00EA0BA6">
              <w:rPr>
                <w:rFonts w:eastAsia="標楷體"/>
              </w:rPr>
              <w:t>以上。</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shd w:val="clear" w:color="auto" w:fill="auto"/>
          </w:tcPr>
          <w:p w:rsidR="002C42B4" w:rsidRPr="00EA0BA6" w:rsidRDefault="002C42B4" w:rsidP="002C42B4">
            <w:pPr>
              <w:tabs>
                <w:tab w:val="left" w:pos="72"/>
                <w:tab w:val="center" w:pos="300"/>
              </w:tabs>
              <w:jc w:val="center"/>
              <w:rPr>
                <w:rFonts w:eastAsia="標楷體"/>
              </w:rPr>
            </w:pPr>
            <w:r w:rsidRPr="00EA0BA6">
              <w:rPr>
                <w:rFonts w:eastAsia="標楷體" w:hint="eastAsia"/>
              </w:rPr>
              <w:t>水果</w:t>
            </w:r>
          </w:p>
        </w:tc>
        <w:tc>
          <w:tcPr>
            <w:tcW w:w="7370" w:type="dxa"/>
            <w:shd w:val="clear" w:color="auto" w:fill="auto"/>
          </w:tcPr>
          <w:p w:rsidR="002C42B4" w:rsidRPr="00EA0BA6" w:rsidRDefault="002C42B4" w:rsidP="002C42B4">
            <w:pPr>
              <w:rPr>
                <w:rFonts w:eastAsia="標楷體"/>
                <w:strike/>
              </w:rPr>
            </w:pPr>
            <w:r w:rsidRPr="00EA0BA6">
              <w:rPr>
                <w:rFonts w:eastAsia="標楷體" w:hint="eastAsia"/>
              </w:rPr>
              <w:t>寫出水果平均供應份數（份</w:t>
            </w:r>
            <w:r w:rsidRPr="00EA0BA6">
              <w:rPr>
                <w:rFonts w:eastAsia="標楷體" w:hint="eastAsia"/>
              </w:rPr>
              <w:t>/</w:t>
            </w:r>
            <w:r w:rsidRPr="00EA0BA6">
              <w:rPr>
                <w:rFonts w:eastAsia="標楷體" w:hint="eastAsia"/>
              </w:rPr>
              <w:t>週）及頻率（次</w:t>
            </w:r>
            <w:r w:rsidRPr="00EA0BA6">
              <w:rPr>
                <w:rFonts w:eastAsia="標楷體" w:hint="eastAsia"/>
              </w:rPr>
              <w:t>/</w:t>
            </w:r>
            <w:r w:rsidRPr="00EA0BA6">
              <w:rPr>
                <w:rFonts w:eastAsia="標楷體" w:hint="eastAsia"/>
              </w:rPr>
              <w:t>月）。</w:t>
            </w:r>
          </w:p>
          <w:p w:rsidR="002C42B4" w:rsidRPr="00EA0BA6" w:rsidRDefault="002C42B4" w:rsidP="002C42B4">
            <w:pPr>
              <w:rPr>
                <w:rFonts w:eastAsia="標楷體"/>
              </w:rPr>
            </w:pPr>
            <w:r w:rsidRPr="00EA0BA6">
              <w:rPr>
                <w:rFonts w:eastAsia="標楷體"/>
              </w:rPr>
              <w:t>目標值：每日</w:t>
            </w:r>
            <w:r w:rsidRPr="00EA0BA6">
              <w:rPr>
                <w:rFonts w:eastAsia="標楷體" w:hint="eastAsia"/>
              </w:rPr>
              <w:t>1</w:t>
            </w:r>
            <w:r w:rsidRPr="00EA0BA6">
              <w:rPr>
                <w:rFonts w:eastAsia="標楷體" w:hint="eastAsia"/>
              </w:rPr>
              <w:t>份</w:t>
            </w:r>
            <w:r w:rsidRPr="00EA0BA6">
              <w:rPr>
                <w:rFonts w:ascii="標楷體" w:eastAsia="標楷體" w:hAnsi="標楷體" w:hint="eastAsia"/>
              </w:rPr>
              <w:t>;</w:t>
            </w:r>
            <w:r w:rsidRPr="00EA0BA6">
              <w:rPr>
                <w:rFonts w:eastAsia="標楷體" w:hint="eastAsia"/>
              </w:rPr>
              <w:t xml:space="preserve"> </w:t>
            </w:r>
            <w:r w:rsidRPr="00EA0BA6">
              <w:rPr>
                <w:rFonts w:eastAsia="標楷體" w:hint="eastAsia"/>
              </w:rPr>
              <w:t>階段值：</w:t>
            </w:r>
            <w:r w:rsidRPr="00EA0BA6">
              <w:rPr>
                <w:rFonts w:eastAsia="標楷體" w:hint="eastAsia"/>
              </w:rPr>
              <w:t>2</w:t>
            </w:r>
            <w:r w:rsidRPr="00EA0BA6">
              <w:rPr>
                <w:rFonts w:eastAsia="標楷體" w:hint="eastAsia"/>
              </w:rPr>
              <w:t>份</w:t>
            </w:r>
            <w:r w:rsidRPr="00EA0BA6">
              <w:rPr>
                <w:rFonts w:eastAsia="標楷體" w:hint="eastAsia"/>
              </w:rPr>
              <w:t>/</w:t>
            </w:r>
            <w:r w:rsidRPr="00EA0BA6">
              <w:rPr>
                <w:rFonts w:eastAsia="標楷體" w:hint="eastAsia"/>
              </w:rPr>
              <w:t>週。以階段值的標準評估是否符合。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shd w:val="clear" w:color="auto" w:fill="auto"/>
          </w:tcPr>
          <w:p w:rsidR="002C42B4" w:rsidRPr="00EA0BA6" w:rsidRDefault="002C42B4" w:rsidP="002C42B4">
            <w:pPr>
              <w:tabs>
                <w:tab w:val="left" w:pos="72"/>
                <w:tab w:val="center" w:pos="300"/>
              </w:tabs>
              <w:jc w:val="center"/>
              <w:rPr>
                <w:rFonts w:eastAsia="標楷體"/>
              </w:rPr>
            </w:pPr>
            <w:r w:rsidRPr="00EA0BA6">
              <w:rPr>
                <w:rFonts w:eastAsia="標楷體"/>
              </w:rPr>
              <w:t>奶類</w:t>
            </w:r>
          </w:p>
        </w:tc>
        <w:tc>
          <w:tcPr>
            <w:tcW w:w="7370" w:type="dxa"/>
            <w:shd w:val="clear" w:color="auto" w:fill="auto"/>
          </w:tcPr>
          <w:p w:rsidR="002C42B4" w:rsidRPr="00EA0BA6" w:rsidRDefault="002C42B4" w:rsidP="002C42B4">
            <w:pPr>
              <w:rPr>
                <w:rFonts w:eastAsia="標楷體"/>
              </w:rPr>
            </w:pPr>
            <w:r w:rsidRPr="00EA0BA6">
              <w:rPr>
                <w:rFonts w:eastAsia="標楷體"/>
              </w:rPr>
              <w:t>寫出奶類</w:t>
            </w:r>
            <w:r w:rsidRPr="00EA0BA6">
              <w:rPr>
                <w:rFonts w:eastAsia="標楷體" w:hint="eastAsia"/>
              </w:rPr>
              <w:t>平均供應份數（份</w:t>
            </w:r>
            <w:r w:rsidRPr="00EA0BA6">
              <w:rPr>
                <w:rFonts w:eastAsia="標楷體" w:hint="eastAsia"/>
              </w:rPr>
              <w:t>/</w:t>
            </w:r>
            <w:r w:rsidRPr="00EA0BA6">
              <w:rPr>
                <w:rFonts w:eastAsia="標楷體" w:hint="eastAsia"/>
              </w:rPr>
              <w:t>週）及頻率（次</w:t>
            </w:r>
            <w:r w:rsidRPr="00EA0BA6">
              <w:rPr>
                <w:rFonts w:eastAsia="標楷體" w:hint="eastAsia"/>
              </w:rPr>
              <w:t>/</w:t>
            </w:r>
            <w:r w:rsidRPr="00EA0BA6">
              <w:rPr>
                <w:rFonts w:eastAsia="標楷體" w:hint="eastAsia"/>
              </w:rPr>
              <w:t>月）。</w:t>
            </w:r>
          </w:p>
          <w:p w:rsidR="002C42B4" w:rsidRPr="00EA0BA6" w:rsidRDefault="002C42B4" w:rsidP="002C42B4">
            <w:pPr>
              <w:rPr>
                <w:rFonts w:eastAsia="標楷體"/>
              </w:rPr>
            </w:pPr>
            <w:r w:rsidRPr="00EA0BA6">
              <w:rPr>
                <w:rFonts w:eastAsia="標楷體"/>
              </w:rPr>
              <w:t>目標值：</w:t>
            </w:r>
            <w:r w:rsidRPr="00EA0BA6">
              <w:rPr>
                <w:rFonts w:eastAsia="標楷體" w:hint="eastAsia"/>
              </w:rPr>
              <w:t>3</w:t>
            </w:r>
            <w:r w:rsidRPr="00EA0BA6">
              <w:rPr>
                <w:rFonts w:eastAsia="標楷體" w:hint="eastAsia"/>
              </w:rPr>
              <w:t>份</w:t>
            </w:r>
            <w:r w:rsidRPr="00EA0BA6">
              <w:rPr>
                <w:rFonts w:eastAsia="標楷體" w:hint="eastAsia"/>
              </w:rPr>
              <w:t>/</w:t>
            </w:r>
            <w:r w:rsidRPr="00EA0BA6">
              <w:rPr>
                <w:rFonts w:eastAsia="標楷體" w:hint="eastAsia"/>
              </w:rPr>
              <w:t>週</w:t>
            </w:r>
            <w:r w:rsidRPr="00EA0BA6">
              <w:rPr>
                <w:rFonts w:ascii="標楷體" w:eastAsia="標楷體" w:hAnsi="標楷體" w:hint="eastAsia"/>
              </w:rPr>
              <w:t>;</w:t>
            </w:r>
            <w:r w:rsidRPr="00EA0BA6">
              <w:rPr>
                <w:rFonts w:eastAsia="標楷體" w:hint="eastAsia"/>
              </w:rPr>
              <w:t xml:space="preserve"> </w:t>
            </w:r>
            <w:r w:rsidRPr="00EA0BA6">
              <w:rPr>
                <w:rFonts w:eastAsia="標楷體" w:hint="eastAsia"/>
              </w:rPr>
              <w:t>階段值：</w:t>
            </w:r>
            <w:r w:rsidRPr="00EA0BA6">
              <w:rPr>
                <w:rFonts w:eastAsia="標楷體" w:hint="eastAsia"/>
              </w:rPr>
              <w:t>1</w:t>
            </w:r>
            <w:r w:rsidRPr="00EA0BA6">
              <w:rPr>
                <w:rFonts w:eastAsia="標楷體" w:hint="eastAsia"/>
              </w:rPr>
              <w:t>份</w:t>
            </w:r>
            <w:r w:rsidRPr="00EA0BA6">
              <w:rPr>
                <w:rFonts w:eastAsia="標楷體" w:hint="eastAsia"/>
              </w:rPr>
              <w:t>/</w:t>
            </w:r>
            <w:r w:rsidRPr="00EA0BA6">
              <w:rPr>
                <w:rFonts w:eastAsia="標楷體" w:hint="eastAsia"/>
              </w:rPr>
              <w:t>週。以階段值的標準評估是否符合。</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val="restart"/>
            <w:shd w:val="clear" w:color="auto" w:fill="auto"/>
          </w:tcPr>
          <w:p w:rsidR="002C42B4" w:rsidRPr="00EA0BA6" w:rsidRDefault="002C42B4" w:rsidP="002C42B4">
            <w:pPr>
              <w:jc w:val="center"/>
              <w:rPr>
                <w:rFonts w:eastAsia="標楷體"/>
              </w:rPr>
            </w:pPr>
            <w:r w:rsidRPr="00EA0BA6">
              <w:rPr>
                <w:rFonts w:eastAsia="標楷體"/>
              </w:rPr>
              <w:t>其他</w:t>
            </w:r>
          </w:p>
        </w:tc>
        <w:tc>
          <w:tcPr>
            <w:tcW w:w="7370" w:type="dxa"/>
            <w:shd w:val="clear" w:color="auto" w:fill="auto"/>
          </w:tcPr>
          <w:p w:rsidR="002C42B4" w:rsidRPr="00EA0BA6" w:rsidRDefault="002C42B4" w:rsidP="002C42B4">
            <w:pPr>
              <w:rPr>
                <w:rFonts w:eastAsia="標楷體"/>
              </w:rPr>
            </w:pPr>
            <w:r w:rsidRPr="00EA0BA6">
              <w:rPr>
                <w:rFonts w:eastAsia="標楷體"/>
              </w:rPr>
              <w:t>盡量供應高鈣食物，如</w:t>
            </w:r>
            <w:r w:rsidRPr="00EA0BA6">
              <w:rPr>
                <w:rFonts w:eastAsia="標楷體" w:hint="eastAsia"/>
              </w:rPr>
              <w:t>豆干、傳統豆腐、深色蔬菜（如地瓜葉、青江菜、莧菜、菠菜等）、小魚乾、蝦皮、黑芝麻等，</w:t>
            </w:r>
            <w:r w:rsidRPr="00EA0BA6">
              <w:rPr>
                <w:rFonts w:eastAsia="標楷體"/>
              </w:rPr>
              <w:t>寫出供應頻率</w:t>
            </w:r>
            <w:r w:rsidRPr="00EA0BA6">
              <w:rPr>
                <w:rFonts w:eastAsia="標楷體" w:hint="eastAsia"/>
              </w:rPr>
              <w:t>（次</w:t>
            </w:r>
            <w:r w:rsidRPr="00EA0BA6">
              <w:rPr>
                <w:rFonts w:eastAsia="標楷體" w:hint="eastAsia"/>
              </w:rPr>
              <w:t>/</w:t>
            </w:r>
            <w:r w:rsidRPr="00EA0BA6">
              <w:rPr>
                <w:rFonts w:eastAsia="標楷體" w:hint="eastAsia"/>
              </w:rPr>
              <w:t>月或次</w:t>
            </w:r>
            <w:r w:rsidRPr="00EA0BA6">
              <w:rPr>
                <w:rFonts w:eastAsia="標楷體" w:hint="eastAsia"/>
              </w:rPr>
              <w:t>/</w:t>
            </w:r>
            <w:r w:rsidRPr="00EA0BA6">
              <w:rPr>
                <w:rFonts w:eastAsia="標楷體" w:hint="eastAsia"/>
              </w:rPr>
              <w:t>週）</w:t>
            </w:r>
            <w:r w:rsidRPr="00EA0BA6">
              <w:rPr>
                <w:rFonts w:eastAsia="標楷體"/>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午餐供應之飲品</w:t>
            </w:r>
            <w:r w:rsidRPr="00EA0BA6">
              <w:rPr>
                <w:rFonts w:eastAsia="標楷體" w:hint="eastAsia"/>
              </w:rPr>
              <w:t>、點心</w:t>
            </w:r>
            <w:r w:rsidRPr="00EA0BA6">
              <w:rPr>
                <w:rFonts w:eastAsia="標楷體"/>
              </w:rPr>
              <w:t>應符合「校園飲品及點心販售範圍」</w:t>
            </w:r>
            <w:r w:rsidRPr="00EA0BA6">
              <w:rPr>
                <w:rFonts w:eastAsia="標楷體" w:hint="eastAsia"/>
              </w:rPr>
              <w:t>，寫出供應頻率（次</w:t>
            </w:r>
            <w:r w:rsidRPr="00EA0BA6">
              <w:rPr>
                <w:rFonts w:eastAsia="標楷體" w:hint="eastAsia"/>
              </w:rPr>
              <w:t>/</w:t>
            </w:r>
            <w:r w:rsidRPr="00EA0BA6">
              <w:rPr>
                <w:rFonts w:eastAsia="標楷體" w:hint="eastAsia"/>
              </w:rPr>
              <w:t>月或次</w:t>
            </w:r>
            <w:r w:rsidRPr="00EA0BA6">
              <w:rPr>
                <w:rFonts w:eastAsia="標楷體" w:hint="eastAsia"/>
              </w:rPr>
              <w:t>/</w:t>
            </w:r>
            <w:r w:rsidRPr="00EA0BA6">
              <w:rPr>
                <w:rFonts w:eastAsia="標楷體" w:hint="eastAsia"/>
              </w:rPr>
              <w:t>週）；不得提供發酵乳飲品、愛玉、布丁、茶飲、</w:t>
            </w:r>
            <w:r w:rsidRPr="00EA0BA6">
              <w:rPr>
                <w:rFonts w:eastAsia="標楷體" w:hint="eastAsia"/>
                <w:u w:val="single"/>
              </w:rPr>
              <w:t>非</w:t>
            </w:r>
            <w:r w:rsidRPr="00EA0BA6">
              <w:rPr>
                <w:rFonts w:eastAsia="標楷體" w:hint="eastAsia"/>
              </w:rPr>
              <w:t>100%</w:t>
            </w:r>
            <w:r w:rsidRPr="00EA0BA6">
              <w:rPr>
                <w:rFonts w:eastAsia="標楷體" w:hint="eastAsia"/>
              </w:rPr>
              <w:t>果蔬汁等</w:t>
            </w:r>
            <w:r w:rsidRPr="00EA0BA6">
              <w:rPr>
                <w:rFonts w:eastAsia="標楷體"/>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除菜名外，應列出菜餚之食材內容（如炒三丁：玉米、</w:t>
            </w:r>
            <w:r w:rsidRPr="00EA0BA6">
              <w:rPr>
                <w:rFonts w:eastAsia="標楷體" w:hint="eastAsia"/>
              </w:rPr>
              <w:t>胡</w:t>
            </w:r>
            <w:r w:rsidRPr="00EA0BA6">
              <w:rPr>
                <w:rFonts w:eastAsia="標楷體"/>
              </w:rPr>
              <w:t>蘿蔔、毛豆）</w:t>
            </w:r>
            <w:r w:rsidRPr="00EA0BA6">
              <w:rPr>
                <w:rFonts w:eastAsia="標楷體" w:hint="eastAsia"/>
              </w:rPr>
              <w:t>。</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tcPr>
          <w:p w:rsidR="002C42B4" w:rsidRPr="00EA0BA6" w:rsidRDefault="002C42B4" w:rsidP="002C42B4">
            <w:pPr>
              <w:jc w:val="center"/>
            </w:pPr>
            <w:r w:rsidRPr="00EA0BA6">
              <w:rPr>
                <w:rFonts w:eastAsia="標楷體" w:hint="eastAsia"/>
              </w:rPr>
              <w:t>免填</w:t>
            </w:r>
          </w:p>
        </w:tc>
        <w:tc>
          <w:tcPr>
            <w:tcW w:w="1843" w:type="dxa"/>
            <w:shd w:val="clear" w:color="auto" w:fill="auto"/>
          </w:tcPr>
          <w:p w:rsidR="002C42B4" w:rsidRPr="00EA0BA6" w:rsidRDefault="002C42B4" w:rsidP="002C42B4">
            <w:pPr>
              <w:jc w:val="center"/>
            </w:pPr>
            <w:r w:rsidRPr="00EA0BA6">
              <w:rPr>
                <w:rFonts w:eastAsia="標楷體" w:hint="eastAsia"/>
              </w:rPr>
              <w:t>免填</w:t>
            </w:r>
          </w:p>
        </w:tc>
      </w:tr>
      <w:tr w:rsidR="002C42B4" w:rsidRPr="00EA0BA6" w:rsidTr="001D6C6A">
        <w:trPr>
          <w:trHeight w:val="1573"/>
        </w:trPr>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寫出甜湯</w:t>
            </w:r>
            <w:r w:rsidRPr="00EA0BA6">
              <w:rPr>
                <w:rFonts w:eastAsia="標楷體" w:hint="eastAsia"/>
              </w:rPr>
              <w:t>平均</w:t>
            </w:r>
            <w:r w:rsidRPr="00EA0BA6">
              <w:rPr>
                <w:rFonts w:eastAsia="標楷體"/>
              </w:rPr>
              <w:t>供應頻率</w:t>
            </w:r>
            <w:r w:rsidRPr="00EA0BA6">
              <w:rPr>
                <w:rFonts w:eastAsia="標楷體" w:hint="eastAsia"/>
              </w:rPr>
              <w:t>（次</w:t>
            </w:r>
            <w:r w:rsidRPr="00EA0BA6">
              <w:rPr>
                <w:rFonts w:eastAsia="標楷體" w:hint="eastAsia"/>
              </w:rPr>
              <w:t>/</w:t>
            </w:r>
            <w:r w:rsidRPr="00EA0BA6">
              <w:rPr>
                <w:rFonts w:eastAsia="標楷體" w:hint="eastAsia"/>
              </w:rPr>
              <w:t>月或次</w:t>
            </w:r>
            <w:r w:rsidRPr="00EA0BA6">
              <w:rPr>
                <w:rFonts w:eastAsia="標楷體" w:hint="eastAsia"/>
              </w:rPr>
              <w:t>/</w:t>
            </w:r>
            <w:r w:rsidRPr="00EA0BA6">
              <w:rPr>
                <w:rFonts w:eastAsia="標楷體" w:hint="eastAsia"/>
              </w:rPr>
              <w:t>週）</w:t>
            </w:r>
            <w:r w:rsidRPr="00EA0BA6">
              <w:rPr>
                <w:rFonts w:eastAsia="標楷體"/>
              </w:rPr>
              <w:t>及內容</w:t>
            </w:r>
            <w:r w:rsidRPr="00EA0BA6">
              <w:rPr>
                <w:rFonts w:eastAsia="標楷體" w:hint="eastAsia"/>
              </w:rPr>
              <w:t>（如紅豆湯、仙草蜜）</w:t>
            </w:r>
            <w:r w:rsidRPr="00EA0BA6">
              <w:rPr>
                <w:rFonts w:eastAsia="標楷體"/>
              </w:rPr>
              <w:t>。</w:t>
            </w:r>
          </w:p>
          <w:p w:rsidR="002C42B4" w:rsidRPr="00EA0BA6" w:rsidRDefault="002C42B4" w:rsidP="002C42B4">
            <w:pPr>
              <w:rPr>
                <w:rFonts w:eastAsia="標楷體"/>
              </w:rPr>
            </w:pPr>
            <w:r w:rsidRPr="00EA0BA6">
              <w:rPr>
                <w:rFonts w:eastAsia="標楷體"/>
              </w:rPr>
              <w:t>供應甜湯不超過</w:t>
            </w:r>
            <w:r w:rsidRPr="00EA0BA6">
              <w:rPr>
                <w:rFonts w:eastAsia="標楷體"/>
              </w:rPr>
              <w:t>1</w:t>
            </w:r>
            <w:r w:rsidRPr="00EA0BA6">
              <w:rPr>
                <w:rFonts w:eastAsia="標楷體"/>
              </w:rPr>
              <w:t>次</w:t>
            </w:r>
            <w:r w:rsidRPr="00EA0BA6">
              <w:rPr>
                <w:rFonts w:eastAsia="標楷體"/>
              </w:rPr>
              <w:t>/</w:t>
            </w:r>
            <w:r w:rsidRPr="00EA0BA6">
              <w:rPr>
                <w:rFonts w:eastAsia="標楷體"/>
              </w:rPr>
              <w:t>週，盡量以低糖之</w:t>
            </w:r>
            <w:r w:rsidRPr="00EA0BA6">
              <w:rPr>
                <w:rFonts w:eastAsia="標楷體" w:hint="eastAsia"/>
              </w:rPr>
              <w:t>未精製</w:t>
            </w:r>
            <w:r w:rsidRPr="00EA0BA6">
              <w:rPr>
                <w:rFonts w:eastAsia="標楷體"/>
              </w:rPr>
              <w:t>全穀</w:t>
            </w:r>
            <w:r w:rsidRPr="00EA0BA6">
              <w:rPr>
                <w:rFonts w:eastAsia="標楷體" w:hint="eastAsia"/>
              </w:rPr>
              <w:t>雜糧</w:t>
            </w:r>
            <w:r w:rsidRPr="00EA0BA6">
              <w:rPr>
                <w:rFonts w:eastAsia="標楷體"/>
              </w:rPr>
              <w:t>類</w:t>
            </w:r>
            <w:r w:rsidRPr="00EA0BA6">
              <w:rPr>
                <w:rFonts w:eastAsia="標楷體" w:hint="eastAsia"/>
              </w:rPr>
              <w:t>（如綠豆薏仁湯、地瓜湯、紅豆湯等）</w:t>
            </w:r>
            <w:r w:rsidRPr="00EA0BA6">
              <w:rPr>
                <w:rFonts w:eastAsia="標楷體"/>
              </w:rPr>
              <w:t>為宜。</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both"/>
              <w:rPr>
                <w:rFonts w:eastAsia="標楷體"/>
              </w:rPr>
            </w:pPr>
            <w:r w:rsidRPr="00EA0BA6">
              <w:rPr>
                <w:rFonts w:eastAsia="標楷體" w:hint="eastAsia"/>
              </w:rPr>
              <w:t>內容：</w:t>
            </w:r>
          </w:p>
        </w:tc>
      </w:tr>
      <w:tr w:rsidR="002C42B4" w:rsidRPr="00EA0BA6" w:rsidTr="001D6C6A">
        <w:tc>
          <w:tcPr>
            <w:tcW w:w="1417" w:type="dxa"/>
            <w:vMerge/>
            <w:shd w:val="clear" w:color="auto" w:fill="auto"/>
          </w:tcPr>
          <w:p w:rsidR="002C42B4" w:rsidRPr="00EA0BA6" w:rsidRDefault="002C42B4" w:rsidP="002C42B4">
            <w:pPr>
              <w:jc w:val="center"/>
              <w:rPr>
                <w:rFonts w:eastAsia="標楷體"/>
              </w:rPr>
            </w:pPr>
          </w:p>
        </w:tc>
        <w:tc>
          <w:tcPr>
            <w:tcW w:w="7370" w:type="dxa"/>
            <w:shd w:val="clear" w:color="auto" w:fill="auto"/>
          </w:tcPr>
          <w:p w:rsidR="002C42B4" w:rsidRPr="00EA0BA6" w:rsidRDefault="002C42B4" w:rsidP="002C42B4">
            <w:pPr>
              <w:rPr>
                <w:rFonts w:eastAsia="標楷體"/>
              </w:rPr>
            </w:pPr>
            <w:r w:rsidRPr="00EA0BA6">
              <w:rPr>
                <w:rFonts w:eastAsia="標楷體"/>
              </w:rPr>
              <w:t>桶餐是否以定量湯瓢配膳，以控制每位學生之份量。</w:t>
            </w:r>
          </w:p>
        </w:tc>
        <w:tc>
          <w:tcPr>
            <w:tcW w:w="1218" w:type="dxa"/>
            <w:shd w:val="clear" w:color="auto" w:fill="auto"/>
            <w:vAlign w:val="center"/>
          </w:tcPr>
          <w:p w:rsidR="002C42B4" w:rsidRPr="00EA0BA6" w:rsidRDefault="002C42B4" w:rsidP="002C42B4">
            <w:pPr>
              <w:jc w:val="center"/>
              <w:rPr>
                <w:rFonts w:eastAsia="標楷體"/>
              </w:rPr>
            </w:pPr>
          </w:p>
        </w:tc>
        <w:tc>
          <w:tcPr>
            <w:tcW w:w="2152"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c>
          <w:tcPr>
            <w:tcW w:w="1843" w:type="dxa"/>
            <w:shd w:val="clear" w:color="auto" w:fill="auto"/>
            <w:vAlign w:val="center"/>
          </w:tcPr>
          <w:p w:rsidR="002C42B4" w:rsidRPr="00EA0BA6" w:rsidRDefault="002C42B4" w:rsidP="002C42B4">
            <w:pPr>
              <w:jc w:val="center"/>
              <w:rPr>
                <w:rFonts w:eastAsia="標楷體"/>
              </w:rPr>
            </w:pPr>
            <w:r w:rsidRPr="00EA0BA6">
              <w:rPr>
                <w:rFonts w:eastAsia="標楷體" w:hint="eastAsia"/>
              </w:rPr>
              <w:t>免填</w:t>
            </w:r>
          </w:p>
        </w:tc>
      </w:tr>
    </w:tbl>
    <w:p w:rsidR="002C42B4" w:rsidRPr="00EA0BA6" w:rsidRDefault="002C42B4" w:rsidP="002C42B4">
      <w:pPr>
        <w:rPr>
          <w:rFonts w:ascii="標楷體" w:eastAsia="標楷體" w:hAnsi="標楷體"/>
        </w:rPr>
      </w:pPr>
      <w:r w:rsidRPr="00EA0BA6">
        <w:rPr>
          <w:rFonts w:ascii="標楷體" w:eastAsia="標楷體" w:hAnsi="標楷體"/>
        </w:rPr>
        <w:t>綜合意見：</w:t>
      </w: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r w:rsidRPr="00EA0BA6">
        <w:rPr>
          <w:rFonts w:ascii="標楷體" w:eastAsia="標楷體" w:hAnsi="標楷體"/>
        </w:rPr>
        <w:t>委員簽名：</w:t>
      </w:r>
    </w:p>
    <w:p w:rsidR="002C42B4" w:rsidRPr="00EA0BA6" w:rsidRDefault="002C42B4" w:rsidP="002C42B4">
      <w:pPr>
        <w:rPr>
          <w:rFonts w:ascii="標楷體" w:eastAsia="標楷體" w:hAnsi="標楷體"/>
        </w:rPr>
      </w:pPr>
    </w:p>
    <w:p w:rsidR="002C42B4" w:rsidRPr="00EA0BA6" w:rsidRDefault="002C42B4" w:rsidP="002C42B4">
      <w:pPr>
        <w:rPr>
          <w:rFonts w:ascii="標楷體" w:eastAsia="標楷體" w:hAnsi="標楷體"/>
        </w:rPr>
      </w:pPr>
      <w:r w:rsidRPr="00EA0BA6">
        <w:rPr>
          <w:rFonts w:ascii="標楷體" w:eastAsia="標楷體" w:hAnsi="標楷體"/>
        </w:rPr>
        <w:t>出席人員簽名：</w:t>
      </w:r>
      <w:r w:rsidRPr="00EA0BA6">
        <w:rPr>
          <w:rFonts w:ascii="標楷體" w:eastAsia="標楷體" w:hAnsi="標楷體" w:hint="eastAsia"/>
        </w:rPr>
        <w:t xml:space="preserve"> </w:t>
      </w:r>
    </w:p>
    <w:p w:rsidR="002C42B4" w:rsidRPr="00EA0BA6" w:rsidRDefault="002C42B4" w:rsidP="002C42B4">
      <w:pPr>
        <w:rPr>
          <w:rFonts w:ascii="標楷體" w:eastAsia="標楷體" w:hAnsi="標楷體"/>
        </w:rPr>
      </w:pPr>
    </w:p>
    <w:p w:rsidR="002C42B4" w:rsidRPr="00EA0BA6" w:rsidRDefault="002C42B4" w:rsidP="002C42B4">
      <w:pPr>
        <w:spacing w:line="360" w:lineRule="exact"/>
        <w:ind w:rightChars="-286" w:right="-686"/>
        <w:rPr>
          <w:rFonts w:ascii="標楷體" w:eastAsia="標楷體" w:hAnsi="標楷體"/>
        </w:rPr>
      </w:pPr>
      <w:r w:rsidRPr="00EA0BA6">
        <w:rPr>
          <w:rFonts w:ascii="標楷體" w:eastAsia="標楷體" w:hAnsi="標楷體"/>
        </w:rPr>
        <w:t>學校：</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優   </w:t>
      </w:r>
      <w:r w:rsidRPr="00EA0BA6">
        <w:rPr>
          <w:rFonts w:ascii="標楷體" w:eastAsia="標楷體" w:hAnsi="標楷體" w:hint="eastAsia"/>
          <w:sz w:val="32"/>
          <w:szCs w:val="32"/>
        </w:rPr>
        <w:sym w:font="Wingdings 2" w:char="F02A"/>
      </w:r>
      <w:r w:rsidRPr="00EA0BA6">
        <w:rPr>
          <w:rFonts w:ascii="標楷體" w:eastAsia="標楷體" w:hAnsi="標楷體" w:hint="eastAsia"/>
        </w:rPr>
        <w:t>可</w:t>
      </w:r>
    </w:p>
    <w:p w:rsidR="002C42B4" w:rsidRPr="00EA0BA6" w:rsidRDefault="002C42B4" w:rsidP="00B61803">
      <w:pPr>
        <w:spacing w:line="360" w:lineRule="exact"/>
        <w:ind w:rightChars="-286" w:right="-686" w:firstLineChars="221" w:firstLine="707"/>
        <w:rPr>
          <w:rFonts w:ascii="標楷體" w:eastAsia="標楷體" w:hAnsi="標楷體"/>
        </w:rPr>
      </w:pP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待改進 </w:t>
      </w:r>
      <w:r w:rsidRPr="00EA0BA6">
        <w:rPr>
          <w:rFonts w:ascii="標楷體" w:eastAsia="標楷體" w:hAnsi="標楷體"/>
        </w:rPr>
        <w:t>—</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限期改善，由縣市政府追蹤輔導 </w:t>
      </w:r>
      <w:r w:rsidRPr="00EA0BA6">
        <w:rPr>
          <w:rFonts w:ascii="標楷體" w:eastAsia="標楷體" w:hAnsi="標楷體" w:hint="eastAsia"/>
          <w:sz w:val="32"/>
          <w:szCs w:val="32"/>
        </w:rPr>
        <w:t xml:space="preserve"> </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列入警示名單，由訪視委員再次進行追蹤輔導          </w:t>
      </w:r>
      <w:r w:rsidR="00B61803" w:rsidRPr="00EA0BA6">
        <w:rPr>
          <w:rFonts w:ascii="標楷體" w:eastAsia="標楷體" w:hAnsi="標楷體"/>
        </w:rPr>
        <w:t>日期</w:t>
      </w:r>
      <w:r w:rsidR="00CA40D3" w:rsidRPr="00EA0BA6">
        <w:rPr>
          <w:rFonts w:ascii="標楷體" w:eastAsia="標楷體" w:hAnsi="標楷體" w:hint="eastAsia"/>
        </w:rPr>
        <w:t>：</w:t>
      </w:r>
    </w:p>
    <w:p w:rsidR="0086682F" w:rsidRPr="00EA0BA6" w:rsidRDefault="0086682F" w:rsidP="00B61803">
      <w:pPr>
        <w:spacing w:line="360" w:lineRule="exact"/>
        <w:ind w:rightChars="-286" w:right="-686" w:firstLineChars="221" w:firstLine="530"/>
        <w:rPr>
          <w:rFonts w:ascii="標楷體" w:eastAsia="標楷體" w:hAnsi="標楷體"/>
        </w:rPr>
      </w:pPr>
    </w:p>
    <w:p w:rsidR="0086682F" w:rsidRPr="00EA0BA6" w:rsidRDefault="0086682F" w:rsidP="0086682F">
      <w:pPr>
        <w:spacing w:line="360" w:lineRule="exact"/>
        <w:ind w:rightChars="-286" w:right="-686"/>
        <w:rPr>
          <w:rFonts w:ascii="標楷體" w:eastAsia="標楷體" w:hAnsi="標楷體"/>
        </w:rPr>
        <w:sectPr w:rsidR="0086682F" w:rsidRPr="00EA0BA6" w:rsidSect="00B61803">
          <w:footerReference w:type="even" r:id="rId42"/>
          <w:footerReference w:type="default" r:id="rId43"/>
          <w:pgSz w:w="16838" w:h="11906" w:orient="landscape"/>
          <w:pgMar w:top="1134" w:right="1134" w:bottom="1134" w:left="1134" w:header="851" w:footer="567" w:gutter="0"/>
          <w:cols w:space="425"/>
          <w:docGrid w:type="lines" w:linePitch="360"/>
        </w:sectPr>
      </w:pPr>
    </w:p>
    <w:p w:rsidR="0086682F" w:rsidRPr="00990F8C" w:rsidRDefault="0086682F" w:rsidP="0086682F">
      <w:pPr>
        <w:widowControl/>
        <w:jc w:val="center"/>
        <w:rPr>
          <w:rFonts w:ascii="標楷體" w:eastAsia="標楷體" w:hAnsi="標楷體"/>
          <w:color w:val="FF0000"/>
          <w:sz w:val="20"/>
          <w:szCs w:val="20"/>
        </w:rPr>
      </w:pPr>
      <w:r w:rsidRPr="00EA0BA6">
        <w:rPr>
          <w:rFonts w:ascii="標楷體" w:eastAsia="標楷體" w:hAnsi="標楷體" w:hint="eastAsia"/>
          <w:bCs/>
          <w:sz w:val="28"/>
        </w:rPr>
        <w:lastRenderedPageBreak/>
        <w:t>109</w:t>
      </w:r>
      <w:r w:rsidRPr="00EA0BA6">
        <w:rPr>
          <w:rFonts w:ascii="標楷體" w:eastAsia="標楷體" w:hAnsi="標楷體"/>
          <w:bCs/>
          <w:sz w:val="28"/>
        </w:rPr>
        <w:t>年度</w:t>
      </w:r>
      <w:r w:rsidRPr="00EA0BA6">
        <w:rPr>
          <w:rFonts w:ascii="標楷體" w:eastAsia="標楷體" w:hAnsi="標楷體"/>
          <w:sz w:val="32"/>
          <w:szCs w:val="32"/>
        </w:rPr>
        <w:t>國民中小學學校午餐及校園食品輔導訪視表</w:t>
      </w:r>
      <w:r w:rsidR="00C849B5" w:rsidRPr="00990F8C">
        <w:rPr>
          <w:rFonts w:ascii="標楷體" w:eastAsia="標楷體" w:hAnsi="標楷體" w:hint="eastAsia"/>
          <w:color w:val="FF0000"/>
          <w:sz w:val="22"/>
          <w:szCs w:val="22"/>
        </w:rPr>
        <w:t>(本表供參考，依當年度為主)</w:t>
      </w:r>
    </w:p>
    <w:p w:rsidR="0086682F" w:rsidRPr="00EA0BA6" w:rsidRDefault="0086682F" w:rsidP="0086682F">
      <w:pPr>
        <w:snapToGrid w:val="0"/>
        <w:jc w:val="center"/>
        <w:rPr>
          <w:rFonts w:ascii="標楷體" w:eastAsia="標楷體" w:hAnsi="標楷體"/>
          <w:bCs/>
          <w:kern w:val="0"/>
        </w:rPr>
      </w:pPr>
      <w:r w:rsidRPr="00EA0BA6">
        <w:rPr>
          <w:rFonts w:ascii="標楷體" w:eastAsia="標楷體" w:hAnsi="標楷體"/>
          <w:bCs/>
          <w:kern w:val="0"/>
        </w:rPr>
        <w:t>(【校園食品】訪視委員填寫)</w:t>
      </w:r>
    </w:p>
    <w:p w:rsidR="0086682F" w:rsidRPr="00EA0BA6" w:rsidRDefault="0086682F" w:rsidP="0086682F">
      <w:pPr>
        <w:snapToGrid w:val="0"/>
        <w:spacing w:line="400" w:lineRule="exact"/>
        <w:ind w:leftChars="-177" w:hangingChars="177" w:hanging="425"/>
        <w:jc w:val="both"/>
        <w:rPr>
          <w:rFonts w:ascii="標楷體" w:eastAsia="標楷體" w:hAnsi="標楷體"/>
          <w:bCs/>
          <w:kern w:val="0"/>
        </w:rPr>
      </w:pPr>
      <w:r w:rsidRPr="00EA0BA6">
        <w:rPr>
          <w:rFonts w:ascii="標楷體" w:eastAsia="標楷體" w:hAnsi="標楷體"/>
          <w:bCs/>
          <w:kern w:val="0"/>
        </w:rPr>
        <w:t>縣市及學校名稱：         縣/市         國小/國中        每</w:t>
      </w:r>
      <w:r w:rsidRPr="00EA0BA6">
        <w:rPr>
          <w:rFonts w:ascii="標楷體" w:eastAsia="標楷體" w:hAnsi="標楷體" w:hint="eastAsia"/>
          <w:bCs/>
          <w:kern w:val="0"/>
        </w:rPr>
        <w:t>週</w:t>
      </w:r>
      <w:r w:rsidRPr="00EA0BA6">
        <w:rPr>
          <w:rFonts w:ascii="標楷體" w:eastAsia="標楷體" w:hAnsi="標楷體"/>
          <w:bCs/>
          <w:kern w:val="0"/>
        </w:rPr>
        <w:t>填寫自主檢核表：□有   □無</w:t>
      </w:r>
    </w:p>
    <w:p w:rsidR="0086682F" w:rsidRPr="00EA0BA6" w:rsidRDefault="0086682F" w:rsidP="0086682F">
      <w:pPr>
        <w:snapToGrid w:val="0"/>
        <w:spacing w:line="400" w:lineRule="exact"/>
        <w:ind w:leftChars="-177" w:hangingChars="177" w:hanging="425"/>
        <w:jc w:val="both"/>
        <w:rPr>
          <w:rFonts w:ascii="標楷體" w:eastAsia="標楷體" w:hAnsi="標楷體"/>
          <w:bCs/>
          <w:kern w:val="0"/>
        </w:rPr>
      </w:pPr>
      <w:r w:rsidRPr="00EA0BA6">
        <w:rPr>
          <w:rFonts w:ascii="標楷體" w:eastAsia="標楷體" w:hAnsi="標楷體" w:hint="eastAsia"/>
          <w:bCs/>
          <w:kern w:val="0"/>
        </w:rPr>
        <w:t>販賣部</w:t>
      </w:r>
      <w:r w:rsidRPr="00EA0BA6">
        <w:rPr>
          <w:rFonts w:ascii="標楷體" w:eastAsia="標楷體" w:hAnsi="標楷體"/>
          <w:bCs/>
          <w:kern w:val="0"/>
        </w:rPr>
        <w:t>經營方式：□自營 □委外</w:t>
      </w:r>
      <w:r w:rsidRPr="00EA0BA6">
        <w:rPr>
          <w:rFonts w:ascii="標楷體" w:eastAsia="標楷體" w:hAnsi="標楷體" w:hint="eastAsia"/>
          <w:bCs/>
          <w:kern w:val="0"/>
        </w:rPr>
        <w:t>（須有合格的廠商合約書）</w:t>
      </w:r>
      <w:r w:rsidRPr="00EA0BA6">
        <w:rPr>
          <w:rFonts w:ascii="標楷體" w:eastAsia="標楷體" w:hAnsi="標楷體"/>
          <w:bCs/>
          <w:kern w:val="0"/>
        </w:rPr>
        <w:t xml:space="preserve"> □自動販賣機 □ 皆無 </w:t>
      </w:r>
    </w:p>
    <w:p w:rsidR="0086682F" w:rsidRPr="00EA0BA6" w:rsidRDefault="0086682F" w:rsidP="0086682F">
      <w:pPr>
        <w:snapToGrid w:val="0"/>
        <w:spacing w:line="400" w:lineRule="exact"/>
        <w:rPr>
          <w:rFonts w:ascii="標楷體" w:eastAsia="標楷體" w:hAnsi="標楷體"/>
          <w:bCs/>
          <w:kern w:val="0"/>
          <w:shd w:val="pct15" w:color="auto" w:fill="FFFFFF"/>
        </w:rPr>
      </w:pPr>
      <w:r w:rsidRPr="00EA0BA6">
        <w:rPr>
          <w:rFonts w:ascii="標楷體" w:eastAsia="標楷體" w:hAnsi="標楷體"/>
          <w:bCs/>
          <w:kern w:val="0"/>
        </w:rPr>
        <w:t>‧衛生訪視項目：（若無以下違規販售狀況，免填）□合格  □不合格(請勾選不合格原因)</w:t>
      </w:r>
    </w:p>
    <w:tbl>
      <w:tblPr>
        <w:tblW w:w="11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5508"/>
        <w:gridCol w:w="4994"/>
      </w:tblGrid>
      <w:tr w:rsidR="0086682F" w:rsidRPr="00EA0BA6" w:rsidTr="0086682F">
        <w:trPr>
          <w:trHeight w:val="20"/>
          <w:jc w:val="center"/>
        </w:trPr>
        <w:tc>
          <w:tcPr>
            <w:tcW w:w="583" w:type="dxa"/>
            <w:shd w:val="clear" w:color="auto" w:fill="EAF1DD"/>
          </w:tcPr>
          <w:p w:rsidR="0086682F" w:rsidRPr="00EA0BA6" w:rsidRDefault="0086682F" w:rsidP="0086682F">
            <w:pPr>
              <w:spacing w:line="340" w:lineRule="exact"/>
              <w:jc w:val="center"/>
              <w:rPr>
                <w:rFonts w:ascii="標楷體" w:eastAsia="標楷體" w:hAnsi="標楷體"/>
                <w:bCs/>
                <w:sz w:val="22"/>
                <w:szCs w:val="22"/>
              </w:rPr>
            </w:pPr>
            <w:r w:rsidRPr="00EA0BA6">
              <w:rPr>
                <w:rFonts w:ascii="標楷體" w:eastAsia="標楷體" w:hAnsi="標楷體"/>
                <w:bCs/>
                <w:sz w:val="22"/>
                <w:szCs w:val="22"/>
              </w:rPr>
              <w:t>勾選</w:t>
            </w:r>
          </w:p>
        </w:tc>
        <w:tc>
          <w:tcPr>
            <w:tcW w:w="5508" w:type="dxa"/>
            <w:shd w:val="clear" w:color="auto" w:fill="EAF1DD"/>
          </w:tcPr>
          <w:p w:rsidR="0086682F" w:rsidRPr="00EA0BA6" w:rsidRDefault="0086682F" w:rsidP="0086682F">
            <w:pPr>
              <w:spacing w:line="340" w:lineRule="exact"/>
              <w:jc w:val="center"/>
              <w:rPr>
                <w:rFonts w:ascii="標楷體" w:eastAsia="標楷體" w:hAnsi="標楷體"/>
                <w:bCs/>
                <w:sz w:val="22"/>
                <w:szCs w:val="22"/>
              </w:rPr>
            </w:pPr>
            <w:r w:rsidRPr="00EA0BA6">
              <w:rPr>
                <w:rFonts w:ascii="標楷體" w:eastAsia="標楷體" w:hAnsi="標楷體"/>
                <w:bCs/>
                <w:sz w:val="22"/>
                <w:szCs w:val="22"/>
              </w:rPr>
              <w:t>違規販售情事</w:t>
            </w:r>
          </w:p>
        </w:tc>
        <w:tc>
          <w:tcPr>
            <w:tcW w:w="4994" w:type="dxa"/>
            <w:shd w:val="clear" w:color="auto" w:fill="EAF1DD"/>
          </w:tcPr>
          <w:p w:rsidR="0086682F" w:rsidRPr="00EA0BA6" w:rsidRDefault="0086682F" w:rsidP="0086682F">
            <w:pPr>
              <w:spacing w:line="340" w:lineRule="exact"/>
              <w:jc w:val="center"/>
              <w:rPr>
                <w:rFonts w:ascii="標楷體" w:eastAsia="標楷體" w:hAnsi="標楷體"/>
                <w:bCs/>
                <w:sz w:val="22"/>
                <w:szCs w:val="22"/>
              </w:rPr>
            </w:pPr>
            <w:r w:rsidRPr="00EA0BA6">
              <w:rPr>
                <w:rFonts w:ascii="標楷體" w:eastAsia="標楷體" w:hAnsi="標楷體"/>
                <w:bCs/>
                <w:sz w:val="22"/>
                <w:szCs w:val="22"/>
              </w:rPr>
              <w:t>建議改善方式</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bCs/>
                <w:sz w:val="22"/>
                <w:szCs w:val="22"/>
              </w:rPr>
              <w:t>需復熱之</w:t>
            </w:r>
            <w:r w:rsidRPr="00EA0BA6">
              <w:rPr>
                <w:rFonts w:ascii="標楷體" w:eastAsia="標楷體" w:hAnsi="標楷體"/>
                <w:sz w:val="22"/>
                <w:szCs w:val="22"/>
              </w:rPr>
              <w:t>校園食品，加熱後品溫無法維持</w:t>
            </w:r>
            <w:smartTag w:uri="urn:schemas-microsoft-com:office:smarttags" w:element="chmetcnv">
              <w:smartTagPr>
                <w:attr w:name="TCSC" w:val="0"/>
                <w:attr w:name="NumberType" w:val="1"/>
                <w:attr w:name="Negative" w:val="False"/>
                <w:attr w:name="HasSpace" w:val="False"/>
                <w:attr w:name="SourceValue" w:val="60"/>
                <w:attr w:name="UnitName" w:val="℃"/>
              </w:smartTagPr>
              <w:r w:rsidRPr="00EA0BA6">
                <w:rPr>
                  <w:rFonts w:ascii="標楷體" w:eastAsia="標楷體" w:hAnsi="標楷體"/>
                  <w:bCs/>
                  <w:sz w:val="22"/>
                  <w:szCs w:val="22"/>
                </w:rPr>
                <w:t>60℃</w:t>
              </w:r>
            </w:smartTag>
            <w:r w:rsidRPr="00EA0BA6">
              <w:rPr>
                <w:rFonts w:ascii="標楷體" w:eastAsia="標楷體" w:hAnsi="標楷體"/>
                <w:sz w:val="22"/>
                <w:szCs w:val="22"/>
              </w:rPr>
              <w:t>以上。</w:t>
            </w:r>
          </w:p>
        </w:tc>
        <w:tc>
          <w:tcPr>
            <w:tcW w:w="4994"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sz w:val="22"/>
                <w:szCs w:val="22"/>
              </w:rPr>
              <w:t>應注意復熱機溫度，加熱後品溫需維持</w:t>
            </w:r>
            <w:smartTag w:uri="urn:schemas-microsoft-com:office:smarttags" w:element="chmetcnv">
              <w:smartTagPr>
                <w:attr w:name="TCSC" w:val="0"/>
                <w:attr w:name="NumberType" w:val="1"/>
                <w:attr w:name="Negative" w:val="False"/>
                <w:attr w:name="HasSpace" w:val="False"/>
                <w:attr w:name="SourceValue" w:val="60"/>
                <w:attr w:name="UnitName" w:val="℃"/>
              </w:smartTagPr>
              <w:r w:rsidRPr="00EA0BA6">
                <w:rPr>
                  <w:rFonts w:ascii="標楷體" w:eastAsia="標楷體" w:hAnsi="標楷體"/>
                  <w:sz w:val="22"/>
                  <w:szCs w:val="22"/>
                </w:rPr>
                <w:t>60℃</w:t>
              </w:r>
            </w:smartTag>
            <w:r w:rsidRPr="00EA0BA6">
              <w:rPr>
                <w:rFonts w:ascii="標楷體" w:eastAsia="標楷體" w:hAnsi="標楷體"/>
                <w:sz w:val="22"/>
                <w:szCs w:val="22"/>
              </w:rPr>
              <w:t>以上。</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bCs/>
                <w:sz w:val="22"/>
                <w:szCs w:val="22"/>
              </w:rPr>
              <w:t>需復熱之</w:t>
            </w:r>
            <w:r w:rsidRPr="00EA0BA6">
              <w:rPr>
                <w:rFonts w:ascii="標楷體" w:eastAsia="標楷體" w:hAnsi="標楷體"/>
                <w:sz w:val="22"/>
                <w:szCs w:val="22"/>
              </w:rPr>
              <w:t>校園食品，當天未販售完，將剩餘品於次日再行復熱販售。</w:t>
            </w:r>
          </w:p>
        </w:tc>
        <w:tc>
          <w:tcPr>
            <w:tcW w:w="4994"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sz w:val="22"/>
                <w:szCs w:val="22"/>
              </w:rPr>
              <w:t>僅得於當天販售，不可將剩餘品於次日再行復熱販售，以免有衛生安全之疑慮。</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sz w:val="22"/>
                <w:szCs w:val="22"/>
              </w:rPr>
              <w:t>販售冷凍食品，在室溫下解凍。</w:t>
            </w:r>
          </w:p>
        </w:tc>
        <w:tc>
          <w:tcPr>
            <w:tcW w:w="4994"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sz w:val="22"/>
                <w:szCs w:val="22"/>
              </w:rPr>
              <w:t>直接加熱即可，以免有衛生安全疑慮。</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sz w:val="22"/>
                <w:szCs w:val="22"/>
              </w:rPr>
              <w:t>冷藏冷凍設備未保持適當溫度。</w:t>
            </w:r>
          </w:p>
        </w:tc>
        <w:tc>
          <w:tcPr>
            <w:tcW w:w="4994"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hint="eastAsia"/>
                <w:sz w:val="22"/>
                <w:szCs w:val="22"/>
              </w:rPr>
              <w:t>冷藏冷凍庫</w:t>
            </w:r>
            <w:r w:rsidRPr="00EA0BA6">
              <w:rPr>
                <w:rFonts w:ascii="標楷體" w:eastAsia="標楷體" w:hAnsi="標楷體"/>
                <w:sz w:val="22"/>
                <w:szCs w:val="22"/>
              </w:rPr>
              <w:t>應保持冷藏</w:t>
            </w:r>
            <w:smartTag w:uri="urn:schemas-microsoft-com:office:smarttags" w:element="chmetcnv">
              <w:smartTagPr>
                <w:attr w:name="TCSC" w:val="0"/>
                <w:attr w:name="NumberType" w:val="1"/>
                <w:attr w:name="Negative" w:val="False"/>
                <w:attr w:name="HasSpace" w:val="False"/>
                <w:attr w:name="SourceValue" w:val="7"/>
                <w:attr w:name="UnitName" w:val="℃"/>
              </w:smartTagPr>
              <w:r w:rsidRPr="00EA0BA6">
                <w:rPr>
                  <w:rFonts w:ascii="標楷體" w:eastAsia="標楷體" w:hAnsi="標楷體"/>
                  <w:sz w:val="22"/>
                  <w:szCs w:val="22"/>
                </w:rPr>
                <w:t>7℃</w:t>
              </w:r>
            </w:smartTag>
            <w:r w:rsidRPr="00EA0BA6">
              <w:rPr>
                <w:rFonts w:ascii="標楷體" w:eastAsia="標楷體" w:hAnsi="標楷體"/>
                <w:sz w:val="22"/>
                <w:szCs w:val="22"/>
              </w:rPr>
              <w:t>、冷凍</w:t>
            </w:r>
            <w:smartTag w:uri="urn:schemas-microsoft-com:office:smarttags" w:element="chmetcnv">
              <w:smartTagPr>
                <w:attr w:name="TCSC" w:val="0"/>
                <w:attr w:name="NumberType" w:val="1"/>
                <w:attr w:name="Negative" w:val="True"/>
                <w:attr w:name="HasSpace" w:val="False"/>
                <w:attr w:name="SourceValue" w:val="18"/>
                <w:attr w:name="UnitName" w:val="℃"/>
              </w:smartTagPr>
              <w:r w:rsidRPr="00EA0BA6">
                <w:rPr>
                  <w:rFonts w:ascii="標楷體" w:eastAsia="標楷體" w:hAnsi="標楷體"/>
                  <w:sz w:val="22"/>
                  <w:szCs w:val="22"/>
                </w:rPr>
                <w:t>-18℃</w:t>
              </w:r>
            </w:smartTag>
            <w:r w:rsidRPr="00EA0BA6">
              <w:rPr>
                <w:rFonts w:ascii="標楷體" w:eastAsia="標楷體" w:hAnsi="標楷體"/>
                <w:sz w:val="22"/>
                <w:szCs w:val="22"/>
              </w:rPr>
              <w:t>以下</w:t>
            </w:r>
            <w:r w:rsidRPr="00EA0BA6">
              <w:rPr>
                <w:rFonts w:ascii="標楷體" w:eastAsia="標楷體" w:hAnsi="標楷體" w:hint="eastAsia"/>
                <w:sz w:val="22"/>
                <w:szCs w:val="22"/>
              </w:rPr>
              <w:t>，並每天紀錄</w:t>
            </w:r>
            <w:r w:rsidRPr="00EA0BA6">
              <w:rPr>
                <w:rFonts w:ascii="標楷體" w:eastAsia="標楷體" w:hAnsi="標楷體"/>
                <w:sz w:val="22"/>
                <w:szCs w:val="22"/>
              </w:rPr>
              <w:t>。</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sz w:val="22"/>
                <w:szCs w:val="22"/>
              </w:rPr>
              <w:t>冷凍食品拆封後若未一次使用完畢，未封口保存。</w:t>
            </w:r>
          </w:p>
        </w:tc>
        <w:tc>
          <w:tcPr>
            <w:tcW w:w="4994"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sz w:val="22"/>
                <w:szCs w:val="22"/>
              </w:rPr>
              <w:t>應封口保存</w:t>
            </w:r>
            <w:r w:rsidRPr="00EA0BA6">
              <w:rPr>
                <w:rFonts w:ascii="標楷體" w:eastAsia="標楷體" w:hAnsi="標楷體" w:hint="eastAsia"/>
                <w:sz w:val="22"/>
                <w:szCs w:val="22"/>
              </w:rPr>
              <w:t>，並註記拆封日期</w:t>
            </w:r>
            <w:r w:rsidRPr="00EA0BA6">
              <w:rPr>
                <w:rFonts w:ascii="標楷體" w:eastAsia="標楷體" w:hAnsi="標楷體"/>
                <w:sz w:val="22"/>
                <w:szCs w:val="22"/>
              </w:rPr>
              <w:t>。</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sz w:val="22"/>
                <w:szCs w:val="22"/>
              </w:rPr>
              <w:t>有電鍋、黑輪機及蒸包機設備，未每日</w:t>
            </w:r>
            <w:r w:rsidRPr="00EA0BA6">
              <w:rPr>
                <w:rFonts w:ascii="標楷體" w:eastAsia="標楷體" w:hAnsi="標楷體" w:hint="eastAsia"/>
                <w:sz w:val="22"/>
                <w:szCs w:val="22"/>
              </w:rPr>
              <w:t>確實</w:t>
            </w:r>
            <w:r w:rsidRPr="00EA0BA6">
              <w:rPr>
                <w:rFonts w:ascii="標楷體" w:eastAsia="標楷體" w:hAnsi="標楷體"/>
                <w:sz w:val="22"/>
                <w:szCs w:val="22"/>
              </w:rPr>
              <w:t>清洗</w:t>
            </w:r>
            <w:r w:rsidRPr="00EA0BA6">
              <w:rPr>
                <w:rFonts w:ascii="標楷體" w:eastAsia="標楷體" w:hAnsi="標楷體" w:hint="eastAsia"/>
                <w:sz w:val="22"/>
                <w:szCs w:val="22"/>
              </w:rPr>
              <w:t>消毒</w:t>
            </w:r>
            <w:r w:rsidRPr="00EA0BA6">
              <w:rPr>
                <w:rFonts w:ascii="標楷體" w:eastAsia="標楷體" w:hAnsi="標楷體"/>
                <w:sz w:val="22"/>
                <w:szCs w:val="22"/>
              </w:rPr>
              <w:t>。</w:t>
            </w:r>
          </w:p>
        </w:tc>
        <w:tc>
          <w:tcPr>
            <w:tcW w:w="4994"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sz w:val="22"/>
                <w:szCs w:val="22"/>
              </w:rPr>
              <w:t>應每日</w:t>
            </w:r>
            <w:r w:rsidRPr="00EA0BA6">
              <w:rPr>
                <w:rFonts w:ascii="標楷體" w:eastAsia="標楷體" w:hAnsi="標楷體" w:hint="eastAsia"/>
                <w:sz w:val="22"/>
                <w:szCs w:val="22"/>
              </w:rPr>
              <w:t>確實</w:t>
            </w:r>
            <w:r w:rsidRPr="00EA0BA6">
              <w:rPr>
                <w:rFonts w:ascii="標楷體" w:eastAsia="標楷體" w:hAnsi="標楷體"/>
                <w:sz w:val="22"/>
                <w:szCs w:val="22"/>
              </w:rPr>
              <w:t>清洗</w:t>
            </w:r>
            <w:r w:rsidRPr="00EA0BA6">
              <w:rPr>
                <w:rFonts w:ascii="標楷體" w:eastAsia="標楷體" w:hAnsi="標楷體" w:hint="eastAsia"/>
                <w:sz w:val="22"/>
                <w:szCs w:val="22"/>
              </w:rPr>
              <w:t>消毒</w:t>
            </w:r>
            <w:r w:rsidRPr="00EA0BA6">
              <w:rPr>
                <w:rFonts w:ascii="標楷體" w:eastAsia="標楷體" w:hAnsi="標楷體"/>
                <w:sz w:val="22"/>
                <w:szCs w:val="22"/>
              </w:rPr>
              <w:t>，以免有衛生安全之疑慮。</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bCs/>
                <w:sz w:val="22"/>
                <w:szCs w:val="22"/>
              </w:rPr>
              <w:t>食品未拆除外紙箱，直接置於</w:t>
            </w:r>
            <w:r w:rsidRPr="00EA0BA6">
              <w:rPr>
                <w:rFonts w:ascii="標楷體" w:eastAsia="標楷體" w:hAnsi="標楷體" w:hint="eastAsia"/>
                <w:bCs/>
                <w:sz w:val="22"/>
                <w:szCs w:val="22"/>
              </w:rPr>
              <w:t>展售之</w:t>
            </w:r>
            <w:r w:rsidRPr="00EA0BA6">
              <w:rPr>
                <w:rFonts w:ascii="標楷體" w:eastAsia="標楷體" w:hAnsi="標楷體"/>
                <w:bCs/>
                <w:sz w:val="22"/>
                <w:szCs w:val="22"/>
              </w:rPr>
              <w:t>冷藏</w:t>
            </w:r>
            <w:r w:rsidRPr="00EA0BA6">
              <w:rPr>
                <w:rFonts w:ascii="標楷體" w:eastAsia="標楷體" w:hAnsi="標楷體" w:hint="eastAsia"/>
                <w:bCs/>
                <w:sz w:val="22"/>
                <w:szCs w:val="22"/>
              </w:rPr>
              <w:t>櫃</w:t>
            </w:r>
            <w:r w:rsidRPr="00EA0BA6">
              <w:rPr>
                <w:rFonts w:ascii="標楷體" w:eastAsia="標楷體" w:hAnsi="標楷體"/>
                <w:bCs/>
                <w:sz w:val="22"/>
                <w:szCs w:val="22"/>
              </w:rPr>
              <w:t>中。</w:t>
            </w:r>
          </w:p>
        </w:tc>
        <w:tc>
          <w:tcPr>
            <w:tcW w:w="4994"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sz w:val="22"/>
                <w:szCs w:val="22"/>
              </w:rPr>
              <w:t>(請廠商)上架時先拆除外紙箱，再放入冷藏</w:t>
            </w:r>
            <w:r w:rsidRPr="00EA0BA6">
              <w:rPr>
                <w:rFonts w:ascii="標楷體" w:eastAsia="標楷體" w:hAnsi="標楷體" w:hint="eastAsia"/>
                <w:sz w:val="22"/>
                <w:szCs w:val="22"/>
              </w:rPr>
              <w:t>櫃</w:t>
            </w:r>
            <w:r w:rsidRPr="00EA0BA6">
              <w:rPr>
                <w:rFonts w:ascii="標楷體" w:eastAsia="標楷體" w:hAnsi="標楷體"/>
                <w:sz w:val="22"/>
                <w:szCs w:val="22"/>
              </w:rPr>
              <w:t>中貯存。</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bCs/>
                <w:sz w:val="22"/>
                <w:szCs w:val="22"/>
              </w:rPr>
              <w:t>裝有食品、飲品紙箱，直接置於地面或靠牆擺放。</w:t>
            </w:r>
          </w:p>
        </w:tc>
        <w:tc>
          <w:tcPr>
            <w:tcW w:w="4994"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sz w:val="22"/>
                <w:szCs w:val="22"/>
              </w:rPr>
              <w:t>應離地、離牆至少</w:t>
            </w:r>
            <w:smartTag w:uri="urn:schemas-microsoft-com:office:smarttags" w:element="chmetcnv">
              <w:smartTagPr>
                <w:attr w:name="TCSC" w:val="0"/>
                <w:attr w:name="NumberType" w:val="1"/>
                <w:attr w:name="Negative" w:val="False"/>
                <w:attr w:name="HasSpace" w:val="False"/>
                <w:attr w:name="SourceValue" w:val="5"/>
                <w:attr w:name="UnitName" w:val="公分"/>
              </w:smartTagPr>
              <w:r w:rsidRPr="00EA0BA6">
                <w:rPr>
                  <w:rFonts w:ascii="標楷體" w:eastAsia="標楷體" w:hAnsi="標楷體"/>
                  <w:sz w:val="22"/>
                  <w:szCs w:val="22"/>
                </w:rPr>
                <w:t>5公分</w:t>
              </w:r>
            </w:smartTag>
            <w:r w:rsidRPr="00EA0BA6">
              <w:rPr>
                <w:rFonts w:ascii="標楷體" w:eastAsia="標楷體" w:hAnsi="標楷體"/>
                <w:sz w:val="22"/>
                <w:szCs w:val="22"/>
              </w:rPr>
              <w:t>以上。</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bCs/>
                <w:sz w:val="22"/>
                <w:szCs w:val="22"/>
              </w:rPr>
              <w:t>裝有食品、飲品</w:t>
            </w:r>
            <w:r w:rsidRPr="00EA0BA6">
              <w:rPr>
                <w:rFonts w:ascii="標楷體" w:eastAsia="標楷體" w:hAnsi="標楷體" w:hint="eastAsia"/>
                <w:bCs/>
                <w:sz w:val="22"/>
                <w:szCs w:val="22"/>
              </w:rPr>
              <w:t>的容器未保持清潔。</w:t>
            </w:r>
          </w:p>
        </w:tc>
        <w:tc>
          <w:tcPr>
            <w:tcW w:w="4994"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hint="eastAsia"/>
                <w:sz w:val="22"/>
                <w:szCs w:val="22"/>
              </w:rPr>
              <w:t>各種容器（塑膠籃、保麗龍盒等）皆應保持清潔。</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bCs/>
                <w:sz w:val="22"/>
                <w:szCs w:val="22"/>
              </w:rPr>
              <w:t>冷凍庫</w:t>
            </w:r>
            <w:r w:rsidRPr="00EA0BA6">
              <w:rPr>
                <w:rFonts w:ascii="標楷體" w:eastAsia="標楷體" w:hAnsi="標楷體" w:hint="eastAsia"/>
                <w:bCs/>
                <w:sz w:val="22"/>
                <w:szCs w:val="22"/>
              </w:rPr>
              <w:t>未</w:t>
            </w:r>
            <w:r w:rsidRPr="00EA0BA6">
              <w:rPr>
                <w:rFonts w:ascii="標楷體" w:eastAsia="標楷體" w:hAnsi="標楷體"/>
                <w:bCs/>
                <w:sz w:val="22"/>
                <w:szCs w:val="22"/>
              </w:rPr>
              <w:t>定期除霜</w:t>
            </w:r>
            <w:r w:rsidRPr="00EA0BA6">
              <w:rPr>
                <w:rFonts w:ascii="標楷體" w:eastAsia="標楷體" w:hAnsi="標楷體" w:hint="eastAsia"/>
                <w:bCs/>
                <w:sz w:val="22"/>
                <w:szCs w:val="22"/>
              </w:rPr>
              <w:t>。</w:t>
            </w:r>
          </w:p>
        </w:tc>
        <w:tc>
          <w:tcPr>
            <w:tcW w:w="4994" w:type="dxa"/>
          </w:tcPr>
          <w:p w:rsidR="0086682F" w:rsidRPr="00EA0BA6" w:rsidRDefault="0086682F" w:rsidP="0086682F">
            <w:pPr>
              <w:spacing w:line="340" w:lineRule="exact"/>
              <w:rPr>
                <w:rFonts w:ascii="標楷體" w:eastAsia="標楷體" w:hAnsi="標楷體"/>
                <w:sz w:val="22"/>
                <w:szCs w:val="22"/>
              </w:rPr>
            </w:pP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bCs/>
                <w:sz w:val="22"/>
                <w:szCs w:val="22"/>
              </w:rPr>
              <w:t>冷</w:t>
            </w:r>
            <w:r w:rsidRPr="00EA0BA6">
              <w:rPr>
                <w:rFonts w:ascii="標楷體" w:eastAsia="標楷體" w:hAnsi="標楷體" w:hint="eastAsia"/>
                <w:bCs/>
                <w:sz w:val="22"/>
                <w:szCs w:val="22"/>
              </w:rPr>
              <w:t>藏冷</w:t>
            </w:r>
            <w:r w:rsidRPr="00EA0BA6">
              <w:rPr>
                <w:rFonts w:ascii="標楷體" w:eastAsia="標楷體" w:hAnsi="標楷體"/>
                <w:bCs/>
                <w:sz w:val="22"/>
                <w:szCs w:val="22"/>
              </w:rPr>
              <w:t>凍</w:t>
            </w:r>
            <w:r w:rsidRPr="00EA0BA6">
              <w:rPr>
                <w:rFonts w:ascii="標楷體" w:eastAsia="標楷體" w:hAnsi="標楷體" w:hint="eastAsia"/>
                <w:bCs/>
                <w:sz w:val="22"/>
                <w:szCs w:val="22"/>
              </w:rPr>
              <w:t>設備內食品、飲品放置過多。</w:t>
            </w:r>
          </w:p>
        </w:tc>
        <w:tc>
          <w:tcPr>
            <w:tcW w:w="4994" w:type="dxa"/>
          </w:tcPr>
          <w:p w:rsidR="0086682F" w:rsidRPr="00EA0BA6" w:rsidRDefault="0086682F" w:rsidP="0086682F">
            <w:pPr>
              <w:spacing w:line="340" w:lineRule="exact"/>
              <w:rPr>
                <w:rFonts w:ascii="標楷體" w:eastAsia="標楷體" w:hAnsi="標楷體"/>
                <w:sz w:val="22"/>
                <w:szCs w:val="22"/>
              </w:rPr>
            </w:pPr>
            <w:r w:rsidRPr="00EA0BA6">
              <w:rPr>
                <w:rFonts w:ascii="標楷體" w:eastAsia="標楷體" w:hAnsi="標楷體" w:hint="eastAsia"/>
                <w:sz w:val="22"/>
                <w:szCs w:val="22"/>
              </w:rPr>
              <w:t>不得超過最大裝載量，以保持冷藏冷凍效果。</w:t>
            </w:r>
          </w:p>
        </w:tc>
      </w:tr>
      <w:tr w:rsidR="0086682F" w:rsidRPr="00EA0BA6" w:rsidTr="0086682F">
        <w:trPr>
          <w:trHeight w:val="20"/>
          <w:jc w:val="center"/>
        </w:trPr>
        <w:tc>
          <w:tcPr>
            <w:tcW w:w="583" w:type="dxa"/>
          </w:tcPr>
          <w:p w:rsidR="0086682F" w:rsidRPr="00EA0BA6" w:rsidRDefault="0086682F" w:rsidP="0086682F">
            <w:pPr>
              <w:spacing w:line="340" w:lineRule="exact"/>
              <w:rPr>
                <w:rFonts w:ascii="標楷體" w:eastAsia="標楷體" w:hAnsi="標楷體"/>
                <w:bCs/>
                <w:sz w:val="22"/>
                <w:szCs w:val="22"/>
              </w:rPr>
            </w:pPr>
          </w:p>
        </w:tc>
        <w:tc>
          <w:tcPr>
            <w:tcW w:w="5508" w:type="dxa"/>
          </w:tcPr>
          <w:p w:rsidR="0086682F" w:rsidRPr="00EA0BA6" w:rsidRDefault="0086682F" w:rsidP="0086682F">
            <w:pPr>
              <w:spacing w:line="340" w:lineRule="exact"/>
              <w:rPr>
                <w:rFonts w:ascii="標楷體" w:eastAsia="標楷體" w:hAnsi="標楷體"/>
                <w:bCs/>
                <w:sz w:val="22"/>
                <w:szCs w:val="22"/>
              </w:rPr>
            </w:pPr>
            <w:r w:rsidRPr="00EA0BA6">
              <w:rPr>
                <w:rFonts w:ascii="標楷體" w:eastAsia="標楷體" w:hAnsi="標楷體"/>
                <w:bCs/>
                <w:sz w:val="22"/>
                <w:szCs w:val="22"/>
              </w:rPr>
              <w:t>冷</w:t>
            </w:r>
            <w:r w:rsidRPr="00EA0BA6">
              <w:rPr>
                <w:rFonts w:ascii="標楷體" w:eastAsia="標楷體" w:hAnsi="標楷體" w:hint="eastAsia"/>
                <w:bCs/>
                <w:sz w:val="22"/>
                <w:szCs w:val="22"/>
              </w:rPr>
              <w:t>藏冷</w:t>
            </w:r>
            <w:r w:rsidRPr="00EA0BA6">
              <w:rPr>
                <w:rFonts w:ascii="標楷體" w:eastAsia="標楷體" w:hAnsi="標楷體"/>
                <w:bCs/>
                <w:sz w:val="22"/>
                <w:szCs w:val="22"/>
              </w:rPr>
              <w:t>凍</w:t>
            </w:r>
            <w:r w:rsidRPr="00EA0BA6">
              <w:rPr>
                <w:rFonts w:ascii="標楷體" w:eastAsia="標楷體" w:hAnsi="標楷體" w:hint="eastAsia"/>
                <w:bCs/>
                <w:sz w:val="22"/>
                <w:szCs w:val="22"/>
              </w:rPr>
              <w:t>設備內有私人物品。</w:t>
            </w:r>
          </w:p>
        </w:tc>
        <w:tc>
          <w:tcPr>
            <w:tcW w:w="4994" w:type="dxa"/>
          </w:tcPr>
          <w:p w:rsidR="0086682F" w:rsidRPr="00EA0BA6" w:rsidRDefault="0086682F" w:rsidP="0086682F">
            <w:pPr>
              <w:spacing w:line="340" w:lineRule="exact"/>
              <w:rPr>
                <w:rFonts w:ascii="標楷體" w:eastAsia="標楷體" w:hAnsi="標楷體"/>
                <w:sz w:val="22"/>
                <w:szCs w:val="22"/>
              </w:rPr>
            </w:pPr>
          </w:p>
        </w:tc>
      </w:tr>
    </w:tbl>
    <w:p w:rsidR="0086682F" w:rsidRPr="00EA0BA6" w:rsidRDefault="0086682F" w:rsidP="0086682F">
      <w:pPr>
        <w:snapToGrid w:val="0"/>
        <w:spacing w:line="400" w:lineRule="exact"/>
        <w:rPr>
          <w:rFonts w:ascii="標楷體" w:eastAsia="標楷體" w:hAnsi="標楷體"/>
          <w:bCs/>
          <w:kern w:val="0"/>
        </w:rPr>
      </w:pPr>
      <w:r w:rsidRPr="00EA0BA6">
        <w:rPr>
          <w:rFonts w:ascii="標楷體" w:eastAsia="標楷體" w:hAnsi="標楷體"/>
          <w:bCs/>
          <w:kern w:val="0"/>
        </w:rPr>
        <w:t>‧營養訪視項目：□合格  □不合格，如下表：</w:t>
      </w:r>
      <w:r w:rsidRPr="00EA0BA6">
        <w:rPr>
          <w:rFonts w:ascii="標楷體" w:eastAsia="標楷體" w:hAnsi="標楷體" w:hint="eastAsia"/>
          <w:bCs/>
          <w:kern w:val="0"/>
        </w:rPr>
        <w:t>(除品名/廠商外，請勾選不合格原因)</w:t>
      </w:r>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
        <w:gridCol w:w="1174"/>
        <w:gridCol w:w="2214"/>
        <w:gridCol w:w="1008"/>
        <w:gridCol w:w="1029"/>
        <w:gridCol w:w="1127"/>
        <w:gridCol w:w="1024"/>
        <w:gridCol w:w="1105"/>
        <w:gridCol w:w="1130"/>
        <w:gridCol w:w="776"/>
      </w:tblGrid>
      <w:tr w:rsidR="0086682F" w:rsidRPr="00EA0BA6" w:rsidTr="001D6C6A">
        <w:trPr>
          <w:cantSplit/>
          <w:jc w:val="center"/>
        </w:trPr>
        <w:tc>
          <w:tcPr>
            <w:tcW w:w="417" w:type="dxa"/>
            <w:vMerge w:val="restart"/>
            <w:vAlign w:val="center"/>
          </w:tcPr>
          <w:p w:rsidR="0086682F" w:rsidRPr="00EA0BA6" w:rsidRDefault="0086682F" w:rsidP="0086682F">
            <w:pPr>
              <w:snapToGrid w:val="0"/>
              <w:spacing w:afterLines="50" w:after="120" w:line="320" w:lineRule="exact"/>
              <w:jc w:val="center"/>
              <w:rPr>
                <w:rFonts w:eastAsia="標楷體"/>
                <w:bCs/>
                <w:kern w:val="0"/>
                <w:sz w:val="20"/>
                <w:szCs w:val="20"/>
              </w:rPr>
            </w:pPr>
            <w:r w:rsidRPr="00EA0BA6">
              <w:rPr>
                <w:rFonts w:eastAsia="標楷體"/>
                <w:bCs/>
                <w:kern w:val="0"/>
                <w:sz w:val="20"/>
                <w:szCs w:val="20"/>
              </w:rPr>
              <w:t>點心類</w:t>
            </w:r>
          </w:p>
        </w:tc>
        <w:tc>
          <w:tcPr>
            <w:tcW w:w="1174" w:type="dxa"/>
            <w:vAlign w:val="center"/>
          </w:tcPr>
          <w:p w:rsidR="0086682F" w:rsidRPr="00EA0BA6" w:rsidRDefault="0086682F" w:rsidP="0086682F">
            <w:pPr>
              <w:snapToGrid w:val="0"/>
              <w:spacing w:afterLines="50" w:after="120" w:line="320" w:lineRule="exact"/>
              <w:jc w:val="center"/>
              <w:rPr>
                <w:rFonts w:eastAsia="標楷體"/>
                <w:bCs/>
                <w:kern w:val="0"/>
                <w:sz w:val="20"/>
                <w:szCs w:val="20"/>
              </w:rPr>
            </w:pPr>
            <w:r w:rsidRPr="00EA0BA6">
              <w:rPr>
                <w:rFonts w:eastAsia="標楷體"/>
                <w:bCs/>
                <w:kern w:val="0"/>
                <w:sz w:val="20"/>
                <w:szCs w:val="20"/>
              </w:rPr>
              <w:t>品名</w:t>
            </w:r>
            <w:r w:rsidRPr="00EA0BA6">
              <w:rPr>
                <w:rFonts w:eastAsia="標楷體"/>
                <w:bCs/>
                <w:kern w:val="0"/>
                <w:sz w:val="20"/>
                <w:szCs w:val="20"/>
              </w:rPr>
              <w:t>/</w:t>
            </w:r>
            <w:r w:rsidRPr="00EA0BA6">
              <w:rPr>
                <w:rFonts w:eastAsia="標楷體"/>
                <w:bCs/>
                <w:kern w:val="0"/>
                <w:sz w:val="20"/>
                <w:szCs w:val="20"/>
              </w:rPr>
              <w:t>廠商</w:t>
            </w:r>
          </w:p>
        </w:tc>
        <w:tc>
          <w:tcPr>
            <w:tcW w:w="2214"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無完整標示</w:t>
            </w:r>
            <w:r w:rsidRPr="00EA0BA6">
              <w:rPr>
                <w:rFonts w:eastAsia="標楷體"/>
                <w:bCs/>
                <w:kern w:val="0"/>
                <w:sz w:val="18"/>
                <w:szCs w:val="20"/>
              </w:rPr>
              <w:t>（</w:t>
            </w:r>
            <w:r w:rsidRPr="00EA0BA6">
              <w:rPr>
                <w:rFonts w:eastAsia="標楷體"/>
                <w:bCs/>
                <w:kern w:val="0"/>
                <w:sz w:val="18"/>
                <w:szCs w:val="20"/>
              </w:rPr>
              <w:t>1</w:t>
            </w:r>
            <w:r w:rsidRPr="00EA0BA6">
              <w:rPr>
                <w:rFonts w:eastAsia="標楷體"/>
                <w:bCs/>
                <w:kern w:val="0"/>
                <w:sz w:val="18"/>
                <w:szCs w:val="20"/>
              </w:rPr>
              <w:t>品名</w:t>
            </w:r>
            <w:r w:rsidRPr="00EA0BA6">
              <w:rPr>
                <w:rFonts w:eastAsia="標楷體"/>
                <w:bCs/>
                <w:kern w:val="0"/>
                <w:sz w:val="18"/>
                <w:szCs w:val="20"/>
              </w:rPr>
              <w:t>2</w:t>
            </w:r>
            <w:r w:rsidRPr="00EA0BA6">
              <w:rPr>
                <w:rFonts w:eastAsia="標楷體"/>
                <w:bCs/>
                <w:kern w:val="0"/>
                <w:sz w:val="18"/>
                <w:szCs w:val="20"/>
              </w:rPr>
              <w:t>內容不符</w:t>
            </w:r>
            <w:r w:rsidRPr="00EA0BA6">
              <w:rPr>
                <w:rFonts w:eastAsia="標楷體"/>
                <w:bCs/>
                <w:kern w:val="0"/>
                <w:sz w:val="18"/>
                <w:szCs w:val="20"/>
              </w:rPr>
              <w:t>3</w:t>
            </w:r>
            <w:r w:rsidRPr="00EA0BA6">
              <w:rPr>
                <w:rFonts w:eastAsia="標楷體"/>
                <w:bCs/>
                <w:kern w:val="0"/>
                <w:sz w:val="18"/>
                <w:szCs w:val="20"/>
              </w:rPr>
              <w:t>效期</w:t>
            </w:r>
            <w:r w:rsidRPr="00EA0BA6">
              <w:rPr>
                <w:rFonts w:eastAsia="標楷體"/>
                <w:bCs/>
                <w:kern w:val="0"/>
                <w:sz w:val="18"/>
                <w:szCs w:val="20"/>
              </w:rPr>
              <w:t>4</w:t>
            </w:r>
            <w:r w:rsidRPr="00EA0BA6">
              <w:rPr>
                <w:rFonts w:eastAsia="標楷體"/>
                <w:bCs/>
                <w:kern w:val="0"/>
                <w:sz w:val="18"/>
                <w:szCs w:val="20"/>
              </w:rPr>
              <w:t>營養標示）</w:t>
            </w:r>
          </w:p>
        </w:tc>
        <w:tc>
          <w:tcPr>
            <w:tcW w:w="1008" w:type="dxa"/>
            <w:vAlign w:val="center"/>
          </w:tcPr>
          <w:p w:rsidR="0086682F" w:rsidRPr="00EA0BA6" w:rsidRDefault="0086682F" w:rsidP="0086682F">
            <w:pPr>
              <w:widowControl/>
              <w:adjustRightInd w:val="0"/>
              <w:snapToGrid w:val="0"/>
              <w:spacing w:line="320" w:lineRule="exact"/>
              <w:ind w:leftChars="-72" w:left="-173" w:rightChars="-48" w:right="-115"/>
              <w:jc w:val="center"/>
              <w:rPr>
                <w:rFonts w:eastAsia="標楷體"/>
                <w:bCs/>
                <w:kern w:val="0"/>
                <w:sz w:val="20"/>
                <w:szCs w:val="20"/>
              </w:rPr>
            </w:pPr>
            <w:r w:rsidRPr="00EA0BA6">
              <w:rPr>
                <w:rFonts w:eastAsia="標楷體"/>
                <w:bCs/>
                <w:kern w:val="0"/>
                <w:sz w:val="18"/>
                <w:szCs w:val="20"/>
              </w:rPr>
              <w:t>每包裝熱量</w:t>
            </w:r>
            <w:r w:rsidRPr="00EA0BA6">
              <w:rPr>
                <w:rFonts w:eastAsia="標楷體"/>
                <w:bCs/>
                <w:kern w:val="0"/>
                <w:sz w:val="18"/>
                <w:szCs w:val="20"/>
              </w:rPr>
              <w:t>&gt;250</w:t>
            </w:r>
            <w:r w:rsidRPr="00EA0BA6">
              <w:rPr>
                <w:rFonts w:eastAsia="標楷體"/>
                <w:bCs/>
                <w:kern w:val="0"/>
                <w:sz w:val="18"/>
                <w:szCs w:val="20"/>
              </w:rPr>
              <w:t>大卡</w:t>
            </w:r>
          </w:p>
        </w:tc>
        <w:tc>
          <w:tcPr>
            <w:tcW w:w="1029"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每包裝油脂</w:t>
            </w:r>
            <w:r w:rsidRPr="00EA0BA6">
              <w:rPr>
                <w:rFonts w:eastAsia="標楷體"/>
                <w:bCs/>
                <w:kern w:val="0"/>
                <w:sz w:val="20"/>
                <w:szCs w:val="20"/>
              </w:rPr>
              <w:t>&gt; 30%</w:t>
            </w:r>
          </w:p>
        </w:tc>
        <w:tc>
          <w:tcPr>
            <w:tcW w:w="1127" w:type="dxa"/>
            <w:vAlign w:val="center"/>
          </w:tcPr>
          <w:p w:rsidR="0086682F" w:rsidRPr="00EA0BA6" w:rsidRDefault="0086682F" w:rsidP="0086682F">
            <w:pPr>
              <w:widowControl/>
              <w:adjustRightInd w:val="0"/>
              <w:snapToGrid w:val="0"/>
              <w:spacing w:line="320" w:lineRule="exact"/>
              <w:jc w:val="center"/>
              <w:rPr>
                <w:rFonts w:eastAsia="標楷體"/>
                <w:bCs/>
                <w:kern w:val="0"/>
                <w:sz w:val="20"/>
                <w:szCs w:val="20"/>
              </w:rPr>
            </w:pPr>
            <w:r w:rsidRPr="00EA0BA6">
              <w:rPr>
                <w:rFonts w:eastAsia="標楷體"/>
                <w:bCs/>
                <w:kern w:val="0"/>
                <w:sz w:val="20"/>
                <w:szCs w:val="20"/>
              </w:rPr>
              <w:t>每包裝鈉</w:t>
            </w:r>
            <w:r w:rsidRPr="00EA0BA6">
              <w:rPr>
                <w:rFonts w:eastAsia="標楷體"/>
                <w:bCs/>
                <w:kern w:val="0"/>
                <w:sz w:val="20"/>
                <w:szCs w:val="20"/>
              </w:rPr>
              <w:t>&gt;400</w:t>
            </w:r>
            <w:r w:rsidRPr="00EA0BA6">
              <w:rPr>
                <w:rFonts w:eastAsia="標楷體"/>
                <w:bCs/>
                <w:kern w:val="0"/>
                <w:sz w:val="20"/>
                <w:szCs w:val="20"/>
              </w:rPr>
              <w:t>毫克</w:t>
            </w:r>
          </w:p>
        </w:tc>
        <w:tc>
          <w:tcPr>
            <w:tcW w:w="1024"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每包裝添加糖</w:t>
            </w:r>
            <w:r w:rsidRPr="00EA0BA6">
              <w:rPr>
                <w:rFonts w:eastAsia="標楷體"/>
                <w:bCs/>
                <w:kern w:val="0"/>
                <w:sz w:val="20"/>
                <w:szCs w:val="20"/>
              </w:rPr>
              <w:t>&gt;10%</w:t>
            </w:r>
          </w:p>
        </w:tc>
        <w:tc>
          <w:tcPr>
            <w:tcW w:w="1105"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每包裝添加甜味劑</w:t>
            </w:r>
          </w:p>
        </w:tc>
        <w:tc>
          <w:tcPr>
            <w:tcW w:w="1130"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無驗證標章產品</w:t>
            </w:r>
          </w:p>
          <w:p w:rsidR="0086682F" w:rsidRPr="00EA0BA6" w:rsidRDefault="0086682F" w:rsidP="0086682F">
            <w:pPr>
              <w:adjustRightInd w:val="0"/>
              <w:snapToGrid w:val="0"/>
              <w:spacing w:line="320" w:lineRule="exact"/>
              <w:jc w:val="center"/>
              <w:rPr>
                <w:rFonts w:eastAsia="標楷體"/>
                <w:bCs/>
                <w:kern w:val="0"/>
                <w:sz w:val="18"/>
                <w:szCs w:val="18"/>
              </w:rPr>
            </w:pPr>
            <w:r w:rsidRPr="00EA0BA6">
              <w:rPr>
                <w:rFonts w:eastAsia="標楷體"/>
                <w:bCs/>
                <w:kern w:val="0"/>
                <w:sz w:val="18"/>
                <w:szCs w:val="18"/>
              </w:rPr>
              <w:t>(</w:t>
            </w:r>
            <w:r w:rsidRPr="00EA0BA6">
              <w:rPr>
                <w:rFonts w:eastAsia="標楷體"/>
                <w:bCs/>
                <w:kern w:val="0"/>
                <w:sz w:val="18"/>
                <w:szCs w:val="18"/>
              </w:rPr>
              <w:t>如</w:t>
            </w:r>
            <w:r w:rsidRPr="00EA0BA6">
              <w:rPr>
                <w:rFonts w:eastAsia="標楷體"/>
                <w:bCs/>
                <w:kern w:val="0"/>
                <w:sz w:val="18"/>
                <w:szCs w:val="18"/>
              </w:rPr>
              <w:t>CAS</w:t>
            </w:r>
            <w:r w:rsidRPr="00EA0BA6">
              <w:rPr>
                <w:rFonts w:eastAsia="標楷體"/>
                <w:bCs/>
                <w:kern w:val="0"/>
                <w:sz w:val="18"/>
                <w:szCs w:val="18"/>
              </w:rPr>
              <w:t>、</w:t>
            </w:r>
            <w:r w:rsidRPr="00EA0BA6">
              <w:rPr>
                <w:rFonts w:eastAsia="標楷體"/>
                <w:bCs/>
                <w:kern w:val="0"/>
                <w:sz w:val="18"/>
                <w:szCs w:val="18"/>
              </w:rPr>
              <w:t>TQF)</w:t>
            </w:r>
          </w:p>
        </w:tc>
        <w:tc>
          <w:tcPr>
            <w:tcW w:w="776"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kern w:val="0"/>
                <w:sz w:val="20"/>
                <w:szCs w:val="20"/>
              </w:rPr>
              <w:t>國外製造</w:t>
            </w:r>
          </w:p>
        </w:tc>
      </w:tr>
      <w:tr w:rsidR="0086682F" w:rsidRPr="00EA0BA6" w:rsidTr="001D6C6A">
        <w:trPr>
          <w:cantSplit/>
          <w:jc w:val="center"/>
        </w:trPr>
        <w:tc>
          <w:tcPr>
            <w:tcW w:w="417" w:type="dxa"/>
            <w:vMerge/>
          </w:tcPr>
          <w:p w:rsidR="0086682F" w:rsidRPr="00EA0BA6" w:rsidRDefault="0086682F" w:rsidP="0086682F">
            <w:pPr>
              <w:adjustRightInd w:val="0"/>
              <w:snapToGrid w:val="0"/>
              <w:spacing w:line="320" w:lineRule="exact"/>
              <w:rPr>
                <w:rFonts w:eastAsia="標楷體"/>
                <w:bCs/>
                <w:kern w:val="0"/>
                <w:sz w:val="20"/>
                <w:szCs w:val="20"/>
              </w:rPr>
            </w:pPr>
          </w:p>
        </w:tc>
        <w:tc>
          <w:tcPr>
            <w:tcW w:w="1174" w:type="dxa"/>
          </w:tcPr>
          <w:p w:rsidR="0086682F" w:rsidRPr="00EA0BA6" w:rsidRDefault="0086682F" w:rsidP="0086682F">
            <w:pPr>
              <w:adjustRightInd w:val="0"/>
              <w:snapToGrid w:val="0"/>
              <w:spacing w:line="320" w:lineRule="exact"/>
              <w:rPr>
                <w:rFonts w:eastAsia="標楷體"/>
                <w:bCs/>
                <w:kern w:val="0"/>
                <w:sz w:val="20"/>
                <w:szCs w:val="20"/>
              </w:rPr>
            </w:pPr>
          </w:p>
        </w:tc>
        <w:tc>
          <w:tcPr>
            <w:tcW w:w="2214" w:type="dxa"/>
          </w:tcPr>
          <w:p w:rsidR="0086682F" w:rsidRPr="00EA0BA6" w:rsidRDefault="0086682F" w:rsidP="0086682F">
            <w:pPr>
              <w:adjustRightInd w:val="0"/>
              <w:snapToGrid w:val="0"/>
              <w:spacing w:line="320" w:lineRule="exact"/>
              <w:rPr>
                <w:rFonts w:eastAsia="標楷體"/>
                <w:bCs/>
                <w:kern w:val="0"/>
                <w:sz w:val="20"/>
                <w:szCs w:val="20"/>
              </w:rPr>
            </w:pPr>
          </w:p>
        </w:tc>
        <w:tc>
          <w:tcPr>
            <w:tcW w:w="1008"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9" w:type="dxa"/>
          </w:tcPr>
          <w:p w:rsidR="0086682F" w:rsidRPr="00EA0BA6" w:rsidRDefault="0086682F" w:rsidP="0086682F">
            <w:pPr>
              <w:adjustRightInd w:val="0"/>
              <w:snapToGrid w:val="0"/>
              <w:spacing w:line="320" w:lineRule="exact"/>
              <w:rPr>
                <w:rFonts w:eastAsia="標楷體"/>
                <w:bCs/>
                <w:kern w:val="0"/>
                <w:sz w:val="20"/>
                <w:szCs w:val="20"/>
              </w:rPr>
            </w:pPr>
          </w:p>
        </w:tc>
        <w:tc>
          <w:tcPr>
            <w:tcW w:w="1127"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4" w:type="dxa"/>
          </w:tcPr>
          <w:p w:rsidR="0086682F" w:rsidRPr="00EA0BA6" w:rsidRDefault="0086682F" w:rsidP="0086682F">
            <w:pPr>
              <w:adjustRightInd w:val="0"/>
              <w:snapToGrid w:val="0"/>
              <w:spacing w:line="320" w:lineRule="exact"/>
              <w:rPr>
                <w:rFonts w:eastAsia="標楷體"/>
                <w:bCs/>
                <w:kern w:val="0"/>
                <w:sz w:val="20"/>
                <w:szCs w:val="20"/>
              </w:rPr>
            </w:pPr>
          </w:p>
        </w:tc>
        <w:tc>
          <w:tcPr>
            <w:tcW w:w="1105"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p>
        </w:tc>
        <w:tc>
          <w:tcPr>
            <w:tcW w:w="1130" w:type="dxa"/>
          </w:tcPr>
          <w:p w:rsidR="0086682F" w:rsidRPr="00EA0BA6" w:rsidRDefault="0086682F" w:rsidP="0086682F">
            <w:pPr>
              <w:adjustRightInd w:val="0"/>
              <w:snapToGrid w:val="0"/>
              <w:spacing w:line="320" w:lineRule="exact"/>
              <w:rPr>
                <w:rFonts w:eastAsia="標楷體"/>
                <w:bCs/>
                <w:kern w:val="0"/>
                <w:sz w:val="20"/>
                <w:szCs w:val="20"/>
              </w:rPr>
            </w:pPr>
          </w:p>
        </w:tc>
        <w:tc>
          <w:tcPr>
            <w:tcW w:w="776" w:type="dxa"/>
          </w:tcPr>
          <w:p w:rsidR="0086682F" w:rsidRPr="00EA0BA6" w:rsidRDefault="0086682F" w:rsidP="0086682F">
            <w:pPr>
              <w:adjustRightInd w:val="0"/>
              <w:snapToGrid w:val="0"/>
              <w:spacing w:line="320" w:lineRule="exact"/>
              <w:rPr>
                <w:rFonts w:eastAsia="標楷體"/>
                <w:bCs/>
                <w:kern w:val="0"/>
                <w:sz w:val="20"/>
                <w:szCs w:val="20"/>
              </w:rPr>
            </w:pPr>
          </w:p>
        </w:tc>
      </w:tr>
      <w:tr w:rsidR="0086682F" w:rsidRPr="00EA0BA6" w:rsidTr="001D6C6A">
        <w:trPr>
          <w:cantSplit/>
          <w:jc w:val="center"/>
        </w:trPr>
        <w:tc>
          <w:tcPr>
            <w:tcW w:w="417" w:type="dxa"/>
            <w:vMerge/>
          </w:tcPr>
          <w:p w:rsidR="0086682F" w:rsidRPr="00EA0BA6" w:rsidRDefault="0086682F" w:rsidP="0086682F">
            <w:pPr>
              <w:adjustRightInd w:val="0"/>
              <w:snapToGrid w:val="0"/>
              <w:spacing w:line="320" w:lineRule="exact"/>
              <w:rPr>
                <w:rFonts w:eastAsia="標楷體"/>
                <w:bCs/>
                <w:kern w:val="0"/>
                <w:sz w:val="20"/>
                <w:szCs w:val="20"/>
              </w:rPr>
            </w:pPr>
          </w:p>
        </w:tc>
        <w:tc>
          <w:tcPr>
            <w:tcW w:w="1174" w:type="dxa"/>
          </w:tcPr>
          <w:p w:rsidR="0086682F" w:rsidRPr="00EA0BA6" w:rsidRDefault="0086682F" w:rsidP="0086682F">
            <w:pPr>
              <w:adjustRightInd w:val="0"/>
              <w:snapToGrid w:val="0"/>
              <w:spacing w:line="320" w:lineRule="exact"/>
              <w:rPr>
                <w:rFonts w:eastAsia="標楷體"/>
                <w:bCs/>
                <w:kern w:val="0"/>
                <w:sz w:val="20"/>
                <w:szCs w:val="20"/>
              </w:rPr>
            </w:pPr>
          </w:p>
        </w:tc>
        <w:tc>
          <w:tcPr>
            <w:tcW w:w="2214" w:type="dxa"/>
          </w:tcPr>
          <w:p w:rsidR="0086682F" w:rsidRPr="00EA0BA6" w:rsidRDefault="0086682F" w:rsidP="0086682F">
            <w:pPr>
              <w:adjustRightInd w:val="0"/>
              <w:snapToGrid w:val="0"/>
              <w:spacing w:line="320" w:lineRule="exact"/>
              <w:rPr>
                <w:rFonts w:eastAsia="標楷體"/>
                <w:bCs/>
                <w:kern w:val="0"/>
                <w:sz w:val="20"/>
                <w:szCs w:val="20"/>
              </w:rPr>
            </w:pPr>
          </w:p>
        </w:tc>
        <w:tc>
          <w:tcPr>
            <w:tcW w:w="1008"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9" w:type="dxa"/>
          </w:tcPr>
          <w:p w:rsidR="0086682F" w:rsidRPr="00EA0BA6" w:rsidRDefault="0086682F" w:rsidP="0086682F">
            <w:pPr>
              <w:adjustRightInd w:val="0"/>
              <w:snapToGrid w:val="0"/>
              <w:spacing w:line="320" w:lineRule="exact"/>
              <w:rPr>
                <w:rFonts w:eastAsia="標楷體"/>
                <w:bCs/>
                <w:kern w:val="0"/>
                <w:sz w:val="20"/>
                <w:szCs w:val="20"/>
              </w:rPr>
            </w:pPr>
          </w:p>
        </w:tc>
        <w:tc>
          <w:tcPr>
            <w:tcW w:w="1127"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4" w:type="dxa"/>
          </w:tcPr>
          <w:p w:rsidR="0086682F" w:rsidRPr="00EA0BA6" w:rsidRDefault="0086682F" w:rsidP="0086682F">
            <w:pPr>
              <w:adjustRightInd w:val="0"/>
              <w:snapToGrid w:val="0"/>
              <w:spacing w:line="320" w:lineRule="exact"/>
              <w:rPr>
                <w:rFonts w:eastAsia="標楷體"/>
                <w:bCs/>
                <w:kern w:val="0"/>
                <w:sz w:val="20"/>
                <w:szCs w:val="20"/>
              </w:rPr>
            </w:pPr>
          </w:p>
        </w:tc>
        <w:tc>
          <w:tcPr>
            <w:tcW w:w="1105"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p>
        </w:tc>
        <w:tc>
          <w:tcPr>
            <w:tcW w:w="1130" w:type="dxa"/>
          </w:tcPr>
          <w:p w:rsidR="0086682F" w:rsidRPr="00EA0BA6" w:rsidRDefault="0086682F" w:rsidP="0086682F">
            <w:pPr>
              <w:adjustRightInd w:val="0"/>
              <w:snapToGrid w:val="0"/>
              <w:spacing w:line="320" w:lineRule="exact"/>
              <w:rPr>
                <w:rFonts w:eastAsia="標楷體"/>
                <w:bCs/>
                <w:kern w:val="0"/>
                <w:sz w:val="20"/>
                <w:szCs w:val="20"/>
              </w:rPr>
            </w:pPr>
          </w:p>
        </w:tc>
        <w:tc>
          <w:tcPr>
            <w:tcW w:w="776" w:type="dxa"/>
          </w:tcPr>
          <w:p w:rsidR="0086682F" w:rsidRPr="00EA0BA6" w:rsidRDefault="0086682F" w:rsidP="0086682F">
            <w:pPr>
              <w:adjustRightInd w:val="0"/>
              <w:snapToGrid w:val="0"/>
              <w:spacing w:line="320" w:lineRule="exact"/>
              <w:rPr>
                <w:rFonts w:eastAsia="標楷體"/>
                <w:bCs/>
                <w:kern w:val="0"/>
                <w:sz w:val="20"/>
                <w:szCs w:val="20"/>
              </w:rPr>
            </w:pPr>
          </w:p>
        </w:tc>
      </w:tr>
      <w:tr w:rsidR="0086682F" w:rsidRPr="00EA0BA6" w:rsidTr="001D6C6A">
        <w:trPr>
          <w:cantSplit/>
          <w:jc w:val="center"/>
        </w:trPr>
        <w:tc>
          <w:tcPr>
            <w:tcW w:w="417" w:type="dxa"/>
            <w:vMerge/>
          </w:tcPr>
          <w:p w:rsidR="0086682F" w:rsidRPr="00EA0BA6" w:rsidRDefault="0086682F" w:rsidP="0086682F">
            <w:pPr>
              <w:adjustRightInd w:val="0"/>
              <w:snapToGrid w:val="0"/>
              <w:spacing w:line="320" w:lineRule="exact"/>
              <w:rPr>
                <w:rFonts w:eastAsia="標楷體"/>
                <w:bCs/>
                <w:kern w:val="0"/>
                <w:sz w:val="20"/>
                <w:szCs w:val="20"/>
              </w:rPr>
            </w:pPr>
          </w:p>
        </w:tc>
        <w:tc>
          <w:tcPr>
            <w:tcW w:w="1174" w:type="dxa"/>
          </w:tcPr>
          <w:p w:rsidR="0086682F" w:rsidRPr="00EA0BA6" w:rsidRDefault="0086682F" w:rsidP="0086682F">
            <w:pPr>
              <w:adjustRightInd w:val="0"/>
              <w:snapToGrid w:val="0"/>
              <w:spacing w:line="320" w:lineRule="exact"/>
              <w:rPr>
                <w:rFonts w:eastAsia="標楷體"/>
                <w:bCs/>
                <w:kern w:val="0"/>
                <w:sz w:val="20"/>
                <w:szCs w:val="20"/>
              </w:rPr>
            </w:pPr>
          </w:p>
        </w:tc>
        <w:tc>
          <w:tcPr>
            <w:tcW w:w="2214" w:type="dxa"/>
          </w:tcPr>
          <w:p w:rsidR="0086682F" w:rsidRPr="00EA0BA6" w:rsidRDefault="0086682F" w:rsidP="0086682F">
            <w:pPr>
              <w:adjustRightInd w:val="0"/>
              <w:snapToGrid w:val="0"/>
              <w:spacing w:line="320" w:lineRule="exact"/>
              <w:rPr>
                <w:rFonts w:eastAsia="標楷體"/>
                <w:bCs/>
                <w:kern w:val="0"/>
                <w:sz w:val="20"/>
                <w:szCs w:val="20"/>
              </w:rPr>
            </w:pPr>
          </w:p>
        </w:tc>
        <w:tc>
          <w:tcPr>
            <w:tcW w:w="1008"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9" w:type="dxa"/>
          </w:tcPr>
          <w:p w:rsidR="0086682F" w:rsidRPr="00EA0BA6" w:rsidRDefault="0086682F" w:rsidP="0086682F">
            <w:pPr>
              <w:adjustRightInd w:val="0"/>
              <w:snapToGrid w:val="0"/>
              <w:spacing w:line="320" w:lineRule="exact"/>
              <w:rPr>
                <w:rFonts w:eastAsia="標楷體"/>
                <w:bCs/>
                <w:kern w:val="0"/>
                <w:sz w:val="20"/>
                <w:szCs w:val="20"/>
              </w:rPr>
            </w:pPr>
          </w:p>
        </w:tc>
        <w:tc>
          <w:tcPr>
            <w:tcW w:w="1127"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4" w:type="dxa"/>
          </w:tcPr>
          <w:p w:rsidR="0086682F" w:rsidRPr="00EA0BA6" w:rsidRDefault="0086682F" w:rsidP="0086682F">
            <w:pPr>
              <w:adjustRightInd w:val="0"/>
              <w:snapToGrid w:val="0"/>
              <w:spacing w:line="320" w:lineRule="exact"/>
              <w:rPr>
                <w:rFonts w:eastAsia="標楷體"/>
                <w:bCs/>
                <w:kern w:val="0"/>
                <w:sz w:val="20"/>
                <w:szCs w:val="20"/>
              </w:rPr>
            </w:pPr>
          </w:p>
        </w:tc>
        <w:tc>
          <w:tcPr>
            <w:tcW w:w="1105" w:type="dxa"/>
            <w:vAlign w:val="center"/>
          </w:tcPr>
          <w:p w:rsidR="0086682F" w:rsidRPr="00EA0BA6" w:rsidRDefault="0086682F" w:rsidP="0086682F">
            <w:pPr>
              <w:adjustRightInd w:val="0"/>
              <w:snapToGrid w:val="0"/>
              <w:spacing w:line="320" w:lineRule="exact"/>
              <w:jc w:val="center"/>
              <w:rPr>
                <w:rFonts w:eastAsia="標楷體"/>
                <w:bCs/>
                <w:kern w:val="0"/>
                <w:sz w:val="20"/>
                <w:szCs w:val="20"/>
              </w:rPr>
            </w:pPr>
          </w:p>
        </w:tc>
        <w:tc>
          <w:tcPr>
            <w:tcW w:w="1130" w:type="dxa"/>
          </w:tcPr>
          <w:p w:rsidR="0086682F" w:rsidRPr="00EA0BA6" w:rsidRDefault="0086682F" w:rsidP="0086682F">
            <w:pPr>
              <w:adjustRightInd w:val="0"/>
              <w:snapToGrid w:val="0"/>
              <w:spacing w:line="320" w:lineRule="exact"/>
              <w:rPr>
                <w:rFonts w:eastAsia="標楷體"/>
                <w:bCs/>
                <w:kern w:val="0"/>
                <w:sz w:val="20"/>
                <w:szCs w:val="20"/>
              </w:rPr>
            </w:pPr>
          </w:p>
        </w:tc>
        <w:tc>
          <w:tcPr>
            <w:tcW w:w="776" w:type="dxa"/>
          </w:tcPr>
          <w:p w:rsidR="0086682F" w:rsidRPr="00EA0BA6" w:rsidRDefault="0086682F" w:rsidP="0086682F">
            <w:pPr>
              <w:adjustRightInd w:val="0"/>
              <w:snapToGrid w:val="0"/>
              <w:spacing w:line="320" w:lineRule="exact"/>
              <w:rPr>
                <w:rFonts w:eastAsia="標楷體"/>
                <w:bCs/>
                <w:kern w:val="0"/>
                <w:sz w:val="20"/>
                <w:szCs w:val="20"/>
              </w:rPr>
            </w:pPr>
          </w:p>
        </w:tc>
      </w:tr>
      <w:tr w:rsidR="0086682F" w:rsidRPr="00EA0BA6" w:rsidTr="001D6C6A">
        <w:trPr>
          <w:cantSplit/>
          <w:jc w:val="center"/>
        </w:trPr>
        <w:tc>
          <w:tcPr>
            <w:tcW w:w="417" w:type="dxa"/>
            <w:vMerge w:val="restart"/>
            <w:tcBorders>
              <w:top w:val="double" w:sz="4" w:space="0" w:color="auto"/>
            </w:tcBorders>
            <w:vAlign w:val="center"/>
          </w:tcPr>
          <w:p w:rsidR="0086682F" w:rsidRPr="00EA0BA6" w:rsidRDefault="0086682F" w:rsidP="0086682F">
            <w:pPr>
              <w:snapToGrid w:val="0"/>
              <w:spacing w:afterLines="50" w:after="120" w:line="320" w:lineRule="exact"/>
              <w:jc w:val="center"/>
              <w:rPr>
                <w:rFonts w:eastAsia="標楷體"/>
                <w:bCs/>
                <w:kern w:val="0"/>
                <w:sz w:val="20"/>
                <w:szCs w:val="20"/>
              </w:rPr>
            </w:pPr>
            <w:r w:rsidRPr="00EA0BA6">
              <w:rPr>
                <w:rFonts w:eastAsia="標楷體"/>
                <w:bCs/>
                <w:kern w:val="0"/>
                <w:sz w:val="20"/>
                <w:szCs w:val="20"/>
              </w:rPr>
              <w:t>飲品類</w:t>
            </w:r>
          </w:p>
        </w:tc>
        <w:tc>
          <w:tcPr>
            <w:tcW w:w="1174" w:type="dxa"/>
            <w:tcBorders>
              <w:top w:val="double" w:sz="4" w:space="0" w:color="auto"/>
            </w:tcBorders>
            <w:vAlign w:val="center"/>
          </w:tcPr>
          <w:p w:rsidR="0086682F" w:rsidRPr="00EA0BA6" w:rsidRDefault="0086682F" w:rsidP="0086682F">
            <w:pPr>
              <w:snapToGrid w:val="0"/>
              <w:spacing w:afterLines="50" w:after="120" w:line="320" w:lineRule="exact"/>
              <w:jc w:val="center"/>
              <w:rPr>
                <w:rFonts w:eastAsia="標楷體"/>
                <w:bCs/>
                <w:kern w:val="0"/>
                <w:sz w:val="20"/>
                <w:szCs w:val="20"/>
              </w:rPr>
            </w:pPr>
            <w:r w:rsidRPr="00EA0BA6">
              <w:rPr>
                <w:rFonts w:eastAsia="標楷體"/>
                <w:bCs/>
                <w:kern w:val="0"/>
                <w:sz w:val="20"/>
                <w:szCs w:val="20"/>
              </w:rPr>
              <w:t>品名</w:t>
            </w:r>
            <w:r w:rsidRPr="00EA0BA6">
              <w:rPr>
                <w:rFonts w:eastAsia="標楷體"/>
                <w:bCs/>
                <w:kern w:val="0"/>
                <w:sz w:val="20"/>
                <w:szCs w:val="20"/>
              </w:rPr>
              <w:t>/</w:t>
            </w:r>
            <w:r w:rsidRPr="00EA0BA6">
              <w:rPr>
                <w:rFonts w:eastAsia="標楷體"/>
                <w:bCs/>
                <w:kern w:val="0"/>
                <w:sz w:val="20"/>
                <w:szCs w:val="20"/>
              </w:rPr>
              <w:t>廠商</w:t>
            </w:r>
          </w:p>
        </w:tc>
        <w:tc>
          <w:tcPr>
            <w:tcW w:w="2214" w:type="dxa"/>
            <w:tcBorders>
              <w:top w:val="double" w:sz="4" w:space="0" w:color="auto"/>
            </w:tcBorders>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無完整標示</w:t>
            </w:r>
            <w:r w:rsidRPr="00EA0BA6">
              <w:rPr>
                <w:rFonts w:eastAsia="標楷體"/>
                <w:bCs/>
                <w:kern w:val="0"/>
                <w:sz w:val="18"/>
                <w:szCs w:val="20"/>
              </w:rPr>
              <w:t>（</w:t>
            </w:r>
            <w:r w:rsidRPr="00EA0BA6">
              <w:rPr>
                <w:rFonts w:eastAsia="標楷體"/>
                <w:bCs/>
                <w:kern w:val="0"/>
                <w:sz w:val="18"/>
                <w:szCs w:val="20"/>
              </w:rPr>
              <w:t>1</w:t>
            </w:r>
            <w:r w:rsidRPr="00EA0BA6">
              <w:rPr>
                <w:rFonts w:eastAsia="標楷體"/>
                <w:bCs/>
                <w:kern w:val="0"/>
                <w:sz w:val="18"/>
                <w:szCs w:val="20"/>
              </w:rPr>
              <w:t>品名</w:t>
            </w:r>
            <w:r w:rsidRPr="00EA0BA6">
              <w:rPr>
                <w:rFonts w:eastAsia="標楷體"/>
                <w:bCs/>
                <w:kern w:val="0"/>
                <w:sz w:val="18"/>
                <w:szCs w:val="20"/>
              </w:rPr>
              <w:t>2</w:t>
            </w:r>
            <w:r w:rsidRPr="00EA0BA6">
              <w:rPr>
                <w:rFonts w:eastAsia="標楷體"/>
                <w:bCs/>
                <w:kern w:val="0"/>
                <w:sz w:val="18"/>
                <w:szCs w:val="20"/>
              </w:rPr>
              <w:t>內容不符</w:t>
            </w:r>
            <w:r w:rsidRPr="00EA0BA6">
              <w:rPr>
                <w:rFonts w:eastAsia="標楷體"/>
                <w:bCs/>
                <w:kern w:val="0"/>
                <w:sz w:val="18"/>
                <w:szCs w:val="20"/>
              </w:rPr>
              <w:t>3</w:t>
            </w:r>
            <w:r w:rsidRPr="00EA0BA6">
              <w:rPr>
                <w:rFonts w:eastAsia="標楷體"/>
                <w:bCs/>
                <w:kern w:val="0"/>
                <w:sz w:val="18"/>
                <w:szCs w:val="20"/>
              </w:rPr>
              <w:t>效期</w:t>
            </w:r>
            <w:r w:rsidRPr="00EA0BA6">
              <w:rPr>
                <w:rFonts w:eastAsia="標楷體"/>
                <w:bCs/>
                <w:kern w:val="0"/>
                <w:sz w:val="18"/>
                <w:szCs w:val="20"/>
              </w:rPr>
              <w:t>4</w:t>
            </w:r>
            <w:r w:rsidRPr="00EA0BA6">
              <w:rPr>
                <w:rFonts w:eastAsia="標楷體"/>
                <w:bCs/>
                <w:kern w:val="0"/>
                <w:sz w:val="18"/>
                <w:szCs w:val="20"/>
              </w:rPr>
              <w:t>營養標示）</w:t>
            </w:r>
          </w:p>
        </w:tc>
        <w:tc>
          <w:tcPr>
            <w:tcW w:w="1008" w:type="dxa"/>
            <w:tcBorders>
              <w:top w:val="double" w:sz="4" w:space="0" w:color="auto"/>
            </w:tcBorders>
            <w:vAlign w:val="center"/>
          </w:tcPr>
          <w:p w:rsidR="0086682F" w:rsidRPr="00EA0BA6" w:rsidRDefault="0086682F" w:rsidP="0086682F">
            <w:pPr>
              <w:widowControl/>
              <w:adjustRightInd w:val="0"/>
              <w:snapToGrid w:val="0"/>
              <w:spacing w:line="320" w:lineRule="exact"/>
              <w:jc w:val="center"/>
              <w:rPr>
                <w:rFonts w:eastAsia="標楷體"/>
                <w:bCs/>
                <w:kern w:val="0"/>
                <w:sz w:val="20"/>
                <w:szCs w:val="20"/>
              </w:rPr>
            </w:pPr>
            <w:r w:rsidRPr="00EA0BA6">
              <w:rPr>
                <w:rFonts w:eastAsia="標楷體"/>
                <w:bCs/>
                <w:kern w:val="0"/>
                <w:sz w:val="20"/>
                <w:szCs w:val="20"/>
              </w:rPr>
              <w:t>非</w:t>
            </w:r>
            <w:r w:rsidRPr="00EA0BA6">
              <w:rPr>
                <w:rFonts w:eastAsia="標楷體"/>
                <w:bCs/>
                <w:kern w:val="0"/>
                <w:sz w:val="20"/>
                <w:szCs w:val="20"/>
              </w:rPr>
              <w:t>7</w:t>
            </w:r>
            <w:r w:rsidRPr="00EA0BA6">
              <w:rPr>
                <w:rFonts w:eastAsia="標楷體"/>
                <w:bCs/>
                <w:kern w:val="0"/>
                <w:sz w:val="20"/>
                <w:szCs w:val="20"/>
              </w:rPr>
              <w:t>大</w:t>
            </w:r>
          </w:p>
          <w:p w:rsidR="0086682F" w:rsidRPr="00EA0BA6" w:rsidRDefault="0086682F" w:rsidP="0086682F">
            <w:pPr>
              <w:widowControl/>
              <w:adjustRightInd w:val="0"/>
              <w:snapToGrid w:val="0"/>
              <w:spacing w:line="320" w:lineRule="exact"/>
              <w:ind w:leftChars="-72" w:left="-173" w:rightChars="-48" w:right="-115"/>
              <w:jc w:val="center"/>
              <w:rPr>
                <w:rFonts w:eastAsia="標楷體"/>
                <w:bCs/>
                <w:kern w:val="0"/>
                <w:sz w:val="20"/>
                <w:szCs w:val="20"/>
              </w:rPr>
            </w:pPr>
            <w:r w:rsidRPr="00EA0BA6">
              <w:rPr>
                <w:rFonts w:eastAsia="標楷體"/>
                <w:bCs/>
                <w:kern w:val="0"/>
                <w:sz w:val="20"/>
                <w:szCs w:val="20"/>
              </w:rPr>
              <w:t>飲品</w:t>
            </w:r>
          </w:p>
        </w:tc>
        <w:tc>
          <w:tcPr>
            <w:tcW w:w="1029" w:type="dxa"/>
            <w:tcBorders>
              <w:top w:val="double" w:sz="4" w:space="0" w:color="auto"/>
            </w:tcBorders>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每包裝添加甜味劑</w:t>
            </w:r>
          </w:p>
        </w:tc>
        <w:tc>
          <w:tcPr>
            <w:tcW w:w="1127" w:type="dxa"/>
            <w:tcBorders>
              <w:top w:val="double" w:sz="4" w:space="0" w:color="auto"/>
            </w:tcBorders>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bCs/>
                <w:kern w:val="0"/>
                <w:sz w:val="20"/>
                <w:szCs w:val="20"/>
              </w:rPr>
              <w:t>無驗證標章產品</w:t>
            </w:r>
          </w:p>
          <w:p w:rsidR="0086682F" w:rsidRPr="00EA0BA6" w:rsidRDefault="0086682F" w:rsidP="0086682F">
            <w:pPr>
              <w:adjustRightInd w:val="0"/>
              <w:snapToGrid w:val="0"/>
              <w:spacing w:line="320" w:lineRule="exact"/>
              <w:jc w:val="center"/>
              <w:rPr>
                <w:rFonts w:eastAsia="標楷體"/>
                <w:bCs/>
                <w:kern w:val="0"/>
                <w:sz w:val="18"/>
                <w:szCs w:val="18"/>
              </w:rPr>
            </w:pPr>
            <w:r w:rsidRPr="00EA0BA6">
              <w:rPr>
                <w:rFonts w:eastAsia="標楷體"/>
                <w:bCs/>
                <w:kern w:val="0"/>
                <w:sz w:val="18"/>
                <w:szCs w:val="18"/>
              </w:rPr>
              <w:t>(</w:t>
            </w:r>
            <w:r w:rsidRPr="00EA0BA6">
              <w:rPr>
                <w:rFonts w:eastAsia="標楷體"/>
                <w:bCs/>
                <w:kern w:val="0"/>
                <w:sz w:val="18"/>
                <w:szCs w:val="18"/>
              </w:rPr>
              <w:t>如</w:t>
            </w:r>
            <w:r w:rsidRPr="00EA0BA6">
              <w:rPr>
                <w:rFonts w:eastAsia="標楷體"/>
                <w:bCs/>
                <w:kern w:val="0"/>
                <w:sz w:val="18"/>
                <w:szCs w:val="18"/>
              </w:rPr>
              <w:t>CAS</w:t>
            </w:r>
            <w:r w:rsidRPr="00EA0BA6">
              <w:rPr>
                <w:rFonts w:eastAsia="標楷體"/>
                <w:bCs/>
                <w:kern w:val="0"/>
                <w:sz w:val="18"/>
                <w:szCs w:val="18"/>
              </w:rPr>
              <w:t>、</w:t>
            </w:r>
            <w:r w:rsidRPr="00EA0BA6">
              <w:rPr>
                <w:rFonts w:eastAsia="標楷體"/>
                <w:bCs/>
                <w:kern w:val="0"/>
                <w:sz w:val="18"/>
                <w:szCs w:val="18"/>
              </w:rPr>
              <w:t>TQF)</w:t>
            </w:r>
          </w:p>
        </w:tc>
        <w:tc>
          <w:tcPr>
            <w:tcW w:w="1024" w:type="dxa"/>
            <w:tcBorders>
              <w:top w:val="double" w:sz="4" w:space="0" w:color="auto"/>
            </w:tcBorders>
            <w:vAlign w:val="center"/>
          </w:tcPr>
          <w:p w:rsidR="0086682F" w:rsidRPr="00EA0BA6" w:rsidRDefault="0086682F" w:rsidP="0086682F">
            <w:pPr>
              <w:adjustRightInd w:val="0"/>
              <w:snapToGrid w:val="0"/>
              <w:spacing w:line="320" w:lineRule="exact"/>
              <w:jc w:val="center"/>
              <w:rPr>
                <w:rFonts w:eastAsia="標楷體"/>
                <w:bCs/>
                <w:kern w:val="0"/>
                <w:sz w:val="20"/>
                <w:szCs w:val="20"/>
              </w:rPr>
            </w:pPr>
            <w:r w:rsidRPr="00EA0BA6">
              <w:rPr>
                <w:rFonts w:eastAsia="標楷體"/>
                <w:kern w:val="0"/>
                <w:sz w:val="20"/>
                <w:szCs w:val="20"/>
              </w:rPr>
              <w:t>國外製造</w:t>
            </w:r>
          </w:p>
        </w:tc>
        <w:tc>
          <w:tcPr>
            <w:tcW w:w="1105" w:type="dxa"/>
            <w:tcBorders>
              <w:top w:val="double" w:sz="4" w:space="0" w:color="auto"/>
            </w:tcBorders>
            <w:vAlign w:val="center"/>
          </w:tcPr>
          <w:p w:rsidR="0086682F" w:rsidRPr="00EA0BA6" w:rsidRDefault="0086682F" w:rsidP="0086682F">
            <w:pPr>
              <w:adjustRightInd w:val="0"/>
              <w:snapToGrid w:val="0"/>
              <w:spacing w:line="320" w:lineRule="exact"/>
              <w:jc w:val="center"/>
              <w:rPr>
                <w:rFonts w:eastAsia="標楷體"/>
                <w:bCs/>
                <w:kern w:val="0"/>
                <w:sz w:val="20"/>
                <w:szCs w:val="20"/>
              </w:rPr>
            </w:pPr>
          </w:p>
        </w:tc>
        <w:tc>
          <w:tcPr>
            <w:tcW w:w="1130" w:type="dxa"/>
            <w:tcBorders>
              <w:top w:val="double" w:sz="4" w:space="0" w:color="auto"/>
            </w:tcBorders>
            <w:vAlign w:val="center"/>
          </w:tcPr>
          <w:p w:rsidR="0086682F" w:rsidRPr="00EA0BA6" w:rsidRDefault="0086682F" w:rsidP="0086682F">
            <w:pPr>
              <w:adjustRightInd w:val="0"/>
              <w:snapToGrid w:val="0"/>
              <w:spacing w:line="320" w:lineRule="exact"/>
              <w:jc w:val="center"/>
              <w:rPr>
                <w:rFonts w:eastAsia="標楷體"/>
                <w:bCs/>
                <w:kern w:val="0"/>
                <w:sz w:val="18"/>
                <w:szCs w:val="18"/>
              </w:rPr>
            </w:pPr>
          </w:p>
        </w:tc>
        <w:tc>
          <w:tcPr>
            <w:tcW w:w="776" w:type="dxa"/>
            <w:tcBorders>
              <w:top w:val="double" w:sz="4" w:space="0" w:color="auto"/>
            </w:tcBorders>
            <w:vAlign w:val="center"/>
          </w:tcPr>
          <w:p w:rsidR="0086682F" w:rsidRPr="00EA0BA6" w:rsidRDefault="0086682F" w:rsidP="0086682F">
            <w:pPr>
              <w:adjustRightInd w:val="0"/>
              <w:snapToGrid w:val="0"/>
              <w:spacing w:line="320" w:lineRule="exact"/>
              <w:jc w:val="center"/>
              <w:rPr>
                <w:rFonts w:eastAsia="標楷體"/>
                <w:bCs/>
                <w:kern w:val="0"/>
                <w:sz w:val="20"/>
                <w:szCs w:val="20"/>
              </w:rPr>
            </w:pPr>
          </w:p>
        </w:tc>
      </w:tr>
      <w:tr w:rsidR="0086682F" w:rsidRPr="00EA0BA6" w:rsidTr="001D6C6A">
        <w:trPr>
          <w:cantSplit/>
          <w:jc w:val="center"/>
        </w:trPr>
        <w:tc>
          <w:tcPr>
            <w:tcW w:w="417" w:type="dxa"/>
            <w:vMerge/>
          </w:tcPr>
          <w:p w:rsidR="0086682F" w:rsidRPr="00EA0BA6" w:rsidRDefault="0086682F" w:rsidP="0086682F">
            <w:pPr>
              <w:adjustRightInd w:val="0"/>
              <w:snapToGrid w:val="0"/>
              <w:spacing w:line="320" w:lineRule="exact"/>
              <w:rPr>
                <w:rFonts w:eastAsia="標楷體"/>
                <w:bCs/>
                <w:kern w:val="0"/>
                <w:sz w:val="20"/>
                <w:szCs w:val="20"/>
              </w:rPr>
            </w:pPr>
          </w:p>
        </w:tc>
        <w:tc>
          <w:tcPr>
            <w:tcW w:w="1174" w:type="dxa"/>
          </w:tcPr>
          <w:p w:rsidR="0086682F" w:rsidRPr="00EA0BA6" w:rsidRDefault="0086682F" w:rsidP="0086682F">
            <w:pPr>
              <w:adjustRightInd w:val="0"/>
              <w:snapToGrid w:val="0"/>
              <w:spacing w:line="320" w:lineRule="exact"/>
              <w:rPr>
                <w:rFonts w:eastAsia="標楷體"/>
                <w:bCs/>
                <w:kern w:val="0"/>
                <w:sz w:val="20"/>
                <w:szCs w:val="20"/>
              </w:rPr>
            </w:pPr>
          </w:p>
        </w:tc>
        <w:tc>
          <w:tcPr>
            <w:tcW w:w="2214" w:type="dxa"/>
          </w:tcPr>
          <w:p w:rsidR="0086682F" w:rsidRPr="00EA0BA6" w:rsidRDefault="0086682F" w:rsidP="0086682F">
            <w:pPr>
              <w:adjustRightInd w:val="0"/>
              <w:snapToGrid w:val="0"/>
              <w:spacing w:line="320" w:lineRule="exact"/>
              <w:rPr>
                <w:rFonts w:eastAsia="標楷體"/>
                <w:bCs/>
                <w:kern w:val="0"/>
                <w:sz w:val="20"/>
                <w:szCs w:val="20"/>
              </w:rPr>
            </w:pPr>
          </w:p>
        </w:tc>
        <w:tc>
          <w:tcPr>
            <w:tcW w:w="1008"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9"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127"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4" w:type="dxa"/>
          </w:tcPr>
          <w:p w:rsidR="0086682F" w:rsidRPr="00EA0BA6" w:rsidRDefault="0086682F" w:rsidP="0086682F">
            <w:pPr>
              <w:adjustRightInd w:val="0"/>
              <w:snapToGrid w:val="0"/>
              <w:spacing w:line="320" w:lineRule="exact"/>
              <w:rPr>
                <w:rFonts w:eastAsia="標楷體"/>
                <w:bCs/>
                <w:kern w:val="0"/>
                <w:sz w:val="20"/>
                <w:szCs w:val="20"/>
              </w:rPr>
            </w:pPr>
          </w:p>
        </w:tc>
        <w:tc>
          <w:tcPr>
            <w:tcW w:w="1105" w:type="dxa"/>
          </w:tcPr>
          <w:p w:rsidR="0086682F" w:rsidRPr="00EA0BA6" w:rsidRDefault="0086682F" w:rsidP="0086682F">
            <w:pPr>
              <w:adjustRightInd w:val="0"/>
              <w:snapToGrid w:val="0"/>
              <w:spacing w:line="320" w:lineRule="exact"/>
              <w:rPr>
                <w:rFonts w:eastAsia="標楷體"/>
                <w:bCs/>
                <w:kern w:val="0"/>
                <w:sz w:val="20"/>
                <w:szCs w:val="20"/>
              </w:rPr>
            </w:pPr>
          </w:p>
        </w:tc>
        <w:tc>
          <w:tcPr>
            <w:tcW w:w="1130" w:type="dxa"/>
          </w:tcPr>
          <w:p w:rsidR="0086682F" w:rsidRPr="00EA0BA6" w:rsidRDefault="0086682F" w:rsidP="0086682F">
            <w:pPr>
              <w:adjustRightInd w:val="0"/>
              <w:snapToGrid w:val="0"/>
              <w:spacing w:line="320" w:lineRule="exact"/>
              <w:rPr>
                <w:rFonts w:eastAsia="標楷體"/>
                <w:bCs/>
                <w:kern w:val="0"/>
                <w:sz w:val="20"/>
                <w:szCs w:val="20"/>
              </w:rPr>
            </w:pPr>
          </w:p>
        </w:tc>
        <w:tc>
          <w:tcPr>
            <w:tcW w:w="776" w:type="dxa"/>
          </w:tcPr>
          <w:p w:rsidR="0086682F" w:rsidRPr="00EA0BA6" w:rsidRDefault="0086682F" w:rsidP="0086682F">
            <w:pPr>
              <w:adjustRightInd w:val="0"/>
              <w:snapToGrid w:val="0"/>
              <w:spacing w:line="320" w:lineRule="exact"/>
              <w:rPr>
                <w:rFonts w:eastAsia="標楷體"/>
                <w:bCs/>
                <w:kern w:val="0"/>
                <w:sz w:val="20"/>
                <w:szCs w:val="20"/>
              </w:rPr>
            </w:pPr>
          </w:p>
        </w:tc>
      </w:tr>
      <w:tr w:rsidR="0086682F" w:rsidRPr="00EA0BA6" w:rsidTr="001D6C6A">
        <w:trPr>
          <w:cantSplit/>
          <w:jc w:val="center"/>
        </w:trPr>
        <w:tc>
          <w:tcPr>
            <w:tcW w:w="417" w:type="dxa"/>
            <w:vMerge/>
          </w:tcPr>
          <w:p w:rsidR="0086682F" w:rsidRPr="00EA0BA6" w:rsidRDefault="0086682F" w:rsidP="0086682F">
            <w:pPr>
              <w:adjustRightInd w:val="0"/>
              <w:snapToGrid w:val="0"/>
              <w:spacing w:line="320" w:lineRule="exact"/>
              <w:rPr>
                <w:rFonts w:eastAsia="標楷體"/>
                <w:bCs/>
                <w:kern w:val="0"/>
                <w:sz w:val="20"/>
                <w:szCs w:val="20"/>
              </w:rPr>
            </w:pPr>
          </w:p>
        </w:tc>
        <w:tc>
          <w:tcPr>
            <w:tcW w:w="1174" w:type="dxa"/>
          </w:tcPr>
          <w:p w:rsidR="0086682F" w:rsidRPr="00EA0BA6" w:rsidRDefault="0086682F" w:rsidP="0086682F">
            <w:pPr>
              <w:adjustRightInd w:val="0"/>
              <w:snapToGrid w:val="0"/>
              <w:spacing w:line="320" w:lineRule="exact"/>
              <w:rPr>
                <w:rFonts w:eastAsia="標楷體"/>
                <w:bCs/>
                <w:kern w:val="0"/>
                <w:sz w:val="20"/>
                <w:szCs w:val="20"/>
              </w:rPr>
            </w:pPr>
          </w:p>
        </w:tc>
        <w:tc>
          <w:tcPr>
            <w:tcW w:w="2214" w:type="dxa"/>
          </w:tcPr>
          <w:p w:rsidR="0086682F" w:rsidRPr="00EA0BA6" w:rsidRDefault="0086682F" w:rsidP="0086682F">
            <w:pPr>
              <w:adjustRightInd w:val="0"/>
              <w:snapToGrid w:val="0"/>
              <w:spacing w:line="320" w:lineRule="exact"/>
              <w:rPr>
                <w:rFonts w:eastAsia="標楷體"/>
                <w:bCs/>
                <w:kern w:val="0"/>
                <w:sz w:val="20"/>
                <w:szCs w:val="20"/>
              </w:rPr>
            </w:pPr>
          </w:p>
        </w:tc>
        <w:tc>
          <w:tcPr>
            <w:tcW w:w="1008"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9"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127"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4" w:type="dxa"/>
          </w:tcPr>
          <w:p w:rsidR="0086682F" w:rsidRPr="00EA0BA6" w:rsidRDefault="0086682F" w:rsidP="0086682F">
            <w:pPr>
              <w:adjustRightInd w:val="0"/>
              <w:snapToGrid w:val="0"/>
              <w:spacing w:line="320" w:lineRule="exact"/>
              <w:rPr>
                <w:rFonts w:eastAsia="標楷體"/>
                <w:bCs/>
                <w:kern w:val="0"/>
                <w:sz w:val="20"/>
                <w:szCs w:val="20"/>
              </w:rPr>
            </w:pPr>
          </w:p>
        </w:tc>
        <w:tc>
          <w:tcPr>
            <w:tcW w:w="1105" w:type="dxa"/>
          </w:tcPr>
          <w:p w:rsidR="0086682F" w:rsidRPr="00EA0BA6" w:rsidRDefault="0086682F" w:rsidP="0086682F">
            <w:pPr>
              <w:adjustRightInd w:val="0"/>
              <w:snapToGrid w:val="0"/>
              <w:spacing w:line="320" w:lineRule="exact"/>
              <w:rPr>
                <w:rFonts w:eastAsia="標楷體"/>
                <w:bCs/>
                <w:kern w:val="0"/>
                <w:sz w:val="20"/>
                <w:szCs w:val="20"/>
              </w:rPr>
            </w:pPr>
          </w:p>
        </w:tc>
        <w:tc>
          <w:tcPr>
            <w:tcW w:w="1130" w:type="dxa"/>
          </w:tcPr>
          <w:p w:rsidR="0086682F" w:rsidRPr="00EA0BA6" w:rsidRDefault="0086682F" w:rsidP="0086682F">
            <w:pPr>
              <w:adjustRightInd w:val="0"/>
              <w:snapToGrid w:val="0"/>
              <w:spacing w:line="320" w:lineRule="exact"/>
              <w:rPr>
                <w:rFonts w:eastAsia="標楷體"/>
                <w:bCs/>
                <w:kern w:val="0"/>
                <w:sz w:val="20"/>
                <w:szCs w:val="20"/>
              </w:rPr>
            </w:pPr>
          </w:p>
        </w:tc>
        <w:tc>
          <w:tcPr>
            <w:tcW w:w="776" w:type="dxa"/>
          </w:tcPr>
          <w:p w:rsidR="0086682F" w:rsidRPr="00EA0BA6" w:rsidRDefault="0086682F" w:rsidP="0086682F">
            <w:pPr>
              <w:adjustRightInd w:val="0"/>
              <w:snapToGrid w:val="0"/>
              <w:spacing w:line="320" w:lineRule="exact"/>
              <w:rPr>
                <w:rFonts w:eastAsia="標楷體"/>
                <w:bCs/>
                <w:kern w:val="0"/>
                <w:sz w:val="20"/>
                <w:szCs w:val="20"/>
              </w:rPr>
            </w:pPr>
          </w:p>
        </w:tc>
      </w:tr>
      <w:tr w:rsidR="0086682F" w:rsidRPr="00EA0BA6" w:rsidTr="001D6C6A">
        <w:trPr>
          <w:cantSplit/>
          <w:jc w:val="center"/>
        </w:trPr>
        <w:tc>
          <w:tcPr>
            <w:tcW w:w="417" w:type="dxa"/>
            <w:vMerge/>
          </w:tcPr>
          <w:p w:rsidR="0086682F" w:rsidRPr="00EA0BA6" w:rsidRDefault="0086682F" w:rsidP="0086682F">
            <w:pPr>
              <w:adjustRightInd w:val="0"/>
              <w:snapToGrid w:val="0"/>
              <w:spacing w:line="320" w:lineRule="exact"/>
              <w:rPr>
                <w:rFonts w:eastAsia="標楷體"/>
                <w:bCs/>
                <w:kern w:val="0"/>
                <w:sz w:val="20"/>
                <w:szCs w:val="20"/>
              </w:rPr>
            </w:pPr>
          </w:p>
        </w:tc>
        <w:tc>
          <w:tcPr>
            <w:tcW w:w="1174" w:type="dxa"/>
          </w:tcPr>
          <w:p w:rsidR="0086682F" w:rsidRPr="00EA0BA6" w:rsidRDefault="0086682F" w:rsidP="0086682F">
            <w:pPr>
              <w:adjustRightInd w:val="0"/>
              <w:snapToGrid w:val="0"/>
              <w:spacing w:line="320" w:lineRule="exact"/>
              <w:rPr>
                <w:rFonts w:eastAsia="標楷體"/>
                <w:bCs/>
                <w:kern w:val="0"/>
                <w:sz w:val="20"/>
                <w:szCs w:val="20"/>
              </w:rPr>
            </w:pPr>
          </w:p>
        </w:tc>
        <w:tc>
          <w:tcPr>
            <w:tcW w:w="2214" w:type="dxa"/>
          </w:tcPr>
          <w:p w:rsidR="0086682F" w:rsidRPr="00EA0BA6" w:rsidRDefault="0086682F" w:rsidP="0086682F">
            <w:pPr>
              <w:adjustRightInd w:val="0"/>
              <w:snapToGrid w:val="0"/>
              <w:spacing w:line="320" w:lineRule="exact"/>
              <w:rPr>
                <w:rFonts w:eastAsia="標楷體"/>
                <w:bCs/>
                <w:kern w:val="0"/>
                <w:sz w:val="20"/>
                <w:szCs w:val="20"/>
              </w:rPr>
            </w:pPr>
          </w:p>
        </w:tc>
        <w:tc>
          <w:tcPr>
            <w:tcW w:w="1008"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9"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127" w:type="dxa"/>
          </w:tcPr>
          <w:p w:rsidR="0086682F" w:rsidRPr="00EA0BA6" w:rsidRDefault="0086682F" w:rsidP="0086682F">
            <w:pPr>
              <w:widowControl/>
              <w:adjustRightInd w:val="0"/>
              <w:snapToGrid w:val="0"/>
              <w:spacing w:line="320" w:lineRule="exact"/>
              <w:rPr>
                <w:rFonts w:eastAsia="標楷體"/>
                <w:bCs/>
                <w:kern w:val="0"/>
                <w:sz w:val="20"/>
                <w:szCs w:val="20"/>
              </w:rPr>
            </w:pPr>
          </w:p>
        </w:tc>
        <w:tc>
          <w:tcPr>
            <w:tcW w:w="1024" w:type="dxa"/>
          </w:tcPr>
          <w:p w:rsidR="0086682F" w:rsidRPr="00EA0BA6" w:rsidRDefault="0086682F" w:rsidP="0086682F">
            <w:pPr>
              <w:adjustRightInd w:val="0"/>
              <w:snapToGrid w:val="0"/>
              <w:spacing w:line="320" w:lineRule="exact"/>
              <w:rPr>
                <w:rFonts w:eastAsia="標楷體"/>
                <w:bCs/>
                <w:kern w:val="0"/>
                <w:sz w:val="20"/>
                <w:szCs w:val="20"/>
              </w:rPr>
            </w:pPr>
          </w:p>
        </w:tc>
        <w:tc>
          <w:tcPr>
            <w:tcW w:w="1105" w:type="dxa"/>
          </w:tcPr>
          <w:p w:rsidR="0086682F" w:rsidRPr="00EA0BA6" w:rsidRDefault="0086682F" w:rsidP="0086682F">
            <w:pPr>
              <w:adjustRightInd w:val="0"/>
              <w:snapToGrid w:val="0"/>
              <w:spacing w:line="320" w:lineRule="exact"/>
              <w:rPr>
                <w:rFonts w:eastAsia="標楷體"/>
                <w:bCs/>
                <w:kern w:val="0"/>
                <w:sz w:val="20"/>
                <w:szCs w:val="20"/>
              </w:rPr>
            </w:pPr>
          </w:p>
        </w:tc>
        <w:tc>
          <w:tcPr>
            <w:tcW w:w="1130" w:type="dxa"/>
          </w:tcPr>
          <w:p w:rsidR="0086682F" w:rsidRPr="00EA0BA6" w:rsidRDefault="0086682F" w:rsidP="0086682F">
            <w:pPr>
              <w:adjustRightInd w:val="0"/>
              <w:snapToGrid w:val="0"/>
              <w:spacing w:line="320" w:lineRule="exact"/>
              <w:rPr>
                <w:rFonts w:eastAsia="標楷體"/>
                <w:bCs/>
                <w:kern w:val="0"/>
                <w:sz w:val="20"/>
                <w:szCs w:val="20"/>
              </w:rPr>
            </w:pPr>
          </w:p>
        </w:tc>
        <w:tc>
          <w:tcPr>
            <w:tcW w:w="776" w:type="dxa"/>
          </w:tcPr>
          <w:p w:rsidR="0086682F" w:rsidRPr="00EA0BA6" w:rsidRDefault="0086682F" w:rsidP="0086682F">
            <w:pPr>
              <w:adjustRightInd w:val="0"/>
              <w:snapToGrid w:val="0"/>
              <w:spacing w:line="320" w:lineRule="exact"/>
              <w:rPr>
                <w:rFonts w:eastAsia="標楷體"/>
                <w:bCs/>
                <w:kern w:val="0"/>
                <w:sz w:val="20"/>
                <w:szCs w:val="20"/>
              </w:rPr>
            </w:pPr>
          </w:p>
        </w:tc>
      </w:tr>
    </w:tbl>
    <w:p w:rsidR="0086682F" w:rsidRPr="00EA0BA6" w:rsidRDefault="0086682F" w:rsidP="0086682F">
      <w:pPr>
        <w:snapToGrid w:val="0"/>
        <w:rPr>
          <w:rFonts w:ascii="標楷體" w:eastAsia="標楷體" w:hAnsi="標楷體"/>
          <w:bCs/>
          <w:kern w:val="0"/>
        </w:rPr>
      </w:pPr>
      <w:r w:rsidRPr="00EA0BA6">
        <w:rPr>
          <w:rFonts w:ascii="標楷體" w:eastAsia="標楷體" w:hAnsi="標楷體"/>
          <w:bCs/>
          <w:kern w:val="0"/>
        </w:rPr>
        <w:t>綜合意見：</w:t>
      </w:r>
    </w:p>
    <w:p w:rsidR="0086682F" w:rsidRPr="00EA0BA6" w:rsidRDefault="0086682F" w:rsidP="0086682F">
      <w:pPr>
        <w:snapToGrid w:val="0"/>
        <w:rPr>
          <w:rFonts w:ascii="標楷體" w:eastAsia="標楷體" w:hAnsi="標楷體"/>
          <w:bCs/>
          <w:kern w:val="0"/>
        </w:rPr>
      </w:pPr>
    </w:p>
    <w:p w:rsidR="0086682F" w:rsidRPr="00EA0BA6" w:rsidRDefault="0086682F" w:rsidP="0086682F">
      <w:pPr>
        <w:spacing w:beforeLines="100" w:before="240" w:afterLines="50" w:after="120" w:line="300" w:lineRule="exact"/>
        <w:rPr>
          <w:rFonts w:ascii="標楷體" w:eastAsia="標楷體" w:hAnsi="標楷體"/>
        </w:rPr>
      </w:pPr>
      <w:r w:rsidRPr="00EA0BA6">
        <w:rPr>
          <w:rFonts w:ascii="標楷體" w:eastAsia="標楷體" w:hAnsi="標楷體"/>
        </w:rPr>
        <w:t xml:space="preserve">訪視委員簽名：                                        </w:t>
      </w:r>
      <w:r w:rsidRPr="00EA0BA6">
        <w:rPr>
          <w:rFonts w:ascii="標楷體" w:eastAsia="標楷體" w:hAnsi="標楷體" w:hint="eastAsia"/>
        </w:rPr>
        <w:t xml:space="preserve">            </w:t>
      </w:r>
      <w:r w:rsidRPr="00EA0BA6">
        <w:rPr>
          <w:rFonts w:ascii="標楷體" w:eastAsia="標楷體" w:hAnsi="標楷體"/>
        </w:rPr>
        <w:t xml:space="preserve">日期： </w:t>
      </w:r>
    </w:p>
    <w:p w:rsidR="0086682F" w:rsidRPr="00EA0BA6" w:rsidRDefault="0086682F" w:rsidP="0086682F">
      <w:pPr>
        <w:spacing w:beforeLines="100" w:before="240" w:afterLines="50" w:after="120" w:line="300" w:lineRule="exact"/>
        <w:rPr>
          <w:rFonts w:ascii="標楷體" w:eastAsia="標楷體" w:hAnsi="標楷體"/>
        </w:rPr>
      </w:pPr>
      <w:r w:rsidRPr="00EA0BA6">
        <w:rPr>
          <w:rFonts w:ascii="標楷體" w:eastAsia="標楷體" w:hAnsi="標楷體"/>
        </w:rPr>
        <w:t>出席人員簽名：</w:t>
      </w:r>
    </w:p>
    <w:p w:rsidR="0086682F" w:rsidRPr="00EA0BA6" w:rsidRDefault="0086682F" w:rsidP="0086682F">
      <w:pPr>
        <w:spacing w:afterLines="50" w:after="120" w:line="300" w:lineRule="exact"/>
        <w:rPr>
          <w:rFonts w:ascii="標楷體" w:eastAsia="標楷體" w:hAnsi="標楷體"/>
          <w:sz w:val="32"/>
          <w:szCs w:val="32"/>
        </w:rPr>
      </w:pPr>
      <w:r w:rsidRPr="00EA0BA6">
        <w:rPr>
          <w:rFonts w:ascii="標楷體" w:eastAsia="標楷體" w:hAnsi="標楷體"/>
        </w:rPr>
        <w:t>學校：</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優  </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可     </w:t>
      </w:r>
      <w:r w:rsidRPr="00EA0BA6">
        <w:rPr>
          <w:rFonts w:ascii="標楷體" w:eastAsia="標楷體" w:hAnsi="標楷體" w:hint="eastAsia"/>
          <w:sz w:val="32"/>
          <w:szCs w:val="32"/>
        </w:rPr>
        <w:t xml:space="preserve"> </w:t>
      </w:r>
    </w:p>
    <w:p w:rsidR="0086682F" w:rsidRPr="00EA0BA6" w:rsidRDefault="0086682F" w:rsidP="0086682F">
      <w:pPr>
        <w:spacing w:afterLines="50" w:after="120" w:line="300" w:lineRule="exact"/>
        <w:rPr>
          <w:rFonts w:ascii="標楷體" w:eastAsia="標楷體" w:hAnsi="標楷體"/>
        </w:rPr>
        <w:sectPr w:rsidR="0086682F" w:rsidRPr="00EA0BA6" w:rsidSect="001D6C6A">
          <w:footerReference w:type="default" r:id="rId44"/>
          <w:pgSz w:w="11906" w:h="16838"/>
          <w:pgMar w:top="426" w:right="851" w:bottom="539" w:left="851" w:header="851" w:footer="283" w:gutter="0"/>
          <w:cols w:space="425"/>
          <w:docGrid w:linePitch="360"/>
        </w:sectPr>
      </w:pPr>
      <w:r w:rsidRPr="00EA0BA6">
        <w:rPr>
          <w:rFonts w:ascii="標楷體" w:eastAsia="標楷體" w:hAnsi="標楷體" w:hint="eastAsia"/>
          <w:noProof/>
          <w:sz w:val="32"/>
          <w:szCs w:val="32"/>
        </w:rPr>
        <mc:AlternateContent>
          <mc:Choice Requires="wps">
            <w:drawing>
              <wp:anchor distT="0" distB="0" distL="114300" distR="114300" simplePos="0" relativeHeight="251775488" behindDoc="0" locked="0" layoutInCell="1" allowOverlap="1">
                <wp:simplePos x="0" y="0"/>
                <wp:positionH relativeFrom="column">
                  <wp:posOffset>-114935</wp:posOffset>
                </wp:positionH>
                <wp:positionV relativeFrom="paragraph">
                  <wp:posOffset>276860</wp:posOffset>
                </wp:positionV>
                <wp:extent cx="7023100" cy="281940"/>
                <wp:effectExtent l="0" t="0" r="25400" b="22860"/>
                <wp:wrapNone/>
                <wp:docPr id="538" name="文字方塊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0" cy="281940"/>
                        </a:xfrm>
                        <a:prstGeom prst="rect">
                          <a:avLst/>
                        </a:prstGeom>
                        <a:solidFill>
                          <a:srgbClr val="FFFFFF"/>
                        </a:solidFill>
                        <a:ln w="9525">
                          <a:solidFill>
                            <a:srgbClr val="FFFFFF"/>
                          </a:solidFill>
                          <a:miter lim="800000"/>
                          <a:headEnd/>
                          <a:tailEnd/>
                        </a:ln>
                      </wps:spPr>
                      <wps:txbx>
                        <w:txbxContent>
                          <w:p w:rsidR="00BD624E" w:rsidRPr="00C81516" w:rsidRDefault="00BD624E" w:rsidP="0086682F">
                            <w:pPr>
                              <w:rPr>
                                <w:color w:val="595959"/>
                                <w:sz w:val="20"/>
                                <w:szCs w:val="20"/>
                              </w:rPr>
                            </w:pPr>
                            <w:r w:rsidRPr="00C81516">
                              <w:rPr>
                                <w:rFonts w:hint="eastAsia"/>
                                <w:color w:val="595959"/>
                                <w:sz w:val="20"/>
                                <w:szCs w:val="20"/>
                              </w:rPr>
                              <w:t>校園食品屬「點心類」或「飲品類」，不得為「零食類」，且為補充正餐不足，期待您與我們一起為孩子的健康共同把關！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38" o:spid="_x0000_s1265" type="#_x0000_t202" style="position:absolute;margin-left:-9.05pt;margin-top:21.8pt;width:553pt;height:22.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" strokecolor="white">
                <v:textbox>
                  <w:txbxContent>
                    <w:p w:rsidR="00BD624E" w:rsidRPr="00C81516" w:rsidRDefault="00BD624E" w:rsidP="0086682F">
                      <w:pPr>
                        <w:rPr>
                          <w:color w:val="595959"/>
                          <w:sz w:val="20"/>
                          <w:szCs w:val="20"/>
                        </w:rPr>
                      </w:pPr>
                      <w:r w:rsidRPr="00C81516">
                        <w:rPr>
                          <w:rFonts w:hint="eastAsia"/>
                          <w:color w:val="595959"/>
                          <w:sz w:val="20"/>
                          <w:szCs w:val="20"/>
                        </w:rPr>
                        <w:t>校園食品屬「點心類」或「飲品類」，不得為「零食類」，且為補充正餐不足，期待您與我們一起為孩子的健康共同把關！</w:t>
                      </w:r>
                    </w:p>
                  </w:txbxContent>
                </v:textbox>
              </v:shape>
            </w:pict>
          </mc:Fallback>
        </mc:AlternateContent>
      </w:r>
      <w:r w:rsidRPr="00EA0BA6">
        <w:rPr>
          <w:rFonts w:ascii="標楷體" w:eastAsia="標楷體" w:hAnsi="標楷體" w:hint="eastAsia"/>
          <w:sz w:val="32"/>
          <w:szCs w:val="32"/>
        </w:rPr>
        <w:sym w:font="Wingdings 2" w:char="F02A"/>
      </w:r>
      <w:r w:rsidRPr="00EA0BA6">
        <w:rPr>
          <w:rFonts w:ascii="標楷體" w:eastAsia="標楷體" w:hAnsi="標楷體" w:hint="eastAsia"/>
        </w:rPr>
        <w:t>待改進</w:t>
      </w:r>
      <w:r w:rsidRPr="00EA0BA6">
        <w:rPr>
          <w:rFonts w:ascii="標楷體" w:eastAsia="標楷體" w:hAnsi="標楷體" w:hint="eastAsia"/>
          <w:sz w:val="32"/>
          <w:szCs w:val="32"/>
        </w:rPr>
        <w:t xml:space="preserve"> </w:t>
      </w:r>
      <w:r w:rsidRPr="00EA0BA6">
        <w:rPr>
          <w:rFonts w:ascii="標楷體" w:eastAsia="標楷體" w:hAnsi="標楷體"/>
        </w:rPr>
        <w:t>—</w:t>
      </w:r>
      <w:r w:rsidRPr="00EA0BA6">
        <w:rPr>
          <w:rFonts w:ascii="標楷體" w:eastAsia="標楷體" w:hAnsi="標楷體" w:hint="eastAsia"/>
          <w:sz w:val="32"/>
          <w:szCs w:val="32"/>
        </w:rPr>
        <w:sym w:font="Wingdings 2" w:char="F02A"/>
      </w:r>
      <w:r w:rsidRPr="00EA0BA6">
        <w:rPr>
          <w:rFonts w:ascii="標楷體" w:eastAsia="標楷體" w:hAnsi="標楷體" w:hint="eastAsia"/>
        </w:rPr>
        <w:t xml:space="preserve">限期改善，由縣市政府追蹤輔導 </w:t>
      </w:r>
      <w:r w:rsidRPr="00EA0BA6">
        <w:rPr>
          <w:rFonts w:ascii="標楷體" w:eastAsia="標楷體" w:hAnsi="標楷體"/>
        </w:rPr>
        <w:t xml:space="preserve"> </w:t>
      </w:r>
      <w:r w:rsidRPr="00EA0BA6">
        <w:rPr>
          <w:rFonts w:ascii="標楷體" w:eastAsia="標楷體" w:hAnsi="標楷體" w:hint="eastAsia"/>
          <w:sz w:val="32"/>
          <w:szCs w:val="32"/>
        </w:rPr>
        <w:sym w:font="Wingdings 2" w:char="F02A"/>
      </w:r>
      <w:r w:rsidRPr="00EA0BA6">
        <w:rPr>
          <w:rFonts w:ascii="標楷體" w:eastAsia="標楷體" w:hAnsi="標楷體" w:hint="eastAsia"/>
        </w:rPr>
        <w:t>列入警示名單，由訪視委員再次進行追蹤輔導</w:t>
      </w:r>
    </w:p>
    <w:p w:rsidR="0086682F" w:rsidRPr="00EA0BA6" w:rsidRDefault="0086682F" w:rsidP="0086682F">
      <w:pPr>
        <w:spacing w:line="0" w:lineRule="atLeast"/>
        <w:jc w:val="center"/>
        <w:rPr>
          <w:rFonts w:ascii="標楷體" w:eastAsia="標楷體" w:hAnsi="標楷體"/>
          <w:bCs/>
          <w:sz w:val="36"/>
          <w:szCs w:val="36"/>
        </w:rPr>
      </w:pPr>
      <w:r w:rsidRPr="00EA0BA6">
        <w:rPr>
          <w:rFonts w:ascii="標楷體" w:eastAsia="標楷體" w:hAnsi="標楷體"/>
          <w:bCs/>
          <w:sz w:val="36"/>
          <w:szCs w:val="36"/>
        </w:rPr>
        <w:lastRenderedPageBreak/>
        <w:t>供 應 商 名 冊</w:t>
      </w:r>
    </w:p>
    <w:p w:rsidR="0086682F" w:rsidRPr="00EA0BA6" w:rsidRDefault="0086682F" w:rsidP="0086682F">
      <w:pPr>
        <w:spacing w:line="0" w:lineRule="atLeast"/>
        <w:ind w:firstLineChars="2100" w:firstLine="5880"/>
        <w:rPr>
          <w:rFonts w:ascii="標楷體" w:eastAsia="標楷體" w:hAnsi="標楷體"/>
          <w:bCs/>
          <w:sz w:val="28"/>
        </w:rPr>
      </w:pPr>
      <w:r w:rsidRPr="00EA0BA6">
        <w:rPr>
          <w:rFonts w:ascii="標楷體" w:eastAsia="標楷體" w:hAnsi="標楷體"/>
          <w:bCs/>
          <w:sz w:val="28"/>
        </w:rPr>
        <w:t xml:space="preserve">  </w:t>
      </w:r>
      <w:r w:rsidRPr="00EA0BA6">
        <w:rPr>
          <w:rFonts w:ascii="標楷體" w:eastAsia="標楷體" w:hAnsi="標楷體"/>
          <w:bCs/>
        </w:rPr>
        <w:t xml:space="preserve">   </w:t>
      </w:r>
      <w:r w:rsidRPr="00EA0BA6">
        <w:rPr>
          <w:rFonts w:ascii="標楷體" w:eastAsia="標楷體" w:hAnsi="標楷體"/>
          <w:bCs/>
          <w:sz w:val="28"/>
        </w:rPr>
        <w:t xml:space="preserve">        年   月</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9"/>
        <w:gridCol w:w="1197"/>
        <w:gridCol w:w="1005"/>
        <w:gridCol w:w="1275"/>
        <w:gridCol w:w="2214"/>
        <w:gridCol w:w="1506"/>
        <w:gridCol w:w="1346"/>
      </w:tblGrid>
      <w:tr w:rsidR="0086682F" w:rsidRPr="00EA0BA6" w:rsidTr="001D6C6A">
        <w:trPr>
          <w:trHeight w:val="1412"/>
          <w:jc w:val="center"/>
        </w:trPr>
        <w:tc>
          <w:tcPr>
            <w:tcW w:w="1079" w:type="dxa"/>
            <w:vAlign w:val="center"/>
          </w:tcPr>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供應商</w:t>
            </w:r>
          </w:p>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名稱</w:t>
            </w:r>
          </w:p>
        </w:tc>
        <w:tc>
          <w:tcPr>
            <w:tcW w:w="1197" w:type="dxa"/>
            <w:vAlign w:val="center"/>
          </w:tcPr>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原材料</w:t>
            </w:r>
          </w:p>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名稱</w:t>
            </w:r>
          </w:p>
        </w:tc>
        <w:tc>
          <w:tcPr>
            <w:tcW w:w="1005" w:type="dxa"/>
            <w:vAlign w:val="center"/>
          </w:tcPr>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聯絡人</w:t>
            </w:r>
          </w:p>
        </w:tc>
        <w:tc>
          <w:tcPr>
            <w:tcW w:w="1275" w:type="dxa"/>
            <w:vAlign w:val="center"/>
          </w:tcPr>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電    話</w:t>
            </w:r>
          </w:p>
        </w:tc>
        <w:tc>
          <w:tcPr>
            <w:tcW w:w="2214" w:type="dxa"/>
            <w:vAlign w:val="center"/>
          </w:tcPr>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地    址</w:t>
            </w:r>
          </w:p>
        </w:tc>
        <w:tc>
          <w:tcPr>
            <w:tcW w:w="1506" w:type="dxa"/>
            <w:vAlign w:val="center"/>
          </w:tcPr>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證件字號</w:t>
            </w:r>
          </w:p>
        </w:tc>
        <w:tc>
          <w:tcPr>
            <w:tcW w:w="1346" w:type="dxa"/>
          </w:tcPr>
          <w:p w:rsidR="0086682F" w:rsidRPr="00EA0BA6" w:rsidRDefault="0086682F" w:rsidP="001D6C6A">
            <w:pPr>
              <w:spacing w:line="240" w:lineRule="atLeast"/>
              <w:jc w:val="center"/>
              <w:rPr>
                <w:rFonts w:ascii="標楷體" w:eastAsia="標楷體" w:hAnsi="標楷體"/>
                <w:bCs/>
                <w:sz w:val="28"/>
                <w:szCs w:val="28"/>
              </w:rPr>
            </w:pPr>
            <w:r w:rsidRPr="00EA0BA6">
              <w:rPr>
                <w:rFonts w:ascii="標楷體" w:eastAsia="標楷體" w:hAnsi="標楷體"/>
                <w:bCs/>
                <w:sz w:val="28"/>
                <w:szCs w:val="28"/>
              </w:rPr>
              <w:t>貨品來源證明編號</w:t>
            </w:r>
          </w:p>
        </w:tc>
      </w:tr>
      <w:tr w:rsidR="0086682F" w:rsidRPr="00EA0BA6" w:rsidTr="001D6C6A">
        <w:trPr>
          <w:trHeight w:val="691"/>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691"/>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691"/>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691"/>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706"/>
          <w:jc w:val="center"/>
        </w:trPr>
        <w:tc>
          <w:tcPr>
            <w:tcW w:w="1079"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197"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00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1275" w:type="dxa"/>
            <w:vAlign w:val="center"/>
          </w:tcPr>
          <w:p w:rsidR="0086682F" w:rsidRPr="00EA0BA6" w:rsidRDefault="0086682F" w:rsidP="001D6C6A">
            <w:pPr>
              <w:spacing w:line="240" w:lineRule="atLeast"/>
              <w:jc w:val="both"/>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r w:rsidR="0086682F" w:rsidRPr="00EA0BA6" w:rsidTr="001D6C6A">
        <w:trPr>
          <w:trHeight w:val="519"/>
          <w:jc w:val="center"/>
        </w:trPr>
        <w:tc>
          <w:tcPr>
            <w:tcW w:w="1079" w:type="dxa"/>
          </w:tcPr>
          <w:p w:rsidR="0086682F" w:rsidRPr="00EA0BA6" w:rsidRDefault="0086682F" w:rsidP="001D6C6A">
            <w:pPr>
              <w:spacing w:line="240" w:lineRule="atLeast"/>
              <w:rPr>
                <w:rFonts w:ascii="標楷體" w:eastAsia="標楷體" w:hAnsi="標楷體"/>
                <w:bCs/>
                <w:sz w:val="28"/>
                <w:szCs w:val="28"/>
              </w:rPr>
            </w:pPr>
          </w:p>
        </w:tc>
        <w:tc>
          <w:tcPr>
            <w:tcW w:w="1197" w:type="dxa"/>
          </w:tcPr>
          <w:p w:rsidR="0086682F" w:rsidRPr="00EA0BA6" w:rsidRDefault="0086682F" w:rsidP="001D6C6A">
            <w:pPr>
              <w:spacing w:line="240" w:lineRule="atLeast"/>
              <w:rPr>
                <w:rFonts w:ascii="標楷體" w:eastAsia="標楷體" w:hAnsi="標楷體"/>
                <w:bCs/>
                <w:sz w:val="28"/>
                <w:szCs w:val="28"/>
              </w:rPr>
            </w:pPr>
          </w:p>
        </w:tc>
        <w:tc>
          <w:tcPr>
            <w:tcW w:w="1005" w:type="dxa"/>
          </w:tcPr>
          <w:p w:rsidR="0086682F" w:rsidRPr="00EA0BA6" w:rsidRDefault="0086682F" w:rsidP="001D6C6A">
            <w:pPr>
              <w:spacing w:line="240" w:lineRule="atLeast"/>
              <w:rPr>
                <w:rFonts w:ascii="標楷體" w:eastAsia="標楷體" w:hAnsi="標楷體"/>
                <w:bCs/>
                <w:sz w:val="28"/>
                <w:szCs w:val="28"/>
              </w:rPr>
            </w:pPr>
          </w:p>
        </w:tc>
        <w:tc>
          <w:tcPr>
            <w:tcW w:w="1275" w:type="dxa"/>
          </w:tcPr>
          <w:p w:rsidR="0086682F" w:rsidRPr="00EA0BA6" w:rsidRDefault="0086682F" w:rsidP="001D6C6A">
            <w:pPr>
              <w:spacing w:line="240" w:lineRule="atLeast"/>
              <w:rPr>
                <w:rFonts w:ascii="標楷體" w:eastAsia="標楷體" w:hAnsi="標楷體"/>
                <w:bCs/>
                <w:sz w:val="28"/>
                <w:szCs w:val="28"/>
              </w:rPr>
            </w:pPr>
          </w:p>
        </w:tc>
        <w:tc>
          <w:tcPr>
            <w:tcW w:w="2214" w:type="dxa"/>
          </w:tcPr>
          <w:p w:rsidR="0086682F" w:rsidRPr="00EA0BA6" w:rsidRDefault="0086682F" w:rsidP="001D6C6A">
            <w:pPr>
              <w:spacing w:line="240" w:lineRule="atLeast"/>
              <w:rPr>
                <w:rFonts w:ascii="標楷體" w:eastAsia="標楷體" w:hAnsi="標楷體"/>
                <w:bCs/>
                <w:sz w:val="28"/>
                <w:szCs w:val="28"/>
              </w:rPr>
            </w:pPr>
          </w:p>
        </w:tc>
        <w:tc>
          <w:tcPr>
            <w:tcW w:w="1506" w:type="dxa"/>
          </w:tcPr>
          <w:p w:rsidR="0086682F" w:rsidRPr="00EA0BA6" w:rsidRDefault="0086682F" w:rsidP="001D6C6A">
            <w:pPr>
              <w:spacing w:line="240" w:lineRule="atLeast"/>
              <w:rPr>
                <w:rFonts w:ascii="標楷體" w:eastAsia="標楷體" w:hAnsi="標楷體"/>
                <w:bCs/>
                <w:sz w:val="28"/>
                <w:szCs w:val="28"/>
              </w:rPr>
            </w:pPr>
          </w:p>
        </w:tc>
        <w:tc>
          <w:tcPr>
            <w:tcW w:w="1346" w:type="dxa"/>
          </w:tcPr>
          <w:p w:rsidR="0086682F" w:rsidRPr="00EA0BA6" w:rsidRDefault="0086682F" w:rsidP="001D6C6A">
            <w:pPr>
              <w:spacing w:line="240" w:lineRule="atLeast"/>
              <w:rPr>
                <w:rFonts w:ascii="標楷體" w:eastAsia="標楷體" w:hAnsi="標楷體"/>
                <w:bCs/>
                <w:sz w:val="28"/>
                <w:szCs w:val="28"/>
              </w:rPr>
            </w:pPr>
          </w:p>
        </w:tc>
      </w:tr>
    </w:tbl>
    <w:p w:rsidR="005C1292" w:rsidRPr="00EA0BA6" w:rsidRDefault="0086682F" w:rsidP="005C1292">
      <w:pPr>
        <w:rPr>
          <w:rFonts w:ascii="標楷體" w:eastAsia="標楷體" w:hAnsi="標楷體"/>
          <w:bCs/>
          <w:sz w:val="28"/>
        </w:rPr>
      </w:pPr>
      <w:r w:rsidRPr="00EA0BA6">
        <w:rPr>
          <w:rFonts w:ascii="標楷體" w:eastAsia="標楷體" w:hAnsi="標楷體"/>
          <w:noProof/>
        </w:rPr>
        <mc:AlternateContent>
          <mc:Choice Requires="wps">
            <w:drawing>
              <wp:anchor distT="0" distB="0" distL="114300" distR="114300" simplePos="0" relativeHeight="251781632" behindDoc="0" locked="0" layoutInCell="1" allowOverlap="1" wp14:anchorId="221CD0B2" wp14:editId="467F1036">
                <wp:simplePos x="0" y="0"/>
                <wp:positionH relativeFrom="column">
                  <wp:posOffset>4591050</wp:posOffset>
                </wp:positionH>
                <wp:positionV relativeFrom="paragraph">
                  <wp:posOffset>151765</wp:posOffset>
                </wp:positionV>
                <wp:extent cx="1454150" cy="289560"/>
                <wp:effectExtent l="0" t="0" r="0" b="0"/>
                <wp:wrapNone/>
                <wp:docPr id="6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89560"/>
                        </a:xfrm>
                        <a:prstGeom prst="rect">
                          <a:avLst/>
                        </a:prstGeom>
                        <a:noFill/>
                        <a:ln w="9525">
                          <a:noFill/>
                          <a:miter lim="800000"/>
                          <a:headEnd/>
                          <a:tailEnd/>
                        </a:ln>
                      </wps:spPr>
                      <wps:txbx>
                        <w:txbxContent>
                          <w:p w:rsidR="00BD624E" w:rsidRPr="00461EBF" w:rsidRDefault="00BD624E" w:rsidP="0086682F">
                            <w:pPr>
                              <w:rPr>
                                <w:rFonts w:ascii="標楷體" w:eastAsia="標楷體" w:hAnsi="標楷體"/>
                              </w:rPr>
                            </w:pPr>
                            <w:r w:rsidRPr="00461EBF">
                              <w:rPr>
                                <w:rFonts w:ascii="標楷體" w:eastAsia="標楷體" w:hAnsi="標楷體" w:hint="eastAsia"/>
                              </w:rPr>
                              <w:t>資料來源：教育部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CD0B2" id="_x0000_s1266" type="#_x0000_t202" style="position:absolute;margin-left:361.5pt;margin-top:11.95pt;width:114.5pt;height:22.8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" filled="f" stroked="f">
                <v:textbox style="mso-fit-shape-to-text:t">
                  <w:txbxContent>
                    <w:p w:rsidR="00BD624E" w:rsidRPr="00461EBF" w:rsidRDefault="00BD624E" w:rsidP="0086682F">
                      <w:pPr>
                        <w:rPr>
                          <w:rFonts w:ascii="標楷體" w:eastAsia="標楷體" w:hAnsi="標楷體"/>
                        </w:rPr>
                      </w:pPr>
                      <w:r w:rsidRPr="00461EBF">
                        <w:rPr>
                          <w:rFonts w:ascii="標楷體" w:eastAsia="標楷體" w:hAnsi="標楷體" w:hint="eastAsia"/>
                        </w:rPr>
                        <w:t>資料來源：教育部</w:t>
                      </w:r>
                    </w:p>
                  </w:txbxContent>
                </v:textbox>
              </v:shape>
            </w:pict>
          </mc:Fallback>
        </mc:AlternateContent>
      </w:r>
      <w:r w:rsidRPr="00EA0BA6">
        <w:rPr>
          <w:rFonts w:ascii="標楷體" w:eastAsia="標楷體" w:hAnsi="標楷體"/>
          <w:bCs/>
          <w:sz w:val="28"/>
        </w:rPr>
        <w:t xml:space="preserve"> </w:t>
      </w:r>
      <w:r w:rsidRPr="00EA0BA6">
        <w:rPr>
          <w:rFonts w:ascii="標楷體" w:eastAsia="標楷體" w:hAnsi="標楷體"/>
          <w:bCs/>
        </w:rPr>
        <w:t xml:space="preserve">   </w:t>
      </w:r>
      <w:r w:rsidR="005C1292" w:rsidRPr="00EA0BA6">
        <w:rPr>
          <w:rFonts w:ascii="標楷體" w:eastAsia="標楷體" w:hAnsi="標楷體"/>
          <w:bCs/>
          <w:sz w:val="28"/>
        </w:rPr>
        <w:t xml:space="preserve">   </w:t>
      </w:r>
      <w:r w:rsidR="005C1292" w:rsidRPr="00EA0BA6">
        <w:rPr>
          <w:noProof/>
        </w:rPr>
        <mc:AlternateContent>
          <mc:Choice Requires="wps">
            <w:drawing>
              <wp:anchor distT="0" distB="0" distL="114300" distR="114300" simplePos="0" relativeHeight="251657728" behindDoc="0" locked="0" layoutInCell="1" allowOverlap="1" wp14:anchorId="20BCF51C" wp14:editId="0C1401DA">
                <wp:simplePos x="0" y="0"/>
                <wp:positionH relativeFrom="column">
                  <wp:posOffset>107315</wp:posOffset>
                </wp:positionH>
                <wp:positionV relativeFrom="paragraph">
                  <wp:posOffset>9444990</wp:posOffset>
                </wp:positionV>
                <wp:extent cx="1448434" cy="558164"/>
                <wp:effectExtent l="0" t="0" r="0" b="0"/>
                <wp:wrapNone/>
                <wp:docPr id="4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434" cy="558164"/>
                        </a:xfrm>
                        <a:prstGeom prst="rect">
                          <a:avLst/>
                        </a:prstGeom>
                        <a:noFill/>
                        <a:ln w="9525">
                          <a:noFill/>
                          <a:miter lim="800000"/>
                          <a:headEnd/>
                          <a:tailEnd/>
                        </a:ln>
                      </wps:spPr>
                      <wps:txbx>
                        <w:txbxContent>
                          <w:p w:rsidR="00BD624E" w:rsidRPr="00DF33DD" w:rsidRDefault="00BD624E" w:rsidP="00BC16EB">
                            <w:pPr>
                              <w:rPr>
                                <w:rFonts w:ascii="標楷體" w:eastAsia="標楷體" w:hAnsi="標楷體"/>
                                <w:sz w:val="28"/>
                                <w:szCs w:val="28"/>
                              </w:rPr>
                            </w:pPr>
                            <w:r>
                              <w:rPr>
                                <w:rFonts w:ascii="標楷體" w:eastAsia="標楷體" w:hAnsi="標楷體" w:hint="eastAsia"/>
                                <w:sz w:val="28"/>
                                <w:szCs w:val="28"/>
                              </w:rPr>
                              <w:t>附錄七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BCF51C" id="_x0000_s1267" type="#_x0000_t202" style="position:absolute;margin-left:8.45pt;margin-top:743.7pt;width:114.05pt;height:43.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" filled="f" stroked="f">
                <v:textbox style="mso-fit-shape-to-text:t">
                  <w:txbxContent>
                    <w:p w:rsidR="00BD624E" w:rsidRPr="00DF33DD" w:rsidRDefault="00BD624E" w:rsidP="00BC16EB">
                      <w:pPr>
                        <w:rPr>
                          <w:rFonts w:ascii="標楷體" w:eastAsia="標楷體" w:hAnsi="標楷體"/>
                          <w:sz w:val="28"/>
                          <w:szCs w:val="28"/>
                        </w:rPr>
                      </w:pPr>
                      <w:r>
                        <w:rPr>
                          <w:rFonts w:ascii="標楷體" w:eastAsia="標楷體" w:hAnsi="標楷體" w:hint="eastAsia"/>
                          <w:sz w:val="28"/>
                          <w:szCs w:val="28"/>
                        </w:rPr>
                        <w:t>附錄七</w:t>
                      </w:r>
                    </w:p>
                  </w:txbxContent>
                </v:textbox>
              </v:shape>
            </w:pict>
          </mc:Fallback>
        </mc:AlternateContent>
      </w:r>
      <w:bookmarkStart w:id="294" w:name="_Toc416269877"/>
      <w:bookmarkStart w:id="295" w:name="_Toc32243721"/>
      <w:bookmarkStart w:id="296" w:name="_Toc32245744"/>
    </w:p>
    <w:p w:rsidR="005C1292" w:rsidRPr="00EA0BA6" w:rsidRDefault="005C1292" w:rsidP="005C1292">
      <w:pPr>
        <w:rPr>
          <w:rFonts w:ascii="標楷體" w:eastAsia="標楷體" w:hAnsi="標楷體"/>
          <w:bCs/>
          <w:sz w:val="28"/>
        </w:rPr>
      </w:pPr>
    </w:p>
    <w:p w:rsidR="005C1292" w:rsidRPr="00EA0BA6" w:rsidRDefault="005C1292" w:rsidP="005C1292">
      <w:pPr>
        <w:rPr>
          <w:rFonts w:ascii="標楷體" w:eastAsia="標楷體" w:hAnsi="標楷體"/>
          <w:bCs/>
          <w:sz w:val="28"/>
        </w:rPr>
      </w:pPr>
    </w:p>
    <w:p w:rsidR="005C1292" w:rsidRPr="00EA0BA6" w:rsidRDefault="005C1292" w:rsidP="005C1292">
      <w:pPr>
        <w:rPr>
          <w:rFonts w:ascii="標楷體" w:eastAsia="標楷體" w:hAnsi="標楷體"/>
          <w:bCs/>
          <w:sz w:val="28"/>
        </w:rPr>
      </w:pPr>
    </w:p>
    <w:p w:rsidR="005C1292" w:rsidRPr="00EA0BA6" w:rsidRDefault="005C1292" w:rsidP="005C1292">
      <w:pPr>
        <w:rPr>
          <w:rFonts w:ascii="標楷體" w:eastAsia="標楷體" w:hAnsi="標楷體"/>
          <w:bCs/>
          <w:sz w:val="28"/>
        </w:rPr>
      </w:pPr>
    </w:p>
    <w:p w:rsidR="005C1292" w:rsidRPr="00EA0BA6" w:rsidRDefault="005C1292" w:rsidP="005C1292">
      <w:pPr>
        <w:rPr>
          <w:rFonts w:ascii="標楷體" w:eastAsia="標楷體" w:hAnsi="標楷體"/>
          <w:bCs/>
          <w:sz w:val="28"/>
        </w:rPr>
      </w:pPr>
    </w:p>
    <w:p w:rsidR="005C1292" w:rsidRPr="00EA0BA6" w:rsidRDefault="005C1292" w:rsidP="005C1292">
      <w:pPr>
        <w:rPr>
          <w:rFonts w:ascii="標楷體" w:eastAsia="標楷體" w:hAnsi="標楷體"/>
          <w:bCs/>
          <w:sz w:val="28"/>
        </w:rPr>
      </w:pPr>
    </w:p>
    <w:p w:rsidR="005C1292" w:rsidRPr="00EA0BA6" w:rsidRDefault="005C1292" w:rsidP="005C1292">
      <w:pPr>
        <w:rPr>
          <w:rFonts w:ascii="標楷體" w:eastAsia="標楷體" w:hAnsi="標楷體"/>
          <w:bCs/>
          <w:sz w:val="28"/>
        </w:rPr>
      </w:pPr>
    </w:p>
    <w:p w:rsidR="005C1292" w:rsidRPr="00EA0BA6" w:rsidRDefault="005C1292" w:rsidP="005C1292">
      <w:pPr>
        <w:rPr>
          <w:rFonts w:ascii="標楷體" w:eastAsia="標楷體" w:hAnsi="標楷體"/>
          <w:bCs/>
          <w:sz w:val="28"/>
        </w:rPr>
      </w:pPr>
    </w:p>
    <w:p w:rsidR="005C1292" w:rsidRPr="00EA0BA6" w:rsidRDefault="005C1292" w:rsidP="005C1292">
      <w:pPr>
        <w:jc w:val="center"/>
        <w:rPr>
          <w:rFonts w:ascii="標楷體" w:eastAsia="標楷體" w:hAnsi="標楷體"/>
          <w:sz w:val="32"/>
          <w:szCs w:val="32"/>
        </w:rPr>
      </w:pPr>
      <w:r w:rsidRPr="00EA0BA6">
        <w:rPr>
          <w:noProof/>
        </w:rPr>
        <w:lastRenderedPageBreak/>
        <mc:AlternateContent>
          <mc:Choice Requires="wps">
            <w:drawing>
              <wp:anchor distT="0" distB="0" distL="114300" distR="114300" simplePos="0" relativeHeight="251788800" behindDoc="0" locked="0" layoutInCell="1" allowOverlap="1" wp14:anchorId="36D7CB90" wp14:editId="0FA91B66">
                <wp:simplePos x="0" y="0"/>
                <wp:positionH relativeFrom="column">
                  <wp:posOffset>39482</wp:posOffset>
                </wp:positionH>
                <wp:positionV relativeFrom="paragraph">
                  <wp:posOffset>-188894</wp:posOffset>
                </wp:positionV>
                <wp:extent cx="824230" cy="322580"/>
                <wp:effectExtent l="0" t="0" r="0" b="0"/>
                <wp:wrapNone/>
                <wp:docPr id="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322580"/>
                        </a:xfrm>
                        <a:prstGeom prst="rect">
                          <a:avLst/>
                        </a:prstGeom>
                        <a:noFill/>
                        <a:ln w="9525">
                          <a:noFill/>
                          <a:miter lim="800000"/>
                          <a:headEnd/>
                          <a:tailEnd/>
                        </a:ln>
                      </wps:spPr>
                      <wps:txbx>
                        <w:txbxContent>
                          <w:p w:rsidR="00BD624E" w:rsidRPr="00990F8C" w:rsidRDefault="00BD624E" w:rsidP="005C1292">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7CB90" id="_x0000_s1268" type="#_x0000_t202" style="position:absolute;left:0;text-align:left;margin-left:3.1pt;margin-top:-14.85pt;width:64.9pt;height:25.4pt;z-index:25178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" filled="f" stroked="f">
                <v:textbox style="mso-fit-shape-to-text:t">
                  <w:txbxContent>
                    <w:p w:rsidR="00BD624E" w:rsidRPr="00990F8C" w:rsidRDefault="00BD624E" w:rsidP="005C1292">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7</w:t>
                      </w:r>
                    </w:p>
                  </w:txbxContent>
                </v:textbox>
              </v:shape>
            </w:pict>
          </mc:Fallback>
        </mc:AlternateContent>
      </w:r>
    </w:p>
    <w:p w:rsidR="00BC16EB" w:rsidRPr="00EA0BA6" w:rsidRDefault="00BC16EB" w:rsidP="00FF4017">
      <w:pPr>
        <w:pStyle w:val="3"/>
        <w:spacing w:before="120"/>
        <w:rPr>
          <w:rStyle w:val="30"/>
          <w:rFonts w:ascii="標楷體" w:hAnsi="標楷體"/>
          <w:szCs w:val="32"/>
        </w:rPr>
      </w:pPr>
      <w:bookmarkStart w:id="297" w:name="_Toc81473531"/>
      <w:r w:rsidRPr="00EA0BA6">
        <w:rPr>
          <w:rFonts w:hint="eastAsia"/>
        </w:rPr>
        <w:t>學</w:t>
      </w:r>
      <w:r w:rsidRPr="00EA0BA6">
        <w:rPr>
          <w:rStyle w:val="30"/>
          <w:rFonts w:ascii="標楷體" w:hAnsi="標楷體" w:hint="eastAsia"/>
          <w:szCs w:val="32"/>
        </w:rPr>
        <w:t>校衛生法</w:t>
      </w:r>
      <w:bookmarkEnd w:id="294"/>
      <w:bookmarkEnd w:id="295"/>
      <w:bookmarkEnd w:id="296"/>
      <w:bookmarkEnd w:id="297"/>
    </w:p>
    <w:p w:rsidR="0039527A" w:rsidRPr="00EA0BA6" w:rsidRDefault="0039527A" w:rsidP="000D4021">
      <w:pPr>
        <w:pStyle w:val="afc"/>
        <w:tabs>
          <w:tab w:val="left" w:pos="4253"/>
          <w:tab w:val="left" w:pos="4820"/>
        </w:tabs>
        <w:spacing w:before="180" w:after="180" w:line="400" w:lineRule="exact"/>
        <w:ind w:leftChars="2067" w:left="4961" w:right="320" w:firstLineChars="157" w:firstLine="283"/>
        <w:rPr>
          <w:rFonts w:hAnsi="標楷體"/>
          <w:b w:val="0"/>
          <w:sz w:val="18"/>
          <w:szCs w:val="18"/>
        </w:rPr>
      </w:pPr>
      <w:r w:rsidRPr="00EA0BA6">
        <w:rPr>
          <w:rFonts w:hAnsi="標楷體" w:hint="eastAsia"/>
          <w:b w:val="0"/>
          <w:sz w:val="18"/>
          <w:szCs w:val="18"/>
        </w:rPr>
        <w:t>1.中華民國91年2月6日總統(91)華總一義字第</w:t>
      </w:r>
      <w:r w:rsidR="000D4021" w:rsidRPr="00EA0BA6">
        <w:rPr>
          <w:rFonts w:hAnsi="標楷體" w:hint="eastAsia"/>
          <w:b w:val="0"/>
          <w:sz w:val="18"/>
          <w:szCs w:val="18"/>
        </w:rPr>
        <w:t xml:space="preserve">    </w:t>
      </w:r>
      <w:r w:rsidRPr="00EA0BA6">
        <w:rPr>
          <w:rFonts w:hAnsi="標楷體" w:hint="eastAsia"/>
          <w:b w:val="0"/>
          <w:sz w:val="18"/>
          <w:szCs w:val="18"/>
        </w:rPr>
        <w:t xml:space="preserve">          09100025070號令制定公布全文29條，自公布日施行</w:t>
      </w:r>
    </w:p>
    <w:p w:rsidR="0039527A" w:rsidRPr="00EA0BA6" w:rsidRDefault="0039527A" w:rsidP="0039527A">
      <w:pPr>
        <w:pStyle w:val="afc"/>
        <w:tabs>
          <w:tab w:val="left" w:pos="4678"/>
          <w:tab w:val="left" w:pos="5245"/>
          <w:tab w:val="left" w:pos="5529"/>
        </w:tabs>
        <w:spacing w:before="180" w:after="180" w:line="400" w:lineRule="exact"/>
        <w:ind w:leftChars="2244" w:left="5386" w:right="-1"/>
        <w:jc w:val="left"/>
        <w:rPr>
          <w:rFonts w:hAnsi="標楷體"/>
          <w:b w:val="0"/>
          <w:sz w:val="18"/>
          <w:szCs w:val="18"/>
        </w:rPr>
      </w:pPr>
      <w:r w:rsidRPr="00EA0BA6">
        <w:rPr>
          <w:rFonts w:hAnsi="標楷體" w:hint="eastAsia"/>
          <w:b w:val="0"/>
          <w:sz w:val="18"/>
          <w:szCs w:val="18"/>
        </w:rPr>
        <w:t xml:space="preserve"> 2.中華民國102年12月18日總統華總一義字第10200229241號令修正公布第12 條、第15條、第16條、第22條、第23條；增訂第23條之1至第23條之3條文</w:t>
      </w:r>
    </w:p>
    <w:p w:rsidR="00BC16EB" w:rsidRPr="00EA0BA6" w:rsidRDefault="0039527A" w:rsidP="000D4021">
      <w:pPr>
        <w:pStyle w:val="afc"/>
        <w:tabs>
          <w:tab w:val="left" w:pos="4678"/>
          <w:tab w:val="left" w:pos="5245"/>
          <w:tab w:val="left" w:pos="5529"/>
        </w:tabs>
        <w:spacing w:before="180" w:after="180" w:line="400" w:lineRule="exact"/>
        <w:ind w:leftChars="2244" w:left="5386" w:right="-1"/>
        <w:jc w:val="left"/>
        <w:rPr>
          <w:rFonts w:hAnsi="標楷體"/>
          <w:b w:val="0"/>
          <w:sz w:val="18"/>
          <w:szCs w:val="18"/>
        </w:rPr>
      </w:pPr>
      <w:r w:rsidRPr="00EA0BA6">
        <w:rPr>
          <w:rFonts w:hAnsi="標楷體" w:hint="eastAsia"/>
          <w:b w:val="0"/>
          <w:sz w:val="18"/>
          <w:szCs w:val="18"/>
        </w:rPr>
        <w:t xml:space="preserve"> 3.中華民國104年12月30日總統華總一義字第10400151521號令修正公布第 5 條、第16條、第20條至第23條之2</w:t>
      </w:r>
      <w:r w:rsidR="000D4021" w:rsidRPr="00EA0BA6">
        <w:rPr>
          <w:rFonts w:hAnsi="標楷體" w:hint="eastAsia"/>
          <w:b w:val="0"/>
          <w:sz w:val="18"/>
          <w:szCs w:val="18"/>
        </w:rPr>
        <w:t>條文</w:t>
      </w:r>
    </w:p>
    <w:p w:rsidR="007D759E" w:rsidRPr="00EA0BA6" w:rsidRDefault="007D759E" w:rsidP="007D759E">
      <w:pPr>
        <w:rPr>
          <w:rFonts w:ascii="標楷體" w:eastAsia="標楷體" w:hAnsi="標楷體"/>
          <w:color w:val="000000"/>
          <w:sz w:val="18"/>
          <w:szCs w:val="18"/>
          <w:shd w:val="clear" w:color="auto" w:fill="F9FBFB"/>
        </w:rPr>
      </w:pPr>
      <w:r w:rsidRPr="00EA0BA6">
        <w:rPr>
          <w:rFonts w:ascii="標楷體" w:eastAsia="標楷體" w:hAnsi="標楷體" w:hint="eastAsia"/>
          <w:color w:val="000000"/>
          <w:sz w:val="18"/>
          <w:szCs w:val="18"/>
          <w:shd w:val="clear" w:color="auto" w:fill="F9FBFB"/>
        </w:rPr>
        <w:t xml:space="preserve">                                                             4.中華民國一百十年一月十三日總統華總一義字第 </w:t>
      </w:r>
    </w:p>
    <w:p w:rsidR="007D759E" w:rsidRPr="00EA0BA6" w:rsidRDefault="007D759E" w:rsidP="007D759E">
      <w:pPr>
        <w:rPr>
          <w:rFonts w:ascii="標楷體" w:eastAsia="標楷體" w:hAnsi="標楷體"/>
          <w:sz w:val="18"/>
          <w:szCs w:val="18"/>
        </w:rPr>
      </w:pPr>
      <w:r w:rsidRPr="00EA0BA6">
        <w:rPr>
          <w:rFonts w:ascii="標楷體" w:eastAsia="標楷體" w:hAnsi="標楷體" w:hint="eastAsia"/>
          <w:color w:val="000000"/>
          <w:sz w:val="18"/>
          <w:szCs w:val="18"/>
          <w:shd w:val="clear" w:color="auto" w:fill="F9FBFB"/>
        </w:rPr>
        <w:t xml:space="preserve">                                                                11000001491  號令修正公布第 13 條條文</w:t>
      </w:r>
    </w:p>
    <w:p w:rsidR="00BC16EB"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為促進學生及教職員工健康，奠定國民健康基礎及提升生活品質，特制定本法。</w:t>
      </w:r>
    </w:p>
    <w:p w:rsidR="00BC16EB" w:rsidRPr="00EA0BA6" w:rsidRDefault="00BC16EB" w:rsidP="000D4021">
      <w:pPr>
        <w:widowControl/>
        <w:spacing w:line="400" w:lineRule="exact"/>
        <w:ind w:leftChars="590" w:left="1674" w:rightChars="59" w:right="142" w:hangingChars="92" w:hanging="25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本法未規定者，適用其他有關法律之規定。</w:t>
      </w:r>
    </w:p>
    <w:p w:rsidR="00BC16EB"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本法所稱主管機關：在中央為教育部；在直轄市為直轄市政府；在縣 (市) 為縣 (市) 政府。</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本法所訂事項涉及衛生、環境保護、社政等相關業務時，應由主管機關會同各相關機關辦理。</w:t>
      </w:r>
    </w:p>
    <w:p w:rsidR="00BC16EB"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各級主管機關及全國各級學校 (以下簡稱學校) 應依本法辦理學校衛生工作。</w:t>
      </w:r>
    </w:p>
    <w:p w:rsidR="00BC16EB"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各級主管機關應指定專責單位，並置專業人員，辦理學校衛生業務。</w:t>
      </w:r>
    </w:p>
    <w:p w:rsidR="00BC16EB"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各級主管機關應遴聘學者、專家、團體及相關機關代表組成學校衛生委員會，其任務如下：</w:t>
      </w:r>
    </w:p>
    <w:p w:rsidR="00BC16EB" w:rsidRPr="00EA0BA6" w:rsidRDefault="00BC16EB" w:rsidP="00F7794E">
      <w:pPr>
        <w:pStyle w:val="ab"/>
        <w:widowControl/>
        <w:numPr>
          <w:ilvl w:val="0"/>
          <w:numId w:val="101"/>
        </w:numPr>
        <w:spacing w:line="400" w:lineRule="exact"/>
        <w:ind w:leftChars="0" w:rightChars="59" w:right="142"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提供學校衛生政策及法規興革之諮詢指導意見。</w:t>
      </w:r>
    </w:p>
    <w:p w:rsidR="00BC16EB" w:rsidRPr="00EA0BA6" w:rsidRDefault="00BC16EB" w:rsidP="00F7794E">
      <w:pPr>
        <w:pStyle w:val="ab"/>
        <w:widowControl/>
        <w:numPr>
          <w:ilvl w:val="0"/>
          <w:numId w:val="101"/>
        </w:numPr>
        <w:spacing w:line="400" w:lineRule="exact"/>
        <w:ind w:leftChars="0" w:rightChars="59" w:right="142"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提供學校衛生之計畫、方案、措施及評鑑事項之諮詢指導意見。</w:t>
      </w:r>
    </w:p>
    <w:p w:rsidR="00BC16EB" w:rsidRPr="00EA0BA6" w:rsidRDefault="00BC16EB" w:rsidP="00F7794E">
      <w:pPr>
        <w:pStyle w:val="ab"/>
        <w:widowControl/>
        <w:numPr>
          <w:ilvl w:val="0"/>
          <w:numId w:val="101"/>
        </w:numPr>
        <w:spacing w:line="400" w:lineRule="exact"/>
        <w:ind w:leftChars="0" w:rightChars="59" w:right="142"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提供學校衛生教育與活動之規劃及研發事項之諮詢指導意見。</w:t>
      </w:r>
    </w:p>
    <w:p w:rsidR="00BC16EB" w:rsidRPr="00EA0BA6" w:rsidRDefault="00BC16EB" w:rsidP="00F7794E">
      <w:pPr>
        <w:pStyle w:val="ab"/>
        <w:widowControl/>
        <w:numPr>
          <w:ilvl w:val="0"/>
          <w:numId w:val="101"/>
        </w:numPr>
        <w:spacing w:line="400" w:lineRule="exact"/>
        <w:ind w:leftChars="0" w:rightChars="59" w:right="142"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提供學校健康保健服務之規劃及研發事項之諮詢指導意見。</w:t>
      </w:r>
    </w:p>
    <w:p w:rsidR="00BC16EB" w:rsidRPr="00EA0BA6" w:rsidRDefault="00BC16EB" w:rsidP="00F7794E">
      <w:pPr>
        <w:pStyle w:val="ab"/>
        <w:widowControl/>
        <w:numPr>
          <w:ilvl w:val="0"/>
          <w:numId w:val="101"/>
        </w:numPr>
        <w:spacing w:line="400" w:lineRule="exact"/>
        <w:ind w:leftChars="0" w:rightChars="59" w:right="142"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提供學校環境衛生管理之規劃及研發事項之諮詢指導意見。</w:t>
      </w:r>
    </w:p>
    <w:p w:rsidR="00BC16EB" w:rsidRPr="00EA0BA6" w:rsidRDefault="00BC16EB" w:rsidP="00F7794E">
      <w:pPr>
        <w:pStyle w:val="ab"/>
        <w:widowControl/>
        <w:numPr>
          <w:ilvl w:val="0"/>
          <w:numId w:val="101"/>
        </w:numPr>
        <w:spacing w:line="400" w:lineRule="exact"/>
        <w:ind w:leftChars="0" w:rightChars="59" w:right="142"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協調相關機關、團體推展學校衛生事項。</w:t>
      </w:r>
    </w:p>
    <w:p w:rsidR="00BC16EB" w:rsidRPr="00EA0BA6" w:rsidRDefault="00BC16EB" w:rsidP="00F7794E">
      <w:pPr>
        <w:pStyle w:val="ab"/>
        <w:widowControl/>
        <w:numPr>
          <w:ilvl w:val="0"/>
          <w:numId w:val="101"/>
        </w:numPr>
        <w:spacing w:line="400" w:lineRule="exact"/>
        <w:ind w:leftChars="0" w:rightChars="59" w:right="142"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其他推展學校衛生之諮詢事項。</w:t>
      </w:r>
    </w:p>
    <w:p w:rsidR="00BC16EB"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學校應指定單位或專責人員，負責規劃、設計、推動學校衛生工作。</w:t>
      </w:r>
    </w:p>
    <w:p w:rsidR="00BC16EB" w:rsidRPr="00EA0BA6" w:rsidRDefault="00BC16EB" w:rsidP="000D4021">
      <w:pPr>
        <w:widowControl/>
        <w:tabs>
          <w:tab w:val="left" w:pos="2040"/>
        </w:tabs>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學校應有健康中心之設施，作為健康檢查與管理、緊急傷病處理、衛生諮詢及支援健康教學之場所。</w:t>
      </w:r>
    </w:p>
    <w:p w:rsidR="000D4021"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sectPr w:rsidR="000D4021" w:rsidRPr="00EA0BA6" w:rsidSect="00112CAE">
          <w:pgSz w:w="11906" w:h="16838"/>
          <w:pgMar w:top="851" w:right="567" w:bottom="992" w:left="851" w:header="397" w:footer="283" w:gutter="0"/>
          <w:cols w:space="425"/>
          <w:docGrid w:linePitch="360"/>
        </w:sectPr>
      </w:pPr>
      <w:r w:rsidRPr="00EA0BA6">
        <w:rPr>
          <w:rFonts w:ascii="標楷體" w:eastAsia="標楷體" w:hAnsi="標楷體" w:cs="新細明體" w:hint="eastAsia"/>
          <w:kern w:val="0"/>
          <w:sz w:val="28"/>
          <w:szCs w:val="28"/>
        </w:rPr>
        <w:t>高級中等以下學校班級數未達四十班者，應置護理人員一人；四十班以上者，至少應置護理人員二人。</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lastRenderedPageBreak/>
        <w:t>專科以上學校得比照前項規定置護理人員。</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學校醫事人員應就依法登記合格者進用之。</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學校應建立學生健康管理制度，定期辦理學生健康檢查；必要時，</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得辦理學生及教職員工臨時健康檢查或特定疾病檢查。</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前項學生健康檢查之對象、項目、方法及其他相關事項之實施辦法，由中央主管機關會同中央衛生主管機關定之。</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學校應將學生健康檢查及疾病檢查結果載入學生資料，併隨學籍轉</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移。</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前項學生資料，應予保密，不得無故洩漏。但應教學、輔導、醫療之需要，經學生家長同意或依其他法律規定應予提供者，不在此限。</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學校應依學生健康檢查結果，施予健康指導，並辦理體格缺點矯治</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或轉介治療。</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學校對罹患視力不良、齲齒、寄生蟲病、肝炎、脊椎彎曲、運動傷</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害、肥胖及營養不良等學生常見體格缺點或疾病，應加強預防及矯治工作。</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學校對患有心臟病、氣喘、癲癇、糖尿病、血友病、癌症、精神疾</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病、罕見疾病及其他重大傷病或身心障礙之學生，應加強輔導與照顧；必要時，得調整其課業及活動。</w:t>
      </w:r>
    </w:p>
    <w:p w:rsidR="007D759E" w:rsidRPr="00B11A74" w:rsidRDefault="007D759E" w:rsidP="00F7794E">
      <w:pPr>
        <w:pStyle w:val="ab"/>
        <w:widowControl/>
        <w:numPr>
          <w:ilvl w:val="0"/>
          <w:numId w:val="100"/>
        </w:numPr>
        <w:spacing w:line="400" w:lineRule="exact"/>
        <w:ind w:leftChars="0" w:rightChars="59" w:right="142"/>
        <w:jc w:val="both"/>
        <w:rPr>
          <w:rFonts w:ascii="標楷體" w:eastAsia="標楷體" w:hAnsi="標楷體" w:cs="新細明體"/>
          <w:color w:val="FF0000"/>
          <w:kern w:val="0"/>
          <w:sz w:val="28"/>
          <w:szCs w:val="28"/>
        </w:rPr>
      </w:pPr>
      <w:r w:rsidRPr="00B11A74">
        <w:rPr>
          <w:rFonts w:ascii="標楷體" w:eastAsia="標楷體" w:hAnsi="標楷體" w:cs="新細明體" w:hint="eastAsia"/>
          <w:color w:val="FF0000"/>
          <w:kern w:val="0"/>
          <w:sz w:val="28"/>
          <w:szCs w:val="28"/>
        </w:rPr>
        <w:t>學校發現學生或教職員工罹患傳染病或有造成校內傳染之虞時</w:t>
      </w:r>
      <w:r w:rsidR="00BC16EB" w:rsidRPr="00B11A74">
        <w:rPr>
          <w:rFonts w:ascii="標楷體" w:eastAsia="標楷體" w:hAnsi="標楷體" w:cs="新細明體" w:hint="eastAsia"/>
          <w:color w:val="FF0000"/>
          <w:kern w:val="0"/>
          <w:sz w:val="28"/>
          <w:szCs w:val="28"/>
        </w:rPr>
        <w:t>，應會同衛</w:t>
      </w:r>
    </w:p>
    <w:p w:rsidR="00BC16EB" w:rsidRPr="00B11A74" w:rsidRDefault="007D759E" w:rsidP="007D759E">
      <w:pPr>
        <w:pStyle w:val="ab"/>
        <w:widowControl/>
        <w:spacing w:line="400" w:lineRule="exact"/>
        <w:ind w:leftChars="0" w:rightChars="59" w:right="142"/>
        <w:jc w:val="both"/>
        <w:rPr>
          <w:rFonts w:ascii="標楷體" w:eastAsia="標楷體" w:hAnsi="標楷體" w:cs="新細明體"/>
          <w:color w:val="FF0000"/>
          <w:kern w:val="0"/>
          <w:sz w:val="28"/>
          <w:szCs w:val="28"/>
        </w:rPr>
      </w:pPr>
      <w:r w:rsidRPr="00B11A74">
        <w:rPr>
          <w:rFonts w:ascii="標楷體" w:eastAsia="標楷體" w:hAnsi="標楷體" w:cs="新細明體" w:hint="eastAsia"/>
          <w:color w:val="FF0000"/>
          <w:kern w:val="0"/>
          <w:sz w:val="28"/>
          <w:szCs w:val="28"/>
        </w:rPr>
        <w:t xml:space="preserve">       </w:t>
      </w:r>
      <w:r w:rsidR="00BC16EB" w:rsidRPr="00B11A74">
        <w:rPr>
          <w:rFonts w:ascii="標楷體" w:eastAsia="標楷體" w:hAnsi="標楷體" w:cs="新細明體" w:hint="eastAsia"/>
          <w:color w:val="FF0000"/>
          <w:kern w:val="0"/>
          <w:sz w:val="28"/>
          <w:szCs w:val="28"/>
        </w:rPr>
        <w:t>生、環境保護機關做好防疫及監控措施；必要時，得禁止到校。</w:t>
      </w:r>
    </w:p>
    <w:p w:rsidR="00834647" w:rsidRPr="00B11A74" w:rsidRDefault="00BC16EB" w:rsidP="00834647">
      <w:pPr>
        <w:pStyle w:val="ab"/>
        <w:widowControl/>
        <w:spacing w:line="400" w:lineRule="exact"/>
        <w:ind w:leftChars="0" w:left="1418" w:rightChars="59" w:right="142"/>
        <w:jc w:val="both"/>
        <w:rPr>
          <w:rFonts w:ascii="標楷體" w:eastAsia="標楷體" w:hAnsi="標楷體" w:cs="新細明體"/>
          <w:color w:val="FF0000"/>
          <w:kern w:val="0"/>
          <w:sz w:val="28"/>
          <w:szCs w:val="28"/>
        </w:rPr>
      </w:pPr>
      <w:r w:rsidRPr="00B11A74">
        <w:rPr>
          <w:rFonts w:ascii="標楷體" w:eastAsia="標楷體" w:hAnsi="標楷體" w:cs="新細明體" w:hint="eastAsia"/>
          <w:color w:val="FF0000"/>
          <w:kern w:val="0"/>
          <w:sz w:val="28"/>
          <w:szCs w:val="28"/>
        </w:rPr>
        <w:t>為遏止學校傳染病蔓延，各級主管機關得命其停課。</w:t>
      </w:r>
      <w:r w:rsidR="00834647" w:rsidRPr="00B11A74">
        <w:rPr>
          <w:rFonts w:ascii="標楷體" w:eastAsia="標楷體" w:hAnsi="標楷體" w:cs="新細明體" w:hint="eastAsia"/>
          <w:color w:val="FF0000"/>
          <w:kern w:val="0"/>
          <w:sz w:val="28"/>
          <w:szCs w:val="28"/>
        </w:rPr>
        <w:t>並應協助學校備置適</w:t>
      </w:r>
    </w:p>
    <w:p w:rsidR="00834647" w:rsidRPr="00B11A74" w:rsidRDefault="00834647" w:rsidP="00834647">
      <w:pPr>
        <w:pStyle w:val="ab"/>
        <w:widowControl/>
        <w:spacing w:line="400" w:lineRule="exact"/>
        <w:ind w:leftChars="0" w:left="1418" w:rightChars="59" w:right="142"/>
        <w:jc w:val="both"/>
        <w:rPr>
          <w:rFonts w:ascii="標楷體" w:eastAsia="標楷體" w:hAnsi="標楷體" w:cs="新細明體"/>
          <w:color w:val="FF0000"/>
          <w:kern w:val="0"/>
          <w:sz w:val="28"/>
          <w:szCs w:val="28"/>
        </w:rPr>
      </w:pPr>
      <w:r w:rsidRPr="00B11A74">
        <w:rPr>
          <w:rFonts w:ascii="標楷體" w:eastAsia="標楷體" w:hAnsi="標楷體" w:cs="新細明體" w:hint="eastAsia"/>
          <w:color w:val="FF0000"/>
          <w:kern w:val="0"/>
          <w:sz w:val="28"/>
          <w:szCs w:val="28"/>
        </w:rPr>
        <w:t>當之防疫物資。</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學校應配合衛生主管機關，辦理學生入學後之預防接種工作。</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國民小學一年級新生，應完成入學前之預防接種；入學前未完成預防接種者，學校應通知衛生機關補行接種。</w:t>
      </w:r>
    </w:p>
    <w:p w:rsidR="00BC16EB" w:rsidRPr="00EA0BA6" w:rsidRDefault="00BC16EB" w:rsidP="00F7794E">
      <w:pPr>
        <w:pStyle w:val="ab"/>
        <w:widowControl/>
        <w:numPr>
          <w:ilvl w:val="0"/>
          <w:numId w:val="100"/>
        </w:numPr>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學校為適當處理學生及教職員工緊急傷病，應依第二項準則之規定，訂定緊急傷病處理規定，並增進其急救知能。</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前項緊急傷病項目、處理程序及其他相關事項之準則，由各級主管機關定之。</w:t>
      </w:r>
    </w:p>
    <w:p w:rsidR="00BC16EB" w:rsidRPr="00EA0BA6" w:rsidRDefault="00BC16EB" w:rsidP="000D4021">
      <w:pPr>
        <w:widowControl/>
        <w:tabs>
          <w:tab w:val="left" w:pos="2040"/>
        </w:tabs>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學校發現有疑似食品中毒之情形，應採緊急救護措施，同時應通報直轄市、縣（市）衛生主管機關處理。</w:t>
      </w:r>
    </w:p>
    <w:p w:rsidR="00BC16EB" w:rsidRPr="00EA0BA6" w:rsidRDefault="00BC16EB" w:rsidP="00F7794E">
      <w:pPr>
        <w:pStyle w:val="ab"/>
        <w:widowControl/>
        <w:numPr>
          <w:ilvl w:val="0"/>
          <w:numId w:val="100"/>
        </w:numPr>
        <w:spacing w:line="400" w:lineRule="exact"/>
        <w:ind w:leftChars="0" w:left="0" w:rightChars="59" w:right="142" w:firstLine="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高級中等以下學校應開設健康相關課程，專科以上學校得視需要開</w:t>
      </w:r>
    </w:p>
    <w:p w:rsidR="00BC16EB" w:rsidRPr="00EA0BA6" w:rsidRDefault="00BC16EB" w:rsidP="000D4021">
      <w:pPr>
        <w:pStyle w:val="ab"/>
        <w:widowControl/>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設健康相關之課程。</w:t>
      </w:r>
    </w:p>
    <w:p w:rsidR="00BC16EB" w:rsidRPr="00EA0BA6" w:rsidRDefault="00BC16EB" w:rsidP="000D4021">
      <w:pPr>
        <w:pStyle w:val="ab"/>
        <w:widowControl/>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健康相關課程、教材及教法，應適合學生生長發育特性及需要，兼顧認知、情意與技能。</w:t>
      </w:r>
    </w:p>
    <w:p w:rsidR="00BC16EB" w:rsidRPr="00EA0BA6" w:rsidRDefault="00BC16EB" w:rsidP="000D4021">
      <w:pPr>
        <w:widowControl/>
        <w:tabs>
          <w:tab w:val="left" w:pos="2040"/>
        </w:tabs>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lastRenderedPageBreak/>
        <w:t>第一項健康相關課程應包括健康飲食教育，以建立正確之飲食習慣、養成對生命及自然之尊重，並增進環境保護意識、加深對食材來源之了解、理解國家及地區之飲食文化為目的。</w:t>
      </w:r>
    </w:p>
    <w:p w:rsidR="00BC16EB" w:rsidRPr="00EA0BA6" w:rsidRDefault="00BC16EB" w:rsidP="000D4021">
      <w:pPr>
        <w:widowControl/>
        <w:tabs>
          <w:tab w:val="left" w:pos="2040"/>
        </w:tabs>
        <w:spacing w:line="400" w:lineRule="exact"/>
        <w:ind w:leftChars="590" w:left="1676" w:rightChars="59" w:right="142" w:hangingChars="93" w:hanging="26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學校應鼓勵學生參與學校餐飲準備過程。</w:t>
      </w:r>
    </w:p>
    <w:p w:rsidR="00BC16EB" w:rsidRPr="00EA0BA6" w:rsidRDefault="00BC16EB" w:rsidP="00F7794E">
      <w:pPr>
        <w:pStyle w:val="ab"/>
        <w:widowControl/>
        <w:numPr>
          <w:ilvl w:val="0"/>
          <w:numId w:val="100"/>
        </w:numPr>
        <w:spacing w:line="400" w:lineRule="exact"/>
        <w:ind w:leftChars="0" w:left="0" w:rightChars="59" w:right="142" w:firstLine="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健康相關課程教師，應參與專業在職進修，以改進教學方法，提升</w:t>
      </w:r>
    </w:p>
    <w:p w:rsidR="00BC16EB" w:rsidRPr="00EA0BA6" w:rsidRDefault="00BC16EB" w:rsidP="000D4021">
      <w:pPr>
        <w:pStyle w:val="ab"/>
        <w:widowControl/>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健康相關教學效果。</w:t>
      </w:r>
    </w:p>
    <w:p w:rsidR="00BC16EB" w:rsidRPr="00EA0BA6" w:rsidRDefault="00BC16EB" w:rsidP="000D4021">
      <w:pPr>
        <w:pStyle w:val="ab"/>
        <w:widowControl/>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主管機關或學校得視實際需要，薦送教師參加衛生課程進修。</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開設健康相關課程之學校應充實健康相關教學設備；必要時，得設</w:t>
      </w:r>
    </w:p>
    <w:p w:rsidR="00BC16EB" w:rsidRPr="00EA0BA6" w:rsidRDefault="00BC16EB" w:rsidP="000D4021">
      <w:pPr>
        <w:pStyle w:val="ab"/>
        <w:widowControl/>
        <w:spacing w:line="400" w:lineRule="exact"/>
        <w:ind w:leftChars="590" w:left="1416"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健康相關專科教室。</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學校應加強辦理健康促進及建立健康生活行為等活動。</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高級中等以下學校應結合家庭與社區之人力及資源，共同辦理社區</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健康飲食教育及環境保護活動。專科以上學校亦得辦理之。</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學校之籌設應考慮校址之地質、水土保持、交通、空氣與水污染、</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噪音及其他環境影響因素。</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學校校舍建築、飲用水、廁所、洗手台、垃圾、污水處理、噪音、通風、採光、照明、粉板、課桌椅、消防及無障礙校園設施、哺育母乳環境設施等，應符合相關法令規定標準。</w:t>
      </w:r>
    </w:p>
    <w:p w:rsidR="00BC16EB" w:rsidRPr="00EA0BA6" w:rsidRDefault="00BC16EB" w:rsidP="00F7794E">
      <w:pPr>
        <w:pStyle w:val="ab"/>
        <w:widowControl/>
        <w:numPr>
          <w:ilvl w:val="0"/>
          <w:numId w:val="100"/>
        </w:numPr>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學校應加強餐廳、廚房、員生消費合作社之衛生管理。</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各級主管機關或學校應辦理前項設施相關人員之衛生訓練、進修及研習。</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學校餐飲衛生管理，應符合食品安全衛生管理法第八條第一項所定食品之良好衛生規範準則。</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各級主管機關應督導學校建立餐飲衛生自主管理機制，落實自行檢查管理。學校每週應至少檢查餐飲場所一次，並予記錄；其紀錄應保存三年。</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各級教育主管機關應會同農業及衛生主管機關定期抽查學校餐飲衛生，每學年至少一次，並由農業或衛生主管機關抽驗學校食品之衛生安全及品質。</w:t>
      </w:r>
    </w:p>
    <w:p w:rsidR="00BC16EB" w:rsidRPr="00EA0BA6" w:rsidRDefault="00BC16EB" w:rsidP="000D4021">
      <w:pPr>
        <w:pStyle w:val="ab"/>
        <w:widowControl/>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第一項及第四項之管理及督導項目、方法、稽查及其他應遵行事項之辦法，由中央主管機關會同中央衛生主管機關定之。</w:t>
      </w:r>
    </w:p>
    <w:p w:rsidR="00BC16EB" w:rsidRPr="00EA0BA6" w:rsidRDefault="00BC16EB" w:rsidP="00F7794E">
      <w:pPr>
        <w:pStyle w:val="ab"/>
        <w:widowControl/>
        <w:numPr>
          <w:ilvl w:val="0"/>
          <w:numId w:val="100"/>
        </w:numPr>
        <w:tabs>
          <w:tab w:val="left" w:pos="1418"/>
        </w:tabs>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學校供應膳食者，應依據中央主管機關所定學校午餐食物內容及營養基準，以及中央衛生主管機關所定國人膳食營養素參考攝取量提供衛生、安全及營養均衡之餐食，實施健康飲食教育，並由營養師督導及執行。</w:t>
      </w:r>
    </w:p>
    <w:p w:rsidR="00BC16EB" w:rsidRPr="00EA0BA6" w:rsidRDefault="00BC16EB" w:rsidP="000D4021">
      <w:pPr>
        <w:pStyle w:val="ab"/>
        <w:widowControl/>
        <w:tabs>
          <w:tab w:val="left" w:pos="1418"/>
        </w:tabs>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學校供應膳食，應提供蔬食餐之選擇。</w:t>
      </w:r>
    </w:p>
    <w:p w:rsidR="00BC16EB" w:rsidRPr="00EA0BA6" w:rsidRDefault="00BC16EB" w:rsidP="000D4021">
      <w:pPr>
        <w:pStyle w:val="ab"/>
        <w:widowControl/>
        <w:tabs>
          <w:tab w:val="left" w:pos="1418"/>
        </w:tabs>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第一項學校供應膳食其食材應優先採用中央農業主管機關認證之在地優良農業產品，並禁止使用含基因改造生鮮食材及其初級加工品。</w:t>
      </w:r>
    </w:p>
    <w:p w:rsidR="00BC16EB" w:rsidRPr="00EA0BA6" w:rsidRDefault="00BC16EB" w:rsidP="00F7794E">
      <w:pPr>
        <w:pStyle w:val="ab"/>
        <w:widowControl/>
        <w:numPr>
          <w:ilvl w:val="0"/>
          <w:numId w:val="103"/>
        </w:numPr>
        <w:tabs>
          <w:tab w:val="left" w:pos="1701"/>
        </w:tabs>
        <w:spacing w:line="400" w:lineRule="exact"/>
        <w:ind w:leftChars="0" w:left="1701" w:rightChars="59" w:right="142" w:hanging="170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高級中等以下學校，班級數四十班以上者，應至少置營養師一人；各縣市主管機關，應置營養師若干人。</w:t>
      </w:r>
    </w:p>
    <w:p w:rsidR="00BC16EB" w:rsidRPr="00EA0BA6" w:rsidRDefault="00BC16EB" w:rsidP="000D4021">
      <w:pPr>
        <w:widowControl/>
        <w:tabs>
          <w:tab w:val="left" w:pos="2040"/>
        </w:tabs>
        <w:spacing w:line="400" w:lineRule="exact"/>
        <w:ind w:leftChars="700" w:left="1680" w:rightChars="59" w:right="142" w:firstLineChars="7" w:firstLine="2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前項學校營養師職責如下：</w:t>
      </w:r>
    </w:p>
    <w:p w:rsidR="00BC16EB" w:rsidRPr="00EA0BA6" w:rsidRDefault="00BC16EB" w:rsidP="00F7794E">
      <w:pPr>
        <w:pStyle w:val="ab"/>
        <w:widowControl/>
        <w:numPr>
          <w:ilvl w:val="0"/>
          <w:numId w:val="102"/>
        </w:numPr>
        <w:tabs>
          <w:tab w:val="left" w:pos="2040"/>
        </w:tabs>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lastRenderedPageBreak/>
        <w:t>飲食衛生安全督導。</w:t>
      </w:r>
    </w:p>
    <w:p w:rsidR="00BC16EB" w:rsidRPr="00EA0BA6" w:rsidRDefault="00BC16EB" w:rsidP="00F7794E">
      <w:pPr>
        <w:pStyle w:val="ab"/>
        <w:widowControl/>
        <w:numPr>
          <w:ilvl w:val="0"/>
          <w:numId w:val="102"/>
        </w:numPr>
        <w:tabs>
          <w:tab w:val="left" w:pos="2040"/>
        </w:tabs>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膳食管理執行。</w:t>
      </w:r>
    </w:p>
    <w:p w:rsidR="00BC16EB" w:rsidRPr="00EA0BA6" w:rsidRDefault="00BC16EB" w:rsidP="00F7794E">
      <w:pPr>
        <w:pStyle w:val="ab"/>
        <w:widowControl/>
        <w:numPr>
          <w:ilvl w:val="0"/>
          <w:numId w:val="102"/>
        </w:numPr>
        <w:tabs>
          <w:tab w:val="left" w:pos="2040"/>
        </w:tabs>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健康飲食教育之實施。</w:t>
      </w:r>
    </w:p>
    <w:p w:rsidR="00BC16EB" w:rsidRPr="00EA0BA6" w:rsidRDefault="00BC16EB" w:rsidP="00F7794E">
      <w:pPr>
        <w:pStyle w:val="ab"/>
        <w:widowControl/>
        <w:numPr>
          <w:ilvl w:val="0"/>
          <w:numId w:val="102"/>
        </w:numPr>
        <w:tabs>
          <w:tab w:val="left" w:pos="2040"/>
        </w:tabs>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全校營養指導。</w:t>
      </w:r>
    </w:p>
    <w:p w:rsidR="00BC16EB" w:rsidRPr="00EA0BA6" w:rsidRDefault="00BC16EB" w:rsidP="00F7794E">
      <w:pPr>
        <w:pStyle w:val="ab"/>
        <w:widowControl/>
        <w:numPr>
          <w:ilvl w:val="0"/>
          <w:numId w:val="102"/>
        </w:numPr>
        <w:tabs>
          <w:tab w:val="left" w:pos="2040"/>
        </w:tabs>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個案營養照顧。</w:t>
      </w:r>
    </w:p>
    <w:p w:rsidR="00BC16EB" w:rsidRPr="00EA0BA6" w:rsidRDefault="00BC16EB" w:rsidP="00F7794E">
      <w:pPr>
        <w:pStyle w:val="ab"/>
        <w:widowControl/>
        <w:numPr>
          <w:ilvl w:val="0"/>
          <w:numId w:val="103"/>
        </w:numPr>
        <w:tabs>
          <w:tab w:val="left" w:pos="1701"/>
        </w:tabs>
        <w:spacing w:line="400" w:lineRule="exact"/>
        <w:ind w:leftChars="0" w:left="1701" w:rightChars="59" w:right="142" w:hanging="170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直轄市、縣（市）政府應組成學校午餐輔導會，負責規範、輔導、考核及獎懲學校辦理午餐相關業務。</w:t>
      </w:r>
    </w:p>
    <w:p w:rsidR="00BC16EB" w:rsidRPr="00EA0BA6" w:rsidRDefault="00BC16EB" w:rsidP="000D4021">
      <w:pPr>
        <w:pStyle w:val="ab"/>
        <w:widowControl/>
        <w:tabs>
          <w:tab w:val="left" w:pos="1701"/>
        </w:tabs>
        <w:spacing w:line="400" w:lineRule="exact"/>
        <w:ind w:leftChars="0" w:left="1701"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高級中等以下學校辦理午餐應成立學校午餐供應會或相當性質之組織，其組成、評選、供應及迴避原則，由各該主管機關定之，其成員組成，現任家長應占四分之一以上。</w:t>
      </w:r>
    </w:p>
    <w:p w:rsidR="00BC16EB" w:rsidRPr="00EA0BA6" w:rsidRDefault="00BC16EB" w:rsidP="000D4021">
      <w:pPr>
        <w:pStyle w:val="ab"/>
        <w:widowControl/>
        <w:tabs>
          <w:tab w:val="left" w:pos="1701"/>
        </w:tabs>
        <w:spacing w:line="400" w:lineRule="exact"/>
        <w:ind w:leftChars="0" w:left="1701"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主管機關應補助國民中小學設置廚房，並因應山地、偏遠及離島地區之需要，補助高級中等以下學校辦理午餐，並會同農業主管機關協助在地食材供應事宜。其補助辦法，由各該主管機關定之。另中央主管機關應定期會同直轄市、縣（市）政府稽查學校午餐辦理情形並派員訪視；其稽查項目、校數等執行方式由主管機關會商直轄市、縣（市）政府訂定之。</w:t>
      </w:r>
    </w:p>
    <w:p w:rsidR="00BC16EB" w:rsidRPr="00EA0BA6" w:rsidRDefault="00BC16EB" w:rsidP="00F7794E">
      <w:pPr>
        <w:pStyle w:val="ab"/>
        <w:widowControl/>
        <w:numPr>
          <w:ilvl w:val="0"/>
          <w:numId w:val="103"/>
        </w:numPr>
        <w:tabs>
          <w:tab w:val="left" w:pos="1701"/>
        </w:tabs>
        <w:spacing w:line="400" w:lineRule="exact"/>
        <w:ind w:leftChars="0" w:left="1701" w:rightChars="59" w:right="142" w:hanging="170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學校辦理膳食之採購，應參考中央餐廚或外訂餐盒採購契約書範本與供應業者簽訂書面契約，報請主管機關備查。</w:t>
      </w:r>
    </w:p>
    <w:p w:rsidR="00BC16EB" w:rsidRPr="00EA0BA6" w:rsidRDefault="00BC16EB" w:rsidP="000D4021">
      <w:pPr>
        <w:pStyle w:val="ab"/>
        <w:widowControl/>
        <w:tabs>
          <w:tab w:val="left" w:pos="1701"/>
        </w:tabs>
        <w:spacing w:line="400" w:lineRule="exact"/>
        <w:ind w:leftChars="0" w:left="1701"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前項中央餐廚或外訂餐盒採購契約書範本，由中央主管機關定之。</w:t>
      </w:r>
    </w:p>
    <w:p w:rsidR="00BC16EB" w:rsidRPr="00EA0BA6" w:rsidRDefault="00BC16EB" w:rsidP="000D4021">
      <w:pPr>
        <w:widowControl/>
        <w:tabs>
          <w:tab w:val="left" w:pos="1418"/>
        </w:tabs>
        <w:spacing w:line="400" w:lineRule="exact"/>
        <w:ind w:leftChars="708" w:left="1699"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高級中等以下學校辦理午餐應成立專戶，其收支帳務處理，依會計法及相關規定辦理，收支明細應至少於每學期結束後二個月內公告之。</w:t>
      </w:r>
    </w:p>
    <w:p w:rsidR="00BC16EB" w:rsidRPr="00EA0BA6" w:rsidRDefault="00BC16EB" w:rsidP="00F7794E">
      <w:pPr>
        <w:pStyle w:val="ab"/>
        <w:widowControl/>
        <w:numPr>
          <w:ilvl w:val="0"/>
          <w:numId w:val="100"/>
        </w:numPr>
        <w:tabs>
          <w:tab w:val="left" w:pos="1418"/>
        </w:tabs>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高級中等以下學校，應全面禁菸；並不得供售菸、酒、檳榔及其他</w:t>
      </w:r>
    </w:p>
    <w:p w:rsidR="00BC16EB" w:rsidRPr="00EA0BA6" w:rsidRDefault="00BC16EB" w:rsidP="000D4021">
      <w:pPr>
        <w:pStyle w:val="ab"/>
        <w:widowControl/>
        <w:tabs>
          <w:tab w:val="left" w:pos="1560"/>
        </w:tabs>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有害身心健康之物質。</w:t>
      </w:r>
    </w:p>
    <w:p w:rsidR="00BC16EB" w:rsidRPr="00EA0BA6" w:rsidRDefault="00BC16EB" w:rsidP="00F7794E">
      <w:pPr>
        <w:pStyle w:val="ab"/>
        <w:widowControl/>
        <w:numPr>
          <w:ilvl w:val="0"/>
          <w:numId w:val="100"/>
        </w:numPr>
        <w:tabs>
          <w:tab w:val="left" w:pos="1418"/>
        </w:tabs>
        <w:spacing w:line="400" w:lineRule="exact"/>
        <w:ind w:leftChars="0"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學校應訂定計畫，每學期定期實施建築設備安全及環境衛生檢查；</w:t>
      </w:r>
    </w:p>
    <w:p w:rsidR="00BC16EB" w:rsidRPr="00EA0BA6" w:rsidRDefault="00BC16EB" w:rsidP="000D4021">
      <w:pPr>
        <w:pStyle w:val="ab"/>
        <w:widowControl/>
        <w:tabs>
          <w:tab w:val="left" w:pos="1418"/>
        </w:tabs>
        <w:spacing w:line="400" w:lineRule="exact"/>
        <w:ind w:leftChars="0" w:left="1418" w:rightChars="59" w:right="14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並應隨時維護教學與運動遊戲器材設備，開學前應澈底檢修。</w:t>
      </w:r>
    </w:p>
    <w:p w:rsidR="00BC16EB" w:rsidRPr="00EA0BA6" w:rsidRDefault="00BC16EB" w:rsidP="00F7794E">
      <w:pPr>
        <w:pStyle w:val="ab"/>
        <w:widowControl/>
        <w:numPr>
          <w:ilvl w:val="0"/>
          <w:numId w:val="100"/>
        </w:numPr>
        <w:tabs>
          <w:tab w:val="left" w:pos="1418"/>
        </w:tabs>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各級主管機關和學校應按年度編列學校衛生保健經費，並應專款專用。</w:t>
      </w:r>
    </w:p>
    <w:p w:rsidR="00BC16EB" w:rsidRPr="00EA0BA6" w:rsidRDefault="00BC16EB" w:rsidP="00F7794E">
      <w:pPr>
        <w:pStyle w:val="ab"/>
        <w:widowControl/>
        <w:numPr>
          <w:ilvl w:val="0"/>
          <w:numId w:val="100"/>
        </w:numPr>
        <w:tabs>
          <w:tab w:val="left" w:pos="1418"/>
        </w:tabs>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各級主管機關應對所屬學校辦理學校衛生工作評鑑，成績優異者，應予獎勵；辦理不善者，應令其限期改善，屆期不改善或情節重大者，由主管機關議處。</w:t>
      </w:r>
    </w:p>
    <w:p w:rsidR="00BC16EB" w:rsidRPr="00EA0BA6" w:rsidRDefault="00BC16EB" w:rsidP="00F7794E">
      <w:pPr>
        <w:pStyle w:val="ab"/>
        <w:widowControl/>
        <w:numPr>
          <w:ilvl w:val="0"/>
          <w:numId w:val="100"/>
        </w:numPr>
        <w:tabs>
          <w:tab w:val="left" w:pos="1418"/>
        </w:tabs>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本法施行細則，由中央主管機關定之。</w:t>
      </w:r>
    </w:p>
    <w:p w:rsidR="00BC16EB" w:rsidRPr="00EA0BA6" w:rsidRDefault="00BC16EB" w:rsidP="00F7794E">
      <w:pPr>
        <w:pStyle w:val="ab"/>
        <w:widowControl/>
        <w:numPr>
          <w:ilvl w:val="0"/>
          <w:numId w:val="100"/>
        </w:numPr>
        <w:tabs>
          <w:tab w:val="left" w:pos="1418"/>
        </w:tabs>
        <w:spacing w:line="400" w:lineRule="exact"/>
        <w:ind w:leftChars="0" w:left="1418" w:rightChars="59" w:right="14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本法自公布日施行。</w:t>
      </w:r>
    </w:p>
    <w:p w:rsidR="000D4021" w:rsidRPr="00EA0BA6" w:rsidRDefault="000D4021" w:rsidP="000D4021">
      <w:pPr>
        <w:spacing w:line="288" w:lineRule="auto"/>
        <w:ind w:rightChars="59" w:right="142"/>
        <w:contextualSpacing/>
        <w:rPr>
          <w:rFonts w:ascii="標楷體" w:eastAsia="標楷體" w:hAnsi="標楷體" w:cs="華康標楷體"/>
          <w:sz w:val="28"/>
          <w:szCs w:val="28"/>
        </w:rPr>
        <w:sectPr w:rsidR="000D4021" w:rsidRPr="00EA0BA6" w:rsidSect="00112CAE">
          <w:pgSz w:w="11906" w:h="16838"/>
          <w:pgMar w:top="851" w:right="567" w:bottom="992" w:left="851" w:header="567" w:footer="567" w:gutter="0"/>
          <w:cols w:space="425"/>
          <w:docGrid w:linePitch="360"/>
        </w:sectPr>
      </w:pPr>
    </w:p>
    <w:p w:rsidR="00240CEB" w:rsidRPr="00EA0BA6" w:rsidRDefault="00240CEB" w:rsidP="00FF4017">
      <w:pPr>
        <w:pStyle w:val="3"/>
        <w:spacing w:before="120"/>
      </w:pPr>
      <w:bookmarkStart w:id="298" w:name="_Toc416269878"/>
      <w:bookmarkStart w:id="299" w:name="_Toc32243722"/>
      <w:bookmarkStart w:id="300" w:name="_Toc32245745"/>
      <w:bookmarkStart w:id="301" w:name="_Toc81473532"/>
      <w:r w:rsidRPr="00EA0BA6">
        <w:rPr>
          <w:noProof/>
        </w:rPr>
        <w:lastRenderedPageBreak/>
        <mc:AlternateContent>
          <mc:Choice Requires="wps">
            <w:drawing>
              <wp:anchor distT="0" distB="0" distL="114300" distR="114300" simplePos="0" relativeHeight="251664896" behindDoc="0" locked="0" layoutInCell="1" allowOverlap="1" wp14:anchorId="7697B107" wp14:editId="346F5986">
                <wp:simplePos x="0" y="0"/>
                <wp:positionH relativeFrom="margin">
                  <wp:align>left</wp:align>
                </wp:positionH>
                <wp:positionV relativeFrom="paragraph">
                  <wp:posOffset>-205105</wp:posOffset>
                </wp:positionV>
                <wp:extent cx="824230" cy="322580"/>
                <wp:effectExtent l="0" t="0" r="0" b="0"/>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322580"/>
                        </a:xfrm>
                        <a:prstGeom prst="rect">
                          <a:avLst/>
                        </a:prstGeom>
                        <a:noFill/>
                        <a:ln w="9525">
                          <a:noFill/>
                          <a:miter lim="800000"/>
                          <a:headEnd/>
                          <a:tailEnd/>
                        </a:ln>
                      </wps:spPr>
                      <wps:txbx>
                        <w:txbxContent>
                          <w:p w:rsidR="00BD624E" w:rsidRPr="00990F8C" w:rsidRDefault="00BD624E" w:rsidP="00240CEB">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97B107" id="_x0000_s1269" type="#_x0000_t202" style="position:absolute;left:0;text-align:left;margin-left:0;margin-top:-16.15pt;width:64.9pt;height:25.4pt;z-index:251664896;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" filled="f" stroked="f">
                <v:textbox style="mso-fit-shape-to-text:t">
                  <w:txbxContent>
                    <w:p w:rsidR="00BD624E" w:rsidRPr="00990F8C" w:rsidRDefault="00BD624E" w:rsidP="00240CEB">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8</w:t>
                      </w:r>
                    </w:p>
                  </w:txbxContent>
                </v:textbox>
                <w10:wrap anchorx="margin"/>
              </v:shape>
            </w:pict>
          </mc:Fallback>
        </mc:AlternateContent>
      </w:r>
      <w:r w:rsidRPr="00EA0BA6">
        <w:t>學校餐廳廚房員生消費合作社衛生管理辦法</w:t>
      </w:r>
      <w:bookmarkEnd w:id="298"/>
      <w:bookmarkEnd w:id="299"/>
      <w:bookmarkEnd w:id="300"/>
      <w:bookmarkEnd w:id="301"/>
    </w:p>
    <w:p w:rsidR="00240CEB" w:rsidRPr="00EA0BA6" w:rsidRDefault="00240CEB" w:rsidP="005A0FE4">
      <w:pPr>
        <w:spacing w:line="300" w:lineRule="exact"/>
        <w:ind w:leftChars="1949" w:left="4818" w:hangingChars="78" w:hanging="140"/>
        <w:rPr>
          <w:rFonts w:ascii="標楷體" w:eastAsia="標楷體" w:hAnsi="標楷體"/>
          <w:sz w:val="18"/>
          <w:szCs w:val="18"/>
        </w:rPr>
      </w:pPr>
      <w:r w:rsidRPr="00EA0BA6">
        <w:rPr>
          <w:rFonts w:ascii="標楷體" w:eastAsia="標楷體" w:hAnsi="標楷體" w:hint="eastAsia"/>
          <w:sz w:val="18"/>
          <w:szCs w:val="18"/>
        </w:rPr>
        <w:t>1.中華民國九十二年五月二日教育部台參字第 0920056238A號令、行政院衛生署衛署食字第0920400740 號令會銜訂定發布全文20條；並自發布日施行</w:t>
      </w:r>
    </w:p>
    <w:p w:rsidR="00240CEB" w:rsidRPr="00EA0BA6" w:rsidRDefault="00240CEB" w:rsidP="005A0FE4">
      <w:pPr>
        <w:spacing w:line="300" w:lineRule="exact"/>
        <w:ind w:leftChars="1949" w:left="4818" w:hangingChars="78" w:hanging="140"/>
        <w:rPr>
          <w:rFonts w:ascii="標楷體" w:eastAsia="標楷體" w:hAnsi="標楷體"/>
          <w:sz w:val="18"/>
          <w:szCs w:val="18"/>
        </w:rPr>
      </w:pPr>
      <w:r w:rsidRPr="00EA0BA6">
        <w:rPr>
          <w:rFonts w:ascii="標楷體" w:eastAsia="標楷體" w:hAnsi="標楷體" w:cs="新細明體" w:hint="eastAsia"/>
          <w:kern w:val="0"/>
          <w:sz w:val="18"/>
          <w:szCs w:val="18"/>
        </w:rPr>
        <w:t>2.中華民國一百零四年一月二十九日教育部臺教綜（五）字第 1030177065B號令、衛生福利部部授食字第 1031304634 號令會銜修正發布全文22條；並自發布日施行</w:t>
      </w:r>
    </w:p>
    <w:p w:rsidR="00240CEB" w:rsidRPr="00EA0BA6" w:rsidRDefault="00240CEB" w:rsidP="005A0FE4">
      <w:pPr>
        <w:spacing w:line="300" w:lineRule="exact"/>
        <w:ind w:leftChars="1949" w:left="4962" w:hanging="284"/>
        <w:rPr>
          <w:rFonts w:ascii="標楷體" w:eastAsia="標楷體" w:hAnsi="標楷體"/>
          <w:sz w:val="18"/>
        </w:rPr>
      </w:pPr>
      <w:r w:rsidRPr="00EA0BA6">
        <w:rPr>
          <w:rFonts w:ascii="標楷體" w:eastAsia="標楷體" w:hAnsi="標楷體" w:hint="eastAsia"/>
          <w:sz w:val="18"/>
        </w:rPr>
        <w:t>3.中華民國一百零五年七月六日教育部臺教綜（五）字第</w:t>
      </w:r>
      <w:r w:rsidR="00A557DB" w:rsidRPr="00EA0BA6">
        <w:rPr>
          <w:rFonts w:ascii="標楷體" w:eastAsia="標楷體" w:hAnsi="標楷體" w:hint="eastAsia"/>
          <w:sz w:val="18"/>
        </w:rPr>
        <w:t xml:space="preserve"> 1050067194B</w:t>
      </w:r>
      <w:r w:rsidRPr="00EA0BA6">
        <w:rPr>
          <w:rFonts w:ascii="標楷體" w:eastAsia="標楷體" w:hAnsi="標楷體" w:hint="eastAsia"/>
          <w:sz w:val="18"/>
        </w:rPr>
        <w:t>號令、衛生福利部部授食字第 1051302054A 號令會銜修正發布第 3、5  、6、20 條條文</w:t>
      </w:r>
    </w:p>
    <w:p w:rsidR="00240CEB"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0" w:firstLine="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本辦法依學校衛生法（以下簡稱本法）第二十二條第六項規定訂定之。</w:t>
      </w:r>
    </w:p>
    <w:p w:rsidR="00240CEB"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1274" w:rightChars="176" w:right="422" w:hangingChars="455" w:hanging="127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本法第二十二條第一項所稱餐廳、廚房、員生消費合作社（以下簡稱餐飲場所）及本辦法所稱餐飲從業人員之定義如下：</w:t>
      </w:r>
    </w:p>
    <w:p w:rsidR="00240CEB" w:rsidRPr="00EA0BA6" w:rsidRDefault="00240CEB" w:rsidP="00F7794E">
      <w:pPr>
        <w:pStyle w:val="ab"/>
        <w:widowControl/>
        <w:numPr>
          <w:ilvl w:val="0"/>
          <w:numId w:val="105"/>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餐廳：指提供食品供教職員工、學生進食之固定場所。</w:t>
      </w:r>
    </w:p>
    <w:p w:rsidR="00240CEB" w:rsidRPr="00EA0BA6" w:rsidRDefault="00240CEB" w:rsidP="00F7794E">
      <w:pPr>
        <w:pStyle w:val="ab"/>
        <w:widowControl/>
        <w:numPr>
          <w:ilvl w:val="0"/>
          <w:numId w:val="105"/>
        </w:numPr>
        <w:tabs>
          <w:tab w:val="left" w:pos="916"/>
          <w:tab w:val="left" w:pos="1276"/>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400" w:lineRule="exact"/>
        <w:ind w:leftChars="0" w:left="1276" w:rightChars="176" w:right="422" w:hanging="567"/>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廚房：指具烹飪設施及進行食品原材料驗收、洗滌、切割、貯存、調理、加工、烹飪、配膳、包裝行為之固定場所或移動設施。</w:t>
      </w:r>
    </w:p>
    <w:p w:rsidR="00240CEB" w:rsidRPr="00EA0BA6" w:rsidRDefault="00240CEB" w:rsidP="00F7794E">
      <w:pPr>
        <w:pStyle w:val="ab"/>
        <w:widowControl/>
        <w:numPr>
          <w:ilvl w:val="0"/>
          <w:numId w:val="105"/>
        </w:numPr>
        <w:tabs>
          <w:tab w:val="left" w:pos="916"/>
          <w:tab w:val="left" w:pos="1276"/>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400" w:lineRule="exact"/>
        <w:ind w:leftChars="0" w:left="1276" w:rightChars="176" w:right="422" w:hanging="567"/>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員生消費合作社：指各級學校（以下簡稱學校）教職員工、學生依合作社法成立之法人組織。</w:t>
      </w:r>
    </w:p>
    <w:p w:rsidR="00240CEB" w:rsidRPr="00EA0BA6" w:rsidRDefault="00240CEB" w:rsidP="00F7794E">
      <w:pPr>
        <w:pStyle w:val="ab"/>
        <w:widowControl/>
        <w:numPr>
          <w:ilvl w:val="0"/>
          <w:numId w:val="105"/>
        </w:numPr>
        <w:tabs>
          <w:tab w:val="left" w:pos="916"/>
          <w:tab w:val="left" w:pos="1276"/>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400" w:lineRule="exact"/>
        <w:ind w:leftChars="0" w:left="1276" w:rightChars="176" w:right="422" w:hanging="567"/>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餐飲從業人員：指廚房內參與食品製作，與食品直接接觸之人員。</w:t>
      </w:r>
    </w:p>
    <w:p w:rsidR="00240CEB" w:rsidRPr="00EA0BA6" w:rsidRDefault="00240CEB" w:rsidP="00F7794E">
      <w:pPr>
        <w:pStyle w:val="ab"/>
        <w:widowControl/>
        <w:numPr>
          <w:ilvl w:val="0"/>
          <w:numId w:val="104"/>
        </w:numPr>
        <w:tabs>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1276" w:rightChars="176" w:right="422" w:hanging="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學校餐廳、廚房、員生消費合作社之飲食安全衛生（以下簡稱餐飲安全衛生）管理項目如下：</w:t>
      </w:r>
    </w:p>
    <w:p w:rsidR="00240CEB" w:rsidRPr="00EA0BA6" w:rsidRDefault="00240CEB" w:rsidP="00F7794E">
      <w:pPr>
        <w:pStyle w:val="ab"/>
        <w:widowControl/>
        <w:numPr>
          <w:ilvl w:val="0"/>
          <w:numId w:val="106"/>
        </w:numPr>
        <w:tabs>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餐飲安全衛生、健康飲食之規劃、教育及宣導事項。</w:t>
      </w:r>
    </w:p>
    <w:p w:rsidR="00240CEB" w:rsidRPr="00EA0BA6" w:rsidRDefault="00240CEB" w:rsidP="00F7794E">
      <w:pPr>
        <w:pStyle w:val="ab"/>
        <w:widowControl/>
        <w:numPr>
          <w:ilvl w:val="0"/>
          <w:numId w:val="106"/>
        </w:numPr>
        <w:tabs>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餐飲安全衛生之維護事項。</w:t>
      </w:r>
    </w:p>
    <w:p w:rsidR="00240CEB" w:rsidRPr="00EA0BA6" w:rsidRDefault="00240CEB" w:rsidP="00F7794E">
      <w:pPr>
        <w:pStyle w:val="ab"/>
        <w:widowControl/>
        <w:numPr>
          <w:ilvl w:val="0"/>
          <w:numId w:val="106"/>
        </w:numPr>
        <w:tabs>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餐飲場所之衛生管理事項。</w:t>
      </w:r>
    </w:p>
    <w:p w:rsidR="00240CEB" w:rsidRPr="00EA0BA6" w:rsidRDefault="00240CEB" w:rsidP="00F7794E">
      <w:pPr>
        <w:pStyle w:val="ab"/>
        <w:widowControl/>
        <w:numPr>
          <w:ilvl w:val="0"/>
          <w:numId w:val="106"/>
        </w:numPr>
        <w:tabs>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餐飲從業人員及督導人員之訓練進修及研習事項。</w:t>
      </w:r>
    </w:p>
    <w:p w:rsidR="00240CEB" w:rsidRPr="00EA0BA6" w:rsidRDefault="00240CEB" w:rsidP="00F7794E">
      <w:pPr>
        <w:pStyle w:val="ab"/>
        <w:widowControl/>
        <w:numPr>
          <w:ilvl w:val="0"/>
          <w:numId w:val="106"/>
        </w:numPr>
        <w:tabs>
          <w:tab w:val="left" w:pos="916"/>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其他有關餐飲安全衛生管理事項。</w:t>
      </w:r>
    </w:p>
    <w:p w:rsidR="00240CEB"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hanging="763"/>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學校辦理餐飲衛生業務，應指定專人擔任督導人員。</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151" w:left="362" w:firstLineChars="325" w:firstLine="91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前項督導人員，應具下列資格之一：</w:t>
      </w:r>
    </w:p>
    <w:p w:rsidR="00240CEB" w:rsidRPr="00EA0BA6" w:rsidRDefault="00240CEB" w:rsidP="00F7794E">
      <w:pPr>
        <w:pStyle w:val="ab"/>
        <w:widowControl/>
        <w:numPr>
          <w:ilvl w:val="0"/>
          <w:numId w:val="107"/>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領有營養師執業執照者。</w:t>
      </w:r>
    </w:p>
    <w:p w:rsidR="00240CEB" w:rsidRPr="00EA0BA6" w:rsidRDefault="00240CEB" w:rsidP="00F7794E">
      <w:pPr>
        <w:pStyle w:val="ab"/>
        <w:widowControl/>
        <w:numPr>
          <w:ilvl w:val="0"/>
          <w:numId w:val="107"/>
        </w:numPr>
        <w:tabs>
          <w:tab w:val="left" w:pos="916"/>
          <w:tab w:val="left" w:pos="1276"/>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spacing w:line="400" w:lineRule="exact"/>
        <w:ind w:leftChars="0" w:firstLine="229"/>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大專校院餐飲、食品、營養、生活應用、醫事、公共衛生等相關科、系、</w:t>
      </w:r>
    </w:p>
    <w:p w:rsidR="00240CEB" w:rsidRPr="00EA0BA6" w:rsidRDefault="00240CEB" w:rsidP="005A0FE4">
      <w:pPr>
        <w:pStyle w:val="ab"/>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所畢業，並曾修習餐飲衛生相關課程至少二學分者。</w:t>
      </w:r>
    </w:p>
    <w:p w:rsidR="00240CEB" w:rsidRPr="00EA0BA6" w:rsidRDefault="00240CEB" w:rsidP="00F7794E">
      <w:pPr>
        <w:pStyle w:val="ab"/>
        <w:widowControl/>
        <w:numPr>
          <w:ilvl w:val="0"/>
          <w:numId w:val="107"/>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1276" w:rightChars="176" w:right="422" w:hanging="567"/>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大專校院畢業或具同等學力，並具烹調技術士技能檢定監評人員資格者。</w:t>
      </w:r>
    </w:p>
    <w:p w:rsidR="00240CEB" w:rsidRPr="00EA0BA6" w:rsidRDefault="00240CEB" w:rsidP="00F7794E">
      <w:pPr>
        <w:pStyle w:val="ab"/>
        <w:widowControl/>
        <w:numPr>
          <w:ilvl w:val="0"/>
          <w:numId w:val="107"/>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leftChars="0" w:left="1276" w:rightChars="176" w:right="422" w:hanging="567"/>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大專校院畢業，曾接受教育、衛生福利主管機關或其認可機構所舉辦之餐飲衛生講習課程達三十二小時以上，持有證明者。</w:t>
      </w:r>
    </w:p>
    <w:p w:rsidR="005A0FE4"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rightChars="176" w:right="422" w:hanging="1276"/>
        <w:jc w:val="both"/>
        <w:rPr>
          <w:rFonts w:ascii="標楷體" w:eastAsia="標楷體" w:hAnsi="標楷體" w:cs="新細明體"/>
          <w:kern w:val="0"/>
          <w:sz w:val="28"/>
          <w:szCs w:val="28"/>
        </w:rPr>
        <w:sectPr w:rsidR="005A0FE4" w:rsidRPr="00EA0BA6" w:rsidSect="00112CAE">
          <w:pgSz w:w="11906" w:h="16838"/>
          <w:pgMar w:top="851" w:right="567" w:bottom="992" w:left="851" w:header="57" w:footer="57" w:gutter="0"/>
          <w:cols w:space="425"/>
          <w:docGrid w:linePitch="360"/>
        </w:sectPr>
      </w:pPr>
      <w:r w:rsidRPr="00EA0BA6">
        <w:rPr>
          <w:rFonts w:ascii="標楷體" w:eastAsia="標楷體" w:hAnsi="標楷體" w:cs="新細明體" w:hint="eastAsia"/>
          <w:kern w:val="0"/>
          <w:sz w:val="28"/>
          <w:szCs w:val="28"/>
        </w:rPr>
        <w:t>學校餐飲從業人員應於每學年開學前二週內或新進用前接受健康檢查，合格者始得從事餐飲工作；每學年並應參加衛生（健康飲食）講習至少八小時。</w:t>
      </w:r>
    </w:p>
    <w:p w:rsidR="00240CEB"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rightChars="176" w:right="422" w:hanging="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lastRenderedPageBreak/>
        <w:t>各級主管機關應督導考核學校建立餐飲衛生自主管理機制，落實自行檢查管理。</w:t>
      </w:r>
    </w:p>
    <w:p w:rsidR="00240CEB" w:rsidRPr="00EA0BA6" w:rsidRDefault="00240CEB" w:rsidP="005A0FE4">
      <w:pPr>
        <w:pStyle w:val="ab"/>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學校每週應至少檢查餐飲場所一次，並予記錄；其紀錄應保存三年。</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531" w:left="127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前項檢查項目，由主管機關定之。</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531" w:left="1274"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各級主管機關應依本法第二十二條第五項規定會同農業及衛生福利主管機關抽查所轄學校餐飲衛生，每學年至少一次。</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531" w:left="1274"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直轄市、縣（市）政府主管機關應會同衛生福利及農業主管機關聯合稽查學校午餐供餐之團膳廠商及食材供應商，每學年應至少稽查轄區內辦理學校午餐之團膳廠商一次。</w:t>
      </w:r>
    </w:p>
    <w:p w:rsidR="00240CEB"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rightChars="176" w:right="422" w:hanging="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學校餐飲衛生管理，應符合食品安全衛生管理法第八條第一項所定食品之良好衛生規範準則。</w:t>
      </w:r>
    </w:p>
    <w:p w:rsidR="00240CEB" w:rsidRPr="00EA0BA6" w:rsidRDefault="00240CEB" w:rsidP="005A0FE4">
      <w:pPr>
        <w:pStyle w:val="ab"/>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高級中等以下學校應依本法第二十三條之二第二項規定，成立學校午餐供應會或相當性質之組織，管理學校供餐品質。</w:t>
      </w:r>
    </w:p>
    <w:p w:rsidR="00240CEB" w:rsidRPr="00EA0BA6" w:rsidRDefault="00240CEB" w:rsidP="005A0FE4">
      <w:pPr>
        <w:pStyle w:val="ab"/>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大專校院得比照前項規定辦理。</w:t>
      </w:r>
    </w:p>
    <w:p w:rsidR="00240CEB"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rightChars="176" w:right="422" w:hanging="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學校餐廳業務採外製方式、外購盒餐食品或團體膳食者，廠商應聘僱具第四條第二項第一款或第二款資格之一者，擔任餐飲衛生督導工作。</w:t>
      </w:r>
    </w:p>
    <w:p w:rsidR="00240CEB" w:rsidRPr="00EA0BA6" w:rsidRDefault="00240CEB" w:rsidP="005A0FE4">
      <w:pPr>
        <w:pStyle w:val="ab"/>
        <w:widowControl/>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前項廠商，屬中央衛生福利主管機關依食品安全衛生管理法公告類別及規模之食品業者，應依該法之規定，辦理產品之檢驗、食品業者登錄及建立追溯或追蹤系統。</w:t>
      </w:r>
    </w:p>
    <w:p w:rsidR="00240CEB" w:rsidRPr="00EA0BA6" w:rsidRDefault="00240CEB" w:rsidP="00F7794E">
      <w:pPr>
        <w:pStyle w:val="ab"/>
        <w:widowControl/>
        <w:numPr>
          <w:ilvl w:val="0"/>
          <w:numId w:val="104"/>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276" w:rightChars="176" w:right="422" w:hanging="1276"/>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供售學校食品之廠商，應至中央主管機關指定之系統平臺登載當日供餐之主食材原料、品名、供應商等資訊。</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531" w:left="1274"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學校設有廚房並自行製備餐食者，應由學校或供應商至前項平臺登載食品相關資訊。</w:t>
      </w:r>
    </w:p>
    <w:p w:rsidR="00240CEB" w:rsidRPr="00EA0BA6" w:rsidRDefault="00240CEB" w:rsidP="00F7794E">
      <w:pPr>
        <w:pStyle w:val="ab"/>
        <w:widowControl/>
        <w:numPr>
          <w:ilvl w:val="0"/>
          <w:numId w:val="104"/>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學校餐廳之供餐方式應儘量採分食方式，若採合菜進食方式，應提供公筷公匙。</w:t>
      </w:r>
    </w:p>
    <w:p w:rsidR="00240CEB" w:rsidRPr="00EA0BA6" w:rsidRDefault="00240CEB" w:rsidP="005A0FE4">
      <w:pPr>
        <w:pStyle w:val="ab"/>
        <w:widowControl/>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採盒餐供餐者，應保留盒餐樣本至少一份；採非盒餐供餐者，每餐供應之菜式，屬高水活性、低酸性之菜餚應至少各保留一份。保留之食品應標示日期、餐別，置於攝氏七度以下，冷藏保存四十八小時，以備查驗。</w:t>
      </w:r>
    </w:p>
    <w:p w:rsidR="00240CEB" w:rsidRPr="00EA0BA6" w:rsidRDefault="00240CEB" w:rsidP="00F7794E">
      <w:pPr>
        <w:pStyle w:val="ab"/>
        <w:widowControl/>
        <w:numPr>
          <w:ilvl w:val="0"/>
          <w:numId w:val="104"/>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hanging="763"/>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學校炊、餐具管理，應遵行下列事項：</w:t>
      </w:r>
    </w:p>
    <w:p w:rsidR="00240CEB" w:rsidRPr="00EA0BA6" w:rsidRDefault="00240CEB" w:rsidP="00F7794E">
      <w:pPr>
        <w:pStyle w:val="ab"/>
        <w:widowControl/>
        <w:numPr>
          <w:ilvl w:val="0"/>
          <w:numId w:val="108"/>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hanging="567"/>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餐具應洗滌乾淨，並經有效殺菌，置於餐具存放櫃，存放櫃應足夠容納所有餐具，並存放在清潔區域。</w:t>
      </w:r>
    </w:p>
    <w:p w:rsidR="00240CEB" w:rsidRPr="00EA0BA6" w:rsidRDefault="00240CEB" w:rsidP="00F7794E">
      <w:pPr>
        <w:pStyle w:val="ab"/>
        <w:widowControl/>
        <w:numPr>
          <w:ilvl w:val="0"/>
          <w:numId w:val="108"/>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凡有缺口或裂縫之炊、餐具，應丟棄，不得存放食品或供人使用。</w:t>
      </w:r>
    </w:p>
    <w:p w:rsidR="00240CEB" w:rsidRPr="00EA0BA6" w:rsidRDefault="00240CEB" w:rsidP="00F7794E">
      <w:pPr>
        <w:pStyle w:val="ab"/>
        <w:widowControl/>
        <w:numPr>
          <w:ilvl w:val="0"/>
          <w:numId w:val="108"/>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使用全自動高溫洗碗機洗滌餐具者，應使用洗碗機專用之洗潔劑；該 </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329"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洗碗機並應具備溫度及壓力指示器。</w:t>
      </w:r>
    </w:p>
    <w:p w:rsidR="00240CEB" w:rsidRPr="00EA0BA6" w:rsidRDefault="00240CEB" w:rsidP="00F7794E">
      <w:pPr>
        <w:pStyle w:val="ab"/>
        <w:widowControl/>
        <w:numPr>
          <w:ilvl w:val="0"/>
          <w:numId w:val="108"/>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17" w:right="28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lastRenderedPageBreak/>
        <w:t xml:space="preserve">採用人工洗滌炊、餐具時，應具合乎標準之三槽式人工餐具洗滌設備，  </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並依三槽式洗滌餐具流程，使用符合食品衛生相關洗滌規定之食品用  </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洗潔劑。</w:t>
      </w:r>
    </w:p>
    <w:p w:rsidR="00240CEB" w:rsidRPr="00EA0BA6" w:rsidRDefault="00240CEB" w:rsidP="00F7794E">
      <w:pPr>
        <w:pStyle w:val="ab"/>
        <w:widowControl/>
        <w:numPr>
          <w:ilvl w:val="0"/>
          <w:numId w:val="108"/>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每週應抽檢各餐廳餐具之澱粉性及脂肪性殘留，並記錄之，不合格者 </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應改善及追蹤管理。</w:t>
      </w:r>
    </w:p>
    <w:p w:rsidR="00240CEB" w:rsidRPr="00EA0BA6" w:rsidRDefault="00240CEB" w:rsidP="00F7794E">
      <w:pPr>
        <w:pStyle w:val="ab"/>
        <w:widowControl/>
        <w:numPr>
          <w:ilvl w:val="0"/>
          <w:numId w:val="108"/>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設置截油設施。</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hanging="763"/>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學校食品製作，應遵行下列事項：</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製備、烹調、配膳等區域之地板應保持乾燥清潔。</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禁止在室溫下解凍。</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所有用具、刀具、砧板、容器、冷凍冷藏庫，應依生、熟食完全區隔。</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其中刀具及砧板須明顯標示顏色，以利區分。</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刀具及砧板使用後，應立即清洗消毒。</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生、熟食食品嚴禁交互污染。</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熟食食品應立即加蓋熱存或迅速冷藏。加蓋熱存食品中心溫度在攝氏 </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六十上，迅速冷藏食品溫度在攝氏七度以下。</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剩餘沾料禁止再供應使用。剩菜、剩飯未於三十分鐘內妥善冷藏貯存</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者，禁止隔餐食用。隔餐食用者應再復熱。非當日製作之菜餚應丟棄。</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line="420" w:lineRule="exact"/>
        <w:ind w:leftChars="0"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備有足夠且經殺菌消毒完全之抹布，不得用同一條抹布擦拭二種以上</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之用具或物品。</w:t>
      </w:r>
    </w:p>
    <w:p w:rsidR="00240CEB" w:rsidRPr="00EA0BA6" w:rsidRDefault="00240CEB" w:rsidP="00F7794E">
      <w:pPr>
        <w:pStyle w:val="ab"/>
        <w:widowControl/>
        <w:numPr>
          <w:ilvl w:val="0"/>
          <w:numId w:val="109"/>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食品驗收、洗滌、餐具洗滌及殘餘物回收作業等區域，應與食品製備</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烹調、配膳等區域有效區隔。</w:t>
      </w:r>
    </w:p>
    <w:p w:rsidR="00240CEB" w:rsidRPr="00EA0BA6" w:rsidRDefault="00240CEB" w:rsidP="00F7794E">
      <w:pPr>
        <w:pStyle w:val="ab"/>
        <w:widowControl/>
        <w:numPr>
          <w:ilvl w:val="0"/>
          <w:numId w:val="104"/>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學校廚房出入口應設置防止病媒侵入之紗窗、紗門、空氣簾、正壓系統設施或其他設施。</w:t>
      </w:r>
    </w:p>
    <w:p w:rsidR="00240CEB" w:rsidRPr="00EA0BA6" w:rsidRDefault="00240CEB" w:rsidP="00F7794E">
      <w:pPr>
        <w:pStyle w:val="ab"/>
        <w:widowControl/>
        <w:numPr>
          <w:ilvl w:val="0"/>
          <w:numId w:val="104"/>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學校內供售之食品，應符合食品安全衛生管理法等相關法令，並具政府或公正專業機構認、驗證之標章；無驗證標章者，應具有工廠登記食品業者產製或檢附一年內有效之食品衛生標準檢驗、來源或合格證明。</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851" w:rightChars="176" w:right="422" w:hanging="85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高級中等以下學校供售之食品，以正餐、飲品、點心、水果為限。每</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份零售單位包裝僅限一份供應量，每份供應之熱量應適當。</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前項所定飲品及點心，應符合食品安全衛生管理法等相關法令及下列規定：</w:t>
      </w:r>
    </w:p>
    <w:p w:rsidR="00240CEB" w:rsidRPr="00EA0BA6" w:rsidRDefault="00240CEB" w:rsidP="00F7794E">
      <w:pPr>
        <w:pStyle w:val="ab"/>
        <w:widowControl/>
        <w:numPr>
          <w:ilvl w:val="0"/>
          <w:numId w:val="111"/>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具有營養成分及含量標示。</w:t>
      </w:r>
    </w:p>
    <w:p w:rsidR="00240CEB" w:rsidRPr="00EA0BA6" w:rsidRDefault="00240CEB" w:rsidP="00F7794E">
      <w:pPr>
        <w:pStyle w:val="ab"/>
        <w:widowControl/>
        <w:numPr>
          <w:ilvl w:val="0"/>
          <w:numId w:val="111"/>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使用鮮度良好之天然食材。</w:t>
      </w:r>
    </w:p>
    <w:p w:rsidR="00240CEB" w:rsidRPr="00EA0BA6" w:rsidRDefault="00240CEB" w:rsidP="00F7794E">
      <w:pPr>
        <w:pStyle w:val="ab"/>
        <w:widowControl/>
        <w:numPr>
          <w:ilvl w:val="0"/>
          <w:numId w:val="111"/>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不得使用甜味劑或代脂。</w:t>
      </w:r>
    </w:p>
    <w:p w:rsidR="00240CEB" w:rsidRPr="00EA0BA6" w:rsidRDefault="00240CEB" w:rsidP="00F7794E">
      <w:pPr>
        <w:pStyle w:val="ab"/>
        <w:widowControl/>
        <w:numPr>
          <w:ilvl w:val="0"/>
          <w:numId w:val="111"/>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取得經驗證之優良食品。但新鮮、當日供應之麵包、饅頭等，不在此</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限。</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lastRenderedPageBreak/>
        <w:t>第一項所定飲品及點心之範圍，由中央主管機關會同中央衛生福利主管機</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關公告之。</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hanging="763"/>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學校辦理外購盒餐食品或團體膳食，應遵行下列事項：</w:t>
      </w:r>
    </w:p>
    <w:p w:rsidR="00240CEB" w:rsidRPr="00EA0BA6" w:rsidRDefault="00240CEB" w:rsidP="00F7794E">
      <w:pPr>
        <w:pStyle w:val="ab"/>
        <w:widowControl/>
        <w:numPr>
          <w:ilvl w:val="0"/>
          <w:numId w:val="110"/>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注意食品暫存保管之場所衛生，不得直接置於地面、太陽直接照射、</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病媒出沒或塵污、積水、濕滑等處。</w:t>
      </w:r>
    </w:p>
    <w:p w:rsidR="00240CEB" w:rsidRPr="00EA0BA6" w:rsidRDefault="00240CEB" w:rsidP="00F7794E">
      <w:pPr>
        <w:pStyle w:val="ab"/>
        <w:widowControl/>
        <w:numPr>
          <w:ilvl w:val="0"/>
          <w:numId w:val="110"/>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於每學年開學後半個月內或訂購之廠商資料異動時，將廠商名稱、地</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址、電話、負責人及訂購份量等資料，送當地主管機關及當地衛生主</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管機關，並由當地衛生主管機關加強稽查。</w:t>
      </w:r>
    </w:p>
    <w:p w:rsidR="00240CEB" w:rsidRPr="00EA0BA6" w:rsidRDefault="00240CEB" w:rsidP="00F7794E">
      <w:pPr>
        <w:pStyle w:val="ab"/>
        <w:widowControl/>
        <w:numPr>
          <w:ilvl w:val="0"/>
          <w:numId w:val="110"/>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將當日訂購之食品各隨機抽存一份，包覆保鮮膜，標示日期，餐別及</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廠商名稱，立即置於攝氏七度以下，冷藏四十八小時，以備查驗，並</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應防範遭受污染。</w:t>
      </w:r>
    </w:p>
    <w:p w:rsidR="00240CEB" w:rsidRPr="00EA0BA6" w:rsidRDefault="00240CEB" w:rsidP="00F7794E">
      <w:pPr>
        <w:pStyle w:val="ab"/>
        <w:widowControl/>
        <w:numPr>
          <w:ilvl w:val="0"/>
          <w:numId w:val="110"/>
        </w:numPr>
        <w:tabs>
          <w:tab w:val="left" w:pos="916"/>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指導學生如發現所進食之食品有異味或異樣時，應立即向學校行政人</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151" w:left="362" w:firstLineChars="173" w:firstLine="484"/>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 xml:space="preserve">    員報告，俾採必要措施。</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hanging="763"/>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學校外購盒餐食品或團體膳食之廠商，應取得政府機關優良食品標誌</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驗證或經衛生福利主管機關稽查、抽驗、評鑑為衛生優良者。學校得隨時派員或委託代表到廠瞭解食品衛生管理作業，發現有衛生不良之情形，應立即通知當地衛生主管機關處理。</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rightChars="176" w:right="422" w:hanging="763"/>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學校應提供二家以上外購盒餐食品之廠商，以利學生選擇。但情形特</w:t>
      </w:r>
    </w:p>
    <w:p w:rsidR="00240CEB" w:rsidRPr="00EA0BA6" w:rsidRDefault="00240CEB" w:rsidP="005A0FE4">
      <w:pPr>
        <w:pStyle w:val="ab"/>
        <w:widowControl/>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殊報經當地主管機關核准提供一家者，不在此限。</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學校供售食品應依相關法令與供應食品之廠商訂定書面契約，載明供應之食品應安全衛生，並依第九條規定登載詳實供餐資訊及違約罰則。外購盒餐食品及團體膳食之廠商，並應依規定投保產品責任險。</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hanging="763"/>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學校供售食品之盈餘，得用於協助辦理下列事項：</w:t>
      </w:r>
    </w:p>
    <w:p w:rsidR="00240CEB" w:rsidRPr="00EA0BA6" w:rsidRDefault="00240CEB" w:rsidP="00F7794E">
      <w:pPr>
        <w:pStyle w:val="ab"/>
        <w:widowControl/>
        <w:numPr>
          <w:ilvl w:val="0"/>
          <w:numId w:val="11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推動餐飲衛生安全教育。</w:t>
      </w:r>
    </w:p>
    <w:p w:rsidR="00240CEB" w:rsidRPr="00EA0BA6" w:rsidRDefault="00240CEB" w:rsidP="00F7794E">
      <w:pPr>
        <w:pStyle w:val="ab"/>
        <w:widowControl/>
        <w:numPr>
          <w:ilvl w:val="0"/>
          <w:numId w:val="11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推動健康飲食教育。</w:t>
      </w:r>
    </w:p>
    <w:p w:rsidR="00240CEB" w:rsidRPr="00EA0BA6" w:rsidRDefault="00240CEB" w:rsidP="00F7794E">
      <w:pPr>
        <w:pStyle w:val="ab"/>
        <w:widowControl/>
        <w:numPr>
          <w:ilvl w:val="0"/>
          <w:numId w:val="11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改善餐飲設施。</w:t>
      </w:r>
    </w:p>
    <w:p w:rsidR="00240CEB" w:rsidRPr="00EA0BA6" w:rsidRDefault="00240CEB" w:rsidP="00F7794E">
      <w:pPr>
        <w:pStyle w:val="ab"/>
        <w:widowControl/>
        <w:numPr>
          <w:ilvl w:val="0"/>
          <w:numId w:val="112"/>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firstLine="371"/>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其他有關推動餐飲衛生事項。</w:t>
      </w:r>
    </w:p>
    <w:p w:rsidR="00240CEB"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left="1418" w:rightChars="176" w:right="422" w:hanging="1418"/>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學校發現有疑似食品中毒情形時，應採緊急救護措施，必要時，將患者送醫檢查治療，並儘速通知其家屬或緊急聯絡人。</w:t>
      </w:r>
    </w:p>
    <w:p w:rsidR="00240CEB" w:rsidRPr="00EA0BA6" w:rsidRDefault="00240CEB" w:rsidP="005A0F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590" w:left="1416" w:rightChars="176" w:right="422"/>
        <w:jc w:val="both"/>
        <w:rPr>
          <w:rFonts w:ascii="標楷體" w:eastAsia="標楷體" w:hAnsi="標楷體" w:cs="新細明體"/>
          <w:kern w:val="0"/>
          <w:sz w:val="28"/>
          <w:szCs w:val="28"/>
        </w:rPr>
      </w:pPr>
      <w:r w:rsidRPr="00EA0BA6">
        <w:rPr>
          <w:rFonts w:ascii="標楷體" w:eastAsia="標楷體" w:hAnsi="標楷體" w:cs="新細明體" w:hint="eastAsia"/>
          <w:kern w:val="0"/>
          <w:sz w:val="28"/>
          <w:szCs w:val="28"/>
        </w:rPr>
        <w:t>前項情形並應同時通報、聯繫及協助當地衛生主管機關處理，並儘速向主管機關提出處理報告。</w:t>
      </w:r>
    </w:p>
    <w:p w:rsidR="001820D4" w:rsidRPr="00EA0BA6" w:rsidRDefault="00240CEB" w:rsidP="00F7794E">
      <w:pPr>
        <w:pStyle w:val="ab"/>
        <w:widowControl/>
        <w:numPr>
          <w:ilvl w:val="0"/>
          <w:numId w:val="104"/>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0" w:lineRule="exact"/>
        <w:ind w:leftChars="0" w:hanging="763"/>
        <w:jc w:val="both"/>
        <w:rPr>
          <w:rFonts w:ascii="標楷體" w:eastAsia="標楷體" w:hAnsi="標楷體" w:cs="新細明體"/>
          <w:kern w:val="0"/>
          <w:sz w:val="28"/>
          <w:szCs w:val="28"/>
        </w:rPr>
        <w:sectPr w:rsidR="001820D4" w:rsidRPr="00EA0BA6" w:rsidSect="00112CAE">
          <w:pgSz w:w="11906" w:h="16838"/>
          <w:pgMar w:top="851" w:right="567" w:bottom="992" w:left="851" w:header="567" w:footer="567" w:gutter="0"/>
          <w:cols w:space="425"/>
          <w:docGrid w:linePitch="360"/>
        </w:sectPr>
      </w:pPr>
      <w:r w:rsidRPr="00EA0BA6">
        <w:rPr>
          <w:rFonts w:ascii="標楷體" w:eastAsia="標楷體" w:hAnsi="標楷體" w:cs="新細明體" w:hint="eastAsia"/>
          <w:kern w:val="0"/>
          <w:sz w:val="28"/>
          <w:szCs w:val="28"/>
        </w:rPr>
        <w:t>本辦法自發布日施行。</w:t>
      </w:r>
    </w:p>
    <w:p w:rsidR="001820D4" w:rsidRPr="00EA0BA6" w:rsidRDefault="001820D4" w:rsidP="003C6576">
      <w:pPr>
        <w:pStyle w:val="3"/>
        <w:spacing w:before="120"/>
      </w:pPr>
      <w:bookmarkStart w:id="302" w:name="_Toc32243723"/>
      <w:bookmarkStart w:id="303" w:name="_Toc32245746"/>
      <w:bookmarkStart w:id="304" w:name="_Toc81473533"/>
      <w:bookmarkStart w:id="305" w:name="_Toc416269879"/>
      <w:r w:rsidRPr="00EA0BA6">
        <w:rPr>
          <w:noProof/>
        </w:rPr>
        <w:lastRenderedPageBreak/>
        <mc:AlternateContent>
          <mc:Choice Requires="wps">
            <w:drawing>
              <wp:anchor distT="0" distB="0" distL="114300" distR="114300" simplePos="0" relativeHeight="251671040" behindDoc="0" locked="0" layoutInCell="1" allowOverlap="1" wp14:anchorId="2ECA2673" wp14:editId="1C31C92B">
                <wp:simplePos x="0" y="0"/>
                <wp:positionH relativeFrom="margin">
                  <wp:align>left</wp:align>
                </wp:positionH>
                <wp:positionV relativeFrom="paragraph">
                  <wp:posOffset>-431053</wp:posOffset>
                </wp:positionV>
                <wp:extent cx="1447800" cy="322580"/>
                <wp:effectExtent l="0" t="0" r="0" b="0"/>
                <wp:wrapNone/>
                <wp:docPr id="4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1820D4">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A2673" id="_x0000_s1270" type="#_x0000_t202" style="position:absolute;left:0;text-align:left;margin-left:0;margin-top:-33.95pt;width:114pt;height:25.4pt;z-index:251671040;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" filled="f" stroked="f">
                <v:textbox style="mso-fit-shape-to-text:t">
                  <w:txbxContent>
                    <w:p w:rsidR="00BD624E" w:rsidRPr="00990F8C" w:rsidRDefault="00BD624E" w:rsidP="001820D4">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9</w:t>
                      </w:r>
                    </w:p>
                  </w:txbxContent>
                </v:textbox>
                <w10:wrap anchorx="margin"/>
              </v:shape>
            </w:pict>
          </mc:Fallback>
        </mc:AlternateContent>
      </w:r>
      <w:r w:rsidRPr="00EA0BA6">
        <w:rPr>
          <w:rFonts w:hint="eastAsia"/>
        </w:rPr>
        <w:t>直轄市縣（市）政府及所屬國民小學及國民中學</w:t>
      </w:r>
      <w:bookmarkEnd w:id="302"/>
      <w:bookmarkEnd w:id="303"/>
      <w:bookmarkEnd w:id="304"/>
    </w:p>
    <w:p w:rsidR="001820D4" w:rsidRPr="00EA0BA6" w:rsidRDefault="001820D4" w:rsidP="003C6576">
      <w:pPr>
        <w:pStyle w:val="3"/>
        <w:spacing w:before="120"/>
      </w:pPr>
      <w:bookmarkStart w:id="306" w:name="_Toc32243724"/>
      <w:bookmarkStart w:id="307" w:name="_Toc32245747"/>
      <w:bookmarkStart w:id="308" w:name="_Toc32307242"/>
      <w:bookmarkStart w:id="309" w:name="_Toc81473534"/>
      <w:r w:rsidRPr="00EA0BA6">
        <w:rPr>
          <w:rFonts w:hint="eastAsia"/>
        </w:rPr>
        <w:t>辦理學校午餐應行注意事項</w:t>
      </w:r>
      <w:bookmarkEnd w:id="305"/>
      <w:bookmarkEnd w:id="306"/>
      <w:bookmarkEnd w:id="307"/>
      <w:bookmarkEnd w:id="308"/>
      <w:bookmarkEnd w:id="309"/>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中華民國九十三年四月九日</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台體字第 0930024336B  號令訂定發  布全文 14 點</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中華民國九十六年六月二十二日</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台體（二）字第 0960056188C  號令修正發布第 14～16 點條文</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中華民國九十七年一月三日</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台體（二）字第 0960200169C  號令  增訂發布第 15-1 點條文</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中華民國一百年五月二十三日</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臺體（二）字第 1000072980C  號  令修正第5點、第6點</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中華民國一百零一年十一月七日</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臺體(二)字第 1010203193B  號  令修正發布第14點</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，並自一百零二年一月一日生效</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中華民國105年12月8日</w:t>
      </w:r>
    </w:p>
    <w:p w:rsidR="001820D4" w:rsidRPr="00EA0BA6" w:rsidRDefault="001820D4" w:rsidP="001820D4">
      <w:pPr>
        <w:snapToGrid w:val="0"/>
        <w:spacing w:line="300" w:lineRule="exact"/>
        <w:ind w:left="360" w:hangingChars="200" w:hanging="360"/>
        <w:jc w:val="right"/>
        <w:rPr>
          <w:rFonts w:ascii="標楷體" w:eastAsia="標楷體" w:hAnsi="標楷體"/>
          <w:sz w:val="18"/>
          <w:szCs w:val="18"/>
        </w:rPr>
      </w:pPr>
      <w:r w:rsidRPr="00EA0BA6">
        <w:rPr>
          <w:rFonts w:ascii="標楷體" w:eastAsia="標楷體" w:hAnsi="標楷體" w:hint="eastAsia"/>
          <w:sz w:val="18"/>
          <w:szCs w:val="18"/>
        </w:rPr>
        <w:t>教育部臺教授國部字第 1050111154B號令修正發布</w:t>
      </w:r>
    </w:p>
    <w:p w:rsidR="001820D4" w:rsidRPr="00EA0BA6" w:rsidRDefault="001820D4" w:rsidP="00F7794E">
      <w:pPr>
        <w:pStyle w:val="ab"/>
        <w:numPr>
          <w:ilvl w:val="0"/>
          <w:numId w:val="113"/>
        </w:numPr>
        <w:tabs>
          <w:tab w:val="left" w:pos="709"/>
        </w:tabs>
        <w:snapToGrid w:val="0"/>
        <w:spacing w:line="264" w:lineRule="auto"/>
        <w:ind w:leftChars="0" w:left="709" w:rightChars="117" w:right="281" w:hanging="709"/>
        <w:jc w:val="both"/>
        <w:rPr>
          <w:rFonts w:ascii="標楷體" w:eastAsia="標楷體" w:hAnsi="標楷體"/>
          <w:bCs/>
          <w:sz w:val="28"/>
          <w:szCs w:val="32"/>
        </w:rPr>
      </w:pPr>
      <w:r w:rsidRPr="00EA0BA6">
        <w:rPr>
          <w:rFonts w:ascii="標楷體" w:eastAsia="標楷體" w:hAnsi="標楷體" w:hint="eastAsia"/>
          <w:bCs/>
          <w:sz w:val="28"/>
          <w:szCs w:val="32"/>
        </w:rPr>
        <w:t xml:space="preserve">為使直轄市、縣（市）政府（以下簡稱主管機關）輔導所屬國民小學及國民中學（以下簡稱學校）辦理學校午餐業務有所依循，特訂定本注意事項。 </w:t>
      </w:r>
    </w:p>
    <w:p w:rsidR="001820D4" w:rsidRPr="00EA0BA6" w:rsidRDefault="001820D4" w:rsidP="00F7794E">
      <w:pPr>
        <w:pStyle w:val="ab"/>
        <w:numPr>
          <w:ilvl w:val="0"/>
          <w:numId w:val="113"/>
        </w:numPr>
        <w:tabs>
          <w:tab w:val="left" w:pos="709"/>
        </w:tabs>
        <w:snapToGrid w:val="0"/>
        <w:spacing w:line="264" w:lineRule="auto"/>
        <w:ind w:leftChars="0" w:left="709" w:rightChars="117" w:right="281" w:hanging="709"/>
        <w:jc w:val="both"/>
        <w:rPr>
          <w:rFonts w:ascii="標楷體" w:eastAsia="標楷體" w:hAnsi="標楷體"/>
          <w:bCs/>
          <w:sz w:val="28"/>
          <w:szCs w:val="32"/>
        </w:rPr>
      </w:pPr>
      <w:r w:rsidRPr="00EA0BA6">
        <w:rPr>
          <w:rFonts w:ascii="標楷體" w:eastAsia="標楷體" w:hAnsi="標楷體" w:hint="eastAsia"/>
          <w:bCs/>
          <w:sz w:val="28"/>
          <w:szCs w:val="32"/>
        </w:rPr>
        <w:t xml:space="preserve">主管機關輔導學校及學校辦理學校午餐，除其他法令另有規定外，依本注意事項規定辦理。  </w:t>
      </w:r>
    </w:p>
    <w:p w:rsidR="001820D4" w:rsidRPr="00EA0BA6" w:rsidRDefault="001820D4" w:rsidP="00F7794E">
      <w:pPr>
        <w:pStyle w:val="ab"/>
        <w:numPr>
          <w:ilvl w:val="0"/>
          <w:numId w:val="113"/>
        </w:numPr>
        <w:tabs>
          <w:tab w:val="left" w:pos="709"/>
        </w:tabs>
        <w:snapToGrid w:val="0"/>
        <w:spacing w:line="264" w:lineRule="auto"/>
        <w:ind w:leftChars="0" w:left="709" w:rightChars="117" w:right="281" w:hanging="709"/>
        <w:jc w:val="both"/>
        <w:rPr>
          <w:rFonts w:ascii="標楷體" w:eastAsia="標楷體" w:hAnsi="標楷體"/>
          <w:bCs/>
          <w:sz w:val="28"/>
          <w:szCs w:val="32"/>
        </w:rPr>
      </w:pPr>
      <w:r w:rsidRPr="00EA0BA6">
        <w:rPr>
          <w:rFonts w:ascii="標楷體" w:eastAsia="標楷體" w:hAnsi="標楷體" w:hint="eastAsia"/>
          <w:bCs/>
          <w:sz w:val="28"/>
          <w:szCs w:val="32"/>
        </w:rPr>
        <w:t xml:space="preserve">主管機關應組成學校午餐輔導會，負責規範、輔導、考核及獎懲學校辦理午餐相關業務，其任務如下：  </w:t>
      </w:r>
    </w:p>
    <w:p w:rsidR="001820D4" w:rsidRPr="00EA0BA6" w:rsidRDefault="001820D4" w:rsidP="00F7794E">
      <w:pPr>
        <w:pStyle w:val="ab"/>
        <w:numPr>
          <w:ilvl w:val="0"/>
          <w:numId w:val="114"/>
        </w:numPr>
        <w:tabs>
          <w:tab w:val="left" w:pos="426"/>
          <w:tab w:val="left" w:pos="709"/>
        </w:tabs>
        <w:snapToGrid w:val="0"/>
        <w:spacing w:line="264" w:lineRule="auto"/>
        <w:ind w:leftChars="0" w:left="0" w:firstLine="0"/>
        <w:jc w:val="both"/>
        <w:rPr>
          <w:rFonts w:ascii="標楷體" w:eastAsia="標楷體" w:hAnsi="標楷體"/>
          <w:bCs/>
          <w:sz w:val="28"/>
          <w:szCs w:val="32"/>
        </w:rPr>
      </w:pPr>
      <w:r w:rsidRPr="00EA0BA6">
        <w:rPr>
          <w:rFonts w:ascii="標楷體" w:eastAsia="標楷體" w:hAnsi="標楷體" w:hint="eastAsia"/>
          <w:bCs/>
          <w:sz w:val="28"/>
          <w:szCs w:val="32"/>
        </w:rPr>
        <w:t xml:space="preserve">編訂學校午餐工作手冊。  </w:t>
      </w:r>
    </w:p>
    <w:p w:rsidR="001820D4" w:rsidRPr="00EA0BA6" w:rsidRDefault="001820D4" w:rsidP="00F7794E">
      <w:pPr>
        <w:pStyle w:val="ab"/>
        <w:numPr>
          <w:ilvl w:val="0"/>
          <w:numId w:val="114"/>
        </w:numPr>
        <w:tabs>
          <w:tab w:val="left" w:pos="426"/>
          <w:tab w:val="left" w:pos="709"/>
        </w:tabs>
        <w:snapToGrid w:val="0"/>
        <w:spacing w:line="264" w:lineRule="auto"/>
        <w:ind w:leftChars="0" w:left="0" w:firstLine="0"/>
        <w:jc w:val="both"/>
        <w:rPr>
          <w:rFonts w:ascii="標楷體" w:eastAsia="標楷體" w:hAnsi="標楷體"/>
          <w:bCs/>
          <w:sz w:val="28"/>
          <w:szCs w:val="32"/>
        </w:rPr>
      </w:pPr>
      <w:r w:rsidRPr="00EA0BA6">
        <w:rPr>
          <w:rFonts w:ascii="標楷體" w:eastAsia="標楷體" w:hAnsi="標楷體" w:hint="eastAsia"/>
          <w:bCs/>
          <w:sz w:val="28"/>
          <w:szCs w:val="32"/>
        </w:rPr>
        <w:t xml:space="preserve">訂定學校午餐委外辦理供應作業原則。  </w:t>
      </w:r>
    </w:p>
    <w:p w:rsidR="001820D4" w:rsidRPr="00EA0BA6" w:rsidRDefault="001820D4" w:rsidP="00F7794E">
      <w:pPr>
        <w:pStyle w:val="ab"/>
        <w:numPr>
          <w:ilvl w:val="0"/>
          <w:numId w:val="114"/>
        </w:numPr>
        <w:tabs>
          <w:tab w:val="left" w:pos="426"/>
          <w:tab w:val="left" w:pos="709"/>
        </w:tabs>
        <w:snapToGrid w:val="0"/>
        <w:spacing w:line="264" w:lineRule="auto"/>
        <w:ind w:leftChars="0" w:left="0" w:firstLine="0"/>
        <w:jc w:val="both"/>
        <w:rPr>
          <w:rFonts w:ascii="標楷體" w:eastAsia="標楷體" w:hAnsi="標楷體"/>
          <w:bCs/>
          <w:sz w:val="28"/>
          <w:szCs w:val="32"/>
        </w:rPr>
      </w:pPr>
      <w:r w:rsidRPr="00EA0BA6">
        <w:rPr>
          <w:rFonts w:ascii="標楷體" w:eastAsia="標楷體" w:hAnsi="標楷體" w:hint="eastAsia"/>
          <w:bCs/>
          <w:sz w:val="28"/>
          <w:szCs w:val="32"/>
        </w:rPr>
        <w:t xml:space="preserve">定期輔導、考核及獎懲學校辦理午餐相關業務。  </w:t>
      </w:r>
    </w:p>
    <w:p w:rsidR="001820D4" w:rsidRPr="00EA0BA6" w:rsidRDefault="001820D4" w:rsidP="00F7794E">
      <w:pPr>
        <w:pStyle w:val="ab"/>
        <w:numPr>
          <w:ilvl w:val="0"/>
          <w:numId w:val="113"/>
        </w:numPr>
        <w:snapToGrid w:val="0"/>
        <w:spacing w:line="264" w:lineRule="auto"/>
        <w:ind w:leftChars="0" w:left="709" w:rightChars="117" w:right="281" w:hanging="709"/>
        <w:jc w:val="both"/>
        <w:rPr>
          <w:rFonts w:ascii="標楷體" w:eastAsia="標楷體" w:hAnsi="標楷體"/>
          <w:bCs/>
          <w:sz w:val="28"/>
          <w:szCs w:val="32"/>
        </w:rPr>
      </w:pPr>
      <w:r w:rsidRPr="00EA0BA6">
        <w:rPr>
          <w:rFonts w:ascii="標楷體" w:eastAsia="標楷體" w:hAnsi="標楷體" w:hint="eastAsia"/>
          <w:bCs/>
          <w:sz w:val="28"/>
          <w:szCs w:val="32"/>
        </w:rPr>
        <w:t xml:space="preserve">學校辦理午餐應成立學校午餐供應會或相當性質之組織，其組成、評選、供應及迴避原則，由主管機關定之，其成員組成，現任家長應占四分之一以上。  </w:t>
      </w:r>
    </w:p>
    <w:p w:rsidR="001820D4" w:rsidRPr="00EA0BA6" w:rsidRDefault="001820D4" w:rsidP="00F7794E">
      <w:pPr>
        <w:pStyle w:val="ab"/>
        <w:numPr>
          <w:ilvl w:val="0"/>
          <w:numId w:val="113"/>
        </w:numPr>
        <w:snapToGrid w:val="0"/>
        <w:spacing w:line="264" w:lineRule="auto"/>
        <w:ind w:leftChars="0" w:left="709" w:hanging="709"/>
        <w:jc w:val="both"/>
        <w:rPr>
          <w:rFonts w:ascii="標楷體" w:eastAsia="標楷體" w:hAnsi="標楷體"/>
          <w:bCs/>
          <w:sz w:val="28"/>
          <w:szCs w:val="32"/>
        </w:rPr>
      </w:pPr>
      <w:r w:rsidRPr="00EA0BA6">
        <w:rPr>
          <w:rFonts w:ascii="標楷體" w:eastAsia="標楷體" w:hAnsi="標楷體" w:hint="eastAsia"/>
          <w:bCs/>
          <w:sz w:val="28"/>
          <w:szCs w:val="32"/>
        </w:rPr>
        <w:t xml:space="preserve">學校辦理午餐，應依政府採購法相關規定及下列規定辦理：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應依據中央主管機關所定學校午餐食物內容及營養基準，以及中央衛生主管</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機關所定國人膳食營養素參考攝取量提供衛生、安全及營養均衡之餐食，實施健康飲食教育，並由營養師督導及執行。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食材應優先採用中央農業主管機關認證之在地優良農業產品，並禁止使用含</w:t>
      </w:r>
    </w:p>
    <w:p w:rsidR="001820D4" w:rsidRPr="00EA0BA6" w:rsidRDefault="001820D4" w:rsidP="001820D4">
      <w:pPr>
        <w:tabs>
          <w:tab w:val="left" w:pos="709"/>
        </w:tabs>
        <w:snapToGrid w:val="0"/>
        <w:spacing w:line="264" w:lineRule="auto"/>
        <w:ind w:leftChars="295" w:left="708"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基因改造生鮮食材及其初級加工品。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應提供蔬食餐之選擇。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膳食之採購，應參考中央餐廚或外訂餐盒採購契約書範本，與 供應業者簽訂</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書面契約，報請主管機關備查。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學校應督導供售學校食品之廠商，應至中央主管機關指定之系統平臺登載當</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日供餐之主食材原料、品名、供應商等資訊。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學校設有廚房並自行製備餐食者，應由學校或供應商至前項平臺登載食品相</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關資訊。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lastRenderedPageBreak/>
        <w:t>學校應提供二家以上外購盒餐食品之廠商，以利學生選擇。但情形特殊報經</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當地主管機關核准提供一家者，不在此限。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學校供售食品應依相關法令與供應食品之廠商訂定書面契約，載明供應之食</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品應安全衛生，並依學校餐廳廚房員生消費合作社衛生管理辦法第九條規定登載詳實供餐資訊及違約罰則。外購盒餐食品及團體膳食之廠商，並應依規定投保產品責任險。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學校餐飲從業人員應於每學年開學前二週內或新進用前接受健康檢查，合格</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者始得從事餐飲工作；每學年並應參加衛生（健康飲食）講習至少八小時。  </w:t>
      </w:r>
    </w:p>
    <w:p w:rsidR="001820D4" w:rsidRPr="00EA0BA6" w:rsidRDefault="001820D4" w:rsidP="00F7794E">
      <w:pPr>
        <w:pStyle w:val="ab"/>
        <w:numPr>
          <w:ilvl w:val="0"/>
          <w:numId w:val="115"/>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學校不得要求供應食品之廠商，提供支應學校活動或措施所需之經費等不當</w:t>
      </w:r>
    </w:p>
    <w:p w:rsidR="001820D4" w:rsidRPr="00EA0BA6" w:rsidRDefault="001820D4" w:rsidP="001820D4">
      <w:pPr>
        <w:pStyle w:val="ab"/>
        <w:tabs>
          <w:tab w:val="left" w:pos="567"/>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行為或回饋。  </w:t>
      </w:r>
    </w:p>
    <w:p w:rsidR="001820D4" w:rsidRPr="00EA0BA6" w:rsidRDefault="001820D4" w:rsidP="00F7794E">
      <w:pPr>
        <w:pStyle w:val="ab"/>
        <w:numPr>
          <w:ilvl w:val="0"/>
          <w:numId w:val="113"/>
        </w:numPr>
        <w:tabs>
          <w:tab w:val="left" w:pos="709"/>
        </w:tabs>
        <w:snapToGrid w:val="0"/>
        <w:spacing w:line="264" w:lineRule="auto"/>
        <w:ind w:leftChars="0" w:left="708" w:rightChars="117" w:right="281" w:hangingChars="253" w:hanging="708"/>
        <w:jc w:val="both"/>
        <w:rPr>
          <w:rFonts w:ascii="標楷體" w:eastAsia="標楷體" w:hAnsi="標楷體"/>
          <w:bCs/>
          <w:sz w:val="28"/>
          <w:szCs w:val="32"/>
        </w:rPr>
      </w:pPr>
      <w:r w:rsidRPr="00EA0BA6">
        <w:rPr>
          <w:rFonts w:ascii="標楷體" w:eastAsia="標楷體" w:hAnsi="標楷體" w:hint="eastAsia"/>
          <w:bCs/>
          <w:sz w:val="28"/>
          <w:szCs w:val="32"/>
        </w:rPr>
        <w:t xml:space="preserve">學校辦理午餐收取之午餐費，其收費機制及費額，由地方政府納入代收代辦費用收取規定中規範。  </w:t>
      </w:r>
    </w:p>
    <w:p w:rsidR="001820D4" w:rsidRPr="00EA0BA6" w:rsidRDefault="001820D4" w:rsidP="001820D4">
      <w:pPr>
        <w:pStyle w:val="ab"/>
        <w:tabs>
          <w:tab w:val="left" w:pos="709"/>
        </w:tabs>
        <w:snapToGrid w:val="0"/>
        <w:spacing w:line="264" w:lineRule="auto"/>
        <w:ind w:leftChars="0" w:left="708"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前項收費，應專款專用於下列項目：  </w:t>
      </w:r>
    </w:p>
    <w:p w:rsidR="001820D4" w:rsidRPr="00EA0BA6" w:rsidRDefault="001820D4" w:rsidP="00F7794E">
      <w:pPr>
        <w:pStyle w:val="ab"/>
        <w:numPr>
          <w:ilvl w:val="0"/>
          <w:numId w:val="116"/>
        </w:numPr>
        <w:tabs>
          <w:tab w:val="left" w:pos="709"/>
        </w:tabs>
        <w:snapToGrid w:val="0"/>
        <w:spacing w:line="264" w:lineRule="auto"/>
        <w:ind w:leftChars="0" w:left="142" w:hanging="142"/>
        <w:jc w:val="both"/>
        <w:rPr>
          <w:rFonts w:ascii="標楷體" w:eastAsia="標楷體" w:hAnsi="標楷體"/>
          <w:bCs/>
          <w:sz w:val="28"/>
          <w:szCs w:val="32"/>
        </w:rPr>
      </w:pPr>
      <w:r w:rsidRPr="00EA0BA6">
        <w:rPr>
          <w:rFonts w:ascii="標楷體" w:eastAsia="標楷體" w:hAnsi="標楷體" w:hint="eastAsia"/>
          <w:bCs/>
          <w:sz w:val="28"/>
          <w:szCs w:val="32"/>
        </w:rPr>
        <w:t xml:space="preserve">主副食、食油、調味品。  </w:t>
      </w:r>
    </w:p>
    <w:p w:rsidR="001820D4" w:rsidRPr="00EA0BA6" w:rsidRDefault="001820D4" w:rsidP="00F7794E">
      <w:pPr>
        <w:pStyle w:val="ab"/>
        <w:numPr>
          <w:ilvl w:val="0"/>
          <w:numId w:val="116"/>
        </w:numPr>
        <w:tabs>
          <w:tab w:val="left" w:pos="709"/>
        </w:tabs>
        <w:snapToGrid w:val="0"/>
        <w:spacing w:line="264" w:lineRule="auto"/>
        <w:ind w:leftChars="0" w:left="142" w:hanging="142"/>
        <w:jc w:val="both"/>
        <w:rPr>
          <w:rFonts w:ascii="標楷體" w:eastAsia="標楷體" w:hAnsi="標楷體"/>
          <w:bCs/>
          <w:sz w:val="28"/>
          <w:szCs w:val="32"/>
        </w:rPr>
      </w:pPr>
      <w:r w:rsidRPr="00EA0BA6">
        <w:rPr>
          <w:rFonts w:ascii="標楷體" w:eastAsia="標楷體" w:hAnsi="標楷體" w:hint="eastAsia"/>
          <w:bCs/>
          <w:sz w:val="28"/>
          <w:szCs w:val="32"/>
        </w:rPr>
        <w:t xml:space="preserve">水電費（依全校比例分擔）、燃料費及食材運費。  </w:t>
      </w:r>
    </w:p>
    <w:p w:rsidR="001820D4" w:rsidRPr="00EA0BA6" w:rsidRDefault="001820D4" w:rsidP="00F7794E">
      <w:pPr>
        <w:pStyle w:val="ab"/>
        <w:numPr>
          <w:ilvl w:val="0"/>
          <w:numId w:val="116"/>
        </w:numPr>
        <w:tabs>
          <w:tab w:val="left" w:pos="709"/>
        </w:tabs>
        <w:snapToGrid w:val="0"/>
        <w:spacing w:line="264" w:lineRule="auto"/>
        <w:ind w:leftChars="0" w:left="142" w:hanging="142"/>
        <w:jc w:val="both"/>
        <w:rPr>
          <w:rFonts w:ascii="標楷體" w:eastAsia="標楷體" w:hAnsi="標楷體"/>
          <w:bCs/>
          <w:sz w:val="28"/>
          <w:szCs w:val="32"/>
        </w:rPr>
      </w:pPr>
      <w:r w:rsidRPr="00EA0BA6">
        <w:rPr>
          <w:rFonts w:ascii="標楷體" w:eastAsia="標楷體" w:hAnsi="標楷體" w:hint="eastAsia"/>
          <w:bCs/>
          <w:sz w:val="28"/>
          <w:szCs w:val="32"/>
        </w:rPr>
        <w:t xml:space="preserve">廚房及用餐相關設備、器具。  </w:t>
      </w:r>
    </w:p>
    <w:p w:rsidR="001820D4" w:rsidRPr="00EA0BA6" w:rsidRDefault="001820D4" w:rsidP="00F7794E">
      <w:pPr>
        <w:pStyle w:val="ab"/>
        <w:numPr>
          <w:ilvl w:val="0"/>
          <w:numId w:val="116"/>
        </w:numPr>
        <w:tabs>
          <w:tab w:val="left" w:pos="709"/>
        </w:tabs>
        <w:snapToGrid w:val="0"/>
        <w:spacing w:line="264" w:lineRule="auto"/>
        <w:ind w:leftChars="0" w:left="142" w:hanging="142"/>
        <w:jc w:val="both"/>
        <w:rPr>
          <w:rFonts w:ascii="標楷體" w:eastAsia="標楷體" w:hAnsi="標楷體"/>
          <w:bCs/>
          <w:sz w:val="28"/>
          <w:szCs w:val="32"/>
        </w:rPr>
      </w:pPr>
      <w:r w:rsidRPr="00EA0BA6">
        <w:rPr>
          <w:rFonts w:ascii="標楷體" w:eastAsia="標楷體" w:hAnsi="標楷體" w:hint="eastAsia"/>
          <w:bCs/>
          <w:sz w:val="28"/>
          <w:szCs w:val="32"/>
        </w:rPr>
        <w:t xml:space="preserve">廚房環境清潔及維護。  </w:t>
      </w:r>
    </w:p>
    <w:p w:rsidR="001820D4" w:rsidRPr="00EA0BA6" w:rsidRDefault="001820D4" w:rsidP="00F7794E">
      <w:pPr>
        <w:pStyle w:val="ab"/>
        <w:numPr>
          <w:ilvl w:val="0"/>
          <w:numId w:val="116"/>
        </w:numPr>
        <w:tabs>
          <w:tab w:val="left" w:pos="709"/>
        </w:tabs>
        <w:snapToGrid w:val="0"/>
        <w:spacing w:line="264" w:lineRule="auto"/>
        <w:ind w:leftChars="0" w:left="142" w:hanging="142"/>
        <w:jc w:val="both"/>
        <w:rPr>
          <w:rFonts w:ascii="標楷體" w:eastAsia="標楷體" w:hAnsi="標楷體"/>
          <w:bCs/>
          <w:sz w:val="28"/>
          <w:szCs w:val="32"/>
        </w:rPr>
      </w:pPr>
      <w:r w:rsidRPr="00EA0BA6">
        <w:rPr>
          <w:rFonts w:ascii="標楷體" w:eastAsia="標楷體" w:hAnsi="標楷體" w:hint="eastAsia"/>
          <w:bCs/>
          <w:sz w:val="28"/>
          <w:szCs w:val="32"/>
        </w:rPr>
        <w:t xml:space="preserve">廚工人事費。  </w:t>
      </w:r>
    </w:p>
    <w:p w:rsidR="001820D4" w:rsidRPr="00EA0BA6" w:rsidRDefault="001820D4" w:rsidP="00F7794E">
      <w:pPr>
        <w:pStyle w:val="ab"/>
        <w:numPr>
          <w:ilvl w:val="0"/>
          <w:numId w:val="113"/>
        </w:numPr>
        <w:tabs>
          <w:tab w:val="left" w:pos="709"/>
        </w:tabs>
        <w:snapToGrid w:val="0"/>
        <w:spacing w:line="264" w:lineRule="auto"/>
        <w:ind w:leftChars="0" w:left="0" w:rightChars="117" w:right="281" w:firstLine="0"/>
        <w:jc w:val="both"/>
        <w:rPr>
          <w:rFonts w:ascii="標楷體" w:eastAsia="標楷體" w:hAnsi="標楷體"/>
          <w:bCs/>
          <w:sz w:val="28"/>
          <w:szCs w:val="32"/>
        </w:rPr>
      </w:pPr>
      <w:r w:rsidRPr="00EA0BA6">
        <w:rPr>
          <w:rFonts w:ascii="標楷體" w:eastAsia="標楷體" w:hAnsi="標楷體" w:hint="eastAsia"/>
          <w:bCs/>
          <w:sz w:val="28"/>
          <w:szCs w:val="32"/>
        </w:rPr>
        <w:t>學校自辦午餐供應得雇用廚工，廚工之雇用應依勞動基準法相關規定辦理；</w:t>
      </w:r>
    </w:p>
    <w:p w:rsidR="001820D4" w:rsidRPr="00EA0BA6" w:rsidRDefault="001820D4" w:rsidP="001820D4">
      <w:pPr>
        <w:pStyle w:val="ab"/>
        <w:tabs>
          <w:tab w:val="left" w:pos="709"/>
        </w:tabs>
        <w:snapToGrid w:val="0"/>
        <w:spacing w:line="264" w:lineRule="auto"/>
        <w:ind w:leftChars="295" w:left="708"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廚工之資格條件、上班時間、廚工及用餐學生人數比例等，由地方政府或學校定之。  </w:t>
      </w:r>
    </w:p>
    <w:p w:rsidR="001820D4" w:rsidRPr="00EA0BA6" w:rsidRDefault="001820D4" w:rsidP="00F7794E">
      <w:pPr>
        <w:pStyle w:val="ab"/>
        <w:numPr>
          <w:ilvl w:val="0"/>
          <w:numId w:val="113"/>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學校辦理午餐應成立專戶，其收支帳務處理，依本注意事項及會計法等相關</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法令規定辦理。  </w:t>
      </w:r>
    </w:p>
    <w:p w:rsidR="001820D4" w:rsidRPr="00EA0BA6" w:rsidRDefault="001820D4" w:rsidP="00F7794E">
      <w:pPr>
        <w:pStyle w:val="ab"/>
        <w:numPr>
          <w:ilvl w:val="0"/>
          <w:numId w:val="113"/>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學校辦理午餐應填載學校午餐供應概況表、午餐費收支結算表、收支明細及</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相關報表，其報表格式及內容，由主管機關定之。  </w:t>
      </w:r>
    </w:p>
    <w:p w:rsidR="001820D4" w:rsidRPr="00EA0BA6" w:rsidRDefault="001820D4" w:rsidP="001820D4">
      <w:pPr>
        <w:pStyle w:val="ab"/>
        <w:tabs>
          <w:tab w:val="left" w:pos="709"/>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收支明細應至少於每學期結束後二個月內公告之。  </w:t>
      </w:r>
    </w:p>
    <w:p w:rsidR="001820D4" w:rsidRPr="00EA0BA6" w:rsidRDefault="001820D4" w:rsidP="00F7794E">
      <w:pPr>
        <w:pStyle w:val="ab"/>
        <w:numPr>
          <w:ilvl w:val="0"/>
          <w:numId w:val="113"/>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教師得兼任學校午餐執行秘書，並得以減少授課節數，其相關規定，由主管</w:t>
      </w:r>
    </w:p>
    <w:p w:rsidR="001820D4" w:rsidRPr="00EA0BA6" w:rsidRDefault="001820D4" w:rsidP="001820D4">
      <w:pPr>
        <w:pStyle w:val="ab"/>
        <w:tabs>
          <w:tab w:val="left" w:pos="993"/>
        </w:tabs>
        <w:snapToGrid w:val="0"/>
        <w:spacing w:line="264" w:lineRule="auto"/>
        <w:ind w:leftChars="0" w:left="709"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機關定之。  </w:t>
      </w:r>
    </w:p>
    <w:p w:rsidR="001820D4" w:rsidRPr="00EA0BA6" w:rsidRDefault="001820D4" w:rsidP="00F7794E">
      <w:pPr>
        <w:pStyle w:val="ab"/>
        <w:numPr>
          <w:ilvl w:val="0"/>
          <w:numId w:val="113"/>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主管機關接受民間團體或個人捐贈貧困學生午餐經費，應依預算法、財政收</w:t>
      </w:r>
    </w:p>
    <w:p w:rsidR="001820D4" w:rsidRPr="00EA0BA6" w:rsidRDefault="001820D4" w:rsidP="001820D4">
      <w:pPr>
        <w:pStyle w:val="ab"/>
        <w:tabs>
          <w:tab w:val="left" w:pos="709"/>
        </w:tabs>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支劃分法及公益勸募條例規定辦理。但捐款者已指定對象，其用途具體明確，且屬委託代辦或代轉性質，並能迅速辦妥者，得在不任意變更用途情形下，以代收代付方式撥付學校。  </w:t>
      </w:r>
    </w:p>
    <w:p w:rsidR="001820D4" w:rsidRPr="00EA0BA6" w:rsidRDefault="001820D4" w:rsidP="00F7794E">
      <w:pPr>
        <w:pStyle w:val="ab"/>
        <w:numPr>
          <w:ilvl w:val="0"/>
          <w:numId w:val="113"/>
        </w:numPr>
        <w:tabs>
          <w:tab w:val="left" w:pos="709"/>
        </w:tabs>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學校接受民間團體或個人捐贈貧困學生午餐經費，應依下列規定辦理：  </w:t>
      </w:r>
    </w:p>
    <w:p w:rsidR="001820D4" w:rsidRPr="00EA0BA6" w:rsidRDefault="001820D4" w:rsidP="00F7794E">
      <w:pPr>
        <w:pStyle w:val="ab"/>
        <w:numPr>
          <w:ilvl w:val="0"/>
          <w:numId w:val="117"/>
        </w:numPr>
        <w:snapToGrid w:val="0"/>
        <w:spacing w:line="264" w:lineRule="auto"/>
        <w:ind w:leftChars="0"/>
        <w:jc w:val="both"/>
        <w:rPr>
          <w:rFonts w:ascii="標楷體" w:eastAsia="標楷體" w:hAnsi="標楷體"/>
          <w:bCs/>
          <w:sz w:val="28"/>
          <w:szCs w:val="32"/>
        </w:rPr>
      </w:pPr>
      <w:r w:rsidRPr="00EA0BA6">
        <w:rPr>
          <w:rFonts w:ascii="標楷體" w:eastAsia="標楷體" w:hAnsi="標楷體" w:hint="eastAsia"/>
          <w:bCs/>
          <w:sz w:val="28"/>
          <w:szCs w:val="32"/>
        </w:rPr>
        <w:t xml:space="preserve">製作統一收據予捐款者。  </w:t>
      </w:r>
    </w:p>
    <w:p w:rsidR="001820D4" w:rsidRPr="00EA0BA6" w:rsidRDefault="001820D4" w:rsidP="00F7794E">
      <w:pPr>
        <w:pStyle w:val="ab"/>
        <w:numPr>
          <w:ilvl w:val="0"/>
          <w:numId w:val="117"/>
        </w:numPr>
        <w:snapToGrid w:val="0"/>
        <w:spacing w:line="264" w:lineRule="auto"/>
        <w:ind w:leftChars="0"/>
        <w:jc w:val="both"/>
        <w:rPr>
          <w:rFonts w:ascii="標楷體" w:eastAsia="標楷體" w:hAnsi="標楷體"/>
          <w:bCs/>
          <w:sz w:val="28"/>
          <w:szCs w:val="32"/>
        </w:rPr>
      </w:pPr>
      <w:r w:rsidRPr="00EA0BA6">
        <w:rPr>
          <w:rFonts w:ascii="標楷體" w:eastAsia="標楷體" w:hAnsi="標楷體" w:hint="eastAsia"/>
          <w:bCs/>
          <w:sz w:val="28"/>
          <w:szCs w:val="32"/>
        </w:rPr>
        <w:t xml:space="preserve">捐款應納入學校午餐專戶統籌運用。  </w:t>
      </w:r>
    </w:p>
    <w:p w:rsidR="001820D4" w:rsidRPr="00EA0BA6" w:rsidRDefault="001820D4" w:rsidP="00F7794E">
      <w:pPr>
        <w:pStyle w:val="ab"/>
        <w:numPr>
          <w:ilvl w:val="0"/>
          <w:numId w:val="117"/>
        </w:numPr>
        <w:snapToGrid w:val="0"/>
        <w:spacing w:line="264" w:lineRule="auto"/>
        <w:ind w:leftChars="0"/>
        <w:jc w:val="both"/>
        <w:rPr>
          <w:rFonts w:ascii="標楷體" w:eastAsia="標楷體" w:hAnsi="標楷體"/>
          <w:bCs/>
          <w:sz w:val="28"/>
          <w:szCs w:val="32"/>
        </w:rPr>
      </w:pPr>
      <w:r w:rsidRPr="00EA0BA6">
        <w:rPr>
          <w:rFonts w:ascii="標楷體" w:eastAsia="標楷體" w:hAnsi="標楷體" w:hint="eastAsia"/>
          <w:bCs/>
          <w:sz w:val="28"/>
          <w:szCs w:val="32"/>
        </w:rPr>
        <w:t xml:space="preserve">造具印領清冊，並不得重複請領貧困學生午餐補助費。  </w:t>
      </w:r>
    </w:p>
    <w:p w:rsidR="001820D4" w:rsidRPr="00EA0BA6" w:rsidRDefault="001820D4" w:rsidP="00F7794E">
      <w:pPr>
        <w:pStyle w:val="ab"/>
        <w:numPr>
          <w:ilvl w:val="0"/>
          <w:numId w:val="113"/>
        </w:numPr>
        <w:snapToGrid w:val="0"/>
        <w:spacing w:line="264" w:lineRule="auto"/>
        <w:ind w:leftChars="0" w:left="993" w:rightChars="117" w:right="281" w:hanging="993"/>
        <w:jc w:val="both"/>
        <w:rPr>
          <w:rFonts w:ascii="標楷體" w:eastAsia="標楷體" w:hAnsi="標楷體"/>
          <w:bCs/>
          <w:sz w:val="28"/>
          <w:szCs w:val="32"/>
        </w:rPr>
      </w:pPr>
      <w:r w:rsidRPr="00EA0BA6">
        <w:rPr>
          <w:rFonts w:ascii="標楷體" w:eastAsia="標楷體" w:hAnsi="標楷體" w:hint="eastAsia"/>
          <w:bCs/>
          <w:sz w:val="28"/>
          <w:szCs w:val="32"/>
        </w:rPr>
        <w:lastRenderedPageBreak/>
        <w:t xml:space="preserve">學校午餐經費以收支平衡為原則，當年度如有結餘應留存專戶專款專用，除必要支付，或依規定須將補助款繳回外，其餘結餘款，均可轉入下年度繼續使用。  </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前項結餘款之管控機制，由主管機關訂定之。  </w:t>
      </w:r>
    </w:p>
    <w:p w:rsidR="001820D4" w:rsidRPr="00EA0BA6" w:rsidRDefault="001820D4" w:rsidP="00F7794E">
      <w:pPr>
        <w:pStyle w:val="ab"/>
        <w:numPr>
          <w:ilvl w:val="0"/>
          <w:numId w:val="113"/>
        </w:numPr>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學校應確保每位貧困學生及時獲得補助。  </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主管機關應定期查核所屬學校執行補助貧困學生午餐之情形，必要時得不定期查核之，並建立獎懲機制。  </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教育部國民及學前教育署得辦理各主管機關所屬學校執行補助貧困學生午餐情形之抽查，抽查結果函送主管機關作為前項獎懲之參考。  </w:t>
      </w:r>
    </w:p>
    <w:p w:rsidR="001820D4" w:rsidRPr="00EA0BA6" w:rsidRDefault="001820D4" w:rsidP="00F7794E">
      <w:pPr>
        <w:pStyle w:val="ab"/>
        <w:numPr>
          <w:ilvl w:val="0"/>
          <w:numId w:val="113"/>
        </w:numPr>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非屬家長無力支付午餐費之情形，學校應勸導其依規定繳納，必要時得依相</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關法令採取適當方式催繳。  </w:t>
      </w:r>
    </w:p>
    <w:p w:rsidR="001820D4" w:rsidRPr="00EA0BA6" w:rsidRDefault="001820D4" w:rsidP="00F7794E">
      <w:pPr>
        <w:pStyle w:val="ab"/>
        <w:numPr>
          <w:ilvl w:val="0"/>
          <w:numId w:val="113"/>
        </w:numPr>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學校辦理午餐應定期檢討經營效能並嚴格管控供應品質，確保學生用餐權</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益。  </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學校午餐有用賸飯菜，為珍惜資源有效運用及照顧貧困學生，學校得建立相關機制，提供貧困學生。  </w:t>
      </w:r>
    </w:p>
    <w:p w:rsidR="001820D4" w:rsidRPr="00EA0BA6" w:rsidRDefault="001820D4" w:rsidP="00F7794E">
      <w:pPr>
        <w:pStyle w:val="ab"/>
        <w:numPr>
          <w:ilvl w:val="0"/>
          <w:numId w:val="113"/>
        </w:numPr>
        <w:snapToGrid w:val="0"/>
        <w:spacing w:line="264" w:lineRule="auto"/>
        <w:ind w:leftChars="0" w:rightChars="117" w:right="281"/>
        <w:jc w:val="both"/>
        <w:rPr>
          <w:rFonts w:ascii="標楷體" w:eastAsia="標楷體" w:hAnsi="標楷體"/>
          <w:bCs/>
          <w:sz w:val="28"/>
          <w:szCs w:val="32"/>
        </w:rPr>
      </w:pPr>
      <w:r w:rsidRPr="00EA0BA6">
        <w:rPr>
          <w:rFonts w:ascii="標楷體" w:eastAsia="標楷體" w:hAnsi="標楷體" w:hint="eastAsia"/>
          <w:bCs/>
          <w:sz w:val="28"/>
          <w:szCs w:val="32"/>
        </w:rPr>
        <w:t>本注意事項未盡事宜，依相關規定辦理；主管機關得依實際需要另定補充規</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pPr>
      <w:r w:rsidRPr="00EA0BA6">
        <w:rPr>
          <w:rFonts w:ascii="標楷體" w:eastAsia="標楷體" w:hAnsi="標楷體" w:hint="eastAsia"/>
          <w:bCs/>
          <w:sz w:val="28"/>
          <w:szCs w:val="32"/>
        </w:rPr>
        <w:t xml:space="preserve">定。  </w:t>
      </w:r>
    </w:p>
    <w:p w:rsidR="001820D4" w:rsidRPr="00EA0BA6" w:rsidRDefault="001820D4" w:rsidP="001820D4">
      <w:pPr>
        <w:pStyle w:val="ab"/>
        <w:snapToGrid w:val="0"/>
        <w:spacing w:line="264" w:lineRule="auto"/>
        <w:ind w:leftChars="0" w:left="993" w:rightChars="117" w:right="281"/>
        <w:jc w:val="both"/>
        <w:rPr>
          <w:rFonts w:ascii="標楷體" w:eastAsia="標楷體" w:hAnsi="標楷體"/>
          <w:bCs/>
          <w:sz w:val="28"/>
          <w:szCs w:val="32"/>
        </w:rPr>
        <w:sectPr w:rsidR="001820D4" w:rsidRPr="00EA0BA6" w:rsidSect="00112CAE">
          <w:pgSz w:w="11906" w:h="16838"/>
          <w:pgMar w:top="851" w:right="567" w:bottom="992" w:left="851" w:header="851" w:footer="737" w:gutter="0"/>
          <w:cols w:space="425"/>
          <w:docGrid w:linePitch="360"/>
        </w:sectPr>
      </w:pPr>
      <w:r w:rsidRPr="00EA0BA6">
        <w:rPr>
          <w:rFonts w:ascii="標楷體" w:eastAsia="標楷體" w:hAnsi="標楷體" w:hint="eastAsia"/>
          <w:bCs/>
          <w:sz w:val="28"/>
          <w:szCs w:val="32"/>
        </w:rPr>
        <w:t>國立國民小學及國民中學辦理學校午餐，比照本注意事項辦理。</w:t>
      </w:r>
    </w:p>
    <w:p w:rsidR="001820D4" w:rsidRPr="00EA0BA6" w:rsidRDefault="00C8544C" w:rsidP="001820D4">
      <w:pPr>
        <w:jc w:val="center"/>
        <w:rPr>
          <w:rStyle w:val="30"/>
        </w:rPr>
      </w:pPr>
      <w:bookmarkStart w:id="310" w:name="_Toc416269881"/>
      <w:bookmarkStart w:id="311" w:name="_Toc81473535"/>
      <w:r w:rsidRPr="00EA0BA6">
        <w:rPr>
          <w:rStyle w:val="30"/>
          <w:noProof/>
        </w:rPr>
        <w:lastRenderedPageBreak/>
        <mc:AlternateContent>
          <mc:Choice Requires="wps">
            <w:drawing>
              <wp:anchor distT="0" distB="0" distL="114300" distR="114300" simplePos="0" relativeHeight="251677184" behindDoc="0" locked="0" layoutInCell="1" allowOverlap="1" wp14:anchorId="3CFF43B9" wp14:editId="27D5E687">
                <wp:simplePos x="0" y="0"/>
                <wp:positionH relativeFrom="column">
                  <wp:posOffset>15016</wp:posOffset>
                </wp:positionH>
                <wp:positionV relativeFrom="paragraph">
                  <wp:posOffset>-489585</wp:posOffset>
                </wp:positionV>
                <wp:extent cx="1447800" cy="322580"/>
                <wp:effectExtent l="0" t="0" r="0" b="0"/>
                <wp:wrapNone/>
                <wp:docPr id="4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1820D4">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F43B9" id="_x0000_s1271" type="#_x0000_t202" style="position:absolute;left:0;text-align:left;margin-left:1.2pt;margin-top:-38.55pt;width:114pt;height:25.4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" filled="f" stroked="f">
                <v:textbox style="mso-fit-shape-to-text:t">
                  <w:txbxContent>
                    <w:p w:rsidR="00BD624E" w:rsidRPr="00990F8C" w:rsidRDefault="00BD624E" w:rsidP="001820D4">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0</w:t>
                      </w:r>
                    </w:p>
                  </w:txbxContent>
                </v:textbox>
              </v:shape>
            </w:pict>
          </mc:Fallback>
        </mc:AlternateContent>
      </w:r>
      <w:r w:rsidR="001820D4" w:rsidRPr="00EA0BA6">
        <w:rPr>
          <w:rStyle w:val="30"/>
          <w:rFonts w:hint="eastAsia"/>
        </w:rPr>
        <w:t>中央補助地方政府學校午餐經費支用要點</w:t>
      </w:r>
      <w:bookmarkEnd w:id="310"/>
      <w:bookmarkEnd w:id="311"/>
    </w:p>
    <w:p w:rsidR="001820D4" w:rsidRPr="00EA0BA6" w:rsidRDefault="001820D4" w:rsidP="007824CC">
      <w:pPr>
        <w:pStyle w:val="afc"/>
        <w:spacing w:before="120" w:after="120" w:line="300" w:lineRule="exact"/>
        <w:ind w:left="2268" w:right="540" w:hanging="1222"/>
        <w:rPr>
          <w:rFonts w:hAnsi="標楷體"/>
          <w:b w:val="0"/>
          <w:sz w:val="18"/>
          <w:szCs w:val="18"/>
        </w:rPr>
      </w:pPr>
      <w:r w:rsidRPr="00EA0BA6">
        <w:rPr>
          <w:rFonts w:hAnsi="標楷體" w:hint="eastAsia"/>
          <w:b w:val="0"/>
          <w:sz w:val="18"/>
          <w:szCs w:val="18"/>
        </w:rPr>
        <w:t>教育部台(九一)體字第九一一四四八五０號函、行政院主計處處忠六字第０九一００七０八二號函會銜發布</w:t>
      </w:r>
    </w:p>
    <w:p w:rsidR="001820D4" w:rsidRPr="00EA0BA6" w:rsidRDefault="001820D4" w:rsidP="007824CC">
      <w:pPr>
        <w:pStyle w:val="afc"/>
        <w:spacing w:before="120" w:after="120" w:line="300" w:lineRule="exact"/>
        <w:ind w:leftChars="59" w:left="8076" w:right="565" w:hangingChars="4408" w:hanging="7934"/>
        <w:jc w:val="left"/>
        <w:rPr>
          <w:rFonts w:hAnsi="標楷體"/>
          <w:b w:val="0"/>
          <w:sz w:val="18"/>
          <w:szCs w:val="18"/>
        </w:rPr>
      </w:pPr>
      <w:r w:rsidRPr="00EA0BA6">
        <w:rPr>
          <w:rFonts w:hAnsi="標楷體" w:hint="eastAsia"/>
          <w:b w:val="0"/>
          <w:sz w:val="18"/>
          <w:szCs w:val="18"/>
        </w:rPr>
        <w:t>中華民國九十二年七月十五日教育部台體字第０９２００９１２１６號函、行政院主計處處忠六字第０９２０００４６０４號函會銜修正第六點</w:t>
      </w:r>
    </w:p>
    <w:p w:rsidR="001820D4" w:rsidRPr="00EA0BA6" w:rsidRDefault="001820D4" w:rsidP="007824CC">
      <w:pPr>
        <w:pStyle w:val="afc"/>
        <w:spacing w:before="120" w:after="120" w:line="300" w:lineRule="exact"/>
        <w:ind w:left="2640" w:right="180" w:hanging="2498"/>
        <w:rPr>
          <w:rFonts w:hAnsi="標楷體"/>
          <w:b w:val="0"/>
          <w:sz w:val="18"/>
          <w:szCs w:val="18"/>
        </w:rPr>
      </w:pPr>
      <w:r w:rsidRPr="00EA0BA6">
        <w:rPr>
          <w:rFonts w:hAnsi="標楷體" w:hint="eastAsia"/>
          <w:b w:val="0"/>
          <w:sz w:val="18"/>
          <w:szCs w:val="18"/>
        </w:rPr>
        <w:t>中華民國九十三年八月五日教育部台體字第０９３００９３１６６Ｂ號函、行政院主計處處忠六字第０９３０００４９００Ｂ號函會銜修正要點名稱，第一、二、三、五、十一點</w:t>
      </w:r>
    </w:p>
    <w:p w:rsidR="001820D4" w:rsidRPr="00EA0BA6" w:rsidRDefault="001820D4" w:rsidP="007824CC">
      <w:pPr>
        <w:pStyle w:val="afc"/>
        <w:spacing w:before="120" w:after="120" w:line="300" w:lineRule="exact"/>
        <w:ind w:left="6237" w:rightChars="235" w:right="564" w:hanging="6095"/>
        <w:rPr>
          <w:rFonts w:hAnsi="標楷體"/>
          <w:b w:val="0"/>
          <w:sz w:val="18"/>
          <w:szCs w:val="18"/>
        </w:rPr>
      </w:pPr>
      <w:r w:rsidRPr="00EA0BA6">
        <w:rPr>
          <w:rFonts w:hAnsi="標楷體" w:hint="eastAsia"/>
          <w:b w:val="0"/>
          <w:sz w:val="18"/>
          <w:szCs w:val="18"/>
        </w:rPr>
        <w:t>中華民國九十六年八月二日教育部台體(二)字第0960102930Ｂ號函、行政院主計處處忠六字第0960004237Ｂ號函會銜修正第三、四、六、九、十點</w:t>
      </w:r>
    </w:p>
    <w:p w:rsidR="007824CC" w:rsidRPr="00EA0BA6" w:rsidRDefault="001820D4" w:rsidP="007824CC">
      <w:pPr>
        <w:wordWrap w:val="0"/>
        <w:autoSpaceDE w:val="0"/>
        <w:autoSpaceDN w:val="0"/>
        <w:adjustRightInd w:val="0"/>
        <w:spacing w:line="300" w:lineRule="exact"/>
        <w:ind w:left="140" w:right="180" w:hangingChars="78" w:hanging="140"/>
        <w:jc w:val="right"/>
        <w:rPr>
          <w:rFonts w:ascii="標楷體" w:eastAsia="標楷體" w:hAnsi="標楷體" w:cs="TT392o00"/>
          <w:kern w:val="0"/>
          <w:sz w:val="18"/>
          <w:szCs w:val="18"/>
        </w:rPr>
      </w:pPr>
      <w:r w:rsidRPr="00EA0BA6">
        <w:rPr>
          <w:rFonts w:ascii="標楷體" w:eastAsia="標楷體" w:hAnsi="標楷體" w:cs="TT392o00" w:hint="eastAsia"/>
          <w:kern w:val="0"/>
          <w:sz w:val="18"/>
          <w:szCs w:val="18"/>
        </w:rPr>
        <w:t>中華民國</w:t>
      </w:r>
      <w:r w:rsidRPr="00EA0BA6">
        <w:rPr>
          <w:rFonts w:ascii="標楷體" w:eastAsia="標楷體" w:hAnsi="標楷體" w:cs="TT392o00"/>
          <w:kern w:val="0"/>
          <w:sz w:val="18"/>
          <w:szCs w:val="18"/>
        </w:rPr>
        <w:t xml:space="preserve">97 </w:t>
      </w:r>
      <w:r w:rsidRPr="00EA0BA6">
        <w:rPr>
          <w:rFonts w:ascii="標楷體" w:eastAsia="標楷體" w:hAnsi="標楷體" w:cs="TT392o00" w:hint="eastAsia"/>
          <w:kern w:val="0"/>
          <w:sz w:val="18"/>
          <w:szCs w:val="18"/>
        </w:rPr>
        <w:t>年</w:t>
      </w:r>
      <w:r w:rsidRPr="00EA0BA6">
        <w:rPr>
          <w:rFonts w:ascii="標楷體" w:eastAsia="標楷體" w:hAnsi="標楷體" w:cs="TT392o00"/>
          <w:kern w:val="0"/>
          <w:sz w:val="18"/>
          <w:szCs w:val="18"/>
        </w:rPr>
        <w:t xml:space="preserve">8 </w:t>
      </w:r>
      <w:r w:rsidRPr="00EA0BA6">
        <w:rPr>
          <w:rFonts w:ascii="標楷體" w:eastAsia="標楷體" w:hAnsi="標楷體" w:cs="TT392o00" w:hint="eastAsia"/>
          <w:kern w:val="0"/>
          <w:sz w:val="18"/>
          <w:szCs w:val="18"/>
        </w:rPr>
        <w:t>月</w:t>
      </w:r>
      <w:r w:rsidRPr="00EA0BA6">
        <w:rPr>
          <w:rFonts w:ascii="標楷體" w:eastAsia="標楷體" w:hAnsi="標楷體" w:cs="TT392o00"/>
          <w:kern w:val="0"/>
          <w:sz w:val="18"/>
          <w:szCs w:val="18"/>
        </w:rPr>
        <w:t xml:space="preserve">29 </w:t>
      </w:r>
      <w:r w:rsidRPr="00EA0BA6">
        <w:rPr>
          <w:rFonts w:ascii="標楷體" w:eastAsia="標楷體" w:hAnsi="標楷體" w:cs="TT392o00" w:hint="eastAsia"/>
          <w:kern w:val="0"/>
          <w:sz w:val="18"/>
          <w:szCs w:val="18"/>
        </w:rPr>
        <w:t>日教育部台體</w:t>
      </w:r>
      <w:r w:rsidRPr="00EA0BA6">
        <w:rPr>
          <w:rFonts w:ascii="標楷體" w:eastAsia="標楷體" w:hAnsi="標楷體" w:cs="TT392o00"/>
          <w:kern w:val="0"/>
          <w:sz w:val="18"/>
          <w:szCs w:val="18"/>
        </w:rPr>
        <w:t>(</w:t>
      </w:r>
      <w:r w:rsidRPr="00EA0BA6">
        <w:rPr>
          <w:rFonts w:ascii="標楷體" w:eastAsia="標楷體" w:hAnsi="標楷體" w:cs="TT392o00" w:hint="eastAsia"/>
          <w:kern w:val="0"/>
          <w:sz w:val="18"/>
          <w:szCs w:val="18"/>
        </w:rPr>
        <w:t>二</w:t>
      </w:r>
      <w:r w:rsidRPr="00EA0BA6">
        <w:rPr>
          <w:rFonts w:ascii="標楷體" w:eastAsia="標楷體" w:hAnsi="標楷體" w:cs="TT392o00"/>
          <w:kern w:val="0"/>
          <w:sz w:val="18"/>
          <w:szCs w:val="18"/>
        </w:rPr>
        <w:t>)</w:t>
      </w:r>
      <w:r w:rsidRPr="00EA0BA6">
        <w:rPr>
          <w:rFonts w:ascii="標楷體" w:eastAsia="標楷體" w:hAnsi="標楷體" w:cs="TT392o00" w:hint="eastAsia"/>
          <w:kern w:val="0"/>
          <w:sz w:val="18"/>
          <w:szCs w:val="18"/>
        </w:rPr>
        <w:t>字第</w:t>
      </w:r>
      <w:r w:rsidRPr="00EA0BA6">
        <w:rPr>
          <w:rFonts w:ascii="標楷體" w:eastAsia="標楷體" w:hAnsi="標楷體" w:cs="TT392o00"/>
          <w:kern w:val="0"/>
          <w:sz w:val="18"/>
          <w:szCs w:val="18"/>
        </w:rPr>
        <w:t>0970157138B</w:t>
      </w:r>
      <w:r w:rsidRPr="00EA0BA6">
        <w:rPr>
          <w:rFonts w:ascii="標楷體" w:eastAsia="標楷體" w:hAnsi="標楷體" w:cs="TT392o00" w:hint="eastAsia"/>
          <w:kern w:val="0"/>
          <w:sz w:val="18"/>
          <w:szCs w:val="18"/>
        </w:rPr>
        <w:t>號函、行政院主計處處忠六字第</w:t>
      </w:r>
      <w:r w:rsidRPr="00EA0BA6">
        <w:rPr>
          <w:rFonts w:ascii="標楷體" w:eastAsia="標楷體" w:hAnsi="標楷體" w:cs="TT392o00"/>
          <w:kern w:val="0"/>
          <w:sz w:val="18"/>
          <w:szCs w:val="18"/>
        </w:rPr>
        <w:t xml:space="preserve">0970004614B </w:t>
      </w:r>
      <w:r w:rsidRPr="00EA0BA6">
        <w:rPr>
          <w:rFonts w:ascii="標楷體" w:eastAsia="標楷體" w:hAnsi="標楷體" w:cs="TT392o00" w:hint="eastAsia"/>
          <w:kern w:val="0"/>
          <w:sz w:val="18"/>
          <w:szCs w:val="18"/>
        </w:rPr>
        <w:t xml:space="preserve">號會銜修正第四點、   </w:t>
      </w:r>
    </w:p>
    <w:p w:rsidR="001820D4" w:rsidRPr="00EA0BA6" w:rsidRDefault="001820D4" w:rsidP="007824CC">
      <w:pPr>
        <w:tabs>
          <w:tab w:val="left" w:pos="9781"/>
        </w:tabs>
        <w:autoSpaceDE w:val="0"/>
        <w:autoSpaceDN w:val="0"/>
        <w:adjustRightInd w:val="0"/>
        <w:spacing w:line="300" w:lineRule="exact"/>
        <w:ind w:rightChars="235" w:right="564"/>
        <w:jc w:val="right"/>
        <w:rPr>
          <w:rFonts w:ascii="標楷體" w:eastAsia="標楷體" w:hAnsi="標楷體" w:cs="TT392o00"/>
          <w:kern w:val="0"/>
          <w:sz w:val="18"/>
          <w:szCs w:val="18"/>
        </w:rPr>
      </w:pPr>
      <w:r w:rsidRPr="00EA0BA6">
        <w:rPr>
          <w:rFonts w:ascii="標楷體" w:eastAsia="標楷體" w:hAnsi="標楷體" w:cs="TT392o00" w:hint="eastAsia"/>
          <w:kern w:val="0"/>
          <w:sz w:val="18"/>
          <w:szCs w:val="18"/>
        </w:rPr>
        <w:t>第七點、第九點</w:t>
      </w:r>
    </w:p>
    <w:p w:rsidR="001820D4" w:rsidRPr="00EA0BA6" w:rsidRDefault="001820D4" w:rsidP="007824CC">
      <w:pPr>
        <w:spacing w:line="300" w:lineRule="exact"/>
        <w:ind w:leftChars="59" w:left="142" w:right="720"/>
        <w:rPr>
          <w:rFonts w:ascii="標楷體" w:eastAsia="標楷體" w:hAnsi="標楷體"/>
          <w:sz w:val="18"/>
          <w:szCs w:val="18"/>
        </w:rPr>
      </w:pPr>
      <w:r w:rsidRPr="00EA0BA6">
        <w:rPr>
          <w:rFonts w:ascii="標楷體" w:eastAsia="標楷體" w:hAnsi="標楷體" w:hint="eastAsia"/>
          <w:sz w:val="18"/>
          <w:szCs w:val="18"/>
        </w:rPr>
        <w:t>中華民國101年5月15日教育部台體(二)字第1010070952B號，主預補字第1010052298B號函修正第四點</w:t>
      </w:r>
    </w:p>
    <w:p w:rsidR="001820D4" w:rsidRPr="00EA0BA6" w:rsidRDefault="001820D4" w:rsidP="00F7794E">
      <w:pPr>
        <w:pStyle w:val="ab"/>
        <w:numPr>
          <w:ilvl w:val="0"/>
          <w:numId w:val="118"/>
        </w:numPr>
        <w:tabs>
          <w:tab w:val="left" w:pos="709"/>
        </w:tabs>
        <w:spacing w:line="460" w:lineRule="exact"/>
        <w:ind w:leftChars="0" w:left="708" w:rightChars="235" w:right="564" w:hangingChars="253" w:hanging="708"/>
        <w:rPr>
          <w:rFonts w:ascii="標楷體" w:eastAsia="標楷體" w:hAnsi="標楷體"/>
          <w:bCs/>
          <w:sz w:val="28"/>
          <w:szCs w:val="32"/>
        </w:rPr>
      </w:pPr>
      <w:r w:rsidRPr="00EA0BA6">
        <w:rPr>
          <w:rFonts w:ascii="標楷體" w:eastAsia="標楷體" w:hAnsi="標楷體" w:hint="eastAsia"/>
          <w:bCs/>
          <w:sz w:val="28"/>
          <w:szCs w:val="32"/>
        </w:rPr>
        <w:t>中央補助地方政府學校午餐經費（以下簡稱本經費）之支用依本要點辦理，本要點未規定者適用其他法令規定。</w:t>
      </w:r>
    </w:p>
    <w:p w:rsidR="001820D4" w:rsidRPr="00EA0BA6" w:rsidRDefault="001820D4" w:rsidP="00F7794E">
      <w:pPr>
        <w:pStyle w:val="ab"/>
        <w:numPr>
          <w:ilvl w:val="0"/>
          <w:numId w:val="118"/>
        </w:numPr>
        <w:tabs>
          <w:tab w:val="left" w:pos="709"/>
        </w:tabs>
        <w:spacing w:line="460" w:lineRule="exact"/>
        <w:ind w:leftChars="0" w:left="708" w:rightChars="235" w:right="564" w:hangingChars="253" w:hanging="708"/>
        <w:rPr>
          <w:rFonts w:ascii="標楷體" w:eastAsia="標楷體" w:hAnsi="標楷體"/>
          <w:bCs/>
          <w:sz w:val="28"/>
          <w:szCs w:val="32"/>
        </w:rPr>
      </w:pPr>
      <w:r w:rsidRPr="00EA0BA6">
        <w:rPr>
          <w:rFonts w:ascii="標楷體" w:eastAsia="標楷體" w:hAnsi="標楷體" w:hint="eastAsia"/>
          <w:bCs/>
          <w:sz w:val="28"/>
          <w:szCs w:val="32"/>
        </w:rPr>
        <w:t>地方政府學校午餐經費，中央係就財源部分酌予補助，地方政府仍應依實際需要編足所需經費。</w:t>
      </w:r>
    </w:p>
    <w:p w:rsidR="001820D4" w:rsidRPr="00EA0BA6" w:rsidRDefault="001820D4" w:rsidP="00F7794E">
      <w:pPr>
        <w:pStyle w:val="ab"/>
        <w:numPr>
          <w:ilvl w:val="0"/>
          <w:numId w:val="118"/>
        </w:numPr>
        <w:tabs>
          <w:tab w:val="left" w:pos="709"/>
        </w:tabs>
        <w:spacing w:line="460" w:lineRule="exact"/>
        <w:ind w:leftChars="0" w:left="708" w:rightChars="235" w:right="564" w:hangingChars="253" w:hanging="708"/>
        <w:rPr>
          <w:rFonts w:ascii="標楷體" w:eastAsia="標楷體" w:hAnsi="標楷體"/>
          <w:bCs/>
          <w:sz w:val="28"/>
          <w:szCs w:val="32"/>
        </w:rPr>
      </w:pPr>
      <w:r w:rsidRPr="00EA0BA6">
        <w:rPr>
          <w:rFonts w:ascii="標楷體" w:eastAsia="標楷體" w:hAnsi="標楷體" w:hint="eastAsia"/>
          <w:bCs/>
          <w:sz w:val="28"/>
          <w:szCs w:val="28"/>
        </w:rPr>
        <w:t>本經費支用對象為各公立國民中、小學及完全中學國中部（以下簡稱學校），並以下列方式供應學校午餐者：</w:t>
      </w:r>
    </w:p>
    <w:p w:rsidR="001820D4" w:rsidRPr="00EA0BA6" w:rsidRDefault="001820D4" w:rsidP="00F7794E">
      <w:pPr>
        <w:pStyle w:val="ab"/>
        <w:numPr>
          <w:ilvl w:val="0"/>
          <w:numId w:val="119"/>
        </w:numPr>
        <w:tabs>
          <w:tab w:val="left" w:pos="709"/>
        </w:tabs>
        <w:spacing w:line="460" w:lineRule="exact"/>
        <w:ind w:leftChars="0" w:left="0" w:firstLine="0"/>
        <w:rPr>
          <w:rFonts w:ascii="標楷體" w:eastAsia="標楷體" w:hAnsi="標楷體"/>
          <w:bCs/>
          <w:sz w:val="28"/>
          <w:szCs w:val="28"/>
        </w:rPr>
      </w:pPr>
      <w:r w:rsidRPr="00EA0BA6">
        <w:rPr>
          <w:rFonts w:ascii="標楷體" w:eastAsia="標楷體" w:hAnsi="標楷體" w:hint="eastAsia"/>
          <w:bCs/>
          <w:sz w:val="28"/>
          <w:szCs w:val="28"/>
        </w:rPr>
        <w:t>學校設廚房，僱工烹製供應該校學生及教職員工。</w:t>
      </w:r>
    </w:p>
    <w:p w:rsidR="001820D4" w:rsidRPr="00EA0BA6" w:rsidRDefault="001820D4" w:rsidP="00F7794E">
      <w:pPr>
        <w:pStyle w:val="ab"/>
        <w:numPr>
          <w:ilvl w:val="0"/>
          <w:numId w:val="119"/>
        </w:numPr>
        <w:tabs>
          <w:tab w:val="left" w:pos="709"/>
        </w:tabs>
        <w:spacing w:line="460" w:lineRule="exact"/>
        <w:ind w:leftChars="0" w:left="0" w:firstLine="0"/>
        <w:rPr>
          <w:rFonts w:ascii="標楷體" w:eastAsia="標楷體" w:hAnsi="標楷體"/>
          <w:bCs/>
          <w:sz w:val="28"/>
          <w:szCs w:val="28"/>
        </w:rPr>
      </w:pPr>
      <w:r w:rsidRPr="00EA0BA6">
        <w:rPr>
          <w:rFonts w:ascii="標楷體" w:eastAsia="標楷體" w:hAnsi="標楷體" w:hint="eastAsia"/>
          <w:sz w:val="28"/>
          <w:szCs w:val="28"/>
        </w:rPr>
        <w:t>學校設廚房，供應該校及鄰近學校學生及教職員工。</w:t>
      </w:r>
    </w:p>
    <w:p w:rsidR="001820D4" w:rsidRPr="00EA0BA6" w:rsidRDefault="001820D4" w:rsidP="00F7794E">
      <w:pPr>
        <w:pStyle w:val="ab"/>
        <w:numPr>
          <w:ilvl w:val="0"/>
          <w:numId w:val="119"/>
        </w:numPr>
        <w:tabs>
          <w:tab w:val="left" w:pos="709"/>
        </w:tabs>
        <w:spacing w:line="460" w:lineRule="exact"/>
        <w:ind w:leftChars="0" w:left="0" w:firstLine="0"/>
        <w:rPr>
          <w:rFonts w:ascii="標楷體" w:eastAsia="標楷體" w:hAnsi="標楷體"/>
          <w:bCs/>
          <w:sz w:val="28"/>
          <w:szCs w:val="28"/>
        </w:rPr>
      </w:pPr>
      <w:r w:rsidRPr="00EA0BA6">
        <w:rPr>
          <w:rFonts w:ascii="標楷體" w:eastAsia="標楷體" w:hAnsi="標楷體" w:hint="eastAsia"/>
          <w:sz w:val="28"/>
          <w:szCs w:val="28"/>
        </w:rPr>
        <w:t>學校設廚房，委託民間業者經營，供應該校或鄰近學校學生及教職員工。</w:t>
      </w:r>
    </w:p>
    <w:p w:rsidR="001820D4" w:rsidRPr="00EA0BA6" w:rsidRDefault="001820D4" w:rsidP="00F7794E">
      <w:pPr>
        <w:pStyle w:val="ab"/>
        <w:numPr>
          <w:ilvl w:val="0"/>
          <w:numId w:val="119"/>
        </w:numPr>
        <w:tabs>
          <w:tab w:val="left" w:pos="709"/>
        </w:tabs>
        <w:spacing w:line="460" w:lineRule="exact"/>
        <w:ind w:leftChars="0" w:left="0" w:firstLine="0"/>
        <w:rPr>
          <w:rFonts w:ascii="標楷體" w:eastAsia="標楷體" w:hAnsi="標楷體"/>
          <w:bCs/>
          <w:sz w:val="28"/>
          <w:szCs w:val="28"/>
        </w:rPr>
      </w:pPr>
      <w:r w:rsidRPr="00EA0BA6">
        <w:rPr>
          <w:rFonts w:ascii="標楷體" w:eastAsia="標楷體" w:hAnsi="標楷體" w:hint="eastAsia"/>
          <w:sz w:val="28"/>
          <w:szCs w:val="28"/>
        </w:rPr>
        <w:t>學校以外訂盒餐或團膳方式供應學生午餐。</w:t>
      </w:r>
    </w:p>
    <w:p w:rsidR="001820D4" w:rsidRPr="00EA0BA6" w:rsidRDefault="001820D4" w:rsidP="00F7794E">
      <w:pPr>
        <w:pStyle w:val="ab"/>
        <w:numPr>
          <w:ilvl w:val="0"/>
          <w:numId w:val="118"/>
        </w:numPr>
        <w:tabs>
          <w:tab w:val="left" w:pos="709"/>
        </w:tabs>
        <w:spacing w:line="460" w:lineRule="exact"/>
        <w:ind w:leftChars="0"/>
        <w:rPr>
          <w:rFonts w:ascii="標楷體" w:eastAsia="標楷體" w:hAnsi="標楷體"/>
          <w:bCs/>
          <w:sz w:val="28"/>
          <w:szCs w:val="28"/>
        </w:rPr>
      </w:pPr>
      <w:r w:rsidRPr="00EA0BA6">
        <w:rPr>
          <w:rFonts w:ascii="標楷體" w:eastAsia="標楷體" w:hAnsi="標楷體" w:hint="eastAsia"/>
          <w:bCs/>
          <w:sz w:val="28"/>
          <w:szCs w:val="28"/>
        </w:rPr>
        <w:t>本要點所稱貧困學生，指具有下列情形之一者：</w:t>
      </w:r>
    </w:p>
    <w:p w:rsidR="001820D4" w:rsidRPr="00EA0BA6" w:rsidRDefault="001820D4" w:rsidP="00F7794E">
      <w:pPr>
        <w:pStyle w:val="ab"/>
        <w:numPr>
          <w:ilvl w:val="0"/>
          <w:numId w:val="120"/>
        </w:numPr>
        <w:tabs>
          <w:tab w:val="left" w:pos="709"/>
        </w:tabs>
        <w:spacing w:line="460" w:lineRule="exact"/>
        <w:ind w:leftChars="0" w:left="709" w:rightChars="176" w:right="422" w:hanging="709"/>
        <w:rPr>
          <w:rFonts w:ascii="標楷體" w:eastAsia="標楷體" w:hAnsi="標楷體"/>
          <w:sz w:val="28"/>
          <w:szCs w:val="28"/>
        </w:rPr>
      </w:pPr>
      <w:r w:rsidRPr="00EA0BA6">
        <w:rPr>
          <w:rFonts w:ascii="標楷體" w:eastAsia="標楷體" w:hAnsi="標楷體" w:hint="eastAsia"/>
          <w:sz w:val="28"/>
          <w:szCs w:val="28"/>
        </w:rPr>
        <w:t>經戶籍所在地直轄市、縣（市）政府或鄉（鎮、市、區）公所依社會救助法規定審核認定及證明低收入戶之學生。</w:t>
      </w:r>
    </w:p>
    <w:p w:rsidR="001820D4" w:rsidRPr="00EA0BA6" w:rsidRDefault="001820D4" w:rsidP="00F7794E">
      <w:pPr>
        <w:pStyle w:val="ab"/>
        <w:numPr>
          <w:ilvl w:val="0"/>
          <w:numId w:val="120"/>
        </w:numPr>
        <w:tabs>
          <w:tab w:val="left" w:pos="709"/>
        </w:tabs>
        <w:spacing w:line="460" w:lineRule="exact"/>
        <w:ind w:leftChars="0" w:left="709" w:rightChars="176" w:right="422" w:hanging="709"/>
        <w:rPr>
          <w:rFonts w:ascii="標楷體" w:eastAsia="標楷體" w:hAnsi="標楷體"/>
          <w:sz w:val="28"/>
          <w:szCs w:val="28"/>
        </w:rPr>
      </w:pPr>
      <w:r w:rsidRPr="00EA0BA6">
        <w:rPr>
          <w:rFonts w:ascii="標楷體" w:eastAsia="標楷體" w:hAnsi="標楷體" w:hint="eastAsia"/>
          <w:sz w:val="28"/>
          <w:szCs w:val="28"/>
        </w:rPr>
        <w:t>經戶籍所在地直轄市、縣（市）政府或鄉（鎮、市、區）公所依社會救助法規定審核認定及證明中低收入戶之學生。</w:t>
      </w:r>
    </w:p>
    <w:p w:rsidR="001820D4" w:rsidRPr="00EA0BA6" w:rsidRDefault="001820D4" w:rsidP="00F7794E">
      <w:pPr>
        <w:pStyle w:val="ab"/>
        <w:numPr>
          <w:ilvl w:val="0"/>
          <w:numId w:val="120"/>
        </w:numPr>
        <w:tabs>
          <w:tab w:val="left" w:pos="709"/>
        </w:tabs>
        <w:spacing w:line="460" w:lineRule="exact"/>
        <w:ind w:leftChars="0" w:left="709" w:rightChars="176" w:right="422" w:hanging="709"/>
        <w:rPr>
          <w:rFonts w:ascii="標楷體" w:eastAsia="標楷體" w:hAnsi="標楷體"/>
          <w:sz w:val="28"/>
          <w:szCs w:val="28"/>
        </w:rPr>
      </w:pPr>
      <w:r w:rsidRPr="00EA0BA6">
        <w:rPr>
          <w:rFonts w:ascii="標楷體" w:eastAsia="標楷體" w:hAnsi="標楷體" w:hint="eastAsia"/>
          <w:sz w:val="28"/>
          <w:szCs w:val="28"/>
        </w:rPr>
        <w:t>地方政府依相關規定認定因家庭突發因素無力支付午餐費之學生。</w:t>
      </w:r>
    </w:p>
    <w:p w:rsidR="001820D4" w:rsidRPr="00EA0BA6" w:rsidRDefault="001820D4" w:rsidP="00F7794E">
      <w:pPr>
        <w:pStyle w:val="ab"/>
        <w:numPr>
          <w:ilvl w:val="0"/>
          <w:numId w:val="120"/>
        </w:numPr>
        <w:tabs>
          <w:tab w:val="left" w:pos="709"/>
        </w:tabs>
        <w:spacing w:line="460" w:lineRule="exact"/>
        <w:ind w:leftChars="0" w:left="709" w:rightChars="176" w:right="422" w:hanging="709"/>
        <w:rPr>
          <w:rFonts w:ascii="標楷體" w:eastAsia="標楷體" w:hAnsi="標楷體"/>
          <w:sz w:val="28"/>
          <w:szCs w:val="28"/>
        </w:rPr>
      </w:pPr>
      <w:r w:rsidRPr="00EA0BA6">
        <w:rPr>
          <w:rFonts w:ascii="標楷體" w:eastAsia="標楷體" w:hAnsi="標楷體" w:hint="eastAsia"/>
          <w:sz w:val="28"/>
          <w:szCs w:val="28"/>
        </w:rPr>
        <w:t>無證明文件，經導師家庭訪視認定清寒確實無力支付午餐費之學生。</w:t>
      </w:r>
    </w:p>
    <w:p w:rsidR="001820D4" w:rsidRPr="00EA0BA6" w:rsidRDefault="001820D4" w:rsidP="00F7794E">
      <w:pPr>
        <w:pStyle w:val="ab"/>
        <w:numPr>
          <w:ilvl w:val="0"/>
          <w:numId w:val="118"/>
        </w:numPr>
        <w:tabs>
          <w:tab w:val="left" w:pos="709"/>
        </w:tabs>
        <w:spacing w:line="460" w:lineRule="exact"/>
        <w:ind w:leftChars="0" w:left="709" w:rightChars="176" w:right="422" w:hanging="709"/>
        <w:rPr>
          <w:rFonts w:ascii="標楷體" w:eastAsia="標楷體" w:hAnsi="標楷體"/>
          <w:bCs/>
          <w:sz w:val="28"/>
          <w:szCs w:val="28"/>
        </w:rPr>
      </w:pPr>
      <w:r w:rsidRPr="00EA0BA6">
        <w:rPr>
          <w:rFonts w:ascii="標楷體" w:eastAsia="標楷體" w:hAnsi="標楷體" w:hint="eastAsia"/>
          <w:bCs/>
          <w:sz w:val="28"/>
          <w:szCs w:val="28"/>
        </w:rPr>
        <w:t>本要點所稱小型學校，係指學生數二百人以下，且其學校午餐供應方式採第三點第一款規定者。</w:t>
      </w:r>
    </w:p>
    <w:p w:rsidR="001820D4" w:rsidRPr="00EA0BA6" w:rsidRDefault="001820D4" w:rsidP="00F7794E">
      <w:pPr>
        <w:pStyle w:val="ab"/>
        <w:numPr>
          <w:ilvl w:val="0"/>
          <w:numId w:val="118"/>
        </w:numPr>
        <w:tabs>
          <w:tab w:val="left" w:pos="709"/>
        </w:tabs>
        <w:spacing w:line="460" w:lineRule="exact"/>
        <w:ind w:leftChars="0" w:left="709" w:rightChars="176" w:right="422" w:hanging="709"/>
        <w:rPr>
          <w:rFonts w:ascii="標楷體" w:eastAsia="標楷體" w:hAnsi="標楷體"/>
          <w:bCs/>
          <w:sz w:val="28"/>
          <w:szCs w:val="28"/>
        </w:rPr>
      </w:pPr>
      <w:r w:rsidRPr="00EA0BA6">
        <w:rPr>
          <w:rFonts w:ascii="標楷體" w:eastAsia="標楷體" w:hAnsi="標楷體" w:hint="eastAsia"/>
          <w:bCs/>
          <w:sz w:val="28"/>
          <w:szCs w:val="28"/>
        </w:rPr>
        <w:t>地方政府應專款專用本經費，並優先用於補助第三點所定學校貧困學生午餐費。</w:t>
      </w:r>
    </w:p>
    <w:p w:rsidR="001820D4" w:rsidRPr="00EA0BA6" w:rsidRDefault="001820D4" w:rsidP="001820D4">
      <w:pPr>
        <w:pStyle w:val="ab"/>
        <w:tabs>
          <w:tab w:val="left" w:pos="709"/>
        </w:tabs>
        <w:spacing w:line="460" w:lineRule="exact"/>
        <w:ind w:leftChars="0" w:left="709" w:rightChars="176" w:right="422"/>
        <w:rPr>
          <w:rFonts w:ascii="標楷體" w:eastAsia="標楷體" w:hAnsi="標楷體"/>
          <w:bCs/>
          <w:sz w:val="28"/>
          <w:szCs w:val="28"/>
        </w:rPr>
      </w:pPr>
      <w:r w:rsidRPr="00EA0BA6">
        <w:rPr>
          <w:rFonts w:ascii="標楷體" w:eastAsia="標楷體" w:hAnsi="標楷體" w:hint="eastAsia"/>
          <w:bCs/>
          <w:sz w:val="28"/>
          <w:szCs w:val="28"/>
        </w:rPr>
        <w:t>本經費依前項支用後如有賸餘，應僅供作為支付偏遠學校食材運費、偏遠或小型學校廚工薪資與學校廚房整（新）建及相關設備購置、汰換之用。</w:t>
      </w:r>
    </w:p>
    <w:p w:rsidR="001820D4" w:rsidRPr="00EA0BA6" w:rsidRDefault="001820D4" w:rsidP="00F7794E">
      <w:pPr>
        <w:pStyle w:val="ab"/>
        <w:numPr>
          <w:ilvl w:val="0"/>
          <w:numId w:val="118"/>
        </w:numPr>
        <w:tabs>
          <w:tab w:val="left" w:pos="709"/>
        </w:tabs>
        <w:spacing w:line="460" w:lineRule="exact"/>
        <w:ind w:leftChars="0" w:rightChars="176" w:right="422"/>
        <w:rPr>
          <w:rFonts w:ascii="標楷體" w:eastAsia="標楷體" w:hAnsi="標楷體"/>
          <w:bCs/>
          <w:sz w:val="28"/>
          <w:szCs w:val="28"/>
        </w:rPr>
      </w:pPr>
      <w:r w:rsidRPr="00EA0BA6">
        <w:rPr>
          <w:rFonts w:ascii="標楷體" w:eastAsia="標楷體" w:hAnsi="標楷體" w:hint="eastAsia"/>
          <w:bCs/>
          <w:sz w:val="28"/>
          <w:szCs w:val="28"/>
        </w:rPr>
        <w:lastRenderedPageBreak/>
        <w:t>貧困學生午餐費以按學校收費基準金額補助為原則。</w:t>
      </w:r>
    </w:p>
    <w:p w:rsidR="001820D4" w:rsidRPr="00EA0BA6" w:rsidRDefault="001820D4" w:rsidP="00F7794E">
      <w:pPr>
        <w:pStyle w:val="ab"/>
        <w:numPr>
          <w:ilvl w:val="0"/>
          <w:numId w:val="118"/>
        </w:numPr>
        <w:tabs>
          <w:tab w:val="left" w:pos="709"/>
        </w:tabs>
        <w:spacing w:line="460" w:lineRule="exact"/>
        <w:ind w:leftChars="0" w:rightChars="176" w:right="422"/>
        <w:rPr>
          <w:rFonts w:ascii="標楷體" w:eastAsia="標楷體" w:hAnsi="標楷體"/>
          <w:bCs/>
          <w:sz w:val="28"/>
          <w:szCs w:val="28"/>
        </w:rPr>
      </w:pPr>
      <w:r w:rsidRPr="00EA0BA6">
        <w:rPr>
          <w:rFonts w:ascii="標楷體" w:eastAsia="標楷體" w:hAnsi="標楷體" w:hint="eastAsia"/>
          <w:bCs/>
          <w:sz w:val="28"/>
          <w:szCs w:val="28"/>
        </w:rPr>
        <w:t>貧困學生應於每學期註冊時，檢附相關證明文件，向就讀學校申請。</w:t>
      </w:r>
    </w:p>
    <w:p w:rsidR="001820D4" w:rsidRPr="00EA0BA6" w:rsidRDefault="001820D4" w:rsidP="001820D4">
      <w:pPr>
        <w:pStyle w:val="ab"/>
        <w:tabs>
          <w:tab w:val="left" w:pos="709"/>
        </w:tabs>
        <w:spacing w:line="460" w:lineRule="exact"/>
        <w:ind w:leftChars="0" w:left="709" w:rightChars="176" w:right="422"/>
        <w:rPr>
          <w:rFonts w:ascii="標楷體" w:eastAsia="標楷體" w:hAnsi="標楷體"/>
          <w:bCs/>
          <w:sz w:val="28"/>
          <w:szCs w:val="28"/>
        </w:rPr>
      </w:pPr>
      <w:r w:rsidRPr="00EA0BA6">
        <w:rPr>
          <w:rFonts w:ascii="標楷體" w:eastAsia="標楷體" w:hAnsi="標楷體" w:hint="eastAsia"/>
          <w:bCs/>
          <w:sz w:val="28"/>
          <w:szCs w:val="28"/>
        </w:rPr>
        <w:t>前項申請案，學校應依地方政府規定審核，必要時應與學生家長聯繫。</w:t>
      </w:r>
    </w:p>
    <w:p w:rsidR="001820D4" w:rsidRPr="00EA0BA6" w:rsidRDefault="001820D4" w:rsidP="00F7794E">
      <w:pPr>
        <w:pStyle w:val="ab"/>
        <w:numPr>
          <w:ilvl w:val="0"/>
          <w:numId w:val="118"/>
        </w:numPr>
        <w:tabs>
          <w:tab w:val="left" w:pos="709"/>
        </w:tabs>
        <w:spacing w:line="460" w:lineRule="exact"/>
        <w:ind w:leftChars="0" w:rightChars="176" w:right="422"/>
        <w:rPr>
          <w:rFonts w:ascii="標楷體" w:eastAsia="標楷體" w:hAnsi="標楷體"/>
          <w:bCs/>
          <w:sz w:val="28"/>
          <w:szCs w:val="28"/>
        </w:rPr>
      </w:pPr>
      <w:r w:rsidRPr="00EA0BA6">
        <w:rPr>
          <w:rFonts w:ascii="標楷體" w:eastAsia="標楷體" w:hAnsi="標楷體" w:hint="eastAsia"/>
          <w:bCs/>
          <w:sz w:val="28"/>
          <w:szCs w:val="28"/>
        </w:rPr>
        <w:t>學校應於每學期開學一個月內審核貧困學生證明文件，並備妥請領名冊、</w:t>
      </w:r>
    </w:p>
    <w:p w:rsidR="001820D4" w:rsidRPr="00EA0BA6" w:rsidRDefault="001820D4" w:rsidP="001820D4">
      <w:pPr>
        <w:pStyle w:val="ab"/>
        <w:tabs>
          <w:tab w:val="left" w:pos="709"/>
        </w:tabs>
        <w:spacing w:line="460" w:lineRule="exact"/>
        <w:ind w:leftChars="0" w:left="709" w:rightChars="176" w:right="422"/>
        <w:rPr>
          <w:rFonts w:ascii="標楷體" w:eastAsia="標楷體" w:hAnsi="標楷體"/>
          <w:bCs/>
          <w:sz w:val="28"/>
          <w:szCs w:val="28"/>
        </w:rPr>
      </w:pPr>
      <w:r w:rsidRPr="00EA0BA6">
        <w:rPr>
          <w:rFonts w:ascii="標楷體" w:eastAsia="標楷體" w:hAnsi="標楷體" w:hint="eastAsia"/>
          <w:bCs/>
          <w:sz w:val="28"/>
          <w:szCs w:val="28"/>
        </w:rPr>
        <w:t>統一收據各一份，由各該主管教育行政機關於每學期開學後二個月內核撥一學期所需經費。</w:t>
      </w:r>
    </w:p>
    <w:p w:rsidR="007824CC" w:rsidRPr="00EA0BA6" w:rsidRDefault="001820D4" w:rsidP="001820D4">
      <w:pPr>
        <w:pStyle w:val="ab"/>
        <w:tabs>
          <w:tab w:val="left" w:pos="709"/>
        </w:tabs>
        <w:spacing w:line="460" w:lineRule="exact"/>
        <w:ind w:leftChars="0" w:left="709" w:rightChars="176" w:right="422"/>
        <w:rPr>
          <w:rFonts w:ascii="標楷體" w:eastAsia="標楷體" w:hAnsi="標楷體"/>
          <w:bCs/>
          <w:sz w:val="28"/>
          <w:szCs w:val="28"/>
        </w:rPr>
      </w:pPr>
      <w:r w:rsidRPr="00EA0BA6">
        <w:rPr>
          <w:rFonts w:ascii="標楷體" w:eastAsia="標楷體" w:hAnsi="標楷體" w:hint="eastAsia"/>
          <w:bCs/>
          <w:sz w:val="28"/>
          <w:szCs w:val="28"/>
        </w:rPr>
        <w:t>地方政府核撥前項經費如因時效上需要，在中央補助款未撥入前，得以其自有財源收入先行支應；俟中央補助款撥入後，再行辦理相關帳務處理。</w:t>
      </w:r>
    </w:p>
    <w:p w:rsidR="001820D4" w:rsidRPr="00EA0BA6" w:rsidRDefault="001820D4" w:rsidP="001820D4">
      <w:pPr>
        <w:pStyle w:val="ab"/>
        <w:tabs>
          <w:tab w:val="left" w:pos="709"/>
        </w:tabs>
        <w:spacing w:line="460" w:lineRule="exact"/>
        <w:ind w:leftChars="0" w:left="709" w:rightChars="176" w:right="422"/>
        <w:rPr>
          <w:rFonts w:ascii="標楷體" w:eastAsia="標楷體" w:hAnsi="標楷體"/>
          <w:bCs/>
          <w:sz w:val="28"/>
          <w:szCs w:val="28"/>
        </w:rPr>
      </w:pPr>
      <w:r w:rsidRPr="00EA0BA6">
        <w:rPr>
          <w:rFonts w:ascii="標楷體" w:eastAsia="標楷體" w:hAnsi="標楷體" w:hint="eastAsia"/>
          <w:bCs/>
          <w:sz w:val="28"/>
          <w:szCs w:val="28"/>
        </w:rPr>
        <w:t>第一項請領名冊，應分別標記低收入戶學生、中低收入戶學生、家庭突發因素或經導師家庭訪視認定無力支付午餐費者。</w:t>
      </w:r>
    </w:p>
    <w:p w:rsidR="001820D4" w:rsidRPr="00EA0BA6" w:rsidRDefault="001820D4" w:rsidP="00F7794E">
      <w:pPr>
        <w:pStyle w:val="ab"/>
        <w:numPr>
          <w:ilvl w:val="0"/>
          <w:numId w:val="118"/>
        </w:numPr>
        <w:tabs>
          <w:tab w:val="left" w:pos="709"/>
        </w:tabs>
        <w:spacing w:line="460" w:lineRule="exact"/>
        <w:ind w:leftChars="0" w:rightChars="176" w:right="422"/>
        <w:rPr>
          <w:rFonts w:ascii="標楷體" w:eastAsia="標楷體" w:hAnsi="標楷體"/>
          <w:bCs/>
          <w:sz w:val="28"/>
          <w:szCs w:val="28"/>
        </w:rPr>
      </w:pPr>
      <w:r w:rsidRPr="00EA0BA6">
        <w:rPr>
          <w:rFonts w:ascii="標楷體" w:eastAsia="標楷體" w:hAnsi="標楷體" w:hint="eastAsia"/>
          <w:bCs/>
          <w:sz w:val="28"/>
          <w:szCs w:val="28"/>
        </w:rPr>
        <w:t>貧困學生中屬家庭突發因素無力支付午餐費者，於其發生原因消失，足以</w:t>
      </w:r>
    </w:p>
    <w:p w:rsidR="001820D4" w:rsidRPr="00EA0BA6" w:rsidRDefault="001820D4" w:rsidP="001820D4">
      <w:pPr>
        <w:pStyle w:val="ab"/>
        <w:tabs>
          <w:tab w:val="left" w:pos="709"/>
        </w:tabs>
        <w:spacing w:line="460" w:lineRule="exact"/>
        <w:ind w:leftChars="294" w:left="706" w:rightChars="176" w:right="422"/>
        <w:rPr>
          <w:rFonts w:ascii="標楷體" w:eastAsia="標楷體" w:hAnsi="標楷體"/>
          <w:bCs/>
          <w:sz w:val="28"/>
          <w:szCs w:val="28"/>
        </w:rPr>
      </w:pPr>
      <w:r w:rsidRPr="00EA0BA6">
        <w:rPr>
          <w:rFonts w:ascii="標楷體" w:eastAsia="標楷體" w:hAnsi="標楷體" w:hint="eastAsia"/>
          <w:bCs/>
          <w:sz w:val="28"/>
          <w:szCs w:val="28"/>
        </w:rPr>
        <w:t>繳交午餐費時，應予停止補助；若於學期中發生者，經就讀學校依規定審核後應予補助之。</w:t>
      </w:r>
    </w:p>
    <w:p w:rsidR="001820D4" w:rsidRPr="00EA0BA6" w:rsidRDefault="001820D4" w:rsidP="001820D4">
      <w:pPr>
        <w:pStyle w:val="ab"/>
        <w:tabs>
          <w:tab w:val="left" w:pos="709"/>
        </w:tabs>
        <w:spacing w:line="460" w:lineRule="exact"/>
        <w:ind w:leftChars="294" w:left="706" w:rightChars="176" w:right="422"/>
        <w:rPr>
          <w:rFonts w:ascii="標楷體" w:eastAsia="標楷體" w:hAnsi="標楷體"/>
          <w:bCs/>
          <w:sz w:val="28"/>
          <w:szCs w:val="28"/>
        </w:rPr>
      </w:pPr>
      <w:r w:rsidRPr="00EA0BA6">
        <w:rPr>
          <w:rFonts w:ascii="標楷體" w:eastAsia="標楷體" w:hAnsi="標楷體" w:hint="eastAsia"/>
          <w:bCs/>
          <w:sz w:val="28"/>
          <w:szCs w:val="28"/>
        </w:rPr>
        <w:t>本經費由地方政府併同自有財源統籌編列預算使用，地方政府於分配經費用途時，得控留適當經費或採取適當措施，以協助學期中因家庭突發因素無力支付午餐費之學生。</w:t>
      </w:r>
    </w:p>
    <w:p w:rsidR="001820D4" w:rsidRPr="00EA0BA6" w:rsidRDefault="001820D4" w:rsidP="00F7794E">
      <w:pPr>
        <w:pStyle w:val="ab"/>
        <w:numPr>
          <w:ilvl w:val="0"/>
          <w:numId w:val="118"/>
        </w:numPr>
        <w:tabs>
          <w:tab w:val="left" w:pos="709"/>
        </w:tabs>
        <w:spacing w:line="460" w:lineRule="exact"/>
        <w:ind w:leftChars="0" w:rightChars="176" w:right="422"/>
        <w:rPr>
          <w:rFonts w:ascii="標楷體" w:eastAsia="標楷體" w:hAnsi="標楷體"/>
          <w:bCs/>
          <w:sz w:val="28"/>
          <w:szCs w:val="28"/>
        </w:rPr>
      </w:pPr>
      <w:r w:rsidRPr="00EA0BA6">
        <w:rPr>
          <w:rFonts w:ascii="標楷體" w:eastAsia="標楷體" w:hAnsi="標楷體" w:hint="eastAsia"/>
          <w:bCs/>
          <w:sz w:val="28"/>
          <w:szCs w:val="28"/>
        </w:rPr>
        <w:t>本經費補助之貧困學生午餐費，不得與原住民族教育法第十二條規定、民</w:t>
      </w:r>
    </w:p>
    <w:p w:rsidR="001820D4" w:rsidRPr="00EA0BA6" w:rsidRDefault="001820D4" w:rsidP="001820D4">
      <w:pPr>
        <w:pStyle w:val="ab"/>
        <w:tabs>
          <w:tab w:val="left" w:pos="709"/>
        </w:tabs>
        <w:spacing w:line="460" w:lineRule="exact"/>
        <w:ind w:leftChars="0" w:left="993" w:rightChars="176" w:right="422"/>
        <w:rPr>
          <w:rFonts w:ascii="標楷體" w:eastAsia="標楷體" w:hAnsi="標楷體"/>
          <w:bCs/>
          <w:sz w:val="28"/>
          <w:szCs w:val="28"/>
        </w:rPr>
      </w:pPr>
      <w:r w:rsidRPr="00EA0BA6">
        <w:rPr>
          <w:rFonts w:ascii="標楷體" w:eastAsia="標楷體" w:hAnsi="標楷體" w:hint="eastAsia"/>
          <w:bCs/>
          <w:sz w:val="28"/>
          <w:szCs w:val="28"/>
        </w:rPr>
        <w:t>間捐助及其他相關補助款之伙食費或餐費重複。</w:t>
      </w:r>
    </w:p>
    <w:p w:rsidR="007824CC" w:rsidRPr="00EA0BA6" w:rsidRDefault="001820D4" w:rsidP="00F7794E">
      <w:pPr>
        <w:pStyle w:val="ab"/>
        <w:numPr>
          <w:ilvl w:val="0"/>
          <w:numId w:val="118"/>
        </w:numPr>
        <w:tabs>
          <w:tab w:val="left" w:pos="709"/>
        </w:tabs>
        <w:spacing w:line="460" w:lineRule="exact"/>
        <w:ind w:leftChars="0" w:left="993" w:rightChars="176" w:right="422" w:hanging="993"/>
        <w:rPr>
          <w:rFonts w:ascii="標楷體" w:eastAsia="標楷體" w:hAnsi="標楷體"/>
          <w:bCs/>
          <w:sz w:val="28"/>
          <w:szCs w:val="28"/>
        </w:rPr>
      </w:pPr>
      <w:r w:rsidRPr="00EA0BA6">
        <w:rPr>
          <w:rFonts w:ascii="標楷體" w:eastAsia="標楷體" w:hAnsi="標楷體" w:hint="eastAsia"/>
          <w:bCs/>
          <w:sz w:val="28"/>
          <w:szCs w:val="28"/>
        </w:rPr>
        <w:t>地方政府未依本要點規定支用本經費者，中央得通知限期改善，必要時，並得停撥。本經費之收支帳務處理，地方政府及學校應依會計相關法令規定辦理。</w:t>
      </w:r>
    </w:p>
    <w:p w:rsidR="001820D4" w:rsidRPr="00EA0BA6" w:rsidRDefault="001820D4" w:rsidP="00F7794E">
      <w:pPr>
        <w:pStyle w:val="ab"/>
        <w:numPr>
          <w:ilvl w:val="0"/>
          <w:numId w:val="118"/>
        </w:numPr>
        <w:tabs>
          <w:tab w:val="left" w:pos="709"/>
        </w:tabs>
        <w:spacing w:line="460" w:lineRule="exact"/>
        <w:ind w:leftChars="0" w:left="993" w:rightChars="176" w:right="422" w:hanging="993"/>
        <w:rPr>
          <w:rFonts w:ascii="標楷體" w:eastAsia="標楷體" w:hAnsi="標楷體"/>
          <w:bCs/>
          <w:sz w:val="28"/>
          <w:szCs w:val="28"/>
        </w:rPr>
      </w:pPr>
      <w:r w:rsidRPr="00EA0BA6">
        <w:rPr>
          <w:rFonts w:ascii="標楷體" w:eastAsia="標楷體" w:hAnsi="標楷體" w:hint="eastAsia"/>
          <w:bCs/>
          <w:sz w:val="28"/>
          <w:szCs w:val="28"/>
        </w:rPr>
        <w:t>地方政府支用本經費之情形，中央得依規定進行查核。</w:t>
      </w:r>
    </w:p>
    <w:p w:rsidR="001820D4" w:rsidRPr="00EA0BA6" w:rsidRDefault="001820D4" w:rsidP="00F7794E">
      <w:pPr>
        <w:pStyle w:val="ab"/>
        <w:numPr>
          <w:ilvl w:val="0"/>
          <w:numId w:val="118"/>
        </w:numPr>
        <w:tabs>
          <w:tab w:val="left" w:pos="709"/>
        </w:tabs>
        <w:spacing w:line="460" w:lineRule="exact"/>
        <w:ind w:leftChars="0" w:rightChars="176" w:right="422"/>
        <w:rPr>
          <w:rFonts w:ascii="標楷體" w:eastAsia="標楷體" w:hAnsi="標楷體"/>
          <w:bCs/>
          <w:sz w:val="28"/>
          <w:szCs w:val="28"/>
        </w:rPr>
      </w:pPr>
      <w:r w:rsidRPr="00EA0BA6">
        <w:rPr>
          <w:rFonts w:ascii="標楷體" w:eastAsia="標楷體" w:hAnsi="標楷體" w:hint="eastAsia"/>
          <w:bCs/>
          <w:sz w:val="28"/>
          <w:szCs w:val="28"/>
        </w:rPr>
        <w:t>本要點規定未盡事宜者，地方政府得依實際需要另定相關補充規定。</w:t>
      </w:r>
    </w:p>
    <w:p w:rsidR="004527E0" w:rsidRPr="00EA0BA6" w:rsidRDefault="004527E0" w:rsidP="001820D4">
      <w:pPr>
        <w:pStyle w:val="ab"/>
        <w:snapToGrid w:val="0"/>
        <w:spacing w:line="264" w:lineRule="auto"/>
        <w:ind w:leftChars="0" w:left="993" w:rightChars="117" w:right="281"/>
        <w:jc w:val="both"/>
        <w:rPr>
          <w:rFonts w:ascii="標楷體" w:eastAsia="標楷體" w:hAnsi="標楷體"/>
          <w:bCs/>
          <w:sz w:val="28"/>
          <w:szCs w:val="32"/>
        </w:rPr>
        <w:sectPr w:rsidR="004527E0" w:rsidRPr="00EA0BA6" w:rsidSect="00112CAE">
          <w:pgSz w:w="11906" w:h="16838"/>
          <w:pgMar w:top="851" w:right="567" w:bottom="992" w:left="851" w:header="851" w:footer="567" w:gutter="0"/>
          <w:cols w:space="425"/>
          <w:docGrid w:linePitch="360"/>
        </w:sectPr>
      </w:pPr>
    </w:p>
    <w:p w:rsidR="004527E0" w:rsidRPr="00EA0BA6" w:rsidRDefault="004527E0" w:rsidP="004527E0">
      <w:pPr>
        <w:spacing w:line="400" w:lineRule="exact"/>
        <w:jc w:val="center"/>
        <w:rPr>
          <w:rFonts w:ascii="標楷體" w:eastAsia="標楷體" w:hAnsi="標楷體"/>
        </w:rPr>
      </w:pPr>
      <w:r w:rsidRPr="00EA0BA6">
        <w:rPr>
          <w:rStyle w:val="30"/>
          <w:noProof/>
        </w:rPr>
        <w:lastRenderedPageBreak/>
        <mc:AlternateContent>
          <mc:Choice Requires="wps">
            <w:drawing>
              <wp:anchor distT="0" distB="0" distL="114300" distR="114300" simplePos="0" relativeHeight="251683328" behindDoc="0" locked="0" layoutInCell="1" allowOverlap="1" wp14:anchorId="53F9861C" wp14:editId="269ABB70">
                <wp:simplePos x="0" y="0"/>
                <wp:positionH relativeFrom="column">
                  <wp:posOffset>-55245</wp:posOffset>
                </wp:positionH>
                <wp:positionV relativeFrom="paragraph">
                  <wp:posOffset>-394970</wp:posOffset>
                </wp:positionV>
                <wp:extent cx="1447800" cy="322580"/>
                <wp:effectExtent l="0" t="0" r="0" b="0"/>
                <wp:wrapNone/>
                <wp:docPr id="2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4527E0">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F9861C" id="_x0000_s1272" type="#_x0000_t202" style="position:absolute;left:0;text-align:left;margin-left:-4.35pt;margin-top:-31.1pt;width:114pt;height:25.4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" filled="f" stroked="f">
                <v:textbox style="mso-fit-shape-to-text:t">
                  <w:txbxContent>
                    <w:p w:rsidR="00BD624E" w:rsidRPr="00990F8C" w:rsidRDefault="00BD624E" w:rsidP="004527E0">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1</w:t>
                      </w:r>
                    </w:p>
                  </w:txbxContent>
                </v:textbox>
              </v:shape>
            </w:pict>
          </mc:Fallback>
        </mc:AlternateContent>
      </w:r>
      <w:bookmarkStart w:id="312" w:name="_Toc416269882"/>
      <w:bookmarkStart w:id="313" w:name="_Toc81473536"/>
      <w:r w:rsidRPr="00EA0BA6">
        <w:rPr>
          <w:rStyle w:val="30"/>
          <w:rFonts w:hint="eastAsia"/>
        </w:rPr>
        <w:t>校園飲品及點心販售範圍</w:t>
      </w:r>
      <w:bookmarkEnd w:id="312"/>
      <w:bookmarkEnd w:id="313"/>
    </w:p>
    <w:p w:rsidR="004527E0" w:rsidRPr="00EA0BA6" w:rsidRDefault="004527E0" w:rsidP="004527E0">
      <w:pPr>
        <w:tabs>
          <w:tab w:val="left" w:pos="600"/>
        </w:tabs>
        <w:spacing w:line="280" w:lineRule="exact"/>
        <w:jc w:val="right"/>
        <w:rPr>
          <w:rFonts w:ascii="標楷體" w:eastAsia="標楷體" w:hAnsi="標楷體"/>
          <w:sz w:val="18"/>
          <w:szCs w:val="18"/>
        </w:rPr>
      </w:pPr>
      <w:r w:rsidRPr="00EA0BA6">
        <w:rPr>
          <w:rFonts w:ascii="標楷體" w:eastAsia="標楷體" w:hAnsi="標楷體" w:hint="eastAsia"/>
          <w:sz w:val="18"/>
          <w:szCs w:val="18"/>
        </w:rPr>
        <w:t>94年2月23日台體(二)字第0940011247C號、衛署食字第0940400364號公告</w:t>
      </w:r>
    </w:p>
    <w:p w:rsidR="004527E0" w:rsidRPr="00EA0BA6" w:rsidRDefault="004527E0" w:rsidP="004527E0">
      <w:pPr>
        <w:tabs>
          <w:tab w:val="left" w:pos="600"/>
        </w:tabs>
        <w:spacing w:line="280" w:lineRule="exact"/>
        <w:jc w:val="right"/>
        <w:rPr>
          <w:rFonts w:ascii="標楷體" w:eastAsia="標楷體" w:hAnsi="標楷體"/>
          <w:sz w:val="18"/>
          <w:szCs w:val="18"/>
        </w:rPr>
      </w:pPr>
      <w:r w:rsidRPr="00EA0BA6">
        <w:rPr>
          <w:rFonts w:ascii="標楷體" w:eastAsia="標楷體" w:hAnsi="標楷體" w:hint="eastAsia"/>
          <w:sz w:val="18"/>
          <w:szCs w:val="18"/>
        </w:rPr>
        <w:t>94年10月6日台體(二)字第0940107043C號、衛署食字第0940406833號公告修正</w:t>
      </w:r>
    </w:p>
    <w:p w:rsidR="004527E0" w:rsidRPr="00EA0BA6" w:rsidRDefault="004527E0" w:rsidP="004527E0">
      <w:pPr>
        <w:tabs>
          <w:tab w:val="left" w:pos="600"/>
        </w:tabs>
        <w:spacing w:line="280" w:lineRule="exact"/>
        <w:jc w:val="right"/>
        <w:rPr>
          <w:rFonts w:ascii="標楷體" w:eastAsia="標楷體" w:hAnsi="標楷體"/>
          <w:sz w:val="18"/>
          <w:szCs w:val="18"/>
        </w:rPr>
      </w:pPr>
      <w:r w:rsidRPr="00EA0BA6">
        <w:rPr>
          <w:rFonts w:ascii="標楷體" w:eastAsia="標楷體" w:hAnsi="標楷體" w:hint="eastAsia"/>
          <w:sz w:val="18"/>
          <w:szCs w:val="18"/>
        </w:rPr>
        <w:t>中華民國105年11月21日教育部臺教授國部字第1050098219B號函修正</w:t>
      </w:r>
    </w:p>
    <w:p w:rsidR="004527E0" w:rsidRPr="00EA0BA6" w:rsidRDefault="004527E0" w:rsidP="00F7794E">
      <w:pPr>
        <w:pStyle w:val="ab"/>
        <w:numPr>
          <w:ilvl w:val="0"/>
          <w:numId w:val="121"/>
        </w:numPr>
        <w:tabs>
          <w:tab w:val="left" w:pos="600"/>
        </w:tabs>
        <w:spacing w:line="400" w:lineRule="exact"/>
        <w:ind w:leftChars="0"/>
        <w:jc w:val="both"/>
        <w:rPr>
          <w:rFonts w:ascii="標楷體" w:eastAsia="標楷體" w:hAnsi="標楷體"/>
          <w:sz w:val="28"/>
        </w:rPr>
      </w:pPr>
      <w:r w:rsidRPr="00EA0BA6">
        <w:rPr>
          <w:rFonts w:ascii="標楷體" w:eastAsia="標楷體" w:hAnsi="標楷體" w:hint="eastAsia"/>
          <w:sz w:val="28"/>
        </w:rPr>
        <w:t>國中以下學校校園飲品及點心販售應遵循下列規定：</w:t>
      </w:r>
    </w:p>
    <w:p w:rsidR="004527E0" w:rsidRPr="00EA0BA6" w:rsidRDefault="004527E0" w:rsidP="00F7794E">
      <w:pPr>
        <w:pStyle w:val="ab"/>
        <w:numPr>
          <w:ilvl w:val="0"/>
          <w:numId w:val="122"/>
        </w:numPr>
        <w:tabs>
          <w:tab w:val="left" w:pos="600"/>
        </w:tabs>
        <w:spacing w:line="400" w:lineRule="exact"/>
        <w:ind w:leftChars="0" w:rightChars="235" w:right="564" w:hanging="676"/>
        <w:jc w:val="both"/>
        <w:rPr>
          <w:rFonts w:ascii="標楷體" w:eastAsia="標楷體" w:hAnsi="標楷體"/>
          <w:sz w:val="28"/>
        </w:rPr>
      </w:pPr>
      <w:r w:rsidRPr="00EA0BA6">
        <w:rPr>
          <w:rFonts w:ascii="標楷體" w:eastAsia="標楷體" w:hAnsi="標楷體" w:hint="eastAsia"/>
          <w:sz w:val="28"/>
        </w:rPr>
        <w:t>飲品及點心食品一份供應量之熱量應在二五○大卡以下，其中由脂肪所提供之熱量應在百分之三十以下(但鮮乳、保久乳、蛋及豆漿得不受上述脂肪熱量比例限制)；添加糖類所提供之熱量應在百分之十以下(但優酪乳、豆漿之添加糖量得占總熱量之百分之三十以下)；鈉含量應在四○○毫克以下；校園烘焙食品(麵包、餅乾、米製品)油及糖所提供熱量之總和不得超過總熱量之百分之四十，且油、糖個別所占之熱量亦不得超過總熱量之百分之三十；飽和脂肪所提供之熱量應在百分之十以下、反式脂肪酸應為零。</w:t>
      </w:r>
    </w:p>
    <w:p w:rsidR="004527E0" w:rsidRPr="00EA0BA6" w:rsidRDefault="004527E0" w:rsidP="00F7794E">
      <w:pPr>
        <w:pStyle w:val="ab"/>
        <w:numPr>
          <w:ilvl w:val="0"/>
          <w:numId w:val="122"/>
        </w:numPr>
        <w:tabs>
          <w:tab w:val="left" w:pos="600"/>
        </w:tabs>
        <w:spacing w:line="400" w:lineRule="exact"/>
        <w:ind w:leftChars="0" w:rightChars="235" w:right="564" w:hanging="676"/>
        <w:jc w:val="both"/>
        <w:rPr>
          <w:rFonts w:ascii="標楷體" w:eastAsia="標楷體" w:hAnsi="標楷體"/>
          <w:sz w:val="28"/>
        </w:rPr>
      </w:pPr>
      <w:r w:rsidRPr="00EA0BA6">
        <w:rPr>
          <w:rFonts w:ascii="標楷體" w:eastAsia="標楷體" w:hAnsi="標楷體" w:hint="eastAsia"/>
          <w:sz w:val="28"/>
        </w:rPr>
        <w:t xml:space="preserve">前款用語定義如下： </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飲品：指百分之百果（蔬菜）汁、鮮乳、保久乳、豆漿、優酪乳、包裝飲用水及礦泉水等七種液態食品。</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點心：指用於補充正餐之不足，且含有適量蛋白質及其他營養素之食品；其熱量較正餐為少，具有補充營養及矯正偏食之功用。</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糖類：指單醣、雙醣之總稱。</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鮮乳：指生乳經加溫殺菌包裝後冷藏供飲用之乳汁，並合於CNS3056之鮮乳定義者。</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保久乳：指生乳經高壓滅菌或超高溫滅菌後，以瓶(罐)裝或無菌包裝供飲用之乳汁，並合於CNS13292之保久乳定義者。</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優酪乳：指符合國家標準CNS3058發酵乳(3.1)之規格，非脂肪乳固形物（MSNF）含量達百分之八以上，且添加之糖類所提供之熱量低於總熱量之百分之三十者。</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豆漿：指符合國家標準CNS11140之豆奶規格，粗蛋白質含量在百分之二．六以上，且添加之糖類所提供之熱量低於總熱量之百分之三十者。</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百分之百果(蔬菜)汁：指符合國家標準CNS2377水果及蔬菜汁飲料(已包裝)之天然果汁、天然蔬菜汁、綜合天然果汁、綜合天然蔬菜汁及綜合天然果蔬汁定義者。</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包裝飲用水：指以密閉容器包裝可直接飲用之水，符合國家標準CNS12852之包裝飲用水規格者。但不包括礦泉水及添加礦物質與二氧化碳之碳酸飲料水類產品。</w:t>
      </w:r>
    </w:p>
    <w:p w:rsidR="004527E0" w:rsidRPr="00EA0BA6" w:rsidRDefault="004527E0" w:rsidP="00F7794E">
      <w:pPr>
        <w:pStyle w:val="ab"/>
        <w:numPr>
          <w:ilvl w:val="0"/>
          <w:numId w:val="123"/>
        </w:numPr>
        <w:tabs>
          <w:tab w:val="left" w:pos="600"/>
        </w:tabs>
        <w:spacing w:line="400" w:lineRule="exact"/>
        <w:ind w:leftChars="0" w:rightChars="235" w:right="564"/>
        <w:jc w:val="both"/>
        <w:rPr>
          <w:rFonts w:ascii="標楷體" w:eastAsia="標楷體" w:hAnsi="標楷體"/>
          <w:sz w:val="28"/>
        </w:rPr>
      </w:pPr>
      <w:r w:rsidRPr="00EA0BA6">
        <w:rPr>
          <w:rFonts w:ascii="標楷體" w:eastAsia="標楷體" w:hAnsi="標楷體" w:hint="eastAsia"/>
          <w:sz w:val="28"/>
        </w:rPr>
        <w:t>礦泉水：指以密閉容器包裝可直接飲用之天然礦泉水，並符合國家標準CNS12700之包裝礦泉水規格者。但不包括添加礦物質製成之飲用水。</w:t>
      </w:r>
    </w:p>
    <w:p w:rsidR="004527E0" w:rsidRPr="00EA0BA6" w:rsidRDefault="004527E0" w:rsidP="00F7794E">
      <w:pPr>
        <w:pStyle w:val="ab"/>
        <w:numPr>
          <w:ilvl w:val="0"/>
          <w:numId w:val="121"/>
        </w:numPr>
        <w:tabs>
          <w:tab w:val="left" w:pos="600"/>
        </w:tabs>
        <w:spacing w:line="400" w:lineRule="exact"/>
        <w:ind w:leftChars="0"/>
        <w:jc w:val="both"/>
        <w:rPr>
          <w:rFonts w:ascii="標楷體" w:eastAsia="標楷體" w:hAnsi="標楷體"/>
          <w:sz w:val="28"/>
        </w:rPr>
      </w:pPr>
      <w:r w:rsidRPr="00EA0BA6">
        <w:rPr>
          <w:rFonts w:ascii="標楷體" w:eastAsia="標楷體" w:hAnsi="標楷體" w:hint="eastAsia"/>
          <w:sz w:val="28"/>
        </w:rPr>
        <w:t>高級中等學校校園飲品及點心販售，應遵循下列規定：</w:t>
      </w:r>
    </w:p>
    <w:p w:rsidR="004527E0" w:rsidRPr="00EA0BA6" w:rsidRDefault="004527E0" w:rsidP="00F7794E">
      <w:pPr>
        <w:pStyle w:val="ab"/>
        <w:numPr>
          <w:ilvl w:val="0"/>
          <w:numId w:val="124"/>
        </w:numPr>
        <w:tabs>
          <w:tab w:val="left" w:pos="600"/>
        </w:tabs>
        <w:spacing w:line="400" w:lineRule="exact"/>
        <w:ind w:leftChars="0" w:left="993" w:rightChars="235" w:right="564" w:hanging="709"/>
        <w:jc w:val="both"/>
        <w:rPr>
          <w:rFonts w:ascii="標楷體" w:eastAsia="標楷體" w:hAnsi="標楷體"/>
          <w:sz w:val="28"/>
        </w:rPr>
      </w:pPr>
      <w:r w:rsidRPr="00EA0BA6">
        <w:rPr>
          <w:rFonts w:ascii="標楷體" w:eastAsia="標楷體" w:hAnsi="標楷體" w:hint="eastAsia"/>
          <w:sz w:val="28"/>
        </w:rPr>
        <w:t>學校應依學校餐廳廚房員生消費合作社衛生管理辦法第十五條第一項及</w:t>
      </w:r>
      <w:r w:rsidRPr="00EA0BA6">
        <w:rPr>
          <w:rFonts w:ascii="標楷體" w:eastAsia="標楷體" w:hAnsi="標楷體" w:hint="eastAsia"/>
          <w:sz w:val="28"/>
        </w:rPr>
        <w:lastRenderedPageBreak/>
        <w:t>第二項規定辦理，且於午餐時間不得販售影響正餐之飲品與點心。</w:t>
      </w:r>
    </w:p>
    <w:p w:rsidR="004527E0" w:rsidRPr="00EA0BA6" w:rsidRDefault="004527E0" w:rsidP="00F7794E">
      <w:pPr>
        <w:pStyle w:val="ab"/>
        <w:numPr>
          <w:ilvl w:val="0"/>
          <w:numId w:val="124"/>
        </w:numPr>
        <w:tabs>
          <w:tab w:val="left" w:pos="600"/>
        </w:tabs>
        <w:spacing w:line="400" w:lineRule="exact"/>
        <w:ind w:leftChars="0" w:left="993" w:rightChars="235" w:right="564" w:hanging="709"/>
        <w:jc w:val="both"/>
        <w:rPr>
          <w:rFonts w:ascii="標楷體" w:eastAsia="標楷體" w:hAnsi="標楷體"/>
          <w:sz w:val="28"/>
        </w:rPr>
      </w:pPr>
      <w:r w:rsidRPr="00EA0BA6">
        <w:rPr>
          <w:rFonts w:ascii="標楷體" w:eastAsia="標楷體" w:hAnsi="標楷體" w:hint="eastAsia"/>
          <w:sz w:val="28"/>
        </w:rPr>
        <w:t>包裝食品需取得台灣優良農產品 (CAS)或台灣優良食品 (TQF)驗證標章或校園食品標章。</w:t>
      </w:r>
    </w:p>
    <w:p w:rsidR="004527E0" w:rsidRPr="00EA0BA6" w:rsidRDefault="004527E0" w:rsidP="00F7794E">
      <w:pPr>
        <w:pStyle w:val="ab"/>
        <w:numPr>
          <w:ilvl w:val="0"/>
          <w:numId w:val="124"/>
        </w:numPr>
        <w:tabs>
          <w:tab w:val="left" w:pos="600"/>
        </w:tabs>
        <w:spacing w:line="400" w:lineRule="exact"/>
        <w:ind w:leftChars="0" w:left="993" w:rightChars="235" w:right="564" w:hanging="709"/>
        <w:jc w:val="both"/>
        <w:rPr>
          <w:rFonts w:ascii="標楷體" w:eastAsia="標楷體" w:hAnsi="標楷體"/>
          <w:sz w:val="28"/>
        </w:rPr>
      </w:pPr>
      <w:r w:rsidRPr="00EA0BA6">
        <w:rPr>
          <w:rFonts w:ascii="標楷體" w:eastAsia="標楷體" w:hAnsi="標楷體" w:hint="eastAsia"/>
          <w:sz w:val="28"/>
        </w:rPr>
        <w:t>飲品禁止供應碳酸飲料。</w:t>
      </w:r>
    </w:p>
    <w:p w:rsidR="004527E0" w:rsidRPr="00EA0BA6" w:rsidRDefault="004527E0" w:rsidP="00F7794E">
      <w:pPr>
        <w:pStyle w:val="ab"/>
        <w:numPr>
          <w:ilvl w:val="0"/>
          <w:numId w:val="121"/>
        </w:numPr>
        <w:tabs>
          <w:tab w:val="left" w:pos="600"/>
        </w:tabs>
        <w:spacing w:line="400" w:lineRule="exact"/>
        <w:ind w:leftChars="0" w:left="567" w:rightChars="235" w:right="564" w:hanging="567"/>
        <w:jc w:val="both"/>
        <w:rPr>
          <w:rFonts w:ascii="標楷體" w:eastAsia="標楷體" w:hAnsi="標楷體"/>
          <w:sz w:val="28"/>
        </w:rPr>
      </w:pPr>
      <w:r w:rsidRPr="00EA0BA6">
        <w:rPr>
          <w:rFonts w:ascii="標楷體" w:eastAsia="標楷體" w:hAnsi="標楷體" w:hint="eastAsia"/>
          <w:sz w:val="28"/>
        </w:rPr>
        <w:t>完全中學校園飲品及點心販售，應比照國中以下學校規定辦理。但其高中部與國中部之員生消費合作社及自動販賣機分屬獨立者，不在此限。</w:t>
      </w:r>
    </w:p>
    <w:p w:rsidR="00126D38" w:rsidRPr="00EA0BA6" w:rsidRDefault="004527E0" w:rsidP="00F7794E">
      <w:pPr>
        <w:pStyle w:val="ab"/>
        <w:numPr>
          <w:ilvl w:val="0"/>
          <w:numId w:val="121"/>
        </w:numPr>
        <w:tabs>
          <w:tab w:val="left" w:pos="600"/>
        </w:tabs>
        <w:spacing w:line="400" w:lineRule="exact"/>
        <w:ind w:leftChars="0" w:left="567" w:rightChars="235" w:right="564" w:hanging="567"/>
        <w:jc w:val="both"/>
        <w:rPr>
          <w:rFonts w:ascii="標楷體" w:eastAsia="標楷體" w:hAnsi="標楷體"/>
          <w:sz w:val="28"/>
        </w:rPr>
        <w:sectPr w:rsidR="00126D38" w:rsidRPr="00EA0BA6" w:rsidSect="00112CAE">
          <w:pgSz w:w="11906" w:h="16838"/>
          <w:pgMar w:top="851" w:right="567" w:bottom="992" w:left="851" w:header="851" w:footer="992" w:gutter="0"/>
          <w:cols w:space="425"/>
          <w:docGrid w:linePitch="360"/>
        </w:sectPr>
      </w:pPr>
      <w:r w:rsidRPr="00EA0BA6">
        <w:rPr>
          <w:rFonts w:ascii="標楷體" w:eastAsia="標楷體" w:hAnsi="標楷體" w:hint="eastAsia"/>
          <w:sz w:val="28"/>
        </w:rPr>
        <w:t>各校應加強教導學生辨識營養標示，學習熱量計算及選擇均衡飲食等健康飲食教育之實施。</w:t>
      </w:r>
    </w:p>
    <w:p w:rsidR="00126D38" w:rsidRPr="00EA0BA6" w:rsidRDefault="00126D38" w:rsidP="00126D38">
      <w:pPr>
        <w:widowControl/>
        <w:jc w:val="center"/>
        <w:rPr>
          <w:rFonts w:ascii="標楷體" w:eastAsia="標楷體" w:hAnsi="標楷體"/>
          <w:sz w:val="28"/>
        </w:rPr>
      </w:pPr>
      <w:r w:rsidRPr="00EA0BA6">
        <w:rPr>
          <w:rStyle w:val="30"/>
          <w:noProof/>
        </w:rPr>
        <w:lastRenderedPageBreak/>
        <mc:AlternateContent>
          <mc:Choice Requires="wps">
            <w:drawing>
              <wp:anchor distT="0" distB="0" distL="114300" distR="114300" simplePos="0" relativeHeight="251689472" behindDoc="0" locked="0" layoutInCell="1" allowOverlap="1" wp14:anchorId="1915744F" wp14:editId="671BAC26">
                <wp:simplePos x="0" y="0"/>
                <wp:positionH relativeFrom="column">
                  <wp:posOffset>3810</wp:posOffset>
                </wp:positionH>
                <wp:positionV relativeFrom="paragraph">
                  <wp:posOffset>-391160</wp:posOffset>
                </wp:positionV>
                <wp:extent cx="1000125" cy="457200"/>
                <wp:effectExtent l="0" t="0" r="0" b="0"/>
                <wp:wrapNone/>
                <wp:docPr id="4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57200"/>
                        </a:xfrm>
                        <a:prstGeom prst="rect">
                          <a:avLst/>
                        </a:prstGeom>
                        <a:noFill/>
                        <a:ln w="9525">
                          <a:noFill/>
                          <a:miter lim="800000"/>
                          <a:headEnd/>
                          <a:tailEnd/>
                        </a:ln>
                      </wps:spPr>
                      <wps:txbx>
                        <w:txbxContent>
                          <w:p w:rsidR="00BD624E" w:rsidRPr="00990F8C" w:rsidRDefault="00BD624E" w:rsidP="00126D38">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5744F" id="_x0000_s1273" type="#_x0000_t202" style="position:absolute;left:0;text-align:left;margin-left:.3pt;margin-top:-30.8pt;width:78.75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" filled="f" stroked="f">
                <v:textbox>
                  <w:txbxContent>
                    <w:p w:rsidR="00BD624E" w:rsidRPr="00990F8C" w:rsidRDefault="00BD624E" w:rsidP="00126D38">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2</w:t>
                      </w:r>
                    </w:p>
                  </w:txbxContent>
                </v:textbox>
              </v:shape>
            </w:pict>
          </mc:Fallback>
        </mc:AlternateContent>
      </w:r>
      <w:bookmarkStart w:id="314" w:name="_Toc416269883"/>
      <w:bookmarkStart w:id="315" w:name="_Toc81473537"/>
      <w:r w:rsidRPr="00EA0BA6">
        <w:rPr>
          <w:rStyle w:val="30"/>
          <w:rFonts w:hint="eastAsia"/>
        </w:rPr>
        <w:t>高級中等以下學校執行校園食品規範督導考核要點</w:t>
      </w:r>
      <w:bookmarkEnd w:id="314"/>
      <w:bookmarkEnd w:id="315"/>
    </w:p>
    <w:p w:rsidR="00126D38" w:rsidRPr="00EA0BA6" w:rsidRDefault="00126D38" w:rsidP="00126D38">
      <w:pPr>
        <w:spacing w:line="300" w:lineRule="exact"/>
        <w:jc w:val="right"/>
        <w:rPr>
          <w:rFonts w:ascii="標楷體" w:eastAsia="標楷體" w:hAnsi="標楷體"/>
          <w:sz w:val="18"/>
          <w:szCs w:val="18"/>
        </w:rPr>
      </w:pPr>
      <w:r w:rsidRPr="00EA0BA6">
        <w:rPr>
          <w:rFonts w:ascii="標楷體" w:eastAsia="標楷體" w:hAnsi="標楷體" w:hint="eastAsia"/>
          <w:sz w:val="18"/>
          <w:szCs w:val="18"/>
        </w:rPr>
        <w:t>中華民國95年8月4日台體(二)字第0950109044B號令發布</w:t>
      </w:r>
    </w:p>
    <w:p w:rsidR="00126D38" w:rsidRPr="00EA0BA6" w:rsidRDefault="00126D38" w:rsidP="00126D38">
      <w:pPr>
        <w:spacing w:line="300" w:lineRule="exact"/>
        <w:jc w:val="right"/>
        <w:rPr>
          <w:rFonts w:ascii="標楷體" w:eastAsia="標楷體" w:hAnsi="標楷體"/>
          <w:sz w:val="18"/>
          <w:szCs w:val="18"/>
        </w:rPr>
      </w:pPr>
      <w:r w:rsidRPr="00EA0BA6">
        <w:rPr>
          <w:rFonts w:ascii="標楷體" w:eastAsia="標楷體" w:hAnsi="標楷體" w:hint="eastAsia"/>
          <w:sz w:val="18"/>
          <w:szCs w:val="18"/>
        </w:rPr>
        <w:t>中華民國</w:t>
      </w:r>
      <w:r w:rsidRPr="00EA0BA6">
        <w:rPr>
          <w:rFonts w:ascii="標楷體" w:eastAsia="標楷體" w:hAnsi="標楷體"/>
          <w:sz w:val="18"/>
          <w:szCs w:val="18"/>
        </w:rPr>
        <w:t>101</w:t>
      </w:r>
      <w:r w:rsidRPr="00EA0BA6">
        <w:rPr>
          <w:rFonts w:ascii="標楷體" w:eastAsia="標楷體" w:hAnsi="標楷體" w:hint="eastAsia"/>
          <w:sz w:val="18"/>
          <w:szCs w:val="18"/>
        </w:rPr>
        <w:t>年</w:t>
      </w:r>
      <w:r w:rsidRPr="00EA0BA6">
        <w:rPr>
          <w:rFonts w:ascii="標楷體" w:eastAsia="標楷體" w:hAnsi="標楷體"/>
          <w:sz w:val="18"/>
          <w:szCs w:val="18"/>
        </w:rPr>
        <w:t>11</w:t>
      </w:r>
      <w:r w:rsidRPr="00EA0BA6">
        <w:rPr>
          <w:rFonts w:ascii="標楷體" w:eastAsia="標楷體" w:hAnsi="標楷體" w:hint="eastAsia"/>
          <w:sz w:val="18"/>
          <w:szCs w:val="18"/>
        </w:rPr>
        <w:t>月</w:t>
      </w:r>
      <w:r w:rsidRPr="00EA0BA6">
        <w:rPr>
          <w:rFonts w:ascii="標楷體" w:eastAsia="標楷體" w:hAnsi="標楷體"/>
          <w:sz w:val="18"/>
          <w:szCs w:val="18"/>
        </w:rPr>
        <w:t>14</w:t>
      </w:r>
      <w:r w:rsidRPr="00EA0BA6">
        <w:rPr>
          <w:rFonts w:ascii="標楷體" w:eastAsia="標楷體" w:hAnsi="標楷體" w:hint="eastAsia"/>
          <w:sz w:val="18"/>
          <w:szCs w:val="18"/>
        </w:rPr>
        <w:t>日臺體（二）字第1010203149B號教育部令</w:t>
      </w:r>
    </w:p>
    <w:p w:rsidR="00126D38" w:rsidRPr="00EA0BA6" w:rsidRDefault="00126D38" w:rsidP="00126D38">
      <w:pPr>
        <w:spacing w:line="300" w:lineRule="exact"/>
        <w:jc w:val="right"/>
        <w:rPr>
          <w:rFonts w:ascii="標楷體" w:eastAsia="標楷體" w:hAnsi="標楷體"/>
          <w:bCs/>
          <w:sz w:val="18"/>
          <w:szCs w:val="18"/>
        </w:rPr>
      </w:pPr>
      <w:r w:rsidRPr="00EA0BA6">
        <w:rPr>
          <w:rFonts w:ascii="標楷體" w:eastAsia="標楷體" w:hAnsi="標楷體" w:hint="eastAsia"/>
          <w:bCs/>
          <w:sz w:val="18"/>
          <w:szCs w:val="18"/>
        </w:rPr>
        <w:t>中華民國105年1月25日 臺教授國部字第1040151573B號令修正發布</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教育部國民及學前教育署（以下簡稱國教署）為執行高級中等以下學校校</w:t>
      </w:r>
    </w:p>
    <w:p w:rsidR="00126D38" w:rsidRPr="00EA0BA6" w:rsidRDefault="00126D38" w:rsidP="00126D38">
      <w:pPr>
        <w:pStyle w:val="ab"/>
        <w:tabs>
          <w:tab w:val="left" w:pos="709"/>
          <w:tab w:val="left" w:pos="9639"/>
        </w:tabs>
        <w:spacing w:line="400" w:lineRule="exact"/>
        <w:ind w:leftChars="0" w:left="709" w:rightChars="235" w:right="564"/>
        <w:rPr>
          <w:rFonts w:ascii="標楷體" w:eastAsia="標楷體" w:hAnsi="標楷體"/>
          <w:sz w:val="28"/>
          <w:szCs w:val="28"/>
        </w:rPr>
      </w:pPr>
      <w:r w:rsidRPr="00EA0BA6">
        <w:rPr>
          <w:rFonts w:ascii="標楷體" w:eastAsia="標楷體" w:hAnsi="標楷體" w:hint="eastAsia"/>
          <w:sz w:val="28"/>
          <w:szCs w:val="28"/>
        </w:rPr>
        <w:t>園食品之販售，符合學校餐廳廚房員生消費合作社衛生管理辦法第十五條及校園飲品及點心販售範圍之規定，並確保校園食品規範之落實執行，特訂定本要點。</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學校於校園內販售食品，應依下列規定辦理：</w:t>
      </w:r>
    </w:p>
    <w:p w:rsidR="00126D38" w:rsidRPr="00EA0BA6" w:rsidRDefault="00126D38" w:rsidP="00F7794E">
      <w:pPr>
        <w:pStyle w:val="ab"/>
        <w:numPr>
          <w:ilvl w:val="0"/>
          <w:numId w:val="126"/>
        </w:numPr>
        <w:tabs>
          <w:tab w:val="left" w:pos="709"/>
        </w:tabs>
        <w:spacing w:line="400" w:lineRule="exact"/>
        <w:ind w:leftChars="0" w:left="567" w:rightChars="176" w:right="422" w:hanging="284"/>
        <w:rPr>
          <w:rFonts w:ascii="標楷體" w:eastAsia="標楷體" w:hAnsi="標楷體"/>
          <w:sz w:val="28"/>
          <w:szCs w:val="28"/>
        </w:rPr>
      </w:pPr>
      <w:r w:rsidRPr="00EA0BA6">
        <w:rPr>
          <w:rFonts w:ascii="標楷體" w:eastAsia="標楷體" w:hAnsi="標楷體" w:hint="eastAsia"/>
          <w:sz w:val="28"/>
          <w:szCs w:val="28"/>
        </w:rPr>
        <w:t>指派學校行政人員並邀請家長會代表、教師會代表組成專案小組，對於校</w:t>
      </w:r>
    </w:p>
    <w:p w:rsidR="00126D38" w:rsidRPr="00EA0BA6" w:rsidRDefault="00126D38" w:rsidP="00126D38">
      <w:pPr>
        <w:pStyle w:val="ab"/>
        <w:spacing w:line="400" w:lineRule="exact"/>
        <w:ind w:leftChars="0" w:left="993" w:rightChars="176" w:right="422"/>
        <w:rPr>
          <w:rFonts w:ascii="標楷體" w:eastAsia="標楷體" w:hAnsi="標楷體"/>
          <w:sz w:val="28"/>
          <w:szCs w:val="28"/>
        </w:rPr>
      </w:pPr>
      <w:r w:rsidRPr="00EA0BA6">
        <w:rPr>
          <w:rFonts w:ascii="標楷體" w:eastAsia="標楷體" w:hAnsi="標楷體" w:hint="eastAsia"/>
          <w:sz w:val="28"/>
          <w:szCs w:val="28"/>
        </w:rPr>
        <w:t>園食品進行自主管理檢核，檢核結果應陳請校長及員生消費合作社（以下簡稱員生社）理事主席、經理進行核閱。自主管理檢核表建議格式如附件一。</w:t>
      </w:r>
    </w:p>
    <w:p w:rsidR="00126D38" w:rsidRPr="00EA0BA6" w:rsidRDefault="00126D38" w:rsidP="00F7794E">
      <w:pPr>
        <w:pStyle w:val="ab"/>
        <w:numPr>
          <w:ilvl w:val="0"/>
          <w:numId w:val="126"/>
        </w:numPr>
        <w:spacing w:line="400" w:lineRule="exact"/>
        <w:ind w:leftChars="0" w:rightChars="176" w:right="422" w:hanging="340"/>
        <w:rPr>
          <w:rFonts w:ascii="標楷體" w:eastAsia="標楷體" w:hAnsi="標楷體"/>
          <w:sz w:val="28"/>
          <w:szCs w:val="28"/>
        </w:rPr>
      </w:pPr>
      <w:r w:rsidRPr="00EA0BA6">
        <w:rPr>
          <w:rFonts w:ascii="標楷體" w:eastAsia="標楷體" w:hAnsi="標楷體" w:hint="eastAsia"/>
          <w:sz w:val="28"/>
          <w:szCs w:val="28"/>
        </w:rPr>
        <w:t>員生社或學校與廠商簽約時，應要求廠商保證供應之商品符合政府法令規</w:t>
      </w:r>
    </w:p>
    <w:p w:rsidR="00126D38" w:rsidRPr="00EA0BA6" w:rsidRDefault="00126D38" w:rsidP="00126D38">
      <w:pPr>
        <w:pStyle w:val="ab"/>
        <w:spacing w:line="400" w:lineRule="exact"/>
        <w:ind w:leftChars="0" w:left="993" w:rightChars="176" w:right="422"/>
        <w:rPr>
          <w:rFonts w:ascii="標楷體" w:eastAsia="標楷體" w:hAnsi="標楷體"/>
          <w:sz w:val="28"/>
          <w:szCs w:val="28"/>
        </w:rPr>
      </w:pPr>
      <w:r w:rsidRPr="00EA0BA6">
        <w:rPr>
          <w:rFonts w:ascii="標楷體" w:eastAsia="標楷體" w:hAnsi="標楷體" w:hint="eastAsia"/>
          <w:sz w:val="28"/>
          <w:szCs w:val="28"/>
        </w:rPr>
        <w:t>範，並於契約中就違規情節約定違約金，廠商違規情形並納入續約之參考。</w:t>
      </w:r>
    </w:p>
    <w:p w:rsidR="00126D38" w:rsidRPr="00EA0BA6" w:rsidRDefault="00126D38" w:rsidP="00F7794E">
      <w:pPr>
        <w:pStyle w:val="ab"/>
        <w:numPr>
          <w:ilvl w:val="0"/>
          <w:numId w:val="126"/>
        </w:numPr>
        <w:tabs>
          <w:tab w:val="left" w:pos="709"/>
        </w:tabs>
        <w:spacing w:line="400" w:lineRule="exact"/>
        <w:ind w:leftChars="0" w:rightChars="176" w:right="422" w:hanging="340"/>
        <w:rPr>
          <w:rFonts w:ascii="標楷體" w:eastAsia="標楷體" w:hAnsi="標楷體"/>
          <w:sz w:val="28"/>
          <w:szCs w:val="28"/>
        </w:rPr>
      </w:pPr>
      <w:r w:rsidRPr="00EA0BA6">
        <w:rPr>
          <w:rFonts w:ascii="標楷體" w:eastAsia="標楷體" w:hAnsi="標楷體" w:hint="eastAsia"/>
          <w:sz w:val="28"/>
          <w:szCs w:val="28"/>
        </w:rPr>
        <w:t>供售學校食品之廠商，應至教育部指定之系統平臺登載當日供餐之主食材</w:t>
      </w:r>
    </w:p>
    <w:p w:rsidR="00126D38" w:rsidRPr="00EA0BA6" w:rsidRDefault="00126D38" w:rsidP="00126D38">
      <w:pPr>
        <w:pStyle w:val="ab"/>
        <w:spacing w:line="400" w:lineRule="exact"/>
        <w:ind w:leftChars="0" w:left="993" w:rightChars="176" w:right="422"/>
        <w:rPr>
          <w:rFonts w:ascii="標楷體" w:eastAsia="標楷體" w:hAnsi="標楷體"/>
          <w:sz w:val="28"/>
          <w:szCs w:val="28"/>
        </w:rPr>
      </w:pPr>
      <w:r w:rsidRPr="00EA0BA6">
        <w:rPr>
          <w:rFonts w:ascii="標楷體" w:eastAsia="標楷體" w:hAnsi="標楷體" w:hint="eastAsia"/>
          <w:sz w:val="28"/>
          <w:szCs w:val="28"/>
        </w:rPr>
        <w:t>原料、品名、供應商等資訊。</w:t>
      </w:r>
    </w:p>
    <w:p w:rsidR="00126D38" w:rsidRPr="00EA0BA6" w:rsidRDefault="00126D38" w:rsidP="00126D38">
      <w:pPr>
        <w:spacing w:line="400" w:lineRule="exact"/>
        <w:ind w:leftChars="354" w:left="850" w:rightChars="235" w:right="564"/>
        <w:rPr>
          <w:rFonts w:ascii="標楷體" w:eastAsia="標楷體" w:hAnsi="標楷體"/>
          <w:sz w:val="28"/>
          <w:szCs w:val="28"/>
        </w:rPr>
      </w:pPr>
      <w:r w:rsidRPr="00EA0BA6">
        <w:rPr>
          <w:rFonts w:ascii="標楷體" w:eastAsia="標楷體" w:hAnsi="標楷體" w:hint="eastAsia"/>
          <w:sz w:val="28"/>
          <w:szCs w:val="28"/>
        </w:rPr>
        <w:t xml:space="preserve"> 學校設有廚房並自行製備餐食者，應由學校或供應商至前項第三款平臺</w:t>
      </w:r>
    </w:p>
    <w:p w:rsidR="00126D38" w:rsidRPr="00EA0BA6" w:rsidRDefault="00126D38" w:rsidP="00126D38">
      <w:pPr>
        <w:spacing w:line="400" w:lineRule="exact"/>
        <w:ind w:leftChars="413" w:left="991" w:rightChars="235" w:right="564"/>
        <w:rPr>
          <w:rFonts w:ascii="標楷體" w:eastAsia="標楷體" w:hAnsi="標楷體"/>
          <w:sz w:val="28"/>
          <w:szCs w:val="28"/>
        </w:rPr>
      </w:pPr>
      <w:r w:rsidRPr="00EA0BA6">
        <w:rPr>
          <w:rFonts w:ascii="標楷體" w:eastAsia="標楷體" w:hAnsi="標楷體" w:hint="eastAsia"/>
          <w:sz w:val="28"/>
          <w:szCs w:val="28"/>
        </w:rPr>
        <w:t>登載食品相關資訊。</w:t>
      </w:r>
    </w:p>
    <w:p w:rsidR="00126D38" w:rsidRPr="00EA0BA6" w:rsidRDefault="00126D38" w:rsidP="00F7794E">
      <w:pPr>
        <w:pStyle w:val="ab"/>
        <w:numPr>
          <w:ilvl w:val="0"/>
          <w:numId w:val="125"/>
        </w:numPr>
        <w:tabs>
          <w:tab w:val="left" w:pos="709"/>
        </w:tabs>
        <w:spacing w:line="400" w:lineRule="exact"/>
        <w:ind w:leftChars="0"/>
        <w:rPr>
          <w:rFonts w:ascii="標楷體" w:eastAsia="標楷體" w:hAnsi="標楷體"/>
          <w:sz w:val="28"/>
          <w:szCs w:val="28"/>
        </w:rPr>
      </w:pPr>
      <w:r w:rsidRPr="00EA0BA6">
        <w:rPr>
          <w:rFonts w:ascii="標楷體" w:eastAsia="標楷體" w:hAnsi="標楷體" w:hint="eastAsia"/>
          <w:sz w:val="28"/>
          <w:szCs w:val="28"/>
        </w:rPr>
        <w:t>為確保校園食品規定落實執行，地方政府應依下列規定辦理：</w:t>
      </w:r>
    </w:p>
    <w:p w:rsidR="00126D38" w:rsidRPr="00EA0BA6" w:rsidRDefault="00126D38" w:rsidP="00F7794E">
      <w:pPr>
        <w:pStyle w:val="ab"/>
        <w:numPr>
          <w:ilvl w:val="0"/>
          <w:numId w:val="127"/>
        </w:numPr>
        <w:tabs>
          <w:tab w:val="left" w:pos="709"/>
          <w:tab w:val="left" w:pos="993"/>
        </w:tabs>
        <w:spacing w:line="400" w:lineRule="exact"/>
        <w:ind w:leftChars="0" w:left="426" w:hanging="142"/>
        <w:rPr>
          <w:rFonts w:ascii="標楷體" w:eastAsia="標楷體" w:hAnsi="標楷體"/>
          <w:sz w:val="28"/>
          <w:szCs w:val="28"/>
        </w:rPr>
      </w:pPr>
      <w:r w:rsidRPr="00EA0BA6">
        <w:rPr>
          <w:rFonts w:ascii="標楷體" w:eastAsia="標楷體" w:hAnsi="標楷體" w:hint="eastAsia"/>
          <w:sz w:val="28"/>
          <w:szCs w:val="28"/>
        </w:rPr>
        <w:t>督學視導時，應將校園食品納入視導內容。</w:t>
      </w:r>
    </w:p>
    <w:p w:rsidR="00126D38" w:rsidRPr="00EA0BA6" w:rsidRDefault="00126D38" w:rsidP="00F7794E">
      <w:pPr>
        <w:pStyle w:val="ab"/>
        <w:numPr>
          <w:ilvl w:val="0"/>
          <w:numId w:val="127"/>
        </w:numPr>
        <w:tabs>
          <w:tab w:val="left" w:pos="709"/>
        </w:tabs>
        <w:spacing w:line="400" w:lineRule="exact"/>
        <w:ind w:leftChars="0" w:left="993" w:rightChars="176" w:right="422" w:hanging="709"/>
        <w:rPr>
          <w:rFonts w:ascii="標楷體" w:eastAsia="標楷體" w:hAnsi="標楷體"/>
          <w:sz w:val="28"/>
          <w:szCs w:val="28"/>
        </w:rPr>
      </w:pPr>
      <w:r w:rsidRPr="00EA0BA6">
        <w:rPr>
          <w:rFonts w:ascii="標楷體" w:eastAsia="標楷體" w:hAnsi="標楷體" w:hint="eastAsia"/>
          <w:sz w:val="28"/>
          <w:szCs w:val="28"/>
        </w:rPr>
        <w:t xml:space="preserve">地方政府應整合相關單位及所屬機關、邀請直轄市、縣（市）教師團體及家長團體派代表，組成專案小組，由教育局（處）副局（處）長召集，對所屬中小學校園食品進行不定期查核，每學年應抽查所轄學校數至少百分之十，執行情形檢核表建議格式如附件二：有關食品衛生安全部分，並應協請衛生局納入例行稽查內容。 </w:t>
      </w:r>
    </w:p>
    <w:p w:rsidR="00126D38" w:rsidRPr="00EA0BA6" w:rsidRDefault="00126D38" w:rsidP="00F7794E">
      <w:pPr>
        <w:pStyle w:val="ab"/>
        <w:numPr>
          <w:ilvl w:val="0"/>
          <w:numId w:val="127"/>
        </w:numPr>
        <w:tabs>
          <w:tab w:val="left" w:pos="709"/>
        </w:tabs>
        <w:spacing w:line="400" w:lineRule="exact"/>
        <w:ind w:leftChars="0" w:left="993" w:rightChars="176" w:right="422" w:hanging="709"/>
        <w:rPr>
          <w:rFonts w:ascii="標楷體" w:eastAsia="標楷體" w:hAnsi="標楷體"/>
          <w:sz w:val="28"/>
          <w:szCs w:val="28"/>
        </w:rPr>
      </w:pPr>
      <w:r w:rsidRPr="00EA0BA6">
        <w:rPr>
          <w:rFonts w:ascii="標楷體" w:eastAsia="標楷體" w:hAnsi="標楷體" w:hint="eastAsia"/>
          <w:sz w:val="28"/>
          <w:szCs w:val="28"/>
        </w:rPr>
        <w:t>違反規定之學校，經政府抽查，或民眾檢舉查證屬實者，應建立獎懲機制：</w:t>
      </w:r>
    </w:p>
    <w:p w:rsidR="00126D38" w:rsidRPr="00EA0BA6" w:rsidRDefault="00126D38" w:rsidP="00F7794E">
      <w:pPr>
        <w:pStyle w:val="ab"/>
        <w:numPr>
          <w:ilvl w:val="0"/>
          <w:numId w:val="128"/>
        </w:numPr>
        <w:spacing w:line="400" w:lineRule="exact"/>
        <w:ind w:leftChars="0" w:left="993" w:rightChars="176" w:right="422"/>
        <w:rPr>
          <w:rFonts w:ascii="標楷體" w:eastAsia="標楷體" w:hAnsi="標楷體"/>
          <w:sz w:val="28"/>
          <w:szCs w:val="28"/>
        </w:rPr>
      </w:pPr>
      <w:r w:rsidRPr="00EA0BA6">
        <w:rPr>
          <w:rFonts w:ascii="標楷體" w:eastAsia="標楷體" w:hAnsi="標楷體" w:hint="eastAsia"/>
          <w:sz w:val="28"/>
          <w:szCs w:val="28"/>
        </w:rPr>
        <w:t>校長、員生社理事主席及經理：依公立高級中等以下學校校長成績考核辦法、公立學校教師成績考核辦法、私立學校法等規定處理。學校能販賣合於規範之飲品及點心且相關管理制度運作良好者，建議予以敘獎。學校於學年度內經查獲第一次違反規定者，建議地方政府視情節給予上列人員糾正或申誡；第二次違反規定者，予以申誡或記過。地方政府並應視違規情節，列入學校校長年度考績及校長遴選之參考。</w:t>
      </w:r>
    </w:p>
    <w:p w:rsidR="00126D38" w:rsidRPr="00EA0BA6" w:rsidRDefault="00126D38" w:rsidP="00F7794E">
      <w:pPr>
        <w:pStyle w:val="ab"/>
        <w:numPr>
          <w:ilvl w:val="0"/>
          <w:numId w:val="128"/>
        </w:numPr>
        <w:spacing w:line="400" w:lineRule="exact"/>
        <w:ind w:leftChars="0" w:left="993" w:rightChars="176" w:right="422"/>
        <w:rPr>
          <w:rFonts w:ascii="標楷體" w:eastAsia="標楷體" w:hAnsi="標楷體"/>
          <w:sz w:val="28"/>
          <w:szCs w:val="28"/>
        </w:rPr>
      </w:pPr>
      <w:r w:rsidRPr="00EA0BA6">
        <w:rPr>
          <w:rFonts w:ascii="標楷體" w:eastAsia="標楷體" w:hAnsi="標楷體" w:hint="eastAsia"/>
          <w:sz w:val="28"/>
          <w:szCs w:val="28"/>
        </w:rPr>
        <w:t>員生社部分：違規者由主管教育行政機關輔導並限期改正，違規情節納入主管機關（地方政府社政單位）年度考核。</w:t>
      </w:r>
    </w:p>
    <w:p w:rsidR="00126D38" w:rsidRPr="00EA0BA6" w:rsidRDefault="00126D38" w:rsidP="00F7794E">
      <w:pPr>
        <w:pStyle w:val="ab"/>
        <w:numPr>
          <w:ilvl w:val="0"/>
          <w:numId w:val="128"/>
        </w:numPr>
        <w:spacing w:line="400" w:lineRule="exact"/>
        <w:ind w:leftChars="0" w:left="993" w:rightChars="176" w:right="422"/>
        <w:rPr>
          <w:rFonts w:ascii="標楷體" w:eastAsia="標楷體" w:hAnsi="標楷體"/>
          <w:sz w:val="28"/>
          <w:szCs w:val="28"/>
        </w:rPr>
      </w:pPr>
      <w:r w:rsidRPr="00EA0BA6">
        <w:rPr>
          <w:rFonts w:ascii="標楷體" w:eastAsia="標楷體" w:hAnsi="標楷體" w:hint="eastAsia"/>
          <w:sz w:val="28"/>
          <w:szCs w:val="28"/>
        </w:rPr>
        <w:t>供貨廠商部分：查驗不合格食品應立即下架，違約部分視情節追究民事責任並依約求償，並視違規樣態轉請各主管機關依專業法令予以處罰，如違</w:t>
      </w:r>
      <w:r w:rsidRPr="00EA0BA6">
        <w:rPr>
          <w:rFonts w:ascii="標楷體" w:eastAsia="標楷體" w:hAnsi="標楷體" w:hint="eastAsia"/>
          <w:sz w:val="28"/>
          <w:szCs w:val="28"/>
        </w:rPr>
        <w:lastRenderedPageBreak/>
        <w:t>反食品安全衛生管理法轉送地方衛生局查處。</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教育部主管之高級中等學校除接受國教署之督導外，有關食品衛生、員生</w:t>
      </w:r>
    </w:p>
    <w:p w:rsidR="00126D38" w:rsidRPr="00EA0BA6" w:rsidRDefault="00126D38" w:rsidP="00126D38">
      <w:pPr>
        <w:pStyle w:val="ab"/>
        <w:tabs>
          <w:tab w:val="left" w:pos="709"/>
          <w:tab w:val="left" w:pos="9639"/>
        </w:tabs>
        <w:spacing w:line="400" w:lineRule="exact"/>
        <w:ind w:leftChars="0" w:left="709" w:rightChars="235" w:right="564"/>
        <w:rPr>
          <w:rFonts w:ascii="標楷體" w:eastAsia="標楷體" w:hAnsi="標楷體"/>
          <w:sz w:val="28"/>
          <w:szCs w:val="28"/>
        </w:rPr>
      </w:pPr>
      <w:r w:rsidRPr="00EA0BA6">
        <w:rPr>
          <w:rFonts w:ascii="標楷體" w:eastAsia="標楷體" w:hAnsi="標楷體" w:hint="eastAsia"/>
          <w:sz w:val="28"/>
          <w:szCs w:val="28"/>
        </w:rPr>
        <w:t>社社務及校園內販售商品之商品標示，應符合現行相關法規，並應接受地方政府相關機關之查核。</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各級主管教育行政機關應輔導學校檢視員生社設置地點之合適性以及周</w:t>
      </w:r>
    </w:p>
    <w:p w:rsidR="00126D38" w:rsidRPr="00EA0BA6" w:rsidRDefault="00126D38" w:rsidP="00126D38">
      <w:pPr>
        <w:pStyle w:val="ab"/>
        <w:tabs>
          <w:tab w:val="left" w:pos="709"/>
          <w:tab w:val="left" w:pos="9639"/>
        </w:tabs>
        <w:spacing w:line="400" w:lineRule="exact"/>
        <w:ind w:leftChars="0" w:left="709" w:rightChars="235" w:right="564"/>
        <w:rPr>
          <w:rFonts w:ascii="標楷體" w:eastAsia="標楷體" w:hAnsi="標楷體"/>
          <w:sz w:val="28"/>
          <w:szCs w:val="28"/>
        </w:rPr>
      </w:pPr>
      <w:r w:rsidRPr="00EA0BA6">
        <w:rPr>
          <w:rFonts w:ascii="標楷體" w:eastAsia="標楷體" w:hAnsi="標楷體" w:hint="eastAsia"/>
          <w:sz w:val="28"/>
          <w:szCs w:val="28"/>
        </w:rPr>
        <w:t>邊動線規劃之妥適性。地點以優先設地面層為原則，並應符合建築管理及消防法令之規定；其貨品陳列應注意整齊美觀，發揮教育意義。</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各級主管教育行政機關進行業務督導時，應將學校採公共服務設施委外模</w:t>
      </w:r>
    </w:p>
    <w:p w:rsidR="00126D38" w:rsidRPr="00EA0BA6" w:rsidRDefault="00126D38" w:rsidP="00126D38">
      <w:pPr>
        <w:pStyle w:val="ab"/>
        <w:tabs>
          <w:tab w:val="left" w:pos="709"/>
          <w:tab w:val="left" w:pos="9639"/>
        </w:tabs>
        <w:spacing w:line="400" w:lineRule="exact"/>
        <w:ind w:leftChars="0" w:left="709" w:rightChars="235" w:right="564"/>
        <w:rPr>
          <w:rFonts w:ascii="標楷體" w:eastAsia="標楷體" w:hAnsi="標楷體"/>
          <w:sz w:val="28"/>
          <w:szCs w:val="28"/>
        </w:rPr>
      </w:pPr>
      <w:r w:rsidRPr="00EA0BA6">
        <w:rPr>
          <w:rFonts w:ascii="標楷體" w:eastAsia="標楷體" w:hAnsi="標楷體" w:hint="eastAsia"/>
          <w:sz w:val="28"/>
          <w:szCs w:val="28"/>
        </w:rPr>
        <w:t>式引進之商店、自動櫃員機販賣之商品及學校午餐供應之飲品，一併比照納入檢核。學校校長及承辦委外業務單位主管之獎懲，準用第三點第三款規定。</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各級主管教育行政機關應將業務檢核結果於二個月內對外公布並登載於</w:t>
      </w:r>
    </w:p>
    <w:p w:rsidR="00126D38" w:rsidRPr="00EA0BA6" w:rsidRDefault="00126D38" w:rsidP="00126D38">
      <w:pPr>
        <w:pStyle w:val="ab"/>
        <w:tabs>
          <w:tab w:val="left" w:pos="709"/>
          <w:tab w:val="left" w:pos="9639"/>
        </w:tabs>
        <w:spacing w:line="400" w:lineRule="exact"/>
        <w:ind w:leftChars="0" w:left="709" w:rightChars="235" w:right="564"/>
        <w:rPr>
          <w:rFonts w:ascii="標楷體" w:eastAsia="標楷體" w:hAnsi="標楷體"/>
          <w:sz w:val="28"/>
          <w:szCs w:val="28"/>
        </w:rPr>
      </w:pPr>
      <w:r w:rsidRPr="00EA0BA6">
        <w:rPr>
          <w:rFonts w:ascii="標楷體" w:eastAsia="標楷體" w:hAnsi="標楷體" w:hint="eastAsia"/>
          <w:sz w:val="28"/>
          <w:szCs w:val="28"/>
        </w:rPr>
        <w:t>機關網站，督促違規學校改進。</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由國教署邀集行政院消費者保護處、衛生福利部、內政部、全國教師會代</w:t>
      </w:r>
    </w:p>
    <w:p w:rsidR="00126D38" w:rsidRPr="00EA0BA6" w:rsidRDefault="00126D38" w:rsidP="00126D38">
      <w:pPr>
        <w:pStyle w:val="ab"/>
        <w:tabs>
          <w:tab w:val="left" w:pos="709"/>
          <w:tab w:val="left" w:pos="9639"/>
        </w:tabs>
        <w:spacing w:line="400" w:lineRule="exact"/>
        <w:ind w:leftChars="0" w:left="709" w:rightChars="235" w:right="564"/>
        <w:rPr>
          <w:rFonts w:ascii="標楷體" w:eastAsia="標楷體" w:hAnsi="標楷體"/>
          <w:sz w:val="28"/>
          <w:szCs w:val="28"/>
        </w:rPr>
      </w:pPr>
      <w:r w:rsidRPr="00EA0BA6">
        <w:rPr>
          <w:rFonts w:ascii="標楷體" w:eastAsia="標楷體" w:hAnsi="標楷體" w:hint="eastAsia"/>
          <w:sz w:val="28"/>
          <w:szCs w:val="28"/>
        </w:rPr>
        <w:t>表、全國家長團體代表及學者專家代表組成專案小組，協助政策研訂及督導考核。</w:t>
      </w:r>
    </w:p>
    <w:p w:rsidR="00126D38" w:rsidRPr="00EA0BA6" w:rsidRDefault="00126D38" w:rsidP="00F7794E">
      <w:pPr>
        <w:pStyle w:val="ab"/>
        <w:numPr>
          <w:ilvl w:val="0"/>
          <w:numId w:val="125"/>
        </w:numPr>
        <w:tabs>
          <w:tab w:val="left" w:pos="709"/>
          <w:tab w:val="left" w:pos="9639"/>
        </w:tabs>
        <w:spacing w:line="400" w:lineRule="exact"/>
        <w:ind w:leftChars="0" w:rightChars="235" w:right="564"/>
        <w:rPr>
          <w:rFonts w:ascii="標楷體" w:eastAsia="標楷體" w:hAnsi="標楷體"/>
          <w:sz w:val="28"/>
          <w:szCs w:val="28"/>
        </w:rPr>
      </w:pPr>
      <w:r w:rsidRPr="00EA0BA6">
        <w:rPr>
          <w:rFonts w:ascii="標楷體" w:eastAsia="標楷體" w:hAnsi="標楷體" w:hint="eastAsia"/>
          <w:sz w:val="28"/>
          <w:szCs w:val="28"/>
        </w:rPr>
        <w:t>地方政府對於校園食品之查核機制，納入國教署統合視導地方教育事務訪</w:t>
      </w:r>
    </w:p>
    <w:p w:rsidR="00126D38" w:rsidRPr="00EA0BA6" w:rsidRDefault="00126D38" w:rsidP="00126D38">
      <w:pPr>
        <w:pStyle w:val="ab"/>
        <w:tabs>
          <w:tab w:val="left" w:pos="709"/>
          <w:tab w:val="left" w:pos="9639"/>
        </w:tabs>
        <w:spacing w:line="400" w:lineRule="exact"/>
        <w:ind w:leftChars="0" w:left="709" w:rightChars="235" w:right="564"/>
        <w:rPr>
          <w:rFonts w:ascii="標楷體" w:eastAsia="標楷體" w:hAnsi="標楷體"/>
          <w:sz w:val="28"/>
          <w:szCs w:val="28"/>
        </w:rPr>
        <w:sectPr w:rsidR="00126D38" w:rsidRPr="00EA0BA6" w:rsidSect="00112CAE">
          <w:pgSz w:w="11906" w:h="16838"/>
          <w:pgMar w:top="851" w:right="567" w:bottom="992" w:left="851" w:header="851" w:footer="992" w:gutter="0"/>
          <w:cols w:space="425"/>
          <w:docGrid w:linePitch="360"/>
        </w:sectPr>
      </w:pPr>
      <w:r w:rsidRPr="00EA0BA6">
        <w:rPr>
          <w:rFonts w:ascii="標楷體" w:eastAsia="標楷體" w:hAnsi="標楷體" w:hint="eastAsia"/>
          <w:sz w:val="28"/>
          <w:szCs w:val="28"/>
        </w:rPr>
        <w:t>視項目。地方訪視成績將作為國教署核定經費補助之參考。</w:t>
      </w:r>
    </w:p>
    <w:p w:rsidR="00126D38" w:rsidRPr="00EA0BA6" w:rsidRDefault="00126D38" w:rsidP="00126D38">
      <w:pPr>
        <w:pStyle w:val="13"/>
        <w:spacing w:beforeLines="0" w:afterLines="0"/>
        <w:jc w:val="center"/>
        <w:outlineLvl w:val="1"/>
        <w:rPr>
          <w:rFonts w:ascii="標楷體" w:hAnsi="標楷體"/>
          <w:sz w:val="32"/>
          <w:szCs w:val="32"/>
        </w:rPr>
      </w:pPr>
      <w:bookmarkStart w:id="316" w:name="_Toc416269884"/>
      <w:bookmarkStart w:id="317" w:name="_Toc32243725"/>
      <w:bookmarkStart w:id="318" w:name="_Toc32245748"/>
      <w:bookmarkStart w:id="319" w:name="_Toc81473538"/>
      <w:r w:rsidRPr="00EA0BA6">
        <w:rPr>
          <w:rStyle w:val="30"/>
          <w:noProof/>
        </w:rPr>
        <w:lastRenderedPageBreak/>
        <mc:AlternateContent>
          <mc:Choice Requires="wps">
            <w:drawing>
              <wp:anchor distT="0" distB="0" distL="114300" distR="114300" simplePos="0" relativeHeight="251695616" behindDoc="0" locked="0" layoutInCell="1" allowOverlap="1" wp14:anchorId="2BA82983" wp14:editId="6D4D5C28">
                <wp:simplePos x="0" y="0"/>
                <wp:positionH relativeFrom="column">
                  <wp:posOffset>1905</wp:posOffset>
                </wp:positionH>
                <wp:positionV relativeFrom="paragraph">
                  <wp:posOffset>-377190</wp:posOffset>
                </wp:positionV>
                <wp:extent cx="1447800" cy="322580"/>
                <wp:effectExtent l="0" t="0" r="0" b="0"/>
                <wp:wrapNone/>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126D38">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82983" id="_x0000_s1274" type="#_x0000_t202" style="position:absolute;left:0;text-align:left;margin-left:.15pt;margin-top:-29.7pt;width:114pt;height:25.4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" filled="f" stroked="f">
                <v:textbox style="mso-fit-shape-to-text:t">
                  <w:txbxContent>
                    <w:p w:rsidR="00BD624E" w:rsidRPr="00990F8C" w:rsidRDefault="00BD624E" w:rsidP="00126D38">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3</w:t>
                      </w:r>
                    </w:p>
                  </w:txbxContent>
                </v:textbox>
              </v:shape>
            </w:pict>
          </mc:Fallback>
        </mc:AlternateContent>
      </w:r>
      <w:r w:rsidRPr="00EA0BA6">
        <w:rPr>
          <w:rStyle w:val="30"/>
        </w:rPr>
        <w:t>食品</w:t>
      </w:r>
      <w:r w:rsidRPr="00EA0BA6">
        <w:rPr>
          <w:rStyle w:val="30"/>
          <w:rFonts w:hint="eastAsia"/>
        </w:rPr>
        <w:t>安全</w:t>
      </w:r>
      <w:r w:rsidRPr="00EA0BA6">
        <w:rPr>
          <w:rStyle w:val="30"/>
        </w:rPr>
        <w:t>衛生管理法</w:t>
      </w:r>
      <w:bookmarkEnd w:id="316"/>
      <w:bookmarkEnd w:id="317"/>
      <w:bookmarkEnd w:id="318"/>
      <w:bookmarkEnd w:id="319"/>
    </w:p>
    <w:p w:rsidR="00126D38" w:rsidRPr="00EA0BA6" w:rsidRDefault="00126D38" w:rsidP="00126D38">
      <w:pPr>
        <w:pStyle w:val="13"/>
        <w:spacing w:beforeLines="0" w:afterLines="0" w:line="300" w:lineRule="exact"/>
        <w:jc w:val="right"/>
        <w:rPr>
          <w:rFonts w:ascii="標楷體" w:hAnsi="標楷體" w:cs="Arial"/>
          <w:sz w:val="18"/>
          <w:szCs w:val="18"/>
        </w:rPr>
      </w:pPr>
      <w:r w:rsidRPr="00EA0BA6">
        <w:rPr>
          <w:rFonts w:ascii="標楷體" w:hAnsi="標楷體" w:cs="Arial"/>
          <w:sz w:val="18"/>
          <w:szCs w:val="18"/>
        </w:rPr>
        <w:t>中華民國六十四年一月二十八日總統令公布</w:t>
      </w:r>
      <w:r w:rsidRPr="00EA0BA6">
        <w:rPr>
          <w:rFonts w:ascii="標楷體" w:hAnsi="標楷體" w:cs="Arial"/>
          <w:sz w:val="18"/>
          <w:szCs w:val="18"/>
        </w:rPr>
        <w:br/>
        <w:t>中華民國七十二年十一月十一日總統令修正公布</w:t>
      </w:r>
      <w:r w:rsidRPr="00EA0BA6">
        <w:rPr>
          <w:rFonts w:ascii="標楷體" w:hAnsi="標楷體" w:cs="Arial"/>
          <w:sz w:val="18"/>
          <w:szCs w:val="18"/>
        </w:rPr>
        <w:br/>
        <w:t>中華民國八十六年五月七日總統令修正公布</w:t>
      </w:r>
      <w:r w:rsidRPr="00EA0BA6">
        <w:rPr>
          <w:rFonts w:ascii="標楷體" w:hAnsi="標楷體" w:cs="Arial"/>
          <w:sz w:val="18"/>
          <w:szCs w:val="18"/>
        </w:rPr>
        <w:br/>
        <w:t>中華民國八十七年八月一日施行</w:t>
      </w:r>
      <w:r w:rsidRPr="00EA0BA6">
        <w:rPr>
          <w:rFonts w:ascii="標楷體" w:hAnsi="標楷體" w:cs="Arial"/>
          <w:sz w:val="18"/>
          <w:szCs w:val="18"/>
        </w:rPr>
        <w:br/>
        <w:t>中華民國八十九年二月九日總統令修正公布</w:t>
      </w:r>
      <w:r w:rsidRPr="00EA0BA6">
        <w:rPr>
          <w:rFonts w:ascii="標楷體" w:hAnsi="標楷體" w:cs="Arial"/>
          <w:sz w:val="18"/>
          <w:szCs w:val="18"/>
        </w:rPr>
        <w:br/>
        <w:t>中華民國九十一年一月三十日總統令修正公布</w:t>
      </w:r>
      <w:r w:rsidRPr="00EA0BA6">
        <w:rPr>
          <w:rFonts w:ascii="標楷體" w:hAnsi="標楷體" w:cs="Arial"/>
          <w:sz w:val="18"/>
          <w:szCs w:val="18"/>
        </w:rPr>
        <w:br/>
        <w:t>中華民國九十七年六月十一日總統令修正公布</w:t>
      </w:r>
      <w:r w:rsidRPr="00EA0BA6">
        <w:rPr>
          <w:rFonts w:ascii="標楷體" w:hAnsi="標楷體" w:cs="Arial"/>
          <w:sz w:val="18"/>
          <w:szCs w:val="18"/>
        </w:rPr>
        <w:br/>
        <w:t>中華民國九十九年一月二十七日總統令修正公布</w:t>
      </w:r>
      <w:r w:rsidRPr="00EA0BA6">
        <w:rPr>
          <w:rFonts w:ascii="標楷體" w:hAnsi="標楷體" w:cs="Arial"/>
          <w:sz w:val="18"/>
          <w:szCs w:val="18"/>
        </w:rPr>
        <w:br/>
        <w:t>中華民國一百年六月二十二日總統令修正公布</w:t>
      </w:r>
      <w:r w:rsidRPr="00EA0BA6">
        <w:rPr>
          <w:rFonts w:ascii="標楷體" w:hAnsi="標楷體" w:cs="Arial"/>
          <w:sz w:val="18"/>
          <w:szCs w:val="18"/>
        </w:rPr>
        <w:br/>
        <w:t>中華民國一百零一年八月八日總統令修正公布</w:t>
      </w:r>
      <w:r w:rsidRPr="00EA0BA6">
        <w:rPr>
          <w:rFonts w:ascii="標楷體" w:hAnsi="標楷體" w:cs="Arial"/>
          <w:sz w:val="18"/>
          <w:szCs w:val="18"/>
        </w:rPr>
        <w:br/>
        <w:t>中華民國一百零二年六月十九日總統令修正公布</w:t>
      </w:r>
    </w:p>
    <w:p w:rsidR="00126D38" w:rsidRPr="00EA0BA6" w:rsidRDefault="00126D38" w:rsidP="00126D38">
      <w:pPr>
        <w:pStyle w:val="13"/>
        <w:spacing w:beforeLines="0" w:afterLines="0" w:line="300" w:lineRule="exact"/>
        <w:jc w:val="right"/>
        <w:rPr>
          <w:rFonts w:ascii="標楷體" w:hAnsi="標楷體" w:cs="Arial"/>
          <w:sz w:val="18"/>
          <w:szCs w:val="18"/>
        </w:rPr>
      </w:pPr>
      <w:r w:rsidRPr="00EA0BA6">
        <w:rPr>
          <w:rFonts w:ascii="標楷體" w:hAnsi="標楷體" w:cs="Arial"/>
          <w:sz w:val="18"/>
          <w:szCs w:val="18"/>
        </w:rPr>
        <w:t>中華民國一百零</w:t>
      </w:r>
      <w:r w:rsidRPr="00EA0BA6">
        <w:rPr>
          <w:rFonts w:ascii="標楷體" w:hAnsi="標楷體" w:cs="Arial" w:hint="eastAsia"/>
          <w:sz w:val="18"/>
          <w:szCs w:val="18"/>
        </w:rPr>
        <w:t>三</w:t>
      </w:r>
      <w:r w:rsidRPr="00EA0BA6">
        <w:rPr>
          <w:rFonts w:ascii="標楷體" w:hAnsi="標楷體" w:cs="Arial"/>
          <w:sz w:val="18"/>
          <w:szCs w:val="18"/>
        </w:rPr>
        <w:t>年</w:t>
      </w:r>
      <w:r w:rsidRPr="00EA0BA6">
        <w:rPr>
          <w:rFonts w:ascii="標楷體" w:hAnsi="標楷體" w:cs="Arial" w:hint="eastAsia"/>
          <w:sz w:val="18"/>
          <w:szCs w:val="18"/>
        </w:rPr>
        <w:t>二</w:t>
      </w:r>
      <w:r w:rsidRPr="00EA0BA6">
        <w:rPr>
          <w:rFonts w:ascii="標楷體" w:hAnsi="標楷體" w:cs="Arial"/>
          <w:sz w:val="18"/>
          <w:szCs w:val="18"/>
        </w:rPr>
        <w:t>月</w:t>
      </w:r>
      <w:r w:rsidRPr="00EA0BA6">
        <w:rPr>
          <w:rFonts w:ascii="標楷體" w:hAnsi="標楷體" w:cs="Arial" w:hint="eastAsia"/>
          <w:sz w:val="18"/>
          <w:szCs w:val="18"/>
        </w:rPr>
        <w:t>五</w:t>
      </w:r>
      <w:r w:rsidRPr="00EA0BA6">
        <w:rPr>
          <w:rFonts w:ascii="標楷體" w:hAnsi="標楷體" w:cs="Arial"/>
          <w:sz w:val="18"/>
          <w:szCs w:val="18"/>
        </w:rPr>
        <w:t>日總統令修正公布</w:t>
      </w:r>
    </w:p>
    <w:p w:rsidR="00126D38" w:rsidRPr="00EA0BA6" w:rsidRDefault="00126D38" w:rsidP="00126D38">
      <w:pPr>
        <w:pStyle w:val="15"/>
        <w:spacing w:before="0" w:beforeAutospacing="0" w:after="0" w:afterAutospacing="0" w:line="300" w:lineRule="exact"/>
        <w:jc w:val="right"/>
        <w:rPr>
          <w:rFonts w:ascii="標楷體" w:eastAsia="標楷體" w:hAnsi="標楷體" w:cs="Arial"/>
          <w:sz w:val="18"/>
          <w:szCs w:val="18"/>
        </w:rPr>
      </w:pPr>
      <w:r w:rsidRPr="00EA0BA6">
        <w:rPr>
          <w:rFonts w:ascii="標楷體" w:eastAsia="標楷體" w:hAnsi="標楷體" w:cs="Arial" w:hint="eastAsia"/>
          <w:sz w:val="18"/>
          <w:szCs w:val="18"/>
        </w:rPr>
        <w:t>中華民國一百零三年十二月十日總統令修正公布</w:t>
      </w:r>
    </w:p>
    <w:p w:rsidR="00126D38" w:rsidRPr="00EA0BA6" w:rsidRDefault="00126D38" w:rsidP="00126D38">
      <w:pPr>
        <w:pStyle w:val="15"/>
        <w:spacing w:before="0" w:beforeAutospacing="0" w:after="0" w:afterAutospacing="0" w:line="300" w:lineRule="exact"/>
        <w:jc w:val="right"/>
        <w:rPr>
          <w:rFonts w:ascii="標楷體" w:eastAsia="標楷體" w:hAnsi="標楷體" w:cs="Arial"/>
          <w:sz w:val="18"/>
          <w:szCs w:val="18"/>
        </w:rPr>
      </w:pPr>
      <w:r w:rsidRPr="00EA0BA6">
        <w:rPr>
          <w:rFonts w:ascii="標楷體" w:eastAsia="標楷體" w:hAnsi="標楷體" w:cs="Arial" w:hint="eastAsia"/>
          <w:sz w:val="18"/>
          <w:szCs w:val="18"/>
        </w:rPr>
        <w:t>中華民國一百零四年二月四日總統令修正公布</w:t>
      </w:r>
    </w:p>
    <w:p w:rsidR="00126D38" w:rsidRPr="00EA0BA6" w:rsidRDefault="00126D38" w:rsidP="00126D38">
      <w:pPr>
        <w:pStyle w:val="15"/>
        <w:spacing w:before="0" w:beforeAutospacing="0" w:after="0" w:afterAutospacing="0" w:line="300" w:lineRule="exact"/>
        <w:jc w:val="right"/>
        <w:rPr>
          <w:rFonts w:ascii="標楷體" w:eastAsia="標楷體" w:hAnsi="標楷體" w:cs="Arial"/>
          <w:sz w:val="18"/>
          <w:szCs w:val="18"/>
        </w:rPr>
      </w:pPr>
      <w:r w:rsidRPr="00EA0BA6">
        <w:rPr>
          <w:rFonts w:ascii="標楷體" w:eastAsia="標楷體" w:hAnsi="標楷體" w:cs="Arial" w:hint="eastAsia"/>
          <w:sz w:val="18"/>
          <w:szCs w:val="18"/>
        </w:rPr>
        <w:t>中華民國一百零四年十二月十六日總統華總一義字第 10400146741號令修正公布</w:t>
      </w:r>
    </w:p>
    <w:p w:rsidR="00126D38" w:rsidRPr="00EA0BA6" w:rsidRDefault="00126D38" w:rsidP="00126D38">
      <w:pPr>
        <w:pStyle w:val="15"/>
        <w:spacing w:before="0" w:beforeAutospacing="0" w:after="0" w:afterAutospacing="0" w:line="300" w:lineRule="exact"/>
        <w:jc w:val="right"/>
        <w:rPr>
          <w:rFonts w:ascii="標楷體" w:eastAsia="標楷體" w:hAnsi="標楷體" w:cs="Arial"/>
          <w:sz w:val="18"/>
          <w:szCs w:val="18"/>
        </w:rPr>
      </w:pPr>
      <w:r w:rsidRPr="00EA0BA6">
        <w:rPr>
          <w:rFonts w:ascii="標楷體" w:eastAsia="標楷體" w:hAnsi="標楷體" w:cs="Arial" w:hint="eastAsia"/>
          <w:sz w:val="18"/>
          <w:szCs w:val="18"/>
        </w:rPr>
        <w:t>中華民國一百零六年十一月十五日總統華總一義字第 10600137341號令修正公布</w:t>
      </w:r>
    </w:p>
    <w:p w:rsidR="00126D38" w:rsidRPr="00EA0BA6" w:rsidRDefault="00126D38" w:rsidP="00126D38">
      <w:pPr>
        <w:pStyle w:val="15"/>
        <w:spacing w:before="0" w:beforeAutospacing="0" w:after="0" w:afterAutospacing="0" w:line="300" w:lineRule="exact"/>
        <w:jc w:val="right"/>
        <w:rPr>
          <w:rFonts w:ascii="標楷體" w:eastAsia="標楷體" w:hAnsi="標楷體" w:cs="Arial"/>
          <w:sz w:val="18"/>
          <w:szCs w:val="18"/>
        </w:rPr>
      </w:pPr>
      <w:r w:rsidRPr="00EA0BA6">
        <w:rPr>
          <w:rFonts w:ascii="標楷體" w:eastAsia="標楷體" w:hAnsi="標楷體" w:cs="Arial" w:hint="eastAsia"/>
          <w:sz w:val="18"/>
          <w:szCs w:val="18"/>
        </w:rPr>
        <w:t>中華民國一百零七年一月二十四日總統華總一義字第 10700007751號令修正公布</w:t>
      </w:r>
    </w:p>
    <w:p w:rsidR="00126D38" w:rsidRPr="00EA0BA6" w:rsidRDefault="00126D38" w:rsidP="00126D38">
      <w:pPr>
        <w:pStyle w:val="15"/>
        <w:spacing w:before="0" w:beforeAutospacing="0" w:after="0" w:afterAutospacing="0" w:line="300" w:lineRule="exact"/>
        <w:jc w:val="right"/>
        <w:rPr>
          <w:rFonts w:ascii="標楷體" w:eastAsia="標楷體" w:hAnsi="標楷體" w:cs="Arial"/>
          <w:sz w:val="18"/>
          <w:szCs w:val="18"/>
        </w:rPr>
      </w:pPr>
      <w:r w:rsidRPr="00EA0BA6">
        <w:rPr>
          <w:rFonts w:ascii="標楷體" w:eastAsia="標楷體" w:hAnsi="標楷體" w:cs="Arial" w:hint="eastAsia"/>
          <w:sz w:val="18"/>
          <w:szCs w:val="18"/>
        </w:rPr>
        <w:t>中華民國一百零八年四月三日總統華總一義字第 10800033101號令修正公布</w:t>
      </w:r>
    </w:p>
    <w:p w:rsidR="00834647" w:rsidRPr="00EA0BA6" w:rsidRDefault="00126D38" w:rsidP="00834647">
      <w:pPr>
        <w:pStyle w:val="15"/>
        <w:spacing w:before="0" w:beforeAutospacing="0" w:after="0" w:afterAutospacing="0" w:line="300" w:lineRule="exact"/>
        <w:jc w:val="right"/>
        <w:rPr>
          <w:rFonts w:ascii="標楷體" w:eastAsia="標楷體" w:hAnsi="標楷體" w:cs="Arial"/>
          <w:sz w:val="18"/>
          <w:szCs w:val="18"/>
        </w:rPr>
      </w:pPr>
      <w:r w:rsidRPr="00EA0BA6">
        <w:rPr>
          <w:rFonts w:ascii="標楷體" w:eastAsia="標楷體" w:hAnsi="標楷體" w:cs="Arial" w:hint="eastAsia"/>
          <w:sz w:val="18"/>
          <w:szCs w:val="18"/>
        </w:rPr>
        <w:t>中華民國一百零八年四月十七日總統華總一義字第 10800037111號令修正公布</w:t>
      </w:r>
    </w:p>
    <w:p w:rsidR="00834647" w:rsidRPr="00EA0BA6" w:rsidRDefault="00834647" w:rsidP="00834647">
      <w:pPr>
        <w:pStyle w:val="15"/>
        <w:spacing w:before="0" w:beforeAutospacing="0" w:after="0" w:afterAutospacing="0" w:line="300" w:lineRule="exact"/>
        <w:ind w:right="720"/>
        <w:rPr>
          <w:rFonts w:ascii="標楷體" w:eastAsia="標楷體" w:hAnsi="標楷體" w:cs="Arial"/>
          <w:sz w:val="18"/>
          <w:szCs w:val="18"/>
        </w:rPr>
      </w:pPr>
      <w:r w:rsidRPr="00EA0BA6">
        <w:rPr>
          <w:rFonts w:ascii="標楷體" w:eastAsia="標楷體" w:hAnsi="標楷體" w:cs="Arial" w:hint="eastAsia"/>
          <w:sz w:val="18"/>
          <w:szCs w:val="18"/>
        </w:rPr>
        <w:t xml:space="preserve">                           中華民國一百零八年六月十二日總統華總一義字第 10800059261號令增訂公布第46-1條條文</w:t>
      </w:r>
    </w:p>
    <w:p w:rsidR="00126D38" w:rsidRPr="00EA0BA6" w:rsidRDefault="00126D38" w:rsidP="00F7794E">
      <w:pPr>
        <w:pStyle w:val="aff1"/>
        <w:numPr>
          <w:ilvl w:val="0"/>
          <w:numId w:val="129"/>
        </w:numPr>
        <w:spacing w:before="120" w:after="120" w:line="400" w:lineRule="exact"/>
        <w:ind w:leftChars="0" w:firstLineChars="0"/>
        <w:rPr>
          <w:rFonts w:hAnsi="標楷體"/>
          <w:sz w:val="28"/>
          <w:szCs w:val="32"/>
        </w:rPr>
      </w:pPr>
      <w:r w:rsidRPr="00EA0BA6">
        <w:rPr>
          <w:rFonts w:hAnsi="標楷體" w:hint="eastAsia"/>
          <w:sz w:val="28"/>
          <w:szCs w:val="32"/>
        </w:rPr>
        <w:t>總則</w:t>
      </w:r>
    </w:p>
    <w:p w:rsidR="00126D38" w:rsidRPr="00EA0BA6" w:rsidRDefault="00126D38" w:rsidP="00F7794E">
      <w:pPr>
        <w:pStyle w:val="aff1"/>
        <w:numPr>
          <w:ilvl w:val="0"/>
          <w:numId w:val="130"/>
        </w:numPr>
        <w:tabs>
          <w:tab w:val="left" w:pos="1276"/>
        </w:tabs>
        <w:spacing w:before="120" w:after="120" w:line="400" w:lineRule="exact"/>
        <w:ind w:leftChars="0" w:left="426" w:firstLineChars="0" w:hanging="426"/>
        <w:rPr>
          <w:rFonts w:hAnsi="標楷體"/>
          <w:sz w:val="28"/>
          <w:szCs w:val="32"/>
        </w:rPr>
      </w:pPr>
      <w:r w:rsidRPr="00EA0BA6">
        <w:rPr>
          <w:rFonts w:hAnsi="標楷體" w:hint="eastAsia"/>
          <w:sz w:val="28"/>
          <w:szCs w:val="32"/>
        </w:rPr>
        <w:t>為管理食品衛生安全及品質，維護國民健康，特制定本法。</w:t>
      </w:r>
    </w:p>
    <w:p w:rsidR="00126D38" w:rsidRPr="00EA0BA6" w:rsidRDefault="00126D38" w:rsidP="00F7794E">
      <w:pPr>
        <w:pStyle w:val="aff1"/>
        <w:numPr>
          <w:ilvl w:val="0"/>
          <w:numId w:val="130"/>
        </w:numPr>
        <w:tabs>
          <w:tab w:val="left" w:pos="1276"/>
        </w:tabs>
        <w:spacing w:before="120" w:after="120" w:line="400" w:lineRule="exact"/>
        <w:ind w:leftChars="0" w:left="1276" w:firstLineChars="0" w:hanging="1276"/>
        <w:rPr>
          <w:rFonts w:hAnsi="標楷體"/>
          <w:sz w:val="28"/>
          <w:szCs w:val="32"/>
        </w:rPr>
      </w:pPr>
      <w:r w:rsidRPr="00EA0BA6">
        <w:rPr>
          <w:rFonts w:hAnsi="標楷體" w:hint="eastAsia"/>
          <w:sz w:val="28"/>
          <w:szCs w:val="32"/>
        </w:rPr>
        <w:t>本法所稱主管機關：在中央為衛生福利主管機關；在直轄市為直轄市政府在縣（市）為縣（市）政府。</w:t>
      </w:r>
    </w:p>
    <w:p w:rsidR="00126D38" w:rsidRPr="00EA0BA6" w:rsidRDefault="00126D38" w:rsidP="00F7794E">
      <w:pPr>
        <w:pStyle w:val="aff1"/>
        <w:numPr>
          <w:ilvl w:val="0"/>
          <w:numId w:val="131"/>
        </w:numPr>
        <w:spacing w:before="120" w:after="120" w:line="400" w:lineRule="exact"/>
        <w:ind w:leftChars="0" w:left="1417" w:hangingChars="506" w:hanging="1417"/>
        <w:rPr>
          <w:rFonts w:hAnsi="標楷體"/>
          <w:sz w:val="28"/>
          <w:szCs w:val="32"/>
        </w:rPr>
      </w:pPr>
      <w:r w:rsidRPr="00EA0BA6">
        <w:rPr>
          <w:rFonts w:hAnsi="標楷體" w:hint="eastAsia"/>
          <w:sz w:val="28"/>
          <w:szCs w:val="32"/>
        </w:rPr>
        <w:t>為加強全國食品安全事務之協調、監督、推動及查緝，行政院應設食品安全會報，由行政院院長擔任召集人，召集相關部會首長、專家學者及民間團體代表共同組成，職司跨部會協調食品安全風險評估及管理措施，建立食品安全衛生之預警及稽核制度，至少每三個月開會一次，必要時得召開臨時會議。召集人應指定一名政務委員或部會首長擔任食品安全會報執行長，並由中央主管機關負責幕僚事務。</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各直轄市、縣（市）政府應設食品安全會報，由各該直轄市、縣（市）政府首長擔任召集人，職司跨局處協調食品安全衛生管理措施，至少每三個月舉行會議一次。</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第一項食品安全會報決議之事項，各相關部會應落實執行，行政院應每季追蹤管考對外公告，並納入每年向立法院提出之施政方針及施政報告。</w:t>
      </w:r>
    </w:p>
    <w:p w:rsidR="00126D38" w:rsidRPr="00EA0BA6" w:rsidRDefault="00126D38" w:rsidP="00126D38">
      <w:pPr>
        <w:pStyle w:val="aff1"/>
        <w:spacing w:before="120" w:after="120" w:line="400" w:lineRule="exact"/>
        <w:ind w:leftChars="590" w:left="1416" w:firstLineChars="0" w:firstLine="1"/>
        <w:rPr>
          <w:rFonts w:hAnsi="標楷體"/>
          <w:sz w:val="28"/>
          <w:szCs w:val="32"/>
        </w:rPr>
        <w:sectPr w:rsidR="00126D38" w:rsidRPr="00EA0BA6" w:rsidSect="00112CAE">
          <w:pgSz w:w="11906" w:h="16838"/>
          <w:pgMar w:top="851" w:right="567" w:bottom="992" w:left="851" w:header="624" w:footer="850" w:gutter="0"/>
          <w:cols w:space="425"/>
          <w:docGrid w:linePitch="360"/>
        </w:sectPr>
      </w:pPr>
      <w:r w:rsidRPr="00EA0BA6">
        <w:rPr>
          <w:rFonts w:hAnsi="標楷體" w:hint="eastAsia"/>
          <w:sz w:val="28"/>
          <w:szCs w:val="32"/>
        </w:rPr>
        <w:t>第一項之食品安全會報之組成、任務、議事程序及其他應遵行事項，由行政院定之。</w:t>
      </w:r>
    </w:p>
    <w:p w:rsidR="00126D38" w:rsidRPr="00EA0BA6" w:rsidRDefault="00126D38" w:rsidP="00F7794E">
      <w:pPr>
        <w:pStyle w:val="aff1"/>
        <w:numPr>
          <w:ilvl w:val="0"/>
          <w:numId w:val="130"/>
        </w:numPr>
        <w:spacing w:before="120" w:after="120" w:line="400" w:lineRule="exact"/>
        <w:ind w:leftChars="1" w:left="1276" w:hangingChars="455" w:hanging="1274"/>
        <w:rPr>
          <w:rFonts w:hAnsi="標楷體"/>
          <w:sz w:val="28"/>
          <w:szCs w:val="32"/>
        </w:rPr>
      </w:pPr>
      <w:r w:rsidRPr="00EA0BA6">
        <w:rPr>
          <w:rFonts w:hAnsi="標楷體" w:hint="eastAsia"/>
          <w:sz w:val="28"/>
          <w:szCs w:val="32"/>
        </w:rPr>
        <w:lastRenderedPageBreak/>
        <w:t>本法用詞，定義如下：</w:t>
      </w:r>
    </w:p>
    <w:p w:rsidR="00126D38" w:rsidRPr="00EA0BA6" w:rsidRDefault="00126D38" w:rsidP="00F7794E">
      <w:pPr>
        <w:pStyle w:val="aff1"/>
        <w:numPr>
          <w:ilvl w:val="0"/>
          <w:numId w:val="132"/>
        </w:numPr>
        <w:tabs>
          <w:tab w:val="left" w:pos="1276"/>
        </w:tabs>
        <w:spacing w:before="120" w:after="120" w:line="400" w:lineRule="exact"/>
        <w:ind w:leftChars="0" w:left="1197" w:firstLineChars="0" w:hanging="398"/>
        <w:rPr>
          <w:rFonts w:hAnsi="標楷體"/>
          <w:sz w:val="28"/>
          <w:szCs w:val="32"/>
        </w:rPr>
      </w:pPr>
      <w:r w:rsidRPr="00EA0BA6">
        <w:rPr>
          <w:rFonts w:hAnsi="標楷體" w:hint="eastAsia"/>
          <w:sz w:val="28"/>
          <w:szCs w:val="32"/>
        </w:rPr>
        <w:t>食品：指供人飲食或咀嚼之產品及其原料。</w:t>
      </w:r>
    </w:p>
    <w:p w:rsidR="00126D38" w:rsidRPr="00EA0BA6" w:rsidRDefault="00126D38" w:rsidP="00F7794E">
      <w:pPr>
        <w:pStyle w:val="aff1"/>
        <w:numPr>
          <w:ilvl w:val="0"/>
          <w:numId w:val="132"/>
        </w:numPr>
        <w:tabs>
          <w:tab w:val="left" w:pos="1276"/>
        </w:tabs>
        <w:spacing w:before="120" w:after="120" w:line="400" w:lineRule="exact"/>
        <w:ind w:leftChars="0" w:left="1418" w:firstLineChars="0" w:hanging="619"/>
        <w:rPr>
          <w:rFonts w:hAnsi="標楷體"/>
          <w:sz w:val="28"/>
          <w:szCs w:val="32"/>
        </w:rPr>
      </w:pPr>
      <w:r w:rsidRPr="00EA0BA6">
        <w:rPr>
          <w:rFonts w:hAnsi="標楷體" w:hint="eastAsia"/>
          <w:sz w:val="28"/>
          <w:szCs w:val="32"/>
        </w:rPr>
        <w:t>特殊營養食品：指嬰兒與較大嬰兒配方食品、特定疾病配方食品及其他經中央主管機關許可得供特殊營養需求者使用之配方食品。</w:t>
      </w:r>
    </w:p>
    <w:p w:rsidR="00126D38" w:rsidRPr="00EA0BA6" w:rsidRDefault="00126D38" w:rsidP="00F7794E">
      <w:pPr>
        <w:pStyle w:val="aff1"/>
        <w:numPr>
          <w:ilvl w:val="0"/>
          <w:numId w:val="132"/>
        </w:numPr>
        <w:tabs>
          <w:tab w:val="left" w:pos="1276"/>
        </w:tabs>
        <w:spacing w:before="120" w:after="120" w:line="400" w:lineRule="exact"/>
        <w:ind w:leftChars="0" w:left="1418" w:firstLineChars="0" w:hanging="619"/>
        <w:rPr>
          <w:rFonts w:hAnsi="標楷體"/>
          <w:sz w:val="28"/>
          <w:szCs w:val="32"/>
        </w:rPr>
      </w:pPr>
      <w:r w:rsidRPr="00EA0BA6">
        <w:rPr>
          <w:rFonts w:hAnsi="標楷體" w:hint="eastAsia"/>
          <w:sz w:val="28"/>
          <w:szCs w:val="32"/>
        </w:rPr>
        <w:t>食品添加物：指為食品著色、調味、防腐、漂白、乳化、增加香味、安定品質、促進發酵、增加稠度、強化營養、防止氧化或其他必要目的，加入、接觸於食品之單方或複方物質。複方食品添加物使用之添加物僅限由中央主管機關准用之食品添加物組成，前述准用之單方食品添加物皆應有中央主管機關之准用許可字號。</w:t>
      </w:r>
    </w:p>
    <w:p w:rsidR="00126D38" w:rsidRPr="00EA0BA6" w:rsidRDefault="00126D38" w:rsidP="00F7794E">
      <w:pPr>
        <w:pStyle w:val="aff1"/>
        <w:numPr>
          <w:ilvl w:val="0"/>
          <w:numId w:val="132"/>
        </w:numPr>
        <w:tabs>
          <w:tab w:val="left" w:pos="1276"/>
        </w:tabs>
        <w:spacing w:before="120" w:after="120" w:line="400" w:lineRule="exact"/>
        <w:ind w:leftChars="352" w:left="1411" w:hangingChars="202" w:hanging="566"/>
        <w:rPr>
          <w:rFonts w:hAnsi="標楷體"/>
          <w:sz w:val="28"/>
          <w:szCs w:val="32"/>
        </w:rPr>
      </w:pPr>
      <w:r w:rsidRPr="00EA0BA6">
        <w:rPr>
          <w:rFonts w:hAnsi="標楷體" w:hint="eastAsia"/>
          <w:sz w:val="28"/>
          <w:szCs w:val="32"/>
        </w:rPr>
        <w:t>食品器具：指與食品或食品添加物直接接觸之器械、工具或器皿。</w:t>
      </w:r>
    </w:p>
    <w:p w:rsidR="00126D38" w:rsidRPr="00EA0BA6" w:rsidRDefault="00126D38" w:rsidP="00F7794E">
      <w:pPr>
        <w:pStyle w:val="aff1"/>
        <w:numPr>
          <w:ilvl w:val="0"/>
          <w:numId w:val="132"/>
        </w:numPr>
        <w:tabs>
          <w:tab w:val="left" w:pos="1276"/>
        </w:tabs>
        <w:spacing w:before="120" w:after="120" w:line="400" w:lineRule="exact"/>
        <w:ind w:leftChars="352" w:left="1411" w:hangingChars="202" w:hanging="566"/>
        <w:rPr>
          <w:rFonts w:hAnsi="標楷體"/>
          <w:sz w:val="28"/>
          <w:szCs w:val="32"/>
        </w:rPr>
      </w:pPr>
      <w:r w:rsidRPr="00EA0BA6">
        <w:rPr>
          <w:rFonts w:hAnsi="標楷體" w:hint="eastAsia"/>
          <w:sz w:val="28"/>
          <w:szCs w:val="32"/>
        </w:rPr>
        <w:t>食品容器或包裝：指與食品或食品添加物直接接觸之容器或包裹物。</w:t>
      </w:r>
    </w:p>
    <w:p w:rsidR="00126D38" w:rsidRPr="00EA0BA6" w:rsidRDefault="00126D38" w:rsidP="00F7794E">
      <w:pPr>
        <w:pStyle w:val="aff1"/>
        <w:numPr>
          <w:ilvl w:val="0"/>
          <w:numId w:val="132"/>
        </w:numPr>
        <w:tabs>
          <w:tab w:val="left" w:pos="1276"/>
        </w:tabs>
        <w:spacing w:before="120" w:after="120" w:line="400" w:lineRule="exact"/>
        <w:ind w:leftChars="352" w:left="1411" w:hangingChars="202" w:hanging="566"/>
        <w:rPr>
          <w:rFonts w:hAnsi="標楷體"/>
          <w:sz w:val="28"/>
          <w:szCs w:val="32"/>
        </w:rPr>
      </w:pPr>
      <w:r w:rsidRPr="00EA0BA6">
        <w:rPr>
          <w:rFonts w:hAnsi="標楷體" w:hint="eastAsia"/>
          <w:sz w:val="28"/>
          <w:szCs w:val="32"/>
        </w:rPr>
        <w:t>食品用洗潔劑：指用於消毒或洗滌食品、食品器具、食品容器或包裝之物質。</w:t>
      </w:r>
    </w:p>
    <w:p w:rsidR="00126D38" w:rsidRPr="00EA0BA6" w:rsidRDefault="00126D38" w:rsidP="00F7794E">
      <w:pPr>
        <w:pStyle w:val="aff1"/>
        <w:numPr>
          <w:ilvl w:val="0"/>
          <w:numId w:val="132"/>
        </w:numPr>
        <w:tabs>
          <w:tab w:val="left" w:pos="1276"/>
        </w:tabs>
        <w:spacing w:before="120" w:after="120" w:line="400" w:lineRule="exact"/>
        <w:ind w:leftChars="352" w:left="1411" w:hangingChars="202" w:hanging="566"/>
        <w:rPr>
          <w:rFonts w:hAnsi="標楷體"/>
          <w:sz w:val="28"/>
          <w:szCs w:val="32"/>
        </w:rPr>
      </w:pPr>
      <w:r w:rsidRPr="00EA0BA6">
        <w:rPr>
          <w:rFonts w:hAnsi="標楷體" w:hint="eastAsia"/>
          <w:sz w:val="28"/>
          <w:szCs w:val="32"/>
        </w:rPr>
        <w:t>食品業者：指從事食品或食品添加物之製造、加工、調配、包裝、運送、貯存、販賣、輸入、輸出或從事食品器具、食品容器或包裝、食品用洗潔劑之製造、加工、輸入、輸出或販賣之業者。</w:t>
      </w:r>
    </w:p>
    <w:p w:rsidR="00126D38" w:rsidRPr="00EA0BA6" w:rsidRDefault="00126D38" w:rsidP="00F7794E">
      <w:pPr>
        <w:pStyle w:val="aff1"/>
        <w:numPr>
          <w:ilvl w:val="0"/>
          <w:numId w:val="132"/>
        </w:numPr>
        <w:tabs>
          <w:tab w:val="left" w:pos="1276"/>
        </w:tabs>
        <w:spacing w:before="120" w:after="120" w:line="400" w:lineRule="exact"/>
        <w:ind w:leftChars="352" w:left="1411" w:hangingChars="202" w:hanging="566"/>
        <w:rPr>
          <w:rFonts w:hAnsi="標楷體"/>
          <w:sz w:val="28"/>
          <w:szCs w:val="32"/>
        </w:rPr>
      </w:pPr>
      <w:r w:rsidRPr="00EA0BA6">
        <w:rPr>
          <w:rFonts w:hAnsi="標楷體" w:hint="eastAsia"/>
          <w:sz w:val="28"/>
          <w:szCs w:val="32"/>
        </w:rPr>
        <w:t>標示：指於食品、食品添加物、食品用洗潔劑、食品器具、食品容器或包裝上，記載品名或為說明之文字、圖畫、記號或附加之說明書。</w:t>
      </w:r>
    </w:p>
    <w:p w:rsidR="00126D38" w:rsidRPr="00EA0BA6" w:rsidRDefault="00126D38" w:rsidP="00F7794E">
      <w:pPr>
        <w:pStyle w:val="aff1"/>
        <w:numPr>
          <w:ilvl w:val="0"/>
          <w:numId w:val="132"/>
        </w:numPr>
        <w:tabs>
          <w:tab w:val="left" w:pos="1276"/>
        </w:tabs>
        <w:spacing w:before="120" w:after="120" w:line="400" w:lineRule="exact"/>
        <w:ind w:leftChars="355" w:left="1418" w:hangingChars="202" w:hanging="566"/>
        <w:rPr>
          <w:rFonts w:hAnsi="標楷體"/>
          <w:sz w:val="28"/>
          <w:szCs w:val="32"/>
        </w:rPr>
      </w:pPr>
      <w:r w:rsidRPr="00EA0BA6">
        <w:rPr>
          <w:rFonts w:hAnsi="標楷體" w:hint="eastAsia"/>
          <w:sz w:val="28"/>
          <w:szCs w:val="32"/>
        </w:rPr>
        <w:t>營養標示：指於食品容器或包裝上，記載食品之營養成分、含量及營養宣稱。</w:t>
      </w:r>
    </w:p>
    <w:p w:rsidR="00126D38" w:rsidRPr="00EA0BA6" w:rsidRDefault="00126D38" w:rsidP="00F7794E">
      <w:pPr>
        <w:pStyle w:val="aff1"/>
        <w:numPr>
          <w:ilvl w:val="0"/>
          <w:numId w:val="132"/>
        </w:numPr>
        <w:tabs>
          <w:tab w:val="left" w:pos="1276"/>
        </w:tabs>
        <w:spacing w:before="120" w:after="120" w:line="400" w:lineRule="exact"/>
        <w:ind w:leftChars="353" w:left="847" w:firstLineChars="0" w:firstLine="0"/>
        <w:rPr>
          <w:rFonts w:hAnsi="標楷體"/>
          <w:sz w:val="28"/>
          <w:szCs w:val="32"/>
        </w:rPr>
      </w:pPr>
      <w:r w:rsidRPr="00EA0BA6">
        <w:rPr>
          <w:rFonts w:hAnsi="標楷體" w:hint="eastAsia"/>
          <w:sz w:val="28"/>
          <w:szCs w:val="32"/>
        </w:rPr>
        <w:t>查驗：指查核及檢驗。</w:t>
      </w:r>
    </w:p>
    <w:p w:rsidR="00126D38" w:rsidRPr="00EA0BA6" w:rsidRDefault="00126D38" w:rsidP="00F7794E">
      <w:pPr>
        <w:pStyle w:val="aff1"/>
        <w:numPr>
          <w:ilvl w:val="0"/>
          <w:numId w:val="132"/>
        </w:numPr>
        <w:tabs>
          <w:tab w:val="left" w:pos="1276"/>
          <w:tab w:val="left" w:pos="1701"/>
          <w:tab w:val="left" w:pos="1985"/>
        </w:tabs>
        <w:spacing w:before="120" w:after="120" w:line="400" w:lineRule="exact"/>
        <w:ind w:leftChars="354" w:left="1698" w:hangingChars="303" w:hanging="848"/>
        <w:rPr>
          <w:rFonts w:hAnsi="標楷體"/>
          <w:sz w:val="28"/>
          <w:szCs w:val="32"/>
        </w:rPr>
      </w:pPr>
      <w:r w:rsidRPr="00EA0BA6">
        <w:rPr>
          <w:rFonts w:hAnsi="標楷體" w:hint="eastAsia"/>
          <w:sz w:val="28"/>
          <w:szCs w:val="32"/>
        </w:rPr>
        <w:t>基因改造：指使用基因工程或分子生物技術，將遺傳物質轉移或轉      殖入活細胞或生物體，產生基因重組現象，使表現具外源基因特性      或使自身特定基因無法表現之相關技術。但不包括傳統育種、同科      物種之細胞及原生質體融合、雜交、誘變、體外受精、體細胞變異及染色體倍增等技術。</w:t>
      </w:r>
    </w:p>
    <w:p w:rsidR="00126D38" w:rsidRPr="00EA0BA6" w:rsidRDefault="00126D38" w:rsidP="00F7794E">
      <w:pPr>
        <w:pStyle w:val="aff1"/>
        <w:numPr>
          <w:ilvl w:val="0"/>
          <w:numId w:val="132"/>
        </w:numPr>
        <w:tabs>
          <w:tab w:val="left" w:pos="1276"/>
          <w:tab w:val="left" w:pos="1701"/>
          <w:tab w:val="left" w:pos="1985"/>
        </w:tabs>
        <w:spacing w:before="120" w:after="120" w:line="400" w:lineRule="exact"/>
        <w:ind w:leftChars="354" w:left="1698" w:hangingChars="303" w:hanging="848"/>
        <w:rPr>
          <w:rFonts w:hAnsi="標楷體"/>
          <w:sz w:val="28"/>
          <w:szCs w:val="32"/>
        </w:rPr>
      </w:pPr>
      <w:r w:rsidRPr="00EA0BA6">
        <w:rPr>
          <w:rFonts w:hAnsi="標楷體" w:hint="eastAsia"/>
          <w:sz w:val="28"/>
          <w:szCs w:val="32"/>
        </w:rPr>
        <w:t>加工助劑：指在食品或食品原料之製造加工過程中，為達特定加工      目的而使用，非作為食品原料或食品容器具之物質。該物質於最終      產品中不產生功能，食品以其成品形式包裝之前應從食品中除去，      其可能存在非有意，且無法避免之殘留。</w:t>
      </w:r>
    </w:p>
    <w:p w:rsidR="00126D38" w:rsidRPr="00EA0BA6" w:rsidRDefault="00126D38" w:rsidP="00F7794E">
      <w:pPr>
        <w:pStyle w:val="aff1"/>
        <w:numPr>
          <w:ilvl w:val="0"/>
          <w:numId w:val="129"/>
        </w:numPr>
        <w:tabs>
          <w:tab w:val="left" w:pos="1276"/>
          <w:tab w:val="left" w:pos="1701"/>
          <w:tab w:val="left" w:pos="1985"/>
        </w:tabs>
        <w:spacing w:before="120" w:after="120" w:line="400" w:lineRule="exact"/>
        <w:ind w:leftChars="0" w:firstLineChars="0"/>
        <w:rPr>
          <w:rFonts w:hAnsi="標楷體"/>
          <w:sz w:val="28"/>
          <w:szCs w:val="32"/>
        </w:rPr>
      </w:pPr>
      <w:r w:rsidRPr="00EA0BA6">
        <w:rPr>
          <w:rFonts w:hAnsi="標楷體" w:hint="eastAsia"/>
          <w:sz w:val="28"/>
          <w:szCs w:val="32"/>
        </w:rPr>
        <w:t>食品安全風險管理</w:t>
      </w:r>
    </w:p>
    <w:p w:rsidR="00126D38" w:rsidRPr="00EA0BA6" w:rsidRDefault="00126D38" w:rsidP="00F7794E">
      <w:pPr>
        <w:pStyle w:val="aff1"/>
        <w:numPr>
          <w:ilvl w:val="0"/>
          <w:numId w:val="130"/>
        </w:numPr>
        <w:spacing w:before="120" w:after="120" w:line="400" w:lineRule="exact"/>
        <w:ind w:leftChars="0" w:left="1274" w:hangingChars="455" w:hanging="1274"/>
        <w:rPr>
          <w:rFonts w:hAnsi="標楷體"/>
          <w:sz w:val="28"/>
          <w:szCs w:val="32"/>
        </w:rPr>
      </w:pPr>
      <w:r w:rsidRPr="00EA0BA6">
        <w:rPr>
          <w:rFonts w:hAnsi="標楷體" w:hint="eastAsia"/>
          <w:sz w:val="28"/>
          <w:szCs w:val="32"/>
        </w:rPr>
        <w:t>主管機關採行之食品安全衛生管理措施應以風險評估為基礎，符合滿足國民</w:t>
      </w:r>
      <w:r w:rsidRPr="00EA0BA6">
        <w:rPr>
          <w:rFonts w:hAnsi="標楷體" w:hint="eastAsia"/>
          <w:sz w:val="28"/>
          <w:szCs w:val="32"/>
        </w:rPr>
        <w:lastRenderedPageBreak/>
        <w:t>享有之健康、安全食品以及知的權利、科學證據原則、事先預防原則、資訊透明原則，建構風險評估以及諮議體系。</w:t>
      </w:r>
    </w:p>
    <w:p w:rsidR="00126D38" w:rsidRPr="00EA0BA6" w:rsidRDefault="00126D38" w:rsidP="00126D38">
      <w:pPr>
        <w:pStyle w:val="aff1"/>
        <w:spacing w:before="120" w:after="120" w:line="400" w:lineRule="exact"/>
        <w:ind w:leftChars="0" w:left="1276" w:firstLineChars="0" w:firstLine="0"/>
        <w:rPr>
          <w:rFonts w:hAnsi="標楷體"/>
          <w:sz w:val="28"/>
          <w:szCs w:val="32"/>
        </w:rPr>
      </w:pPr>
      <w:r w:rsidRPr="00EA0BA6">
        <w:rPr>
          <w:rFonts w:hAnsi="標楷體" w:hint="eastAsia"/>
          <w:sz w:val="28"/>
          <w:szCs w:val="32"/>
        </w:rPr>
        <w:t>前項風險評估，中央主管機關應召集食品安全、毒理與風險評估等專家學者及民間團體組成食品風險評估諮議會為之。其成員單一性別不得少於三分之一。</w:t>
      </w:r>
    </w:p>
    <w:p w:rsidR="00126D38" w:rsidRPr="00EA0BA6" w:rsidRDefault="00126D38" w:rsidP="00126D38">
      <w:pPr>
        <w:pStyle w:val="aff1"/>
        <w:spacing w:before="120" w:after="120" w:line="400" w:lineRule="exact"/>
        <w:ind w:leftChars="531" w:left="1274" w:firstLineChars="0" w:firstLine="0"/>
        <w:rPr>
          <w:rFonts w:hAnsi="標楷體"/>
          <w:sz w:val="28"/>
          <w:szCs w:val="32"/>
        </w:rPr>
      </w:pPr>
      <w:r w:rsidRPr="00EA0BA6">
        <w:rPr>
          <w:rFonts w:hAnsi="標楷體" w:hint="eastAsia"/>
          <w:sz w:val="28"/>
          <w:szCs w:val="32"/>
        </w:rPr>
        <w:t>第一項諮議體系應就食品衛生安全與營養、基因改造食品、食品廣告標示、食品檢驗方法等成立諮議會，召集食品安全、營養學、醫學、毒理、風險管理、農業、法律、人文社會領域相關具有專精學者組成之。其成員單一性別不得少於三分之一。</w:t>
      </w:r>
    </w:p>
    <w:p w:rsidR="00126D38" w:rsidRPr="00EA0BA6" w:rsidRDefault="00126D38" w:rsidP="00126D38">
      <w:pPr>
        <w:pStyle w:val="aff1"/>
        <w:spacing w:before="120" w:after="120" w:line="400" w:lineRule="exact"/>
        <w:ind w:leftChars="531" w:left="1274" w:firstLineChars="0" w:firstLine="0"/>
        <w:rPr>
          <w:rFonts w:hAnsi="標楷體"/>
          <w:sz w:val="28"/>
          <w:szCs w:val="32"/>
        </w:rPr>
      </w:pPr>
      <w:r w:rsidRPr="00EA0BA6">
        <w:rPr>
          <w:rFonts w:hAnsi="標楷體" w:hint="eastAsia"/>
          <w:sz w:val="28"/>
          <w:szCs w:val="32"/>
        </w:rPr>
        <w:t>諮議會委員議事之迴避，準用行政程序法第三十二條之規定；諮議會之組成、議事、程序與範圍及其他應遵行事項之辦法，由中央主管機關定之。</w:t>
      </w:r>
    </w:p>
    <w:p w:rsidR="00126D38" w:rsidRPr="00EA0BA6" w:rsidRDefault="00126D38" w:rsidP="00126D38">
      <w:pPr>
        <w:pStyle w:val="aff1"/>
        <w:spacing w:before="120" w:after="120" w:line="400" w:lineRule="exact"/>
        <w:ind w:leftChars="531" w:left="1274" w:firstLineChars="0" w:firstLine="0"/>
        <w:rPr>
          <w:rFonts w:hAnsi="標楷體"/>
          <w:sz w:val="28"/>
          <w:szCs w:val="32"/>
        </w:rPr>
      </w:pPr>
      <w:r w:rsidRPr="00EA0BA6">
        <w:rPr>
          <w:rFonts w:hAnsi="標楷體" w:hint="eastAsia"/>
          <w:sz w:val="28"/>
          <w:szCs w:val="32"/>
        </w:rPr>
        <w:t>中央主管機關對重大或突發性食品衛生安全事件，必要時得依預警原則、風險評估或流行病學調查結果，公告對特定產品或特定地區之產品採取下列管理措施：</w:t>
      </w:r>
    </w:p>
    <w:p w:rsidR="00126D38" w:rsidRPr="00EA0BA6" w:rsidRDefault="00126D38" w:rsidP="00F7794E">
      <w:pPr>
        <w:pStyle w:val="aff1"/>
        <w:numPr>
          <w:ilvl w:val="0"/>
          <w:numId w:val="133"/>
        </w:numPr>
        <w:spacing w:before="120" w:after="120" w:line="400" w:lineRule="exact"/>
        <w:ind w:leftChars="296" w:left="1276" w:hangingChars="202" w:hanging="566"/>
        <w:rPr>
          <w:rFonts w:hAnsi="標楷體"/>
          <w:sz w:val="28"/>
          <w:szCs w:val="32"/>
        </w:rPr>
      </w:pPr>
      <w:r w:rsidRPr="00EA0BA6">
        <w:rPr>
          <w:rFonts w:hAnsi="標楷體" w:hint="eastAsia"/>
          <w:sz w:val="28"/>
          <w:szCs w:val="32"/>
        </w:rPr>
        <w:t>限制或停止輸入查驗、製造及加工之方式或條件。</w:t>
      </w:r>
    </w:p>
    <w:p w:rsidR="00126D38" w:rsidRPr="00EA0BA6" w:rsidRDefault="00126D38" w:rsidP="00F7794E">
      <w:pPr>
        <w:pStyle w:val="aff1"/>
        <w:numPr>
          <w:ilvl w:val="0"/>
          <w:numId w:val="133"/>
        </w:numPr>
        <w:spacing w:before="120" w:after="120" w:line="400" w:lineRule="exact"/>
        <w:ind w:leftChars="296" w:left="1276" w:hangingChars="202" w:hanging="566"/>
        <w:rPr>
          <w:rFonts w:hAnsi="標楷體"/>
          <w:sz w:val="28"/>
          <w:szCs w:val="32"/>
        </w:rPr>
      </w:pPr>
      <w:r w:rsidRPr="00EA0BA6">
        <w:rPr>
          <w:rFonts w:hAnsi="標楷體" w:hint="eastAsia"/>
          <w:sz w:val="28"/>
          <w:szCs w:val="32"/>
        </w:rPr>
        <w:t>下架、封存、限期回收、限期改製、沒入銷毀。</w:t>
      </w:r>
    </w:p>
    <w:p w:rsidR="00126D38" w:rsidRPr="00EA0BA6" w:rsidRDefault="00126D38" w:rsidP="00F7794E">
      <w:pPr>
        <w:pStyle w:val="aff1"/>
        <w:numPr>
          <w:ilvl w:val="0"/>
          <w:numId w:val="130"/>
        </w:numPr>
        <w:spacing w:before="120" w:after="120" w:line="400" w:lineRule="exact"/>
        <w:ind w:leftChars="0" w:left="1276" w:firstLineChars="0" w:hanging="1276"/>
        <w:rPr>
          <w:rFonts w:hAnsi="標楷體"/>
          <w:sz w:val="28"/>
          <w:szCs w:val="32"/>
        </w:rPr>
      </w:pPr>
      <w:r w:rsidRPr="00EA0BA6">
        <w:rPr>
          <w:rFonts w:hAnsi="標楷體" w:hint="eastAsia"/>
          <w:sz w:val="28"/>
          <w:szCs w:val="32"/>
        </w:rPr>
        <w:t>各級主管機關依科學實證，建立食品衛生安全監測體系，於監測發現有危害食品衛生安全之虞之事件發生時，應主動查驗，並發布預警或採行必要管制措施。</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前項主動查驗、發布預警或採行必要管制措施，包含主管機關應抽樣檢驗、追查原料來源、產品流向、公布檢驗結果及揭露資訊，並令食品業者自主檢驗。</w:t>
      </w:r>
    </w:p>
    <w:p w:rsidR="00126D38" w:rsidRPr="00EA0BA6" w:rsidRDefault="00126D38" w:rsidP="00F7794E">
      <w:pPr>
        <w:pStyle w:val="aff1"/>
        <w:numPr>
          <w:ilvl w:val="0"/>
          <w:numId w:val="130"/>
        </w:numPr>
        <w:spacing w:before="120" w:after="120" w:line="400" w:lineRule="exact"/>
        <w:ind w:leftChars="0" w:left="1276" w:firstLineChars="0" w:hanging="1276"/>
        <w:rPr>
          <w:rFonts w:hAnsi="標楷體"/>
          <w:sz w:val="28"/>
          <w:szCs w:val="32"/>
        </w:rPr>
      </w:pPr>
      <w:r w:rsidRPr="00EA0BA6">
        <w:rPr>
          <w:rFonts w:hAnsi="標楷體" w:hint="eastAsia"/>
          <w:sz w:val="28"/>
          <w:szCs w:val="32"/>
        </w:rPr>
        <w:t>各級主管機關應設立通報系統，劃分食品引起或感染症中毒，由衛生福利部食品藥物管理署或衛生福利部疾病管制署主管之，蒐集並受理疑似食品中毒事件之通報。</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醫療機構診治病人時發現有疑似食品中毒之情形，應於二十四小時內向當地主管機關報告。</w:t>
      </w:r>
    </w:p>
    <w:p w:rsidR="00126D38" w:rsidRPr="00EA0BA6" w:rsidRDefault="00126D38" w:rsidP="00F7794E">
      <w:pPr>
        <w:pStyle w:val="aff1"/>
        <w:numPr>
          <w:ilvl w:val="0"/>
          <w:numId w:val="129"/>
        </w:numPr>
        <w:tabs>
          <w:tab w:val="left" w:pos="1276"/>
        </w:tabs>
        <w:spacing w:before="120" w:after="120" w:line="400" w:lineRule="exact"/>
        <w:ind w:leftChars="0" w:left="284" w:firstLineChars="0" w:hanging="284"/>
        <w:rPr>
          <w:rFonts w:hAnsi="標楷體"/>
          <w:sz w:val="28"/>
          <w:szCs w:val="32"/>
        </w:rPr>
      </w:pPr>
      <w:r w:rsidRPr="00EA0BA6">
        <w:rPr>
          <w:rFonts w:hAnsi="標楷體" w:hint="eastAsia"/>
          <w:sz w:val="28"/>
          <w:szCs w:val="32"/>
        </w:rPr>
        <w:t>食品業者衛生管理</w:t>
      </w:r>
    </w:p>
    <w:p w:rsidR="00126D38" w:rsidRPr="00EA0BA6" w:rsidRDefault="00126D38" w:rsidP="00F7794E">
      <w:pPr>
        <w:pStyle w:val="aff1"/>
        <w:numPr>
          <w:ilvl w:val="0"/>
          <w:numId w:val="130"/>
        </w:numPr>
        <w:spacing w:before="120" w:after="120" w:line="400" w:lineRule="exact"/>
        <w:ind w:leftChars="0" w:left="1276" w:firstLineChars="0" w:hanging="1276"/>
        <w:rPr>
          <w:rFonts w:hAnsi="標楷體"/>
          <w:sz w:val="28"/>
          <w:szCs w:val="32"/>
        </w:rPr>
      </w:pPr>
      <w:r w:rsidRPr="00EA0BA6">
        <w:rPr>
          <w:rFonts w:hAnsi="標楷體" w:hint="eastAsia"/>
          <w:sz w:val="28"/>
          <w:szCs w:val="32"/>
        </w:rPr>
        <w:t>食品業者應實施自主管理，訂定食品安全監測計畫，確保食品衛生安全。</w:t>
      </w:r>
    </w:p>
    <w:p w:rsidR="00126D38" w:rsidRPr="00EA0BA6" w:rsidRDefault="00126D38" w:rsidP="00126D38">
      <w:pPr>
        <w:pStyle w:val="aff1"/>
        <w:spacing w:before="120" w:after="120" w:line="400" w:lineRule="exact"/>
        <w:ind w:leftChars="531" w:left="1274" w:firstLineChars="0" w:firstLine="0"/>
        <w:rPr>
          <w:rFonts w:hAnsi="標楷體"/>
          <w:sz w:val="28"/>
          <w:szCs w:val="32"/>
        </w:rPr>
      </w:pPr>
      <w:r w:rsidRPr="00EA0BA6">
        <w:rPr>
          <w:rFonts w:hAnsi="標楷體" w:hint="eastAsia"/>
          <w:sz w:val="28"/>
          <w:szCs w:val="32"/>
        </w:rPr>
        <w:t>食品業者應將其產品原材料、半成品或成品，自行或送交其他檢驗機關（構）、法人或團體檢驗。</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上市、上櫃及其他經中央主管機關公告類別及規模之食品業者，應設置實驗</w:t>
      </w:r>
      <w:r w:rsidRPr="00EA0BA6">
        <w:rPr>
          <w:rFonts w:hAnsi="標楷體" w:hint="eastAsia"/>
          <w:sz w:val="28"/>
          <w:szCs w:val="32"/>
        </w:rPr>
        <w:lastRenderedPageBreak/>
        <w:t>室，從事前項自主檢驗。</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第一項應訂定食品安全監測計畫之食品業者類別與規模，與第二項應辦理檢驗之食品業者類別與規模、最低檢驗週期，及其他相關事項，由中央主管機關公告。</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食品業者於發現產品有危害衛生安全之虞時，應即主動停止製造、加工、販賣及辦理回收，並通報直轄市、縣（市）主管機關。</w:t>
      </w:r>
    </w:p>
    <w:p w:rsidR="00126D38" w:rsidRPr="00EA0BA6" w:rsidRDefault="00126D38" w:rsidP="00F7794E">
      <w:pPr>
        <w:pStyle w:val="aff1"/>
        <w:numPr>
          <w:ilvl w:val="0"/>
          <w:numId w:val="130"/>
        </w:numPr>
        <w:spacing w:before="120" w:after="120" w:line="400" w:lineRule="exact"/>
        <w:ind w:leftChars="0" w:left="1276" w:firstLineChars="0" w:hanging="1276"/>
        <w:rPr>
          <w:rFonts w:hAnsi="標楷體"/>
          <w:sz w:val="28"/>
          <w:szCs w:val="32"/>
        </w:rPr>
      </w:pPr>
      <w:r w:rsidRPr="00EA0BA6">
        <w:rPr>
          <w:rFonts w:hAnsi="標楷體" w:hint="eastAsia"/>
          <w:sz w:val="28"/>
          <w:szCs w:val="32"/>
        </w:rPr>
        <w:t>食品業者之從業人員、作業場所、設施衛生管理及其品保制度，均應符合食品之良好衛生規範準則。</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經中央主管機關公告類別及規模之食品業，應符合食品安全管制系統準則之規定。</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經中央主管機關公告類別及規模之食品業者，應向中央或直轄市、縣（市）主管機關申請登錄，始得營業。</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第一項食品之良好衛生規範準則、第二項食品安全管制系統準則，及前項食品業者申請登錄之條件、程序、應登錄之事項與申請變更、登錄之廢止、撤銷及其他應遵行事項之辦法，由中央主管機關定之。</w:t>
      </w:r>
    </w:p>
    <w:p w:rsidR="00126D38" w:rsidRPr="00EA0BA6" w:rsidRDefault="00126D38" w:rsidP="00126D38">
      <w:pPr>
        <w:pStyle w:val="aff1"/>
        <w:spacing w:before="120" w:after="120" w:line="400" w:lineRule="exact"/>
        <w:ind w:leftChars="531" w:left="1274" w:firstLineChars="0" w:firstLine="0"/>
        <w:rPr>
          <w:rFonts w:hAnsi="標楷體"/>
          <w:sz w:val="28"/>
          <w:szCs w:val="32"/>
        </w:rPr>
      </w:pPr>
      <w:r w:rsidRPr="00EA0BA6">
        <w:rPr>
          <w:rFonts w:hAnsi="標楷體" w:hint="eastAsia"/>
          <w:sz w:val="28"/>
          <w:szCs w:val="32"/>
        </w:rPr>
        <w:t>經中央主管機關公告類別及規模之食品業者，應取得衛生安全管理系統之驗證。</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前項驗證，應由中央主管機關認證之驗證機構辦理；有關申請、撤銷與廢止認證之條件或事由，執行驗證之收費、程序、方式及其他相關事項之管理辦法，由中央主管機關定之。</w:t>
      </w:r>
    </w:p>
    <w:p w:rsidR="00126D38" w:rsidRPr="00EA0BA6" w:rsidRDefault="00126D38" w:rsidP="00F7794E">
      <w:pPr>
        <w:pStyle w:val="aff1"/>
        <w:numPr>
          <w:ilvl w:val="0"/>
          <w:numId w:val="130"/>
        </w:numPr>
        <w:spacing w:before="120" w:after="120" w:line="400" w:lineRule="exact"/>
        <w:ind w:leftChars="0" w:left="1276" w:firstLineChars="0" w:hanging="1276"/>
        <w:rPr>
          <w:rFonts w:hAnsi="標楷體"/>
          <w:sz w:val="28"/>
          <w:szCs w:val="32"/>
        </w:rPr>
      </w:pPr>
      <w:r w:rsidRPr="00EA0BA6">
        <w:rPr>
          <w:rFonts w:hAnsi="標楷體" w:hint="eastAsia"/>
          <w:sz w:val="28"/>
          <w:szCs w:val="32"/>
        </w:rPr>
        <w:t>食品業者應保存產品原材料、半成品及成品之來源相關文件。</w:t>
      </w:r>
    </w:p>
    <w:p w:rsidR="00126D38" w:rsidRPr="00EA0BA6" w:rsidRDefault="00126D38" w:rsidP="00126D38">
      <w:pPr>
        <w:pStyle w:val="aff1"/>
        <w:spacing w:before="120" w:after="120" w:line="400" w:lineRule="exact"/>
        <w:ind w:leftChars="531" w:left="1274" w:firstLineChars="0" w:firstLine="2"/>
        <w:rPr>
          <w:rFonts w:hAnsi="標楷體"/>
          <w:sz w:val="28"/>
          <w:szCs w:val="32"/>
        </w:rPr>
      </w:pPr>
      <w:r w:rsidRPr="00EA0BA6">
        <w:rPr>
          <w:rFonts w:hAnsi="標楷體" w:hint="eastAsia"/>
          <w:sz w:val="28"/>
          <w:szCs w:val="32"/>
        </w:rPr>
        <w:t>經中央主管機關公告類別與規模之食品業者，應依其產業模式，建立產品原材料、半成品與成品供應來源及流向之追溯或追蹤系統。</w:t>
      </w:r>
    </w:p>
    <w:p w:rsidR="00126D38" w:rsidRPr="00EA0BA6" w:rsidRDefault="00126D38" w:rsidP="00126D38">
      <w:pPr>
        <w:pStyle w:val="aff1"/>
        <w:spacing w:before="120" w:after="120" w:line="400" w:lineRule="exact"/>
        <w:ind w:leftChars="531" w:left="1274" w:firstLineChars="0" w:firstLine="2"/>
        <w:rPr>
          <w:rFonts w:hAnsi="標楷體"/>
          <w:sz w:val="28"/>
          <w:szCs w:val="32"/>
        </w:rPr>
      </w:pPr>
      <w:r w:rsidRPr="00EA0BA6">
        <w:rPr>
          <w:rFonts w:hAnsi="標楷體" w:hint="eastAsia"/>
          <w:sz w:val="28"/>
          <w:szCs w:val="32"/>
        </w:rPr>
        <w:t>中央主管機關為管理食品安全衛生及品質，確保食品追溯或追蹤系統資料之正確性，應就前項之業者，依溯源之必要性，分階段公告使用電子發票。</w:t>
      </w:r>
    </w:p>
    <w:p w:rsidR="00126D38" w:rsidRPr="00EA0BA6" w:rsidRDefault="00126D38" w:rsidP="00126D38">
      <w:pPr>
        <w:pStyle w:val="aff1"/>
        <w:spacing w:before="120" w:after="120" w:line="400" w:lineRule="exact"/>
        <w:ind w:leftChars="531" w:left="1274" w:firstLineChars="0" w:firstLine="2"/>
        <w:rPr>
          <w:rFonts w:hAnsi="標楷體"/>
          <w:sz w:val="28"/>
          <w:szCs w:val="32"/>
        </w:rPr>
      </w:pPr>
      <w:r w:rsidRPr="00EA0BA6">
        <w:rPr>
          <w:rFonts w:hAnsi="標楷體" w:hint="eastAsia"/>
          <w:sz w:val="28"/>
          <w:szCs w:val="32"/>
        </w:rPr>
        <w:t>中央主管機關應建立第二項之追溯或追蹤系統，食品業者應以電子方式申報追溯或追蹤系統之資料，其電子申報方式及規格由中央主管機關定之。</w:t>
      </w:r>
    </w:p>
    <w:p w:rsidR="00126D38" w:rsidRPr="00EA0BA6" w:rsidRDefault="00126D38" w:rsidP="00126D38">
      <w:pPr>
        <w:pStyle w:val="aff1"/>
        <w:spacing w:before="120" w:after="120" w:line="400" w:lineRule="exact"/>
        <w:ind w:leftChars="531" w:left="1274" w:firstLineChars="0" w:firstLine="1"/>
        <w:rPr>
          <w:rFonts w:hAnsi="標楷體"/>
          <w:sz w:val="28"/>
          <w:szCs w:val="32"/>
        </w:rPr>
      </w:pPr>
      <w:r w:rsidRPr="00EA0BA6">
        <w:rPr>
          <w:rFonts w:hAnsi="標楷體" w:hint="eastAsia"/>
          <w:sz w:val="28"/>
          <w:szCs w:val="32"/>
        </w:rPr>
        <w:t>第一項保存文件種類與期間及第二項追溯或追蹤系統之建立、應記錄之事項、查核及其他應遵行事項之辦法，由中央主管機關定之。</w:t>
      </w:r>
    </w:p>
    <w:p w:rsidR="00126D38" w:rsidRPr="00EA0BA6" w:rsidRDefault="00126D38" w:rsidP="00F7794E">
      <w:pPr>
        <w:pStyle w:val="aff1"/>
        <w:numPr>
          <w:ilvl w:val="0"/>
          <w:numId w:val="130"/>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食品業者之設廠登記，應由工業主管機關會同主管機關辦理。</w:t>
      </w:r>
    </w:p>
    <w:p w:rsidR="00126D38" w:rsidRPr="00EA0BA6" w:rsidRDefault="00126D38" w:rsidP="00126D38">
      <w:pPr>
        <w:pStyle w:val="aff1"/>
        <w:spacing w:before="120" w:after="120" w:line="400" w:lineRule="exact"/>
        <w:ind w:leftChars="590" w:left="1416" w:firstLineChars="0" w:firstLine="0"/>
        <w:rPr>
          <w:rFonts w:hAnsi="標楷體"/>
          <w:sz w:val="28"/>
          <w:szCs w:val="32"/>
        </w:rPr>
      </w:pPr>
      <w:r w:rsidRPr="00EA0BA6">
        <w:rPr>
          <w:rFonts w:hAnsi="標楷體" w:hint="eastAsia"/>
          <w:sz w:val="28"/>
          <w:szCs w:val="32"/>
        </w:rPr>
        <w:t>食品工廠之建築及設備，應符合設廠標準；其標準，由中央主管機關會同中央工業主管機關定之。</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lastRenderedPageBreak/>
        <w:t>食品或食品添加物之工廠應單獨設立，不得於同一廠址及廠房同時從事非食品之製造、加工及調配。但經中央主管機關查核符合藥物優良製造準則之藥品製造業兼製食品者，不在此限。</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本法中華民國一百零三年十一月十八日修正條文施行前，前項之工廠未單獨設立者，由中央主管機關於修正條文施行後六個月內公告，並應於公告後一年內完成辦理。</w:t>
      </w:r>
    </w:p>
    <w:p w:rsidR="00126D38" w:rsidRPr="00EA0BA6" w:rsidRDefault="00126D38" w:rsidP="00F7794E">
      <w:pPr>
        <w:pStyle w:val="aff1"/>
        <w:numPr>
          <w:ilvl w:val="0"/>
          <w:numId w:val="134"/>
        </w:numPr>
        <w:spacing w:before="120" w:after="120" w:line="400" w:lineRule="exact"/>
        <w:ind w:leftChars="0" w:firstLineChars="0"/>
        <w:rPr>
          <w:rFonts w:hAnsi="標楷體"/>
          <w:sz w:val="28"/>
          <w:szCs w:val="32"/>
        </w:rPr>
      </w:pPr>
      <w:r w:rsidRPr="00EA0BA6">
        <w:rPr>
          <w:rFonts w:hAnsi="標楷體" w:hint="eastAsia"/>
          <w:sz w:val="28"/>
          <w:szCs w:val="32"/>
        </w:rPr>
        <w:t>經中央主管機關公告類別及規模之食品業者，應置衛生管理人員。</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前項衛生管理人員之資格、訓練、職責及其他應遵行事項之辦法，由中央主管機關定之。</w:t>
      </w:r>
    </w:p>
    <w:p w:rsidR="00126D38" w:rsidRPr="00EA0BA6" w:rsidRDefault="00126D38" w:rsidP="00F7794E">
      <w:pPr>
        <w:pStyle w:val="aff1"/>
        <w:numPr>
          <w:ilvl w:val="0"/>
          <w:numId w:val="135"/>
        </w:numPr>
        <w:spacing w:before="120" w:after="120" w:line="400" w:lineRule="exact"/>
        <w:ind w:leftChars="0" w:left="1418" w:firstLineChars="0" w:hanging="1418"/>
        <w:rPr>
          <w:rFonts w:hAnsi="標楷體"/>
          <w:sz w:val="28"/>
          <w:szCs w:val="32"/>
        </w:rPr>
      </w:pPr>
      <w:r w:rsidRPr="00EA0BA6">
        <w:rPr>
          <w:rFonts w:hAnsi="標楷體" w:hint="eastAsia"/>
          <w:sz w:val="28"/>
          <w:szCs w:val="32"/>
        </w:rPr>
        <w:t>經中央主管機關公告類別及規模之食品業者，應置一定比率，並領有專門職業或技術證照之食品、營養、餐飲等專業人員，辦理食品衛生安全管理事項。</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前項應聘用專門職業或技術證照人員之設置、職責、業務之執行及管理辦法，由中央主管機關定之。</w:t>
      </w:r>
    </w:p>
    <w:p w:rsidR="00126D38" w:rsidRPr="00EA0BA6" w:rsidRDefault="00126D38" w:rsidP="00F7794E">
      <w:pPr>
        <w:pStyle w:val="aff1"/>
        <w:numPr>
          <w:ilvl w:val="0"/>
          <w:numId w:val="136"/>
        </w:numPr>
        <w:spacing w:before="120" w:after="120" w:line="400" w:lineRule="exact"/>
        <w:ind w:leftChars="0" w:firstLineChars="0"/>
        <w:rPr>
          <w:rFonts w:hAnsi="標楷體"/>
          <w:sz w:val="28"/>
          <w:szCs w:val="32"/>
        </w:rPr>
      </w:pPr>
      <w:r w:rsidRPr="00EA0BA6">
        <w:rPr>
          <w:rFonts w:hAnsi="標楷體" w:hint="eastAsia"/>
          <w:sz w:val="28"/>
          <w:szCs w:val="32"/>
        </w:rPr>
        <w:t>經中央主管機關公告類別及規模之食品業者，應投保產品責任保險。</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前項產品責任保險之保險金額及契約內容，由中央主管機關定之。</w:t>
      </w:r>
    </w:p>
    <w:p w:rsidR="00126D38" w:rsidRPr="00EA0BA6" w:rsidRDefault="00126D38" w:rsidP="00F7794E">
      <w:pPr>
        <w:pStyle w:val="aff1"/>
        <w:numPr>
          <w:ilvl w:val="0"/>
          <w:numId w:val="137"/>
        </w:numPr>
        <w:spacing w:before="120" w:after="120" w:line="400" w:lineRule="exact"/>
        <w:ind w:leftChars="0" w:left="1418" w:firstLineChars="0" w:hanging="1418"/>
        <w:rPr>
          <w:rFonts w:hAnsi="標楷體"/>
          <w:sz w:val="28"/>
          <w:szCs w:val="32"/>
        </w:rPr>
      </w:pPr>
      <w:r w:rsidRPr="00EA0BA6">
        <w:rPr>
          <w:rFonts w:hAnsi="標楷體" w:hint="eastAsia"/>
          <w:sz w:val="28"/>
          <w:szCs w:val="32"/>
        </w:rPr>
        <w:t>公共飲食場所衛生之管理辦法，由直轄市、縣（市）主管機關依中央主管機關訂定之各類衛生標準或法令定之。</w:t>
      </w:r>
    </w:p>
    <w:p w:rsidR="00126D38" w:rsidRPr="00EA0BA6" w:rsidRDefault="00126D38" w:rsidP="00F7794E">
      <w:pPr>
        <w:pStyle w:val="aff1"/>
        <w:numPr>
          <w:ilvl w:val="0"/>
          <w:numId w:val="129"/>
        </w:numPr>
        <w:spacing w:before="120" w:after="120" w:line="400" w:lineRule="exact"/>
        <w:ind w:leftChars="0" w:firstLineChars="0"/>
        <w:rPr>
          <w:rFonts w:hAnsi="標楷體"/>
          <w:sz w:val="28"/>
          <w:szCs w:val="32"/>
        </w:rPr>
      </w:pPr>
      <w:r w:rsidRPr="00EA0BA6">
        <w:rPr>
          <w:rFonts w:hAnsi="標楷體" w:hint="eastAsia"/>
          <w:sz w:val="28"/>
          <w:szCs w:val="32"/>
        </w:rPr>
        <w:t>食品衛生管理</w:t>
      </w:r>
    </w:p>
    <w:p w:rsidR="00126D38" w:rsidRPr="00EA0BA6" w:rsidRDefault="00126D38" w:rsidP="00F7794E">
      <w:pPr>
        <w:pStyle w:val="aff1"/>
        <w:numPr>
          <w:ilvl w:val="0"/>
          <w:numId w:val="138"/>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食品或食品添加物有下列情形之一者，不得製造、加工、調配、包裝、運送、貯存、販賣、輸入、輸出、作為贈品或公開陳列：</w:t>
      </w:r>
    </w:p>
    <w:p w:rsidR="00126D38" w:rsidRPr="00EA0BA6" w:rsidRDefault="00126D38" w:rsidP="00F7794E">
      <w:pPr>
        <w:pStyle w:val="aff1"/>
        <w:numPr>
          <w:ilvl w:val="0"/>
          <w:numId w:val="139"/>
        </w:numPr>
        <w:spacing w:before="120" w:after="120" w:line="400" w:lineRule="exact"/>
        <w:ind w:leftChars="354" w:left="1192" w:hangingChars="122" w:hanging="342"/>
        <w:rPr>
          <w:rFonts w:hAnsi="標楷體"/>
          <w:sz w:val="28"/>
          <w:szCs w:val="32"/>
        </w:rPr>
      </w:pPr>
      <w:r w:rsidRPr="00EA0BA6">
        <w:rPr>
          <w:rFonts w:hAnsi="標楷體" w:hint="eastAsia"/>
          <w:sz w:val="28"/>
          <w:szCs w:val="32"/>
        </w:rPr>
        <w:t>變質或腐敗。</w:t>
      </w:r>
    </w:p>
    <w:p w:rsidR="00126D38" w:rsidRPr="00EA0BA6" w:rsidRDefault="00126D38" w:rsidP="00F7794E">
      <w:pPr>
        <w:pStyle w:val="aff1"/>
        <w:numPr>
          <w:ilvl w:val="0"/>
          <w:numId w:val="139"/>
        </w:numPr>
        <w:spacing w:before="120" w:after="120" w:line="400" w:lineRule="exact"/>
        <w:ind w:leftChars="354" w:left="1169" w:hangingChars="114" w:hanging="319"/>
        <w:rPr>
          <w:rFonts w:hAnsi="標楷體"/>
          <w:sz w:val="28"/>
          <w:szCs w:val="32"/>
        </w:rPr>
      </w:pPr>
      <w:r w:rsidRPr="00EA0BA6">
        <w:rPr>
          <w:rFonts w:hAnsi="標楷體" w:hint="eastAsia"/>
          <w:sz w:val="28"/>
          <w:szCs w:val="32"/>
        </w:rPr>
        <w:t>未成熟而有害人體健康。</w:t>
      </w:r>
    </w:p>
    <w:p w:rsidR="00126D38" w:rsidRPr="00EA0BA6" w:rsidRDefault="00126D38" w:rsidP="00F7794E">
      <w:pPr>
        <w:pStyle w:val="aff1"/>
        <w:numPr>
          <w:ilvl w:val="0"/>
          <w:numId w:val="139"/>
        </w:numPr>
        <w:tabs>
          <w:tab w:val="left" w:pos="851"/>
        </w:tabs>
        <w:spacing w:before="120" w:after="120" w:line="400" w:lineRule="exact"/>
        <w:ind w:leftChars="354" w:left="1116" w:hangingChars="95" w:hanging="266"/>
        <w:rPr>
          <w:rFonts w:hAnsi="標楷體"/>
          <w:sz w:val="28"/>
          <w:szCs w:val="32"/>
        </w:rPr>
      </w:pPr>
      <w:r w:rsidRPr="00EA0BA6">
        <w:rPr>
          <w:rFonts w:hAnsi="標楷體" w:hint="eastAsia"/>
          <w:sz w:val="28"/>
          <w:szCs w:val="32"/>
        </w:rPr>
        <w:t>有毒或含有害人體健康之物質或異物。</w:t>
      </w:r>
    </w:p>
    <w:p w:rsidR="00126D38" w:rsidRPr="00EA0BA6" w:rsidRDefault="00126D38" w:rsidP="00F7794E">
      <w:pPr>
        <w:pStyle w:val="aff1"/>
        <w:numPr>
          <w:ilvl w:val="0"/>
          <w:numId w:val="139"/>
        </w:numPr>
        <w:spacing w:before="120" w:after="120" w:line="400" w:lineRule="exact"/>
        <w:ind w:leftChars="354" w:left="1169" w:hangingChars="114" w:hanging="319"/>
        <w:rPr>
          <w:rFonts w:hAnsi="標楷體"/>
          <w:sz w:val="28"/>
          <w:szCs w:val="32"/>
        </w:rPr>
      </w:pPr>
      <w:r w:rsidRPr="00EA0BA6">
        <w:rPr>
          <w:rFonts w:hAnsi="標楷體" w:hint="eastAsia"/>
          <w:sz w:val="28"/>
          <w:szCs w:val="32"/>
        </w:rPr>
        <w:t>染有病原性生物，或經流行病學調查認定屬造成食品中毒之病因。</w:t>
      </w:r>
    </w:p>
    <w:p w:rsidR="00126D38" w:rsidRPr="00EA0BA6" w:rsidRDefault="00126D38" w:rsidP="00F7794E">
      <w:pPr>
        <w:pStyle w:val="aff1"/>
        <w:numPr>
          <w:ilvl w:val="0"/>
          <w:numId w:val="139"/>
        </w:numPr>
        <w:spacing w:before="120" w:after="120" w:line="400" w:lineRule="exact"/>
        <w:ind w:leftChars="354" w:left="1186" w:hangingChars="120" w:hanging="336"/>
        <w:rPr>
          <w:rFonts w:hAnsi="標楷體"/>
          <w:sz w:val="28"/>
          <w:szCs w:val="32"/>
        </w:rPr>
      </w:pPr>
      <w:r w:rsidRPr="00EA0BA6">
        <w:rPr>
          <w:rFonts w:hAnsi="標楷體" w:hint="eastAsia"/>
          <w:sz w:val="28"/>
          <w:szCs w:val="32"/>
        </w:rPr>
        <w:t>殘留農藥或動物用藥含量超過安全容許量。</w:t>
      </w:r>
    </w:p>
    <w:p w:rsidR="00126D38" w:rsidRPr="00EA0BA6" w:rsidRDefault="00126D38" w:rsidP="00F7794E">
      <w:pPr>
        <w:pStyle w:val="aff1"/>
        <w:numPr>
          <w:ilvl w:val="0"/>
          <w:numId w:val="139"/>
        </w:numPr>
        <w:spacing w:before="120" w:after="120" w:line="400" w:lineRule="exact"/>
        <w:ind w:leftChars="354" w:left="1116" w:hangingChars="95" w:hanging="266"/>
        <w:rPr>
          <w:rFonts w:hAnsi="標楷體"/>
          <w:sz w:val="28"/>
          <w:szCs w:val="32"/>
        </w:rPr>
      </w:pPr>
      <w:r w:rsidRPr="00EA0BA6">
        <w:rPr>
          <w:rFonts w:hAnsi="標楷體" w:hint="eastAsia"/>
          <w:sz w:val="28"/>
          <w:szCs w:val="32"/>
        </w:rPr>
        <w:t>受原子塵或放射能污染，其含量超過安全容許量。</w:t>
      </w:r>
    </w:p>
    <w:p w:rsidR="00126D38" w:rsidRPr="00EA0BA6" w:rsidRDefault="00126D38" w:rsidP="00F7794E">
      <w:pPr>
        <w:pStyle w:val="aff1"/>
        <w:numPr>
          <w:ilvl w:val="0"/>
          <w:numId w:val="139"/>
        </w:numPr>
        <w:spacing w:before="120" w:after="120" w:line="400" w:lineRule="exact"/>
        <w:ind w:leftChars="354" w:left="1169" w:hangingChars="114" w:hanging="319"/>
        <w:rPr>
          <w:rFonts w:hAnsi="標楷體"/>
          <w:sz w:val="28"/>
          <w:szCs w:val="32"/>
        </w:rPr>
      </w:pPr>
      <w:r w:rsidRPr="00EA0BA6">
        <w:rPr>
          <w:rFonts w:hAnsi="標楷體" w:hint="eastAsia"/>
          <w:sz w:val="28"/>
          <w:szCs w:val="32"/>
        </w:rPr>
        <w:t>攙偽或假冒。</w:t>
      </w:r>
    </w:p>
    <w:p w:rsidR="00126D38" w:rsidRPr="00EA0BA6" w:rsidRDefault="00126D38" w:rsidP="00F7794E">
      <w:pPr>
        <w:pStyle w:val="aff1"/>
        <w:numPr>
          <w:ilvl w:val="0"/>
          <w:numId w:val="139"/>
        </w:numPr>
        <w:spacing w:before="120" w:after="120" w:line="400" w:lineRule="exact"/>
        <w:ind w:leftChars="354" w:left="1169" w:hangingChars="114" w:hanging="319"/>
        <w:rPr>
          <w:rFonts w:hAnsi="標楷體"/>
          <w:sz w:val="28"/>
          <w:szCs w:val="32"/>
        </w:rPr>
      </w:pPr>
      <w:r w:rsidRPr="00EA0BA6">
        <w:rPr>
          <w:rFonts w:hAnsi="標楷體" w:hint="eastAsia"/>
          <w:sz w:val="28"/>
          <w:szCs w:val="32"/>
        </w:rPr>
        <w:t>逾有效日期。</w:t>
      </w:r>
    </w:p>
    <w:p w:rsidR="00126D38" w:rsidRPr="00EA0BA6" w:rsidRDefault="00126D38" w:rsidP="00F7794E">
      <w:pPr>
        <w:pStyle w:val="aff1"/>
        <w:numPr>
          <w:ilvl w:val="0"/>
          <w:numId w:val="139"/>
        </w:numPr>
        <w:spacing w:before="120" w:after="120" w:line="400" w:lineRule="exact"/>
        <w:ind w:leftChars="354" w:left="1169" w:hangingChars="114" w:hanging="319"/>
        <w:rPr>
          <w:rFonts w:hAnsi="標楷體"/>
          <w:sz w:val="28"/>
          <w:szCs w:val="32"/>
        </w:rPr>
      </w:pPr>
      <w:r w:rsidRPr="00EA0BA6">
        <w:rPr>
          <w:rFonts w:hAnsi="標楷體" w:hint="eastAsia"/>
          <w:sz w:val="28"/>
          <w:szCs w:val="32"/>
        </w:rPr>
        <w:t>從未於國內供作飲食且未經證明為無害人體健康。</w:t>
      </w:r>
    </w:p>
    <w:p w:rsidR="00126D38" w:rsidRPr="00EA0BA6" w:rsidRDefault="00126D38" w:rsidP="00F7794E">
      <w:pPr>
        <w:pStyle w:val="aff1"/>
        <w:numPr>
          <w:ilvl w:val="0"/>
          <w:numId w:val="139"/>
        </w:numPr>
        <w:spacing w:before="120" w:after="120" w:line="400" w:lineRule="exact"/>
        <w:ind w:leftChars="354" w:left="1169" w:hangingChars="114" w:hanging="319"/>
        <w:rPr>
          <w:rFonts w:hAnsi="標楷體"/>
          <w:sz w:val="28"/>
          <w:szCs w:val="32"/>
        </w:rPr>
      </w:pPr>
      <w:r w:rsidRPr="00EA0BA6">
        <w:rPr>
          <w:rFonts w:hAnsi="標楷體" w:hint="eastAsia"/>
          <w:sz w:val="28"/>
          <w:szCs w:val="32"/>
        </w:rPr>
        <w:lastRenderedPageBreak/>
        <w:t>添加未經中央主管機關許可之添加物。</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前項第五款、第六款殘留農藥或動物用藥安全容許量及食品中原子塵或放射能污染安全容許量之標準，由中央主管機關會商相關機關定之。</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第一項第三款有害人體健康之物質，包括雖非疫區而近十年內有發生牛海綿狀腦病或新型庫賈氏症病例之國家或地區牛隻之頭骨、腦、眼睛、脊髓、絞肉、內臟及其他相關產製品。</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國內外之肉品及其他相關產製品，除依中央主管機關根據國人膳食習慣為風險評估所訂定安全容許標準者外，不得檢出乙型受體素。</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國內外如發生因食用安全容許殘留乙型受體素肉品導致中毒案例時，應立即停止含乙型受體素之肉品進口；國內經確認有因食用致中毒之個案，政府應負照護責任，並協助向廠商請求損害賠償。</w:t>
      </w:r>
    </w:p>
    <w:p w:rsidR="00126D38" w:rsidRPr="00EA0BA6" w:rsidRDefault="00126D38" w:rsidP="00F7794E">
      <w:pPr>
        <w:pStyle w:val="aff1"/>
        <w:numPr>
          <w:ilvl w:val="0"/>
          <w:numId w:val="140"/>
        </w:numPr>
        <w:spacing w:before="120" w:after="120" w:line="400" w:lineRule="exact"/>
        <w:ind w:leftChars="0" w:left="1701" w:firstLineChars="0" w:hanging="1701"/>
        <w:rPr>
          <w:rFonts w:hAnsi="標楷體"/>
          <w:sz w:val="28"/>
          <w:szCs w:val="32"/>
        </w:rPr>
      </w:pPr>
      <w:r w:rsidRPr="00EA0BA6">
        <w:rPr>
          <w:rFonts w:hAnsi="標楷體" w:hint="eastAsia"/>
          <w:sz w:val="28"/>
          <w:szCs w:val="32"/>
        </w:rPr>
        <w:t>中央主管機關對於可供食品使用之原料，得限制其製造、加工、調配之方式或條件、食用部位、使用量、可製成之產品型態或其他事項。</w:t>
      </w:r>
    </w:p>
    <w:p w:rsidR="00126D38" w:rsidRPr="00EA0BA6" w:rsidRDefault="00126D38" w:rsidP="00126D38">
      <w:pPr>
        <w:pStyle w:val="aff1"/>
        <w:spacing w:before="120" w:after="120" w:line="400" w:lineRule="exact"/>
        <w:ind w:leftChars="590" w:left="1416" w:firstLineChars="101" w:firstLine="283"/>
        <w:rPr>
          <w:rFonts w:hAnsi="標楷體"/>
          <w:sz w:val="28"/>
          <w:szCs w:val="32"/>
        </w:rPr>
      </w:pPr>
      <w:r w:rsidRPr="00EA0BA6">
        <w:rPr>
          <w:rFonts w:hAnsi="標楷體" w:hint="eastAsia"/>
          <w:sz w:val="28"/>
          <w:szCs w:val="32"/>
        </w:rPr>
        <w:t>前項應限制之原料品項及其限制事項，由中央主管機關公告之。</w:t>
      </w:r>
    </w:p>
    <w:p w:rsidR="00126D38" w:rsidRPr="00EA0BA6" w:rsidRDefault="00126D38" w:rsidP="00F7794E">
      <w:pPr>
        <w:pStyle w:val="aff1"/>
        <w:numPr>
          <w:ilvl w:val="0"/>
          <w:numId w:val="141"/>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食品器具、食品容器或包裝、食品用洗潔劑有下列情形之一，不得製造、販賣、輸入、輸出或使用：</w:t>
      </w:r>
    </w:p>
    <w:p w:rsidR="00126D38" w:rsidRPr="00EA0BA6" w:rsidRDefault="00126D38" w:rsidP="00F7794E">
      <w:pPr>
        <w:pStyle w:val="aff1"/>
        <w:numPr>
          <w:ilvl w:val="0"/>
          <w:numId w:val="142"/>
        </w:numPr>
        <w:spacing w:before="120" w:after="120" w:line="400" w:lineRule="exact"/>
        <w:ind w:leftChars="354" w:left="1186" w:hangingChars="120" w:hanging="336"/>
        <w:rPr>
          <w:rFonts w:hAnsi="標楷體"/>
          <w:sz w:val="28"/>
          <w:szCs w:val="32"/>
        </w:rPr>
      </w:pPr>
      <w:r w:rsidRPr="00EA0BA6">
        <w:rPr>
          <w:rFonts w:hAnsi="標楷體" w:hint="eastAsia"/>
          <w:sz w:val="28"/>
          <w:szCs w:val="32"/>
        </w:rPr>
        <w:t>有毒者。</w:t>
      </w:r>
    </w:p>
    <w:p w:rsidR="00126D38" w:rsidRPr="00EA0BA6" w:rsidRDefault="00126D38" w:rsidP="00F7794E">
      <w:pPr>
        <w:pStyle w:val="aff1"/>
        <w:numPr>
          <w:ilvl w:val="0"/>
          <w:numId w:val="142"/>
        </w:numPr>
        <w:spacing w:before="120" w:after="120" w:line="400" w:lineRule="exact"/>
        <w:ind w:leftChars="354" w:left="1113" w:hangingChars="94" w:hanging="263"/>
        <w:rPr>
          <w:rFonts w:hAnsi="標楷體"/>
          <w:sz w:val="28"/>
          <w:szCs w:val="32"/>
        </w:rPr>
      </w:pPr>
      <w:r w:rsidRPr="00EA0BA6">
        <w:rPr>
          <w:rFonts w:hAnsi="標楷體" w:hint="eastAsia"/>
          <w:sz w:val="28"/>
          <w:szCs w:val="32"/>
        </w:rPr>
        <w:t>易生不良化學作用者。</w:t>
      </w:r>
    </w:p>
    <w:p w:rsidR="00126D38" w:rsidRPr="00EA0BA6" w:rsidRDefault="00126D38" w:rsidP="00F7794E">
      <w:pPr>
        <w:pStyle w:val="aff1"/>
        <w:numPr>
          <w:ilvl w:val="0"/>
          <w:numId w:val="142"/>
        </w:numPr>
        <w:spacing w:before="120" w:after="120" w:line="400" w:lineRule="exact"/>
        <w:ind w:leftChars="353" w:left="1413" w:hangingChars="202" w:hanging="566"/>
        <w:rPr>
          <w:rFonts w:hAnsi="標楷體"/>
          <w:sz w:val="28"/>
          <w:szCs w:val="32"/>
        </w:rPr>
      </w:pPr>
      <w:r w:rsidRPr="00EA0BA6">
        <w:rPr>
          <w:rFonts w:hAnsi="標楷體" w:hint="eastAsia"/>
          <w:sz w:val="28"/>
          <w:szCs w:val="32"/>
        </w:rPr>
        <w:t>足以危害健康者。</w:t>
      </w:r>
    </w:p>
    <w:p w:rsidR="00126D38" w:rsidRPr="00EA0BA6" w:rsidRDefault="00126D38" w:rsidP="00F7794E">
      <w:pPr>
        <w:pStyle w:val="aff1"/>
        <w:numPr>
          <w:ilvl w:val="0"/>
          <w:numId w:val="142"/>
        </w:numPr>
        <w:spacing w:before="120" w:after="120" w:line="400" w:lineRule="exact"/>
        <w:ind w:leftChars="353" w:left="1413" w:hangingChars="202" w:hanging="566"/>
        <w:rPr>
          <w:rFonts w:hAnsi="標楷體"/>
          <w:sz w:val="28"/>
          <w:szCs w:val="32"/>
        </w:rPr>
      </w:pPr>
      <w:r w:rsidRPr="00EA0BA6">
        <w:rPr>
          <w:rFonts w:hAnsi="標楷體" w:hint="eastAsia"/>
          <w:sz w:val="28"/>
          <w:szCs w:val="32"/>
        </w:rPr>
        <w:t>其他經風險評估有危害健康之虞者。</w:t>
      </w:r>
    </w:p>
    <w:p w:rsidR="00126D38" w:rsidRPr="00EA0BA6" w:rsidRDefault="00126D38" w:rsidP="00F7794E">
      <w:pPr>
        <w:pStyle w:val="aff1"/>
        <w:numPr>
          <w:ilvl w:val="0"/>
          <w:numId w:val="143"/>
        </w:numPr>
        <w:spacing w:before="120" w:after="120" w:line="400" w:lineRule="exact"/>
        <w:ind w:leftChars="0" w:left="1418" w:firstLineChars="0" w:hanging="1418"/>
        <w:rPr>
          <w:rFonts w:hAnsi="標楷體"/>
          <w:sz w:val="28"/>
          <w:szCs w:val="32"/>
        </w:rPr>
      </w:pPr>
      <w:r w:rsidRPr="00EA0BA6">
        <w:rPr>
          <w:rFonts w:hAnsi="標楷體" w:hint="eastAsia"/>
          <w:sz w:val="28"/>
          <w:szCs w:val="32"/>
        </w:rPr>
        <w:t>販賣之食品、食品用洗潔劑及其器具、容器或包裝，應符合衛生安全及品質之標準；其標準由中央主管機關定之。</w:t>
      </w:r>
    </w:p>
    <w:p w:rsidR="00126D38" w:rsidRPr="00EA0BA6" w:rsidRDefault="00126D38" w:rsidP="00F7794E">
      <w:pPr>
        <w:pStyle w:val="aff1"/>
        <w:numPr>
          <w:ilvl w:val="0"/>
          <w:numId w:val="144"/>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食品添加物之品名、規格及其使用範圍、限量標準，由中央主管機關定之。</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前項標準之訂定，必須以可以達到預期效果之最小量為限制，且依據國人膳食習慣為風險評估，同時必須遵守規格標準之規定。</w:t>
      </w:r>
    </w:p>
    <w:p w:rsidR="00126D38" w:rsidRPr="00EA0BA6" w:rsidRDefault="00126D38" w:rsidP="00F7794E">
      <w:pPr>
        <w:pStyle w:val="aff1"/>
        <w:numPr>
          <w:ilvl w:val="0"/>
          <w:numId w:val="145"/>
        </w:numPr>
        <w:spacing w:before="120" w:after="120" w:line="400" w:lineRule="exact"/>
        <w:ind w:leftChars="0" w:left="1701" w:firstLineChars="0" w:hanging="1701"/>
        <w:rPr>
          <w:rFonts w:hAnsi="標楷體"/>
          <w:sz w:val="28"/>
          <w:szCs w:val="32"/>
        </w:rPr>
      </w:pPr>
      <w:r w:rsidRPr="00EA0BA6">
        <w:rPr>
          <w:rFonts w:hAnsi="標楷體" w:hint="eastAsia"/>
          <w:sz w:val="28"/>
          <w:szCs w:val="32"/>
        </w:rPr>
        <w:t>食品業者使用加工助劑於食品或食品原料之製造，應符合安全衛生及品質之標準；其標準由中央主管機關定之。</w:t>
      </w:r>
    </w:p>
    <w:p w:rsidR="00126D38" w:rsidRPr="00EA0BA6" w:rsidRDefault="00126D38" w:rsidP="00126D38">
      <w:pPr>
        <w:pStyle w:val="aff1"/>
        <w:spacing w:before="120" w:after="120" w:line="400" w:lineRule="exact"/>
        <w:ind w:leftChars="590" w:left="1416" w:firstLineChars="101" w:firstLine="283"/>
        <w:rPr>
          <w:rFonts w:hAnsi="標楷體"/>
          <w:sz w:val="28"/>
          <w:szCs w:val="32"/>
        </w:rPr>
      </w:pPr>
      <w:r w:rsidRPr="00EA0BA6">
        <w:rPr>
          <w:rFonts w:hAnsi="標楷體" w:hint="eastAsia"/>
          <w:sz w:val="28"/>
          <w:szCs w:val="32"/>
        </w:rPr>
        <w:t>加工助劑之使用，不得有危害人體健康之虞之情形。</w:t>
      </w:r>
    </w:p>
    <w:p w:rsidR="00126D38" w:rsidRPr="00EA0BA6" w:rsidRDefault="00126D38" w:rsidP="00F7794E">
      <w:pPr>
        <w:pStyle w:val="aff1"/>
        <w:numPr>
          <w:ilvl w:val="0"/>
          <w:numId w:val="146"/>
        </w:numPr>
        <w:spacing w:before="120" w:after="120" w:line="400" w:lineRule="exact"/>
        <w:ind w:leftChars="0" w:left="1417" w:hangingChars="506" w:hanging="1417"/>
        <w:rPr>
          <w:rFonts w:hAnsi="標楷體"/>
          <w:sz w:val="28"/>
          <w:szCs w:val="32"/>
        </w:rPr>
      </w:pPr>
      <w:r w:rsidRPr="00EA0BA6">
        <w:rPr>
          <w:rFonts w:hAnsi="標楷體" w:hint="eastAsia"/>
          <w:sz w:val="28"/>
          <w:szCs w:val="32"/>
        </w:rPr>
        <w:t>第十五條第二項及前二條規定之標準未訂定前，中央主管機關為突發事件緊急應變之需，於無法取得充分之實驗資料時，得訂定其暫行標準。</w:t>
      </w:r>
    </w:p>
    <w:p w:rsidR="00126D38" w:rsidRPr="00EA0BA6" w:rsidRDefault="00126D38" w:rsidP="00F7794E">
      <w:pPr>
        <w:pStyle w:val="aff1"/>
        <w:numPr>
          <w:ilvl w:val="0"/>
          <w:numId w:val="146"/>
        </w:numPr>
        <w:spacing w:before="120" w:after="120" w:line="400" w:lineRule="exact"/>
        <w:ind w:leftChars="0" w:left="1417" w:hangingChars="506" w:hanging="1417"/>
        <w:rPr>
          <w:rFonts w:hAnsi="標楷體"/>
          <w:sz w:val="28"/>
          <w:szCs w:val="32"/>
        </w:rPr>
      </w:pPr>
      <w:r w:rsidRPr="00EA0BA6">
        <w:rPr>
          <w:rFonts w:hAnsi="標楷體" w:hint="eastAsia"/>
          <w:sz w:val="28"/>
          <w:szCs w:val="32"/>
        </w:rPr>
        <w:t>屠宰場內畜禽屠宰及分切之衛生查核，由農業主管機關依相關法規之規定</w:t>
      </w:r>
      <w:r w:rsidRPr="00EA0BA6">
        <w:rPr>
          <w:rFonts w:hAnsi="標楷體" w:hint="eastAsia"/>
          <w:sz w:val="28"/>
          <w:szCs w:val="32"/>
        </w:rPr>
        <w:lastRenderedPageBreak/>
        <w:t>辦理。</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運送過程之屠體、內臟及其分切物於交付食品業者後之衛生查核，由衛生主管機關為之。</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食品業者所持有之屠體、內臟及其分切物之製造、加工、調配、包裝、運送、貯存、販賣、輸入或輸出之衛生管理，由各級主管機關依本法之規定辦理。</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第二項衛生查核之規範，由中央主管機關會同中央農業主管機關定之。</w:t>
      </w:r>
    </w:p>
    <w:p w:rsidR="00126D38" w:rsidRPr="00EA0BA6" w:rsidRDefault="00126D38" w:rsidP="00F7794E">
      <w:pPr>
        <w:pStyle w:val="aff1"/>
        <w:numPr>
          <w:ilvl w:val="0"/>
          <w:numId w:val="147"/>
        </w:numPr>
        <w:spacing w:before="120" w:after="120" w:line="400" w:lineRule="exact"/>
        <w:ind w:leftChars="0" w:left="1418" w:firstLineChars="0" w:hanging="1418"/>
        <w:rPr>
          <w:rFonts w:hAnsi="標楷體"/>
          <w:sz w:val="28"/>
          <w:szCs w:val="32"/>
        </w:rPr>
      </w:pPr>
      <w:r w:rsidRPr="00EA0BA6">
        <w:rPr>
          <w:rFonts w:hAnsi="標楷體" w:hint="eastAsia"/>
          <w:sz w:val="28"/>
          <w:szCs w:val="32"/>
        </w:rPr>
        <w:t>經中央主管機關公告之食品、食品添加物、食品器具、食品容器或包裝及食品用洗潔劑，其製造、加工、調配、改裝、輸入或輸出，非經中央主管機關查驗登記並發給許可文件，不得為之；其登記事項有變更者，應事先向中央主管機關申請審查核准。</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食品所含之基因改造食品原料非經中央主管機關健康風險評估審查，並查驗登記發給許可文件，不得供作食品原料。</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經中央主管機關查驗登記並發給許可文件之基因改造食品原料，其輸入業者應依第九條第五項所定辦法，建立基因改造食品原料供應來源及流向之追溯或追蹤系統。</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一項及第二項許可文件，其有效期間為一年至五年，由中央主管機關核定之；期滿仍需繼續製造、加工、調配、改裝、輸入或輸出者，應於期滿前三個月內，申請中央主管機關核准展延。但每次展延，不得超過五年。</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第一項及第二項許可之廢止、許可文件之發給、換發、補發、展延、移轉、註銷及登記事項變更等管理事項之辦法，由中央主管機關定之。</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第一項及第二項之查驗登記，得委託其他機構辦理；其委託辦法，由中央主管機關定之。</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本法中華民國一百零三年一月二十八日修正前，第二項未辦理查驗登記之基因改造食品原料，應於公布後二年內完成辦理。</w:t>
      </w:r>
    </w:p>
    <w:p w:rsidR="00126D38" w:rsidRPr="00EA0BA6" w:rsidRDefault="00126D38" w:rsidP="00F7794E">
      <w:pPr>
        <w:pStyle w:val="aff1"/>
        <w:numPr>
          <w:ilvl w:val="0"/>
          <w:numId w:val="129"/>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食品標示及廣告管理</w:t>
      </w:r>
    </w:p>
    <w:p w:rsidR="00126D38" w:rsidRPr="00EA0BA6" w:rsidRDefault="00126D38" w:rsidP="00F7794E">
      <w:pPr>
        <w:pStyle w:val="aff1"/>
        <w:numPr>
          <w:ilvl w:val="0"/>
          <w:numId w:val="148"/>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食品及食品原料之容器或外包裝，應以中文及通用符號，明顯標示下列事項：</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品名。</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內容物名稱；其為二種以上混合物時，應依其含量多寡由高至低分別標示之。</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淨重、容量或數量。</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lastRenderedPageBreak/>
        <w:t>食品添加物名稱；混合二種以上食品添加物，以功能性命名者，應分別標明添加物名稱。</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製造廠商或國內負責廠商名稱、電話號碼及地址。國內通過農產品生產驗證者，應標示可追溯之來源；有中央農業主管機關公告之生產系統者，應標示生產系統。</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原產地（國）。</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有效日期。</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營養標示。</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含基因改造食品原料。</w:t>
      </w:r>
    </w:p>
    <w:p w:rsidR="00126D38" w:rsidRPr="00EA0BA6" w:rsidRDefault="00126D38" w:rsidP="00F7794E">
      <w:pPr>
        <w:pStyle w:val="aff1"/>
        <w:numPr>
          <w:ilvl w:val="0"/>
          <w:numId w:val="149"/>
        </w:numPr>
        <w:spacing w:before="120" w:after="120" w:line="400" w:lineRule="exact"/>
        <w:ind w:leftChars="354" w:left="1416" w:hangingChars="202" w:hanging="566"/>
        <w:rPr>
          <w:rFonts w:hAnsi="標楷體"/>
          <w:sz w:val="28"/>
          <w:szCs w:val="32"/>
        </w:rPr>
      </w:pPr>
      <w:r w:rsidRPr="00EA0BA6">
        <w:rPr>
          <w:rFonts w:hAnsi="標楷體" w:hint="eastAsia"/>
          <w:sz w:val="28"/>
          <w:szCs w:val="32"/>
        </w:rPr>
        <w:t>其他經中央主管機關公告之事項。</w:t>
      </w:r>
    </w:p>
    <w:p w:rsidR="00126D38" w:rsidRPr="00EA0BA6" w:rsidRDefault="00126D38" w:rsidP="00126D38">
      <w:pPr>
        <w:pStyle w:val="aff1"/>
        <w:spacing w:before="120" w:after="120" w:line="400" w:lineRule="exact"/>
        <w:ind w:leftChars="354" w:left="850" w:firstLineChars="0" w:firstLine="0"/>
        <w:rPr>
          <w:rFonts w:hAnsi="標楷體"/>
          <w:sz w:val="28"/>
          <w:szCs w:val="32"/>
        </w:rPr>
      </w:pPr>
      <w:r w:rsidRPr="00EA0BA6">
        <w:rPr>
          <w:rFonts w:hAnsi="標楷體" w:hint="eastAsia"/>
          <w:sz w:val="28"/>
          <w:szCs w:val="32"/>
        </w:rPr>
        <w:t>前項第二款內容物之主成分應標明所佔百分比，其應標示之產品、主成分項目、標示內容、方式及各該產品實施日期，由中央主管機關另定之。</w:t>
      </w:r>
    </w:p>
    <w:p w:rsidR="00126D38" w:rsidRPr="00EA0BA6" w:rsidRDefault="00126D38" w:rsidP="00126D38">
      <w:pPr>
        <w:pStyle w:val="aff1"/>
        <w:spacing w:before="120" w:after="120" w:line="400" w:lineRule="exact"/>
        <w:ind w:leftChars="354" w:left="850" w:firstLineChars="0" w:firstLine="0"/>
        <w:rPr>
          <w:rFonts w:hAnsi="標楷體"/>
          <w:sz w:val="28"/>
          <w:szCs w:val="32"/>
        </w:rPr>
      </w:pPr>
      <w:r w:rsidRPr="00EA0BA6">
        <w:rPr>
          <w:rFonts w:hAnsi="標楷體" w:hint="eastAsia"/>
          <w:sz w:val="28"/>
          <w:szCs w:val="32"/>
        </w:rPr>
        <w:t>第一項第八款及第九款標示之應遵行事項，由中央主管機關公告之。</w:t>
      </w:r>
    </w:p>
    <w:p w:rsidR="00126D38" w:rsidRPr="00EA0BA6" w:rsidRDefault="00126D38" w:rsidP="00126D38">
      <w:pPr>
        <w:pStyle w:val="aff1"/>
        <w:spacing w:before="120" w:after="120" w:line="400" w:lineRule="exact"/>
        <w:ind w:leftChars="354" w:left="850" w:firstLineChars="0" w:firstLine="0"/>
        <w:rPr>
          <w:rFonts w:hAnsi="標楷體"/>
          <w:sz w:val="28"/>
          <w:szCs w:val="32"/>
        </w:rPr>
      </w:pPr>
      <w:r w:rsidRPr="00EA0BA6">
        <w:rPr>
          <w:rFonts w:hAnsi="標楷體" w:hint="eastAsia"/>
          <w:sz w:val="28"/>
          <w:szCs w:val="32"/>
        </w:rPr>
        <w:t>第一項第五款僅標示國內負責廠商名稱者，應將製造廠商、受託製造廠商或輸入廠商之名稱、電話號碼及地址通報轄區主管機關；主管機關應開放其他主管機關共同查閱。</w:t>
      </w:r>
    </w:p>
    <w:p w:rsidR="00126D38" w:rsidRPr="00EA0BA6" w:rsidRDefault="00126D38" w:rsidP="00F7794E">
      <w:pPr>
        <w:pStyle w:val="aff1"/>
        <w:numPr>
          <w:ilvl w:val="0"/>
          <w:numId w:val="150"/>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食品因容器或外包裝面積、材質或其他之特殊因素，依前條規定標示顯有困難者，中央主管機關得公告免一部之標示，或以其他方式標示。</w:t>
      </w:r>
    </w:p>
    <w:p w:rsidR="00126D38" w:rsidRPr="00EA0BA6" w:rsidRDefault="00126D38" w:rsidP="00F7794E">
      <w:pPr>
        <w:pStyle w:val="aff1"/>
        <w:numPr>
          <w:ilvl w:val="0"/>
          <w:numId w:val="151"/>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食品添加物及其原料之容器或外包裝，應以中文及通用符號，明顯標示下列事項：</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品名。</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「食品添加物」或「食品添加物原料」字樣。</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食品添加物名稱；其為二種以上混合物時，應分別標明。其標示應以第十八條第一項所定之品名或依中央主管機關公告之通用名稱為之。</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淨重、容量或數量。</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製造廠商或國內負責廠商名稱、電話號碼及地址。</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有效日期。</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使用範圍、用量標準及使用限制。</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原產地（國）。</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t>含基因改造食品添加物之原料。</w:t>
      </w:r>
    </w:p>
    <w:p w:rsidR="00126D38" w:rsidRPr="00EA0BA6" w:rsidRDefault="00126D38" w:rsidP="00F7794E">
      <w:pPr>
        <w:pStyle w:val="aff1"/>
        <w:numPr>
          <w:ilvl w:val="0"/>
          <w:numId w:val="152"/>
        </w:numPr>
        <w:spacing w:before="120" w:after="120" w:line="400" w:lineRule="exact"/>
        <w:ind w:leftChars="354" w:left="1416" w:hangingChars="202" w:hanging="566"/>
        <w:rPr>
          <w:rFonts w:hAnsi="標楷體"/>
          <w:sz w:val="28"/>
          <w:szCs w:val="32"/>
        </w:rPr>
      </w:pPr>
      <w:r w:rsidRPr="00EA0BA6">
        <w:rPr>
          <w:rFonts w:hAnsi="標楷體" w:hint="eastAsia"/>
          <w:sz w:val="28"/>
          <w:szCs w:val="32"/>
        </w:rPr>
        <w:lastRenderedPageBreak/>
        <w:t>其他經中央主管機關公告之事項。</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食品添加物之原料，不受前項第三款、第七款及第九款之限制。前項第三款食品添加物之香料成分及第九款標示之應遵行事項，由中央主管機關公告之。</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第一項第五款僅標示國內負責廠商名稱者，應將製造廠商、受託製造廠商或輸入廠商之名稱、電話號碼及地址通報轄區主管機關；主管機關應開放其他主管機關共同查閱。</w:t>
      </w:r>
    </w:p>
    <w:p w:rsidR="00126D38" w:rsidRPr="00EA0BA6" w:rsidRDefault="00126D38" w:rsidP="00F7794E">
      <w:pPr>
        <w:pStyle w:val="aff1"/>
        <w:numPr>
          <w:ilvl w:val="0"/>
          <w:numId w:val="153"/>
        </w:numPr>
        <w:spacing w:before="120" w:after="120" w:line="400" w:lineRule="exact"/>
        <w:ind w:leftChars="0" w:left="1418" w:firstLineChars="0" w:hanging="1418"/>
        <w:rPr>
          <w:rFonts w:hAnsi="標楷體"/>
          <w:sz w:val="28"/>
          <w:szCs w:val="32"/>
        </w:rPr>
      </w:pPr>
      <w:r w:rsidRPr="00EA0BA6">
        <w:rPr>
          <w:rFonts w:hAnsi="標楷體" w:hint="eastAsia"/>
          <w:sz w:val="28"/>
          <w:szCs w:val="32"/>
        </w:rPr>
        <w:t>中央主管機關得對直接供應飲食之場所，就其供應之特定食品，要求以中文標示原產地及其他應標示事項；對特定散裝食品販賣者，得就其販賣之地點、方式予以限制，或要求以中文標示品名、原產地（國）、含基因改造食品原料、製造日期或有效日期及其他應標示事項。國內通過農產品生產驗證者，應標示可追溯之來源；有中央農業主管機關公告之生產系統者，應標示生產系統。</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前項特定食品品項、應標示事項、方法及範圍；與特定散裝食品品項、限制方式及應標示事項，由中央主管機關公告之。</w:t>
      </w:r>
    </w:p>
    <w:p w:rsidR="00126D38" w:rsidRPr="00EA0BA6" w:rsidRDefault="00126D38" w:rsidP="00B42A87">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第一項應標示可追溯之來源或生產系統規定，自中華民國一百零四年一月二十日修正公布後六個月施行。</w:t>
      </w:r>
    </w:p>
    <w:p w:rsidR="00126D38" w:rsidRPr="00EA0BA6" w:rsidRDefault="00126D38" w:rsidP="00F7794E">
      <w:pPr>
        <w:pStyle w:val="aff1"/>
        <w:numPr>
          <w:ilvl w:val="0"/>
          <w:numId w:val="153"/>
        </w:numPr>
        <w:spacing w:before="120" w:after="120" w:line="400" w:lineRule="exact"/>
        <w:ind w:leftChars="0" w:left="1418" w:firstLineChars="0" w:hanging="1418"/>
        <w:rPr>
          <w:rFonts w:hAnsi="標楷體"/>
          <w:sz w:val="28"/>
          <w:szCs w:val="32"/>
        </w:rPr>
      </w:pPr>
      <w:r w:rsidRPr="00EA0BA6">
        <w:rPr>
          <w:rFonts w:hAnsi="標楷體" w:hint="eastAsia"/>
          <w:sz w:val="28"/>
          <w:szCs w:val="32"/>
        </w:rPr>
        <w:t>經中央主管機關公告之食品器具、食品容器或包裝，應以中文及通用符號，明顯標示下列事項：</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品名。</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材質名稱及耐熱溫度；其為二種以上材質組成者，應分別標明。</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淨重、容量或數量。</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國內負責廠商之名稱、電話號碼及地址。</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原產地（國）。</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製造日期；其有時效性者，並應加註有效日期或有效期間。</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使用注意事項或微波等其他警語。</w:t>
      </w:r>
    </w:p>
    <w:p w:rsidR="00126D38" w:rsidRPr="00EA0BA6" w:rsidRDefault="00126D38" w:rsidP="00F7794E">
      <w:pPr>
        <w:pStyle w:val="aff1"/>
        <w:numPr>
          <w:ilvl w:val="0"/>
          <w:numId w:val="154"/>
        </w:numPr>
        <w:spacing w:before="120" w:after="120" w:line="400" w:lineRule="exact"/>
        <w:ind w:leftChars="354" w:left="1413" w:hangingChars="201" w:hanging="563"/>
        <w:rPr>
          <w:rFonts w:hAnsi="標楷體"/>
          <w:sz w:val="28"/>
          <w:szCs w:val="32"/>
        </w:rPr>
      </w:pPr>
      <w:r w:rsidRPr="00EA0BA6">
        <w:rPr>
          <w:rFonts w:hAnsi="標楷體" w:hint="eastAsia"/>
          <w:sz w:val="28"/>
          <w:szCs w:val="32"/>
        </w:rPr>
        <w:t>其他經中央主管機關公告之事項。</w:t>
      </w:r>
    </w:p>
    <w:p w:rsidR="00126D38" w:rsidRPr="00EA0BA6" w:rsidRDefault="00126D38" w:rsidP="00F7794E">
      <w:pPr>
        <w:pStyle w:val="aff1"/>
        <w:numPr>
          <w:ilvl w:val="0"/>
          <w:numId w:val="155"/>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食品用洗潔劑之容器或外包裝，應以中文及通用符號，明顯標示下列事項：</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品名。</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主要成分之化學名稱；其為二種以上成分組成者，應分別標明。</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淨重或容量。</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lastRenderedPageBreak/>
        <w:t>國內負責廠商名稱、電話號碼及地址。</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原產地（國）。</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製造日期；其有時效性者，並應加註有效日期或有效期間。</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適用對象或用途。</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使用方法及使用注意事項或警語。</w:t>
      </w:r>
    </w:p>
    <w:p w:rsidR="00126D38" w:rsidRPr="00EA0BA6" w:rsidRDefault="00126D38" w:rsidP="00F7794E">
      <w:pPr>
        <w:pStyle w:val="aff1"/>
        <w:numPr>
          <w:ilvl w:val="0"/>
          <w:numId w:val="156"/>
        </w:numPr>
        <w:spacing w:before="120" w:after="120" w:line="400" w:lineRule="exact"/>
        <w:ind w:leftChars="354" w:left="1416" w:hangingChars="202" w:hanging="566"/>
        <w:rPr>
          <w:rFonts w:hAnsi="標楷體"/>
          <w:sz w:val="28"/>
          <w:szCs w:val="32"/>
        </w:rPr>
      </w:pPr>
      <w:r w:rsidRPr="00EA0BA6">
        <w:rPr>
          <w:rFonts w:hAnsi="標楷體" w:hint="eastAsia"/>
          <w:sz w:val="28"/>
          <w:szCs w:val="32"/>
        </w:rPr>
        <w:t>其他經中央主管機關公告之事項。</w:t>
      </w:r>
    </w:p>
    <w:p w:rsidR="00126D38" w:rsidRPr="00EA0BA6" w:rsidRDefault="00126D38" w:rsidP="00F7794E">
      <w:pPr>
        <w:pStyle w:val="aff1"/>
        <w:numPr>
          <w:ilvl w:val="0"/>
          <w:numId w:val="157"/>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食品、食品添加物、食品用洗潔劑及經中央主管機關公告之食品器具、食品容器或包裝，其標示、宣傳或廣告，不得有不實、誇張或易生誤解之情形。</w:t>
      </w:r>
    </w:p>
    <w:p w:rsidR="00126D38" w:rsidRPr="00EA0BA6" w:rsidRDefault="00126D38" w:rsidP="00126D38">
      <w:pPr>
        <w:pStyle w:val="aff1"/>
        <w:spacing w:before="120" w:after="120" w:line="400" w:lineRule="exact"/>
        <w:ind w:leftChars="590" w:left="1417" w:firstLineChars="0" w:hanging="1"/>
        <w:rPr>
          <w:rFonts w:hAnsi="標楷體"/>
          <w:sz w:val="28"/>
          <w:szCs w:val="32"/>
        </w:rPr>
      </w:pPr>
      <w:r w:rsidRPr="00EA0BA6">
        <w:rPr>
          <w:rFonts w:hAnsi="標楷體" w:hint="eastAsia"/>
          <w:sz w:val="28"/>
          <w:szCs w:val="32"/>
        </w:rPr>
        <w:t>食品不得為醫療效能之標示、宣傳或廣告。</w:t>
      </w:r>
    </w:p>
    <w:p w:rsidR="00126D38" w:rsidRPr="00EA0BA6" w:rsidRDefault="00126D38" w:rsidP="00126D38">
      <w:pPr>
        <w:pStyle w:val="aff1"/>
        <w:spacing w:before="120" w:after="120" w:line="400" w:lineRule="exact"/>
        <w:ind w:leftChars="590" w:left="1417" w:firstLineChars="0" w:hanging="1"/>
        <w:rPr>
          <w:rFonts w:hAnsi="標楷體"/>
          <w:sz w:val="28"/>
          <w:szCs w:val="32"/>
        </w:rPr>
      </w:pPr>
      <w:r w:rsidRPr="00EA0BA6">
        <w:rPr>
          <w:rFonts w:hAnsi="標楷體" w:hint="eastAsia"/>
          <w:sz w:val="28"/>
          <w:szCs w:val="32"/>
        </w:rPr>
        <w:t>中央主管機關對於特殊營養食品、易導致慢性病或不適合兒童及特殊需求者長期食用之食品，得限制其促銷或廣告；其食品之項目、促銷或廣告之限制與停止刊播及其他應遵行事項之辦法，由中央主管機關定之。</w:t>
      </w:r>
    </w:p>
    <w:p w:rsidR="00126D38" w:rsidRPr="00EA0BA6" w:rsidRDefault="00126D38" w:rsidP="00126D38">
      <w:pPr>
        <w:pStyle w:val="aff1"/>
        <w:spacing w:before="120" w:after="120" w:line="400" w:lineRule="exact"/>
        <w:ind w:leftChars="590" w:left="1417" w:firstLineChars="0" w:hanging="1"/>
        <w:rPr>
          <w:rFonts w:hAnsi="標楷體"/>
          <w:sz w:val="28"/>
          <w:szCs w:val="32"/>
        </w:rPr>
      </w:pPr>
      <w:r w:rsidRPr="00EA0BA6">
        <w:rPr>
          <w:rFonts w:hAnsi="標楷體" w:hint="eastAsia"/>
          <w:sz w:val="28"/>
          <w:szCs w:val="32"/>
        </w:rPr>
        <w:t>第一項不實、誇張或易生誤解與第二項醫療效能之認定基準、宣傳或廣告之內容、方式及其他應遵行事項之準則，由中央主管機關定之。</w:t>
      </w:r>
    </w:p>
    <w:p w:rsidR="00126D38" w:rsidRPr="00EA0BA6" w:rsidRDefault="00126D38" w:rsidP="00F7794E">
      <w:pPr>
        <w:pStyle w:val="aff1"/>
        <w:numPr>
          <w:ilvl w:val="0"/>
          <w:numId w:val="157"/>
        </w:numPr>
        <w:spacing w:before="120" w:after="120" w:line="400" w:lineRule="exact"/>
        <w:ind w:leftChars="0" w:left="1418" w:firstLineChars="0" w:hanging="1418"/>
        <w:rPr>
          <w:rFonts w:hAnsi="標楷體"/>
          <w:sz w:val="28"/>
          <w:szCs w:val="32"/>
        </w:rPr>
      </w:pPr>
      <w:r w:rsidRPr="00EA0BA6">
        <w:rPr>
          <w:rFonts w:hAnsi="標楷體" w:hint="eastAsia"/>
          <w:sz w:val="28"/>
          <w:szCs w:val="32"/>
        </w:rPr>
        <w:t>接受委託刊播之傳播業者，應自廣告之日起六個月，保存委託刊播廣告者之姓名或名稱、國民身分證統一編號、公司、商號、法人或團體之設立登記文件號碼、住居所或事務所、營業所及電話等資料，且於主管機關要求提供時，不得規避、妨礙或拒絕。</w:t>
      </w:r>
    </w:p>
    <w:p w:rsidR="00126D38" w:rsidRPr="00EA0BA6" w:rsidRDefault="00126D38" w:rsidP="00F7794E">
      <w:pPr>
        <w:pStyle w:val="aff1"/>
        <w:numPr>
          <w:ilvl w:val="0"/>
          <w:numId w:val="129"/>
        </w:numPr>
        <w:spacing w:before="120" w:after="120" w:line="400" w:lineRule="exact"/>
        <w:ind w:leftChars="0" w:firstLineChars="0"/>
        <w:rPr>
          <w:rFonts w:hAnsi="標楷體"/>
          <w:sz w:val="28"/>
          <w:szCs w:val="32"/>
        </w:rPr>
      </w:pPr>
      <w:r w:rsidRPr="00EA0BA6">
        <w:rPr>
          <w:rFonts w:hAnsi="標楷體" w:hint="eastAsia"/>
          <w:sz w:val="28"/>
          <w:szCs w:val="32"/>
        </w:rPr>
        <w:t>食品輸入管理</w:t>
      </w:r>
    </w:p>
    <w:p w:rsidR="00126D38" w:rsidRPr="00EA0BA6" w:rsidRDefault="00126D38" w:rsidP="00F7794E">
      <w:pPr>
        <w:pStyle w:val="aff1"/>
        <w:numPr>
          <w:ilvl w:val="0"/>
          <w:numId w:val="100"/>
        </w:numPr>
        <w:spacing w:before="120" w:after="120" w:line="400" w:lineRule="exact"/>
        <w:ind w:leftChars="0" w:left="1418" w:firstLineChars="0" w:hanging="1418"/>
        <w:rPr>
          <w:rFonts w:hAnsi="標楷體"/>
          <w:sz w:val="28"/>
          <w:szCs w:val="32"/>
        </w:rPr>
      </w:pPr>
      <w:r w:rsidRPr="00EA0BA6">
        <w:rPr>
          <w:rFonts w:hAnsi="標楷體" w:hint="eastAsia"/>
          <w:sz w:val="28"/>
          <w:szCs w:val="32"/>
        </w:rPr>
        <w:t>輸入經中央主管機關公告之食品、基因改造食品原料、食品添加物、食品器具、食品容器或包裝及食品用洗潔劑時，應依海關專屬貨品分類號列，向中央主管機關申請查驗並申報其產品有關資訊。</w:t>
      </w:r>
    </w:p>
    <w:p w:rsidR="00126D38" w:rsidRPr="00EA0BA6" w:rsidRDefault="00126D38" w:rsidP="00126D38">
      <w:pPr>
        <w:pStyle w:val="aff1"/>
        <w:spacing w:before="120" w:after="120" w:line="400" w:lineRule="exact"/>
        <w:ind w:leftChars="590" w:left="1416" w:firstLineChars="0" w:firstLine="0"/>
        <w:rPr>
          <w:rFonts w:hAnsi="標楷體"/>
          <w:sz w:val="28"/>
          <w:szCs w:val="32"/>
        </w:rPr>
      </w:pPr>
      <w:r w:rsidRPr="00EA0BA6">
        <w:rPr>
          <w:rFonts w:hAnsi="標楷體" w:hint="eastAsia"/>
          <w:sz w:val="28"/>
          <w:szCs w:val="32"/>
        </w:rPr>
        <w:t>執行前項規定，查驗績效優良之業者，中央主管機關得採取優惠之措施。</w:t>
      </w:r>
    </w:p>
    <w:p w:rsidR="00126D38" w:rsidRPr="00EA0BA6" w:rsidRDefault="00126D38" w:rsidP="00126D38">
      <w:pPr>
        <w:pStyle w:val="aff1"/>
        <w:spacing w:before="120" w:after="120" w:line="400" w:lineRule="exact"/>
        <w:ind w:leftChars="590" w:left="1416" w:firstLineChars="0" w:firstLine="0"/>
        <w:rPr>
          <w:rFonts w:hAnsi="標楷體"/>
          <w:sz w:val="28"/>
          <w:szCs w:val="32"/>
        </w:rPr>
      </w:pPr>
      <w:r w:rsidRPr="00EA0BA6">
        <w:rPr>
          <w:rFonts w:hAnsi="標楷體" w:hint="eastAsia"/>
          <w:sz w:val="28"/>
          <w:szCs w:val="32"/>
        </w:rPr>
        <w:t>輸入第一項產品非供販賣，且其金額、數量符合中央主管機關公告或經中央主管機關專案核准者，得免申請查驗。</w:t>
      </w:r>
    </w:p>
    <w:p w:rsidR="00126D38" w:rsidRPr="00EA0BA6" w:rsidRDefault="00126D38" w:rsidP="00F7794E">
      <w:pPr>
        <w:pStyle w:val="aff1"/>
        <w:numPr>
          <w:ilvl w:val="0"/>
          <w:numId w:val="100"/>
        </w:numPr>
        <w:spacing w:before="120" w:after="120" w:line="400" w:lineRule="exact"/>
        <w:ind w:leftChars="0" w:left="1418" w:firstLineChars="0" w:hanging="1418"/>
        <w:rPr>
          <w:rFonts w:hAnsi="標楷體"/>
          <w:sz w:val="28"/>
          <w:szCs w:val="32"/>
        </w:rPr>
      </w:pPr>
      <w:r w:rsidRPr="00EA0BA6">
        <w:rPr>
          <w:rFonts w:hAnsi="標楷體" w:hint="eastAsia"/>
          <w:sz w:val="28"/>
          <w:szCs w:val="32"/>
        </w:rPr>
        <w:t>前條產品輸入之查驗及申報，中央主管機關得委任、委託相關機關（構）、法人或團體辦理。</w:t>
      </w:r>
    </w:p>
    <w:p w:rsidR="00126D38" w:rsidRPr="00EA0BA6" w:rsidRDefault="00126D38" w:rsidP="00F7794E">
      <w:pPr>
        <w:pStyle w:val="aff1"/>
        <w:numPr>
          <w:ilvl w:val="0"/>
          <w:numId w:val="158"/>
        </w:numPr>
        <w:spacing w:before="120" w:after="120" w:line="400" w:lineRule="exact"/>
        <w:ind w:leftChars="0" w:left="1418" w:firstLineChars="0" w:hanging="1418"/>
        <w:rPr>
          <w:rFonts w:hAnsi="標楷體"/>
          <w:sz w:val="28"/>
          <w:szCs w:val="32"/>
        </w:rPr>
      </w:pPr>
      <w:r w:rsidRPr="00EA0BA6">
        <w:rPr>
          <w:rFonts w:hAnsi="標楷體" w:hint="eastAsia"/>
          <w:sz w:val="28"/>
          <w:szCs w:val="32"/>
        </w:rPr>
        <w:t>主管機關為追查或預防食品衛生安全事件，必要時得要求食品業者、非食品業者或其代理人提供輸入產品之相關紀錄、文件及電子檔案或資料庫，食品業者、非食品業者或其代理人不得規避、妨礙或拒絕。</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lastRenderedPageBreak/>
        <w:t>食品業者應就前項輸入產品、基因改造食品原料之相關紀錄、文件及電子檔案或資料庫保存五年。</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前項應保存之資料、方式及範圍，由中央主管機關公告之。</w:t>
      </w:r>
    </w:p>
    <w:p w:rsidR="00126D38" w:rsidRPr="00EA0BA6" w:rsidRDefault="00126D38" w:rsidP="00F7794E">
      <w:pPr>
        <w:pStyle w:val="aff1"/>
        <w:numPr>
          <w:ilvl w:val="0"/>
          <w:numId w:val="159"/>
        </w:numPr>
        <w:tabs>
          <w:tab w:val="clear" w:pos="900"/>
          <w:tab w:val="num" w:pos="1418"/>
        </w:tabs>
        <w:spacing w:before="120" w:after="120" w:line="400" w:lineRule="exact"/>
        <w:ind w:leftChars="0" w:left="1418" w:firstLineChars="0" w:hanging="1418"/>
        <w:rPr>
          <w:rFonts w:hAnsi="標楷體"/>
          <w:sz w:val="28"/>
          <w:szCs w:val="32"/>
        </w:rPr>
      </w:pPr>
      <w:r w:rsidRPr="00EA0BA6">
        <w:rPr>
          <w:rFonts w:hAnsi="標楷體" w:hint="eastAsia"/>
          <w:sz w:val="28"/>
          <w:szCs w:val="32"/>
        </w:rPr>
        <w:t>輸入產品因性質或其查驗時間等條件特殊者，食品業者得向查驗機關申請具結先行放行，並於特定地點存放。查驗機關審查後認定應繳納保證金者，得命其繳納保證金後，准予具結先行放行。</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前項具結先行放行之產品，其存放地點得由食品業者或其代理人指定；產品未取得輸入許可前，不得移動、啟用或販賣。</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三十條、第三十一條及本條第一項有關產品輸入之查驗、申報或查驗、申報之委託、優良廠商輸入查驗與申報之優惠措施、輸入產品具結先行放行之條件、應繳納保證金之審查基準、保證金之收取標準及其他應遵行事項之辦法，由中央主管機關定之。</w:t>
      </w:r>
    </w:p>
    <w:p w:rsidR="00126D38" w:rsidRPr="00EA0BA6" w:rsidRDefault="00126D38" w:rsidP="00F7794E">
      <w:pPr>
        <w:pStyle w:val="aff1"/>
        <w:numPr>
          <w:ilvl w:val="0"/>
          <w:numId w:val="160"/>
        </w:numPr>
        <w:spacing w:before="120" w:after="120" w:line="400" w:lineRule="exact"/>
        <w:ind w:leftChars="0" w:left="1418" w:firstLineChars="0" w:hanging="1418"/>
        <w:rPr>
          <w:rFonts w:hAnsi="標楷體"/>
          <w:sz w:val="28"/>
          <w:szCs w:val="32"/>
        </w:rPr>
      </w:pPr>
      <w:r w:rsidRPr="00EA0BA6">
        <w:rPr>
          <w:rFonts w:hAnsi="標楷體" w:hint="eastAsia"/>
          <w:sz w:val="28"/>
          <w:szCs w:val="32"/>
        </w:rPr>
        <w:t>中央主管機關遇有重大食品衛生安全事件發生，或輸入產品經查驗不合格之情況嚴重時，得就相關業者、產地或產品，停止其查驗申請。</w:t>
      </w:r>
    </w:p>
    <w:p w:rsidR="00126D38" w:rsidRPr="00EA0BA6" w:rsidRDefault="00126D38" w:rsidP="00126D38">
      <w:pPr>
        <w:pStyle w:val="aff1"/>
        <w:spacing w:before="120" w:after="120" w:line="400" w:lineRule="exact"/>
        <w:ind w:leftChars="0" w:left="1417" w:hangingChars="506" w:hanging="1417"/>
        <w:rPr>
          <w:rFonts w:hAnsi="標楷體"/>
          <w:sz w:val="28"/>
          <w:szCs w:val="32"/>
        </w:rPr>
      </w:pPr>
      <w:r w:rsidRPr="00EA0BA6">
        <w:rPr>
          <w:rFonts w:hAnsi="標楷體" w:hint="eastAsia"/>
          <w:sz w:val="28"/>
          <w:szCs w:val="32"/>
        </w:rPr>
        <w:t>第 35 條  中央主管機關對於管控安全風險程度較高之食品，得於其輸入前，實施系統性查核。</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前項實施系統性查核之產品範圍、程序及其他相關事項之辦法，由中央主管機關定之。</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中央主管機關基於源頭管理需要或因個別食品衛生安全事件，得派員至境外，查核該輸入食品之衛生安全管理等事項。</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食品業者輸入食品添加物，其屬複方者，應檢附原產國之製造廠商或負責廠商出具之產品成分報告及輸出國之官方衛生證明，供各級主管機關查核。但屬香料者，不在此限。</w:t>
      </w:r>
    </w:p>
    <w:p w:rsidR="00126D38" w:rsidRPr="00EA0BA6" w:rsidRDefault="00126D38" w:rsidP="00F7794E">
      <w:pPr>
        <w:pStyle w:val="aff1"/>
        <w:numPr>
          <w:ilvl w:val="0"/>
          <w:numId w:val="161"/>
        </w:numPr>
        <w:spacing w:before="120" w:after="120" w:line="400" w:lineRule="exact"/>
        <w:ind w:leftChars="0" w:left="1418" w:firstLineChars="0" w:hanging="1418"/>
        <w:rPr>
          <w:rFonts w:hAnsi="標楷體"/>
          <w:sz w:val="28"/>
          <w:szCs w:val="32"/>
        </w:rPr>
      </w:pPr>
      <w:r w:rsidRPr="00EA0BA6">
        <w:rPr>
          <w:rFonts w:hAnsi="標楷體" w:hint="eastAsia"/>
          <w:sz w:val="28"/>
          <w:szCs w:val="32"/>
        </w:rPr>
        <w:t>境外食品、食品添加物、食品器具、食品容器或包裝及食品用洗潔劑對民眾之身體或健康有造成危害之虞，經中央主管機關公告者，旅客攜帶入境時，應檢附出產國衛生主管機關開具之衛生證明文件申報之；對民眾之身體或健康有嚴重危害者，中央主管機關並得公告禁止旅客攜帶入境。</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違反前項規定之產品，不問屬於何人所有，沒入銷毀之。</w:t>
      </w:r>
    </w:p>
    <w:p w:rsidR="00126D38" w:rsidRPr="00EA0BA6" w:rsidRDefault="00126D38" w:rsidP="00F7794E">
      <w:pPr>
        <w:pStyle w:val="aff1"/>
        <w:numPr>
          <w:ilvl w:val="0"/>
          <w:numId w:val="129"/>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食品檢驗</w:t>
      </w:r>
    </w:p>
    <w:p w:rsidR="00126D38" w:rsidRPr="00EA0BA6" w:rsidRDefault="00126D38" w:rsidP="00F7794E">
      <w:pPr>
        <w:pStyle w:val="aff1"/>
        <w:numPr>
          <w:ilvl w:val="0"/>
          <w:numId w:val="162"/>
        </w:numPr>
        <w:tabs>
          <w:tab w:val="clear" w:pos="900"/>
          <w:tab w:val="num" w:pos="1418"/>
        </w:tabs>
        <w:spacing w:before="120" w:after="120" w:line="400" w:lineRule="exact"/>
        <w:ind w:leftChars="0" w:left="1418" w:firstLineChars="0" w:hanging="1418"/>
        <w:rPr>
          <w:rFonts w:hAnsi="標楷體"/>
          <w:sz w:val="28"/>
          <w:szCs w:val="32"/>
        </w:rPr>
      </w:pPr>
      <w:r w:rsidRPr="00EA0BA6">
        <w:rPr>
          <w:rFonts w:hAnsi="標楷體" w:hint="eastAsia"/>
          <w:sz w:val="28"/>
          <w:szCs w:val="32"/>
        </w:rPr>
        <w:t>食品、食品添加物、食品器具、食品容器或包裝及食品用洗潔劑之檢驗，由各級主管機關或委任、委託經認可之相關機關（構）、法人或團體辦理。</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中央主管機關得就前項受委任、委託之相關機關（構）、法人或團體，辦</w:t>
      </w:r>
      <w:r w:rsidRPr="00EA0BA6">
        <w:rPr>
          <w:rFonts w:hAnsi="標楷體" w:hint="eastAsia"/>
          <w:sz w:val="28"/>
          <w:szCs w:val="32"/>
        </w:rPr>
        <w:lastRenderedPageBreak/>
        <w:t>理認證；必要時，其認證工作，得委任、委託相關機關（構）、法人或團體辦理。</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前二項有關檢驗之委託、檢驗機關（構）、法人或團體認證之條件與程序、委託辦理認證工作之程序及其他相關事項之管理辦法，由中央主管機關定之。</w:t>
      </w:r>
    </w:p>
    <w:p w:rsidR="00126D38" w:rsidRPr="00EA0BA6" w:rsidRDefault="00126D38" w:rsidP="00F7794E">
      <w:pPr>
        <w:pStyle w:val="aff1"/>
        <w:numPr>
          <w:ilvl w:val="0"/>
          <w:numId w:val="163"/>
        </w:numPr>
        <w:spacing w:before="120" w:after="120" w:line="400" w:lineRule="exact"/>
        <w:ind w:leftChars="0" w:left="1418" w:firstLineChars="0" w:hanging="1418"/>
        <w:rPr>
          <w:rFonts w:hAnsi="標楷體"/>
          <w:sz w:val="28"/>
          <w:szCs w:val="32"/>
        </w:rPr>
      </w:pPr>
      <w:r w:rsidRPr="00EA0BA6">
        <w:rPr>
          <w:rFonts w:hAnsi="標楷體" w:hint="eastAsia"/>
          <w:sz w:val="28"/>
          <w:szCs w:val="32"/>
        </w:rPr>
        <w:t>各級主管機關執行食品、食品添加物、食品器具、食品容器或包裝及食品用洗潔劑之檢驗，其檢驗方法，經食品檢驗方法諮議會諮議，由中央主管機關定之；未定檢驗方法者，得依國際間認可之方法為之。</w:t>
      </w:r>
    </w:p>
    <w:p w:rsidR="00126D38" w:rsidRPr="00EA0BA6" w:rsidRDefault="00126D38" w:rsidP="00F7794E">
      <w:pPr>
        <w:pStyle w:val="aff1"/>
        <w:numPr>
          <w:ilvl w:val="0"/>
          <w:numId w:val="164"/>
        </w:numPr>
        <w:tabs>
          <w:tab w:val="clear" w:pos="900"/>
          <w:tab w:val="num" w:pos="1418"/>
        </w:tabs>
        <w:spacing w:before="120" w:after="120" w:line="400" w:lineRule="exact"/>
        <w:ind w:leftChars="0" w:left="1418" w:firstLineChars="0" w:hanging="1418"/>
        <w:rPr>
          <w:rFonts w:hAnsi="標楷體"/>
          <w:sz w:val="28"/>
          <w:szCs w:val="32"/>
        </w:rPr>
      </w:pPr>
      <w:r w:rsidRPr="00EA0BA6">
        <w:rPr>
          <w:rFonts w:hAnsi="標楷體" w:hint="eastAsia"/>
          <w:sz w:val="28"/>
          <w:szCs w:val="32"/>
        </w:rPr>
        <w:t>食品業者對於檢驗結果有異議時，得自收受通知之日起十五日內，向原抽驗之機關（構）申請複驗；受理機關（構）應於三日內進行複驗。但檢體無適當方法可資保存者，得不受理之。</w:t>
      </w:r>
    </w:p>
    <w:p w:rsidR="00126D38" w:rsidRPr="00EA0BA6" w:rsidRDefault="00126D38" w:rsidP="00F7794E">
      <w:pPr>
        <w:pStyle w:val="aff1"/>
        <w:numPr>
          <w:ilvl w:val="0"/>
          <w:numId w:val="165"/>
        </w:numPr>
        <w:spacing w:before="120" w:after="120" w:line="400" w:lineRule="exact"/>
        <w:ind w:leftChars="0" w:left="1418" w:firstLineChars="0" w:hanging="1418"/>
        <w:rPr>
          <w:rFonts w:hAnsi="標楷體"/>
          <w:sz w:val="28"/>
          <w:szCs w:val="32"/>
        </w:rPr>
      </w:pPr>
      <w:r w:rsidRPr="00EA0BA6">
        <w:rPr>
          <w:rFonts w:hAnsi="標楷體" w:hint="eastAsia"/>
          <w:sz w:val="28"/>
          <w:szCs w:val="32"/>
        </w:rPr>
        <w:t>發布食品衛生檢驗資訊時，應同時公布檢驗方法、檢驗單位及結果判讀依據。</w:t>
      </w:r>
    </w:p>
    <w:p w:rsidR="00126D38" w:rsidRPr="00EA0BA6" w:rsidRDefault="00126D38" w:rsidP="00F7794E">
      <w:pPr>
        <w:pStyle w:val="aff1"/>
        <w:numPr>
          <w:ilvl w:val="0"/>
          <w:numId w:val="129"/>
        </w:numPr>
        <w:spacing w:before="120" w:after="120" w:line="400" w:lineRule="exact"/>
        <w:ind w:leftChars="0" w:left="1418" w:firstLineChars="0" w:hanging="1418"/>
        <w:rPr>
          <w:rFonts w:hAnsi="標楷體"/>
          <w:sz w:val="28"/>
          <w:szCs w:val="32"/>
        </w:rPr>
      </w:pPr>
      <w:r w:rsidRPr="00EA0BA6">
        <w:rPr>
          <w:rFonts w:hAnsi="標楷體" w:hint="eastAsia"/>
          <w:sz w:val="28"/>
          <w:szCs w:val="32"/>
        </w:rPr>
        <w:t>查核及管制</w:t>
      </w:r>
    </w:p>
    <w:p w:rsidR="00126D38" w:rsidRPr="00EA0BA6" w:rsidRDefault="00126D38" w:rsidP="00F7794E">
      <w:pPr>
        <w:pStyle w:val="aff1"/>
        <w:numPr>
          <w:ilvl w:val="0"/>
          <w:numId w:val="166"/>
        </w:numPr>
        <w:spacing w:before="120" w:after="120" w:line="400" w:lineRule="exact"/>
        <w:ind w:leftChars="0" w:left="1418" w:firstLineChars="0" w:hanging="1418"/>
        <w:rPr>
          <w:rFonts w:hAnsi="標楷體"/>
          <w:sz w:val="28"/>
          <w:szCs w:val="32"/>
        </w:rPr>
      </w:pPr>
      <w:r w:rsidRPr="00EA0BA6">
        <w:rPr>
          <w:rFonts w:hAnsi="標楷體" w:hint="eastAsia"/>
          <w:sz w:val="28"/>
          <w:szCs w:val="32"/>
        </w:rPr>
        <w:t>直轄市、縣（市）主管機關為確保食品、食品添加物、食品器具、食品容器或包裝及食品用洗潔劑符合本法規定，得執行下列措施，業者應配合，不得規避、妨礙或拒絕：</w:t>
      </w:r>
    </w:p>
    <w:p w:rsidR="00126D38" w:rsidRPr="00EA0BA6" w:rsidRDefault="00126D38" w:rsidP="00F7794E">
      <w:pPr>
        <w:pStyle w:val="aff1"/>
        <w:numPr>
          <w:ilvl w:val="0"/>
          <w:numId w:val="167"/>
        </w:numPr>
        <w:spacing w:before="120" w:after="120" w:line="400" w:lineRule="exact"/>
        <w:ind w:leftChars="354" w:left="1416" w:hangingChars="202" w:hanging="566"/>
        <w:rPr>
          <w:rFonts w:hAnsi="標楷體"/>
          <w:sz w:val="28"/>
          <w:szCs w:val="32"/>
        </w:rPr>
      </w:pPr>
      <w:r w:rsidRPr="00EA0BA6">
        <w:rPr>
          <w:rFonts w:hAnsi="標楷體" w:hint="eastAsia"/>
          <w:sz w:val="28"/>
          <w:szCs w:val="32"/>
        </w:rPr>
        <w:t>進入製造、加工、調配、包裝、運送、貯存、販賣場所執行現場查核及抽樣檢驗。</w:t>
      </w:r>
    </w:p>
    <w:p w:rsidR="00126D38" w:rsidRPr="00EA0BA6" w:rsidRDefault="00126D38" w:rsidP="00F7794E">
      <w:pPr>
        <w:pStyle w:val="aff1"/>
        <w:numPr>
          <w:ilvl w:val="0"/>
          <w:numId w:val="167"/>
        </w:numPr>
        <w:spacing w:before="120" w:after="120" w:line="400" w:lineRule="exact"/>
        <w:ind w:leftChars="355" w:left="1418" w:hangingChars="202" w:hanging="566"/>
        <w:rPr>
          <w:rFonts w:hAnsi="標楷體"/>
          <w:sz w:val="28"/>
          <w:szCs w:val="32"/>
        </w:rPr>
      </w:pPr>
      <w:r w:rsidRPr="00EA0BA6">
        <w:rPr>
          <w:rFonts w:hAnsi="標楷體" w:hint="eastAsia"/>
          <w:sz w:val="28"/>
          <w:szCs w:val="32"/>
        </w:rPr>
        <w:t>為前款查核或抽樣檢驗時，得要求前款場所之食品業者提供原料或產    品之來源及數量、作業、品保、販賣對象、金額、其他佐證資料、證明或紀錄，並得查閱、扣留或複製之。</w:t>
      </w:r>
    </w:p>
    <w:p w:rsidR="00126D38" w:rsidRPr="00EA0BA6" w:rsidRDefault="00126D38" w:rsidP="00F7794E">
      <w:pPr>
        <w:pStyle w:val="aff1"/>
        <w:numPr>
          <w:ilvl w:val="0"/>
          <w:numId w:val="167"/>
        </w:numPr>
        <w:spacing w:before="120" w:after="120" w:line="400" w:lineRule="exact"/>
        <w:ind w:leftChars="355" w:left="1418" w:hangingChars="202" w:hanging="566"/>
        <w:rPr>
          <w:rFonts w:hAnsi="標楷體"/>
          <w:sz w:val="28"/>
          <w:szCs w:val="32"/>
        </w:rPr>
      </w:pPr>
      <w:r w:rsidRPr="00EA0BA6">
        <w:rPr>
          <w:rFonts w:hAnsi="標楷體" w:hint="eastAsia"/>
          <w:sz w:val="28"/>
          <w:szCs w:val="32"/>
        </w:rPr>
        <w:t>查核或檢驗結果證實為不符合本法規定之食品、食品添加物、食品器具、食品容器或包裝及食品用洗潔劑，應予封存。</w:t>
      </w:r>
    </w:p>
    <w:p w:rsidR="00126D38" w:rsidRPr="00EA0BA6" w:rsidRDefault="00126D38" w:rsidP="00F7794E">
      <w:pPr>
        <w:pStyle w:val="aff1"/>
        <w:numPr>
          <w:ilvl w:val="0"/>
          <w:numId w:val="167"/>
        </w:numPr>
        <w:spacing w:before="120" w:after="120" w:line="400" w:lineRule="exact"/>
        <w:ind w:leftChars="354" w:left="1416" w:hangingChars="202" w:hanging="566"/>
        <w:rPr>
          <w:rFonts w:hAnsi="標楷體"/>
          <w:sz w:val="28"/>
          <w:szCs w:val="32"/>
        </w:rPr>
      </w:pPr>
      <w:r w:rsidRPr="00EA0BA6">
        <w:rPr>
          <w:rFonts w:hAnsi="標楷體" w:hint="eastAsia"/>
          <w:sz w:val="28"/>
          <w:szCs w:val="32"/>
        </w:rPr>
        <w:t>對於有違反第八條第一項、第十五條第一項、第四項、第十六條、中央主管機關依第十七條、第十八條或第十九條所定標準之虞者，得命食品業者暫停作業及停止販賣，並封存該產品。</w:t>
      </w:r>
    </w:p>
    <w:p w:rsidR="00126D38" w:rsidRPr="00EA0BA6" w:rsidRDefault="00126D38" w:rsidP="00F7794E">
      <w:pPr>
        <w:pStyle w:val="aff1"/>
        <w:numPr>
          <w:ilvl w:val="0"/>
          <w:numId w:val="167"/>
        </w:numPr>
        <w:spacing w:before="120" w:after="120" w:line="400" w:lineRule="exact"/>
        <w:ind w:leftChars="354" w:left="1416" w:hangingChars="202" w:hanging="566"/>
        <w:rPr>
          <w:rFonts w:hAnsi="標楷體"/>
          <w:sz w:val="28"/>
          <w:szCs w:val="32"/>
        </w:rPr>
      </w:pPr>
      <w:r w:rsidRPr="00EA0BA6">
        <w:rPr>
          <w:rFonts w:hAnsi="標楷體" w:hint="eastAsia"/>
          <w:sz w:val="28"/>
          <w:szCs w:val="32"/>
        </w:rPr>
        <w:t>接獲通報疑似食品中毒案件時，對於各該食品業者，得命其限期改善或派送相關食品從業人員至各級主管機關認可之機關（構），接受至少四小時之食品中毒防治衛生講習；調查期間，並得命其暫停作業、停止販賣及進行消毒，並封存該產品。</w:t>
      </w:r>
    </w:p>
    <w:p w:rsidR="00126D38" w:rsidRPr="00EA0BA6" w:rsidRDefault="00126D38" w:rsidP="00126D38">
      <w:pPr>
        <w:pStyle w:val="aff1"/>
        <w:spacing w:before="120" w:after="120" w:line="400" w:lineRule="exact"/>
        <w:ind w:leftChars="589" w:left="1414" w:firstLineChars="0" w:firstLine="2"/>
        <w:rPr>
          <w:rFonts w:hAnsi="標楷體"/>
          <w:sz w:val="28"/>
          <w:szCs w:val="32"/>
        </w:rPr>
      </w:pPr>
      <w:r w:rsidRPr="00EA0BA6">
        <w:rPr>
          <w:rFonts w:hAnsi="標楷體" w:hint="eastAsia"/>
          <w:sz w:val="28"/>
          <w:szCs w:val="32"/>
        </w:rPr>
        <w:t>中央主管機關於必要時，亦得為前項規定之措施。</w:t>
      </w:r>
    </w:p>
    <w:p w:rsidR="00126D38" w:rsidRPr="00EA0BA6" w:rsidRDefault="00126D38" w:rsidP="00F7794E">
      <w:pPr>
        <w:pStyle w:val="aff1"/>
        <w:numPr>
          <w:ilvl w:val="0"/>
          <w:numId w:val="168"/>
        </w:numPr>
        <w:spacing w:before="120" w:after="120" w:line="400" w:lineRule="exact"/>
        <w:ind w:leftChars="0" w:left="1418" w:firstLineChars="0" w:hanging="1418"/>
        <w:rPr>
          <w:rFonts w:hAnsi="標楷體"/>
          <w:sz w:val="28"/>
          <w:szCs w:val="32"/>
        </w:rPr>
      </w:pPr>
      <w:r w:rsidRPr="00EA0BA6">
        <w:rPr>
          <w:rFonts w:hAnsi="標楷體" w:hint="eastAsia"/>
          <w:sz w:val="28"/>
          <w:szCs w:val="32"/>
        </w:rPr>
        <w:lastRenderedPageBreak/>
        <w:t>前條查核、檢驗與管制措施及其他應遵行事項之辦法，由中央主管機關定之。</w:t>
      </w:r>
    </w:p>
    <w:p w:rsidR="00126D38" w:rsidRPr="00B11A74" w:rsidRDefault="00126D38" w:rsidP="00F7794E">
      <w:pPr>
        <w:pStyle w:val="aff1"/>
        <w:numPr>
          <w:ilvl w:val="0"/>
          <w:numId w:val="169"/>
        </w:numPr>
        <w:spacing w:before="120" w:after="120" w:line="400" w:lineRule="exact"/>
        <w:ind w:leftChars="0" w:left="1701" w:firstLineChars="0" w:hanging="1701"/>
        <w:rPr>
          <w:rFonts w:hAnsi="標楷體"/>
          <w:sz w:val="28"/>
          <w:szCs w:val="32"/>
        </w:rPr>
      </w:pPr>
      <w:r w:rsidRPr="00B11A74">
        <w:rPr>
          <w:rFonts w:hAnsi="標楷體" w:hint="eastAsia"/>
          <w:sz w:val="28"/>
          <w:szCs w:val="32"/>
        </w:rPr>
        <w:t>為維護食品安全衛生，有效遏止廠商之違法行為，警察機關應派員協助主管機關。</w:t>
      </w:r>
    </w:p>
    <w:p w:rsidR="00126D38" w:rsidRPr="00EA0BA6" w:rsidRDefault="00126D38" w:rsidP="00F7794E">
      <w:pPr>
        <w:pStyle w:val="aff1"/>
        <w:numPr>
          <w:ilvl w:val="0"/>
          <w:numId w:val="170"/>
        </w:numPr>
        <w:spacing w:before="120" w:after="120" w:line="400" w:lineRule="exact"/>
        <w:ind w:leftChars="0" w:left="1418" w:firstLineChars="0" w:hanging="1418"/>
        <w:rPr>
          <w:rFonts w:hAnsi="標楷體"/>
          <w:sz w:val="28"/>
          <w:szCs w:val="32"/>
        </w:rPr>
      </w:pPr>
      <w:r w:rsidRPr="00EA0BA6">
        <w:rPr>
          <w:rFonts w:hAnsi="標楷體" w:hint="eastAsia"/>
          <w:sz w:val="28"/>
          <w:szCs w:val="32"/>
        </w:rPr>
        <w:t>主管機關對於檢舉查獲違反本法規定之食品、食品添加物、食品器具、食品容器或包裝、食品用洗潔劑、標示、宣傳、廣告或食品業者，除應對檢舉人身分資料嚴守秘密外，並得酌予獎勵。公務員如有洩密情事，應依法追究刑事及行政責任。</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前項主管機關受理檢舉案件之管轄、處理期間、保密、檢舉人獎勵及其他應遵行事項之辦法，由中央主管機關定之。</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第一項檢舉人身分資料之保密，於訴訟程序，亦同。</w:t>
      </w:r>
    </w:p>
    <w:p w:rsidR="00126D38" w:rsidRPr="00EA0BA6" w:rsidRDefault="00126D38" w:rsidP="00F7794E">
      <w:pPr>
        <w:pStyle w:val="aff1"/>
        <w:numPr>
          <w:ilvl w:val="0"/>
          <w:numId w:val="129"/>
        </w:numPr>
        <w:spacing w:before="120" w:after="120" w:line="400" w:lineRule="exact"/>
        <w:ind w:leftChars="0" w:firstLineChars="0"/>
        <w:rPr>
          <w:rFonts w:hAnsi="標楷體"/>
          <w:sz w:val="28"/>
          <w:szCs w:val="32"/>
        </w:rPr>
      </w:pPr>
      <w:r w:rsidRPr="00EA0BA6">
        <w:rPr>
          <w:rFonts w:hAnsi="標楷體" w:hint="eastAsia"/>
          <w:sz w:val="28"/>
          <w:szCs w:val="32"/>
        </w:rPr>
        <w:t>罰則</w:t>
      </w:r>
    </w:p>
    <w:p w:rsidR="00126D38" w:rsidRPr="00EA0BA6" w:rsidRDefault="00126D38" w:rsidP="00F7794E">
      <w:pPr>
        <w:pStyle w:val="aff1"/>
        <w:numPr>
          <w:ilvl w:val="0"/>
          <w:numId w:val="171"/>
        </w:numPr>
        <w:spacing w:before="120" w:after="120" w:line="400" w:lineRule="exact"/>
        <w:ind w:leftChars="0" w:left="1418" w:firstLineChars="0" w:hanging="1418"/>
        <w:rPr>
          <w:rFonts w:hAnsi="標楷體"/>
          <w:sz w:val="28"/>
          <w:szCs w:val="32"/>
        </w:rPr>
      </w:pPr>
      <w:r w:rsidRPr="00EA0BA6">
        <w:rPr>
          <w:rFonts w:hAnsi="標楷體" w:hint="eastAsia"/>
          <w:sz w:val="28"/>
          <w:szCs w:val="32"/>
        </w:rPr>
        <w:t>有下列行為之一者，處新臺幣六萬元以上二億元以下罰鍰；情節重大者，並得命其歇業、停業一定期間、廢止其公司、商業、工廠之全部或部分登記事項，或食品業者之登錄；經廢止登錄者，一年內不得再申請重新登錄：</w:t>
      </w:r>
    </w:p>
    <w:p w:rsidR="00126D38" w:rsidRPr="00EA0BA6" w:rsidRDefault="00126D38" w:rsidP="00F7794E">
      <w:pPr>
        <w:pStyle w:val="aff1"/>
        <w:numPr>
          <w:ilvl w:val="0"/>
          <w:numId w:val="172"/>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違反第八條第一項或第二項規定，經命其限期改正，屆期不改正。</w:t>
      </w:r>
    </w:p>
    <w:p w:rsidR="00126D38" w:rsidRPr="00EA0BA6" w:rsidRDefault="00126D38" w:rsidP="00F7794E">
      <w:pPr>
        <w:pStyle w:val="aff1"/>
        <w:numPr>
          <w:ilvl w:val="0"/>
          <w:numId w:val="172"/>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違反第十五條第一項、第四項或第十六條規定。</w:t>
      </w:r>
    </w:p>
    <w:p w:rsidR="00126D38" w:rsidRPr="00EA0BA6" w:rsidRDefault="00126D38" w:rsidP="00F7794E">
      <w:pPr>
        <w:pStyle w:val="aff1"/>
        <w:numPr>
          <w:ilvl w:val="0"/>
          <w:numId w:val="172"/>
        </w:numPr>
        <w:spacing w:before="120" w:after="120" w:line="400" w:lineRule="exact"/>
        <w:ind w:leftChars="354" w:left="1416" w:hangingChars="202" w:hanging="566"/>
        <w:rPr>
          <w:rFonts w:hAnsi="標楷體"/>
          <w:sz w:val="28"/>
          <w:szCs w:val="32"/>
        </w:rPr>
      </w:pPr>
      <w:r w:rsidRPr="00EA0BA6">
        <w:rPr>
          <w:rFonts w:hAnsi="標楷體" w:hint="eastAsia"/>
          <w:sz w:val="28"/>
          <w:szCs w:val="32"/>
        </w:rPr>
        <w:t>經主管機關依第五十二條第二項規定，命其回收、銷毀而不遵行。</w:t>
      </w:r>
    </w:p>
    <w:p w:rsidR="00126D38" w:rsidRPr="00EA0BA6" w:rsidRDefault="00126D38" w:rsidP="00F7794E">
      <w:pPr>
        <w:pStyle w:val="aff1"/>
        <w:numPr>
          <w:ilvl w:val="0"/>
          <w:numId w:val="172"/>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違反中央主管機關依第五十四條第一項所為禁止其製造、販賣、輸入或輸出之公告。</w:t>
      </w:r>
    </w:p>
    <w:p w:rsidR="00126D38" w:rsidRPr="00EA0BA6" w:rsidRDefault="00126D38" w:rsidP="00126D38">
      <w:pPr>
        <w:pStyle w:val="aff1"/>
        <w:spacing w:before="120" w:after="120" w:line="400" w:lineRule="exact"/>
        <w:ind w:leftChars="589" w:left="1414" w:firstLineChars="0" w:firstLine="2"/>
        <w:rPr>
          <w:rFonts w:hAnsi="標楷體"/>
          <w:sz w:val="28"/>
          <w:szCs w:val="32"/>
        </w:rPr>
      </w:pPr>
      <w:r w:rsidRPr="00EA0BA6">
        <w:rPr>
          <w:rFonts w:hAnsi="標楷體" w:hint="eastAsia"/>
          <w:sz w:val="28"/>
          <w:szCs w:val="32"/>
        </w:rPr>
        <w:t>前項罰鍰之裁罰標準，由中央主管機關定之。</w:t>
      </w:r>
    </w:p>
    <w:p w:rsidR="00126D38" w:rsidRPr="00EA0BA6" w:rsidRDefault="00126D38" w:rsidP="00F7794E">
      <w:pPr>
        <w:pStyle w:val="aff1"/>
        <w:numPr>
          <w:ilvl w:val="0"/>
          <w:numId w:val="173"/>
        </w:numPr>
        <w:spacing w:before="120" w:after="120" w:line="400" w:lineRule="exact"/>
        <w:ind w:leftChars="0" w:left="1418" w:firstLineChars="0" w:hanging="1418"/>
        <w:rPr>
          <w:rFonts w:hAnsi="標楷體"/>
          <w:sz w:val="28"/>
          <w:szCs w:val="32"/>
        </w:rPr>
      </w:pPr>
      <w:r w:rsidRPr="00EA0BA6">
        <w:rPr>
          <w:rFonts w:hAnsi="標楷體" w:hint="eastAsia"/>
          <w:sz w:val="28"/>
          <w:szCs w:val="32"/>
        </w:rPr>
        <w:t>違反第二十八條第一項或中央主管機關依第二十八條第三項所定辦法者，處新臺幣四萬元以上四百萬元以下罰鍰；違反同條第二項規定者，處新臺幣六十萬元以上五百萬元以下罰鍰；再次違反者，並得命其歇業、停業一定期間、廢止其公司、商業、工廠之全部或部分登記事項，或食品業者之登錄；經廢止登錄者，一年內不得再申請重新登錄。</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違反前項廣告規定之食品業者，應按次處罰至其停止刊播為止。</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違反第二十八條有關廣告規定之一，情節重大者，除依前二項規定處分外，主管機關並應命其不得販賣、供應或陳列；且應自裁處書送達之日起三十日內，於原刊播之同一篇幅、時段，刊播一定次數之更正廣告，其內容應載明表達歉意及排除錯誤之訊息。</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違反前項規定，繼續販賣、供應、陳列或未刊播更正廣告者，處新臺幣十</w:t>
      </w:r>
      <w:r w:rsidRPr="00EA0BA6">
        <w:rPr>
          <w:rFonts w:hAnsi="標楷體" w:hint="eastAsia"/>
          <w:sz w:val="28"/>
          <w:szCs w:val="32"/>
        </w:rPr>
        <w:lastRenderedPageBreak/>
        <w:t>二萬元以上六十萬元以下罰鍰。</w:t>
      </w:r>
    </w:p>
    <w:p w:rsidR="00F12D85" w:rsidRPr="00EA0BA6" w:rsidRDefault="00126D38" w:rsidP="00F12D85">
      <w:pPr>
        <w:rPr>
          <w:rFonts w:ascii="標楷體" w:eastAsia="標楷體" w:hAnsi="標楷體"/>
          <w:sz w:val="28"/>
          <w:szCs w:val="28"/>
        </w:rPr>
      </w:pPr>
      <w:r w:rsidRPr="00EA0BA6">
        <w:rPr>
          <w:rFonts w:ascii="標楷體" w:eastAsia="標楷體" w:hAnsi="標楷體" w:hint="eastAsia"/>
          <w:sz w:val="28"/>
          <w:szCs w:val="28"/>
        </w:rPr>
        <w:t>第 46 條</w:t>
      </w:r>
      <w:r w:rsidR="00834647" w:rsidRPr="00EA0BA6">
        <w:rPr>
          <w:rFonts w:ascii="標楷體" w:eastAsia="標楷體" w:hAnsi="標楷體" w:hint="eastAsia"/>
          <w:sz w:val="28"/>
          <w:szCs w:val="28"/>
        </w:rPr>
        <w:t xml:space="preserve"> </w:t>
      </w:r>
      <w:r w:rsidR="00F12D85" w:rsidRPr="00EA0BA6">
        <w:rPr>
          <w:rFonts w:ascii="標楷體" w:eastAsia="標楷體" w:hAnsi="標楷體" w:hint="eastAsia"/>
          <w:sz w:val="28"/>
          <w:szCs w:val="28"/>
        </w:rPr>
        <w:t xml:space="preserve"> </w:t>
      </w:r>
      <w:r w:rsidRPr="00EA0BA6">
        <w:rPr>
          <w:rFonts w:ascii="標楷體" w:eastAsia="標楷體" w:hAnsi="標楷體" w:hint="eastAsia"/>
          <w:sz w:val="28"/>
          <w:szCs w:val="28"/>
        </w:rPr>
        <w:t>傳播業者違反第二十九條規定者，處新臺幣六萬元以上三十萬元以下罰</w:t>
      </w:r>
    </w:p>
    <w:p w:rsidR="00126D38" w:rsidRPr="00EA0BA6" w:rsidRDefault="00F12D85" w:rsidP="00F12D85">
      <w:pPr>
        <w:rPr>
          <w:rFonts w:ascii="標楷體" w:eastAsia="標楷體" w:hAnsi="標楷體"/>
          <w:sz w:val="28"/>
          <w:szCs w:val="28"/>
        </w:rPr>
      </w:pPr>
      <w:r w:rsidRPr="00EA0BA6">
        <w:rPr>
          <w:rFonts w:ascii="標楷體" w:eastAsia="標楷體" w:hAnsi="標楷體" w:hint="eastAsia"/>
          <w:sz w:val="28"/>
          <w:szCs w:val="28"/>
        </w:rPr>
        <w:t xml:space="preserve">          </w:t>
      </w:r>
      <w:r w:rsidR="00126D38" w:rsidRPr="00EA0BA6">
        <w:rPr>
          <w:rFonts w:ascii="標楷體" w:eastAsia="標楷體" w:hAnsi="標楷體" w:hint="eastAsia"/>
          <w:sz w:val="28"/>
          <w:szCs w:val="28"/>
        </w:rPr>
        <w:t>鍰，並得按次處罰。</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直轄市、縣（市）主管機關為前條第一項處罰時，應通知傳播業者及其直轄市、縣（市）主管機關或目的事業主管機關。傳播業者自收到該通知之次日起，應即停止刊播。</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傳播業者未依前項規定停止刊播違反第二十八條第一項或第二項規定，或違反中央主管機關依第二十八條第三項所為廣告之限制或所定辦法中有關停止廣告之規定者，處新臺幣十二萬元以上六十萬元以下罰鍰，並應按次處罰至其停止刊播為止。</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傳播業者經依第二項規定通知後，仍未停止刊播者，直轄市、縣（市）主管機關除依前項規定處罰外，並通知傳播業者之直轄市、縣（市）主管機關或其目的事業主管機關依相關法規規定處理。</w:t>
      </w:r>
    </w:p>
    <w:p w:rsidR="00F12D85" w:rsidRPr="00B11A74" w:rsidRDefault="00834647" w:rsidP="00F12D85">
      <w:pPr>
        <w:rPr>
          <w:rFonts w:ascii="標楷體" w:eastAsia="標楷體" w:hAnsi="標楷體"/>
          <w:color w:val="FF0000"/>
          <w:sz w:val="28"/>
          <w:szCs w:val="28"/>
        </w:rPr>
      </w:pPr>
      <w:r w:rsidRPr="00B11A74">
        <w:rPr>
          <w:rFonts w:ascii="標楷體" w:eastAsia="標楷體" w:hAnsi="標楷體" w:hint="eastAsia"/>
          <w:color w:val="FF0000"/>
          <w:sz w:val="28"/>
          <w:szCs w:val="28"/>
        </w:rPr>
        <w:t>第</w:t>
      </w:r>
      <w:r w:rsidR="00F12D85" w:rsidRPr="00B11A74">
        <w:rPr>
          <w:rFonts w:ascii="標楷體" w:eastAsia="標楷體" w:hAnsi="標楷體" w:hint="eastAsia"/>
          <w:color w:val="FF0000"/>
          <w:sz w:val="28"/>
          <w:szCs w:val="28"/>
        </w:rPr>
        <w:t>46-1</w:t>
      </w:r>
      <w:r w:rsidRPr="00B11A74">
        <w:rPr>
          <w:rFonts w:ascii="標楷體" w:eastAsia="標楷體" w:hAnsi="標楷體" w:hint="eastAsia"/>
          <w:color w:val="FF0000"/>
          <w:sz w:val="28"/>
          <w:szCs w:val="28"/>
        </w:rPr>
        <w:t>條</w:t>
      </w:r>
      <w:r w:rsidR="00F12D85" w:rsidRPr="00B11A74">
        <w:rPr>
          <w:rFonts w:ascii="標楷體" w:eastAsia="標楷體" w:hAnsi="標楷體" w:hint="eastAsia"/>
          <w:color w:val="FF0000"/>
          <w:sz w:val="28"/>
          <w:szCs w:val="28"/>
        </w:rPr>
        <w:t xml:space="preserve"> </w:t>
      </w:r>
      <w:r w:rsidRPr="00B11A74">
        <w:rPr>
          <w:rFonts w:ascii="標楷體" w:eastAsia="標楷體" w:hAnsi="標楷體" w:hint="eastAsia"/>
          <w:color w:val="FF0000"/>
          <w:sz w:val="28"/>
          <w:szCs w:val="28"/>
        </w:rPr>
        <w:t>散播有關食品安全之謠言或不實訊息，足生損害於公眾或他人者，處三</w:t>
      </w:r>
    </w:p>
    <w:p w:rsidR="00834647" w:rsidRPr="00B11A74" w:rsidRDefault="00F12D85" w:rsidP="00F12D85">
      <w:pPr>
        <w:rPr>
          <w:rFonts w:ascii="標楷體" w:eastAsia="標楷體" w:hAnsi="標楷體"/>
          <w:color w:val="FF0000"/>
          <w:sz w:val="28"/>
          <w:szCs w:val="28"/>
        </w:rPr>
      </w:pPr>
      <w:r w:rsidRPr="00B11A74">
        <w:rPr>
          <w:rFonts w:ascii="標楷體" w:eastAsia="標楷體" w:hAnsi="標楷體" w:hint="eastAsia"/>
          <w:color w:val="FF0000"/>
          <w:sz w:val="28"/>
          <w:szCs w:val="28"/>
        </w:rPr>
        <w:t xml:space="preserve">          </w:t>
      </w:r>
      <w:r w:rsidR="00834647" w:rsidRPr="00B11A74">
        <w:rPr>
          <w:rFonts w:ascii="標楷體" w:eastAsia="標楷體" w:hAnsi="標楷體" w:hint="eastAsia"/>
          <w:color w:val="FF0000"/>
          <w:sz w:val="28"/>
          <w:szCs w:val="28"/>
        </w:rPr>
        <w:t>年以下有期徒刑、拘役或新臺幣一百萬元以下罰金。</w:t>
      </w:r>
    </w:p>
    <w:p w:rsidR="00126D38" w:rsidRPr="00EA0BA6" w:rsidRDefault="00126D38" w:rsidP="00F7794E">
      <w:pPr>
        <w:pStyle w:val="aff1"/>
        <w:numPr>
          <w:ilvl w:val="0"/>
          <w:numId w:val="174"/>
        </w:numPr>
        <w:spacing w:before="120" w:after="120" w:line="400" w:lineRule="exact"/>
        <w:ind w:leftChars="0" w:left="1418" w:firstLineChars="0" w:hanging="1418"/>
        <w:rPr>
          <w:rFonts w:hAnsi="標楷體"/>
          <w:sz w:val="28"/>
          <w:szCs w:val="32"/>
        </w:rPr>
      </w:pPr>
      <w:r w:rsidRPr="00EA0BA6">
        <w:rPr>
          <w:rFonts w:hAnsi="標楷體" w:hint="eastAsia"/>
          <w:sz w:val="28"/>
          <w:szCs w:val="32"/>
        </w:rPr>
        <w:t>有下列行為之一者，處新臺幣三萬元以上三百萬元以下罰鍰；情節重大者，並得命其歇業、停業一定期間、廢止其公司、商業、工廠之全部或部分登記事項，或食品業者之登錄；經廢止登錄者，一年內不得再申請重新登錄：</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違反中央主管機關依第四條所為公告。</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違反第七條第五項規定。</w:t>
      </w:r>
    </w:p>
    <w:p w:rsidR="00126D38" w:rsidRPr="00EA0BA6" w:rsidRDefault="00126D38" w:rsidP="00F7794E">
      <w:pPr>
        <w:pStyle w:val="aff1"/>
        <w:numPr>
          <w:ilvl w:val="0"/>
          <w:numId w:val="175"/>
        </w:numPr>
        <w:spacing w:before="120" w:after="120" w:line="400" w:lineRule="exact"/>
        <w:ind w:leftChars="355" w:left="1418" w:hangingChars="202" w:hanging="566"/>
        <w:rPr>
          <w:rFonts w:hAnsi="標楷體"/>
          <w:sz w:val="28"/>
          <w:szCs w:val="32"/>
        </w:rPr>
      </w:pPr>
      <w:r w:rsidRPr="00EA0BA6">
        <w:rPr>
          <w:rFonts w:hAnsi="標楷體" w:hint="eastAsia"/>
          <w:sz w:val="28"/>
          <w:szCs w:val="32"/>
        </w:rPr>
        <w:t>食品業者依第八條第三項、第九條第二項或第四項規定所登錄、建立或申報之資料不實，或依第九條第三項開立之電子發票不實致影響食品追溯或追蹤之查核。</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違反第十一條第一項或第十二條第一項規定。</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違反中央主管機關依第十三條所為投保產品責任保險之規定。</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違反直轄市或縣（市）主管機關依第十四條所定管理辦法中有關公共飲食場所安全衛生之規定。</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違反中央主管機關依第十八條之一第一項所定標準之規定，經命其限    期改正，屆期不改正。</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違反第二十一條第一項及第二項、第二十二條第一項或依第二項及第    三項公告之事項、第二十四條第一項或依第二項公告之事項、第二十六條或第二十七條規定。</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lastRenderedPageBreak/>
        <w:t>除第四十八條第九款規定者外，違反中央主管機關依第十八條所定標    準中有關食品添加物規格及其使用範圍、限量之規定。</w:t>
      </w:r>
    </w:p>
    <w:p w:rsidR="00126D38" w:rsidRPr="00EA0BA6" w:rsidRDefault="00126D38" w:rsidP="00F7794E">
      <w:pPr>
        <w:pStyle w:val="aff1"/>
        <w:numPr>
          <w:ilvl w:val="0"/>
          <w:numId w:val="175"/>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違反中央主管機關依第二十五條第二項所為之公告。</w:t>
      </w:r>
    </w:p>
    <w:p w:rsidR="00126D38" w:rsidRPr="00EA0BA6" w:rsidRDefault="00126D38" w:rsidP="00F7794E">
      <w:pPr>
        <w:pStyle w:val="aff1"/>
        <w:numPr>
          <w:ilvl w:val="0"/>
          <w:numId w:val="175"/>
        </w:numPr>
        <w:spacing w:before="120" w:after="120" w:line="400" w:lineRule="exact"/>
        <w:ind w:leftChars="354" w:left="1698" w:hangingChars="303" w:hanging="848"/>
        <w:rPr>
          <w:rFonts w:hAnsi="標楷體"/>
          <w:sz w:val="28"/>
          <w:szCs w:val="32"/>
        </w:rPr>
      </w:pPr>
      <w:r w:rsidRPr="00EA0BA6">
        <w:rPr>
          <w:rFonts w:hAnsi="標楷體" w:hint="eastAsia"/>
          <w:sz w:val="28"/>
          <w:szCs w:val="32"/>
        </w:rPr>
        <w:t>規避、妨礙或拒絕本法所規定之查核、檢驗、查扣或封存。</w:t>
      </w:r>
    </w:p>
    <w:p w:rsidR="00126D38" w:rsidRPr="00EA0BA6" w:rsidRDefault="00126D38" w:rsidP="00F7794E">
      <w:pPr>
        <w:pStyle w:val="aff1"/>
        <w:numPr>
          <w:ilvl w:val="0"/>
          <w:numId w:val="175"/>
        </w:numPr>
        <w:spacing w:before="120" w:after="120" w:line="400" w:lineRule="exact"/>
        <w:ind w:leftChars="354" w:left="1698" w:hangingChars="303" w:hanging="848"/>
        <w:rPr>
          <w:rFonts w:hAnsi="標楷體"/>
          <w:sz w:val="28"/>
          <w:szCs w:val="32"/>
        </w:rPr>
      </w:pPr>
      <w:r w:rsidRPr="00EA0BA6">
        <w:rPr>
          <w:rFonts w:hAnsi="標楷體" w:hint="eastAsia"/>
          <w:sz w:val="28"/>
          <w:szCs w:val="32"/>
        </w:rPr>
        <w:t>對依本法規定應提供之資料，拒不提供或提供資料不實。</w:t>
      </w:r>
    </w:p>
    <w:p w:rsidR="00126D38" w:rsidRPr="00EA0BA6" w:rsidRDefault="00126D38" w:rsidP="00F7794E">
      <w:pPr>
        <w:pStyle w:val="aff1"/>
        <w:numPr>
          <w:ilvl w:val="0"/>
          <w:numId w:val="175"/>
        </w:numPr>
        <w:spacing w:before="120" w:after="120" w:line="400" w:lineRule="exact"/>
        <w:ind w:leftChars="352" w:left="1699" w:hangingChars="305" w:hanging="854"/>
        <w:rPr>
          <w:rFonts w:hAnsi="標楷體"/>
          <w:sz w:val="28"/>
          <w:szCs w:val="32"/>
        </w:rPr>
      </w:pPr>
      <w:r w:rsidRPr="00EA0BA6">
        <w:rPr>
          <w:rFonts w:hAnsi="標楷體" w:hint="eastAsia"/>
          <w:sz w:val="28"/>
          <w:szCs w:val="32"/>
        </w:rPr>
        <w:t>經依本法規定命暫停作業或停止販賣而不遵行。</w:t>
      </w:r>
    </w:p>
    <w:p w:rsidR="00126D38" w:rsidRPr="00EA0BA6" w:rsidRDefault="00126D38" w:rsidP="00F7794E">
      <w:pPr>
        <w:pStyle w:val="aff1"/>
        <w:numPr>
          <w:ilvl w:val="0"/>
          <w:numId w:val="175"/>
        </w:numPr>
        <w:spacing w:before="120" w:after="120" w:line="400" w:lineRule="exact"/>
        <w:ind w:leftChars="354" w:left="1698" w:hangingChars="303" w:hanging="848"/>
        <w:rPr>
          <w:rFonts w:hAnsi="標楷體"/>
          <w:sz w:val="28"/>
          <w:szCs w:val="32"/>
        </w:rPr>
      </w:pPr>
      <w:r w:rsidRPr="00EA0BA6">
        <w:rPr>
          <w:rFonts w:hAnsi="標楷體" w:hint="eastAsia"/>
          <w:sz w:val="28"/>
          <w:szCs w:val="32"/>
        </w:rPr>
        <w:t>違反第三十條第一項規定，未辦理輸入產品資訊申報，或申報之資訊不實。</w:t>
      </w:r>
    </w:p>
    <w:p w:rsidR="00126D38" w:rsidRPr="00EA0BA6" w:rsidRDefault="00126D38" w:rsidP="00F7794E">
      <w:pPr>
        <w:pStyle w:val="aff1"/>
        <w:numPr>
          <w:ilvl w:val="0"/>
          <w:numId w:val="175"/>
        </w:numPr>
        <w:spacing w:before="120" w:after="120" w:line="400" w:lineRule="exact"/>
        <w:ind w:leftChars="354" w:left="1698" w:hangingChars="303" w:hanging="848"/>
        <w:rPr>
          <w:rFonts w:hAnsi="標楷體"/>
          <w:sz w:val="28"/>
          <w:szCs w:val="32"/>
        </w:rPr>
      </w:pPr>
      <w:r w:rsidRPr="00EA0BA6">
        <w:rPr>
          <w:rFonts w:hAnsi="標楷體" w:hint="eastAsia"/>
          <w:sz w:val="28"/>
          <w:szCs w:val="32"/>
        </w:rPr>
        <w:t>違反第五十三條規定。</w:t>
      </w:r>
    </w:p>
    <w:p w:rsidR="00126D38" w:rsidRPr="00EA0BA6" w:rsidRDefault="00126D38" w:rsidP="00F7794E">
      <w:pPr>
        <w:pStyle w:val="aff1"/>
        <w:numPr>
          <w:ilvl w:val="0"/>
          <w:numId w:val="176"/>
        </w:numPr>
        <w:spacing w:before="120" w:after="120" w:line="400" w:lineRule="exact"/>
        <w:ind w:leftChars="0" w:left="1418" w:firstLineChars="0" w:hanging="1418"/>
        <w:rPr>
          <w:rFonts w:hAnsi="標楷體"/>
          <w:sz w:val="28"/>
          <w:szCs w:val="32"/>
        </w:rPr>
      </w:pPr>
      <w:r w:rsidRPr="00EA0BA6">
        <w:rPr>
          <w:rFonts w:hAnsi="標楷體" w:hint="eastAsia"/>
          <w:sz w:val="28"/>
          <w:szCs w:val="32"/>
        </w:rPr>
        <w:t>有下列行為之一者，經命限期改正，屆期不改正者，處新臺幣三萬元以上三百萬元以下罰鍰；情節重大者，並得命其歇業、停業一定期間、廢止其公司、商業、工廠之全部或部分登記事項，或食品業者之登錄；經廢止登錄者，一年內不得再申請重新登錄：</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違反第七條第一項規定未訂定食品安全監測計畫、第二項或第三項規    定未設置實驗室。</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違反第八條第三項規定，未辦理登錄，或違反第八條第五項規定，未取得驗證。</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違反第九條第一項規定，未保存文件或保存未達規定期限。</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違反第九條第二項規定，未建立追溯或追蹤系統。</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違反第九條第三項規定，未開立電子發票致無法為食品之追溯或追蹤。</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違反第九條第四項規定，未以電子方式申報或未依中央主管機關所定    之方式及規格申報。</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違反第十條第三項規定。</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違反中央主管機關依第十七條或第十九條所定標準之規定。</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食品業者販賣之產品違反中央主管機關依第十八條所定食品添加物規    格及其使用範圍、限量之規定。</w:t>
      </w:r>
    </w:p>
    <w:p w:rsidR="00126D38" w:rsidRPr="00EA0BA6" w:rsidRDefault="00126D38" w:rsidP="00F7794E">
      <w:pPr>
        <w:pStyle w:val="aff1"/>
        <w:numPr>
          <w:ilvl w:val="0"/>
          <w:numId w:val="177"/>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違反第二十二條第四項或第二十四條第三項規定，未通報轄區主管機    關。</w:t>
      </w:r>
    </w:p>
    <w:p w:rsidR="00126D38" w:rsidRPr="00EA0BA6" w:rsidRDefault="00126D38" w:rsidP="00F7794E">
      <w:pPr>
        <w:pStyle w:val="aff1"/>
        <w:numPr>
          <w:ilvl w:val="0"/>
          <w:numId w:val="177"/>
        </w:numPr>
        <w:spacing w:before="120" w:after="120" w:line="400" w:lineRule="exact"/>
        <w:ind w:leftChars="354" w:left="1698" w:hangingChars="303" w:hanging="848"/>
        <w:rPr>
          <w:rFonts w:hAnsi="標楷體"/>
          <w:sz w:val="28"/>
          <w:szCs w:val="32"/>
        </w:rPr>
      </w:pPr>
      <w:r w:rsidRPr="00EA0BA6">
        <w:rPr>
          <w:rFonts w:hAnsi="標楷體" w:hint="eastAsia"/>
          <w:sz w:val="28"/>
          <w:szCs w:val="32"/>
        </w:rPr>
        <w:t>違反第三十五條第四項規定，未出具產品成分報告及輸出國之官方衛生證明。</w:t>
      </w:r>
    </w:p>
    <w:p w:rsidR="00126D38" w:rsidRPr="00EA0BA6" w:rsidRDefault="00126D38" w:rsidP="00F7794E">
      <w:pPr>
        <w:pStyle w:val="aff1"/>
        <w:numPr>
          <w:ilvl w:val="0"/>
          <w:numId w:val="177"/>
        </w:numPr>
        <w:spacing w:before="120" w:after="120" w:line="400" w:lineRule="exact"/>
        <w:ind w:leftChars="354" w:left="1698" w:hangingChars="303" w:hanging="848"/>
        <w:rPr>
          <w:rFonts w:hAnsi="標楷體"/>
          <w:sz w:val="28"/>
          <w:szCs w:val="32"/>
        </w:rPr>
      </w:pPr>
      <w:r w:rsidRPr="00EA0BA6">
        <w:rPr>
          <w:rFonts w:hAnsi="標楷體" w:hint="eastAsia"/>
          <w:sz w:val="28"/>
          <w:szCs w:val="32"/>
        </w:rPr>
        <w:lastRenderedPageBreak/>
        <w:t>違反中央主管機關依第十五條之一第二項公告之限制事項。</w:t>
      </w:r>
    </w:p>
    <w:p w:rsidR="00126D38" w:rsidRPr="00EA0BA6" w:rsidRDefault="00126D38" w:rsidP="00126D38">
      <w:pPr>
        <w:pStyle w:val="aff1"/>
        <w:spacing w:before="120" w:after="120" w:line="400" w:lineRule="exact"/>
        <w:ind w:leftChars="0" w:left="1700" w:hangingChars="607" w:hanging="1700"/>
        <w:rPr>
          <w:rFonts w:hAnsi="標楷體"/>
          <w:sz w:val="28"/>
          <w:szCs w:val="32"/>
        </w:rPr>
      </w:pPr>
      <w:r w:rsidRPr="00EA0BA6">
        <w:rPr>
          <w:rFonts w:hAnsi="標楷體" w:hint="eastAsia"/>
          <w:sz w:val="28"/>
          <w:szCs w:val="32"/>
        </w:rPr>
        <w:t>第 48-1 條  有下列情形之一者，由中央主管機關處新臺幣三萬元以上三百萬元以下罰鍰；情節重大者，並得暫停、終止或廢止其委託或認證；經終止委託或廢止認證者，一年內不得再接受委託或重新申請認證：</w:t>
      </w:r>
    </w:p>
    <w:p w:rsidR="00126D38" w:rsidRPr="00EA0BA6" w:rsidRDefault="00126D38" w:rsidP="00F7794E">
      <w:pPr>
        <w:pStyle w:val="aff1"/>
        <w:numPr>
          <w:ilvl w:val="0"/>
          <w:numId w:val="178"/>
        </w:numPr>
        <w:spacing w:before="120" w:after="120" w:line="400" w:lineRule="exact"/>
        <w:ind w:leftChars="473" w:left="1698" w:hangingChars="201" w:hanging="563"/>
        <w:rPr>
          <w:rFonts w:hAnsi="標楷體"/>
          <w:sz w:val="28"/>
          <w:szCs w:val="32"/>
        </w:rPr>
      </w:pPr>
      <w:r w:rsidRPr="00EA0BA6">
        <w:rPr>
          <w:rFonts w:hAnsi="標楷體" w:hint="eastAsia"/>
          <w:sz w:val="28"/>
          <w:szCs w:val="32"/>
        </w:rPr>
        <w:t>依本法受託辦理食品業者衛生安全管理驗證，違反依第八條第六項所定之管理規定。</w:t>
      </w:r>
    </w:p>
    <w:p w:rsidR="00126D38" w:rsidRPr="00EA0BA6" w:rsidRDefault="00126D38" w:rsidP="00F7794E">
      <w:pPr>
        <w:pStyle w:val="aff1"/>
        <w:numPr>
          <w:ilvl w:val="0"/>
          <w:numId w:val="178"/>
        </w:numPr>
        <w:spacing w:before="120" w:after="120" w:line="400" w:lineRule="exact"/>
        <w:ind w:leftChars="473" w:left="1701" w:hangingChars="202" w:hanging="566"/>
        <w:rPr>
          <w:rFonts w:hAnsi="標楷體"/>
          <w:sz w:val="28"/>
          <w:szCs w:val="32"/>
        </w:rPr>
      </w:pPr>
      <w:r w:rsidRPr="00EA0BA6">
        <w:rPr>
          <w:rFonts w:hAnsi="標楷體" w:hint="eastAsia"/>
          <w:sz w:val="28"/>
          <w:szCs w:val="32"/>
        </w:rPr>
        <w:t>依本法認證之檢驗機構、法人或團體，違反依第三十七條第三項所定之認證管理規定。</w:t>
      </w:r>
    </w:p>
    <w:p w:rsidR="00126D38" w:rsidRPr="00EA0BA6" w:rsidRDefault="00126D38" w:rsidP="00F7794E">
      <w:pPr>
        <w:pStyle w:val="aff1"/>
        <w:numPr>
          <w:ilvl w:val="0"/>
          <w:numId w:val="178"/>
        </w:numPr>
        <w:spacing w:before="120" w:after="120" w:line="400" w:lineRule="exact"/>
        <w:ind w:leftChars="473" w:left="1701" w:hangingChars="202" w:hanging="566"/>
        <w:rPr>
          <w:rFonts w:hAnsi="標楷體"/>
          <w:sz w:val="28"/>
          <w:szCs w:val="32"/>
        </w:rPr>
      </w:pPr>
      <w:r w:rsidRPr="00EA0BA6">
        <w:rPr>
          <w:rFonts w:hAnsi="標楷體" w:hint="eastAsia"/>
          <w:sz w:val="28"/>
          <w:szCs w:val="32"/>
        </w:rPr>
        <w:t>依本法受託辦理檢驗機關（構）、法人或團體認證，違反依第三十七條第三項所定之委託認證管理規定。</w:t>
      </w:r>
    </w:p>
    <w:p w:rsidR="00126D38" w:rsidRPr="00EA0BA6" w:rsidRDefault="00126D38" w:rsidP="00F7794E">
      <w:pPr>
        <w:pStyle w:val="aff1"/>
        <w:numPr>
          <w:ilvl w:val="0"/>
          <w:numId w:val="179"/>
        </w:numPr>
        <w:spacing w:before="120" w:after="120" w:line="400" w:lineRule="exact"/>
        <w:ind w:leftChars="0" w:left="1418" w:firstLineChars="0" w:hanging="1418"/>
        <w:rPr>
          <w:rFonts w:hAnsi="標楷體"/>
          <w:sz w:val="28"/>
          <w:szCs w:val="32"/>
        </w:rPr>
      </w:pPr>
      <w:r w:rsidRPr="00EA0BA6">
        <w:rPr>
          <w:rFonts w:hAnsi="標楷體" w:hint="eastAsia"/>
          <w:sz w:val="28"/>
          <w:szCs w:val="32"/>
        </w:rPr>
        <w:t>有第十五條第一項第三款、第七款、第十款或第十六條第一款行為者，處七年以下有期徒刑，得併科新臺幣八千萬元以下罰金。情節輕微者，處五年以下有期徒刑、拘役或科或併科新臺幣八百萬元以下罰金。</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有第四十四條至前條行為，情節重大足以危害人體健康之虞者，處七年以下有期徒刑，得併科新臺幣八千萬元以下罰金；致危害人體健康者，處一年以上七年以下有期徒刑，得併科新臺幣一億元以下罰金。</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犯前項之罪，因而致人於死者，處無期徒刑或七年以上有期徒刑，得併科新臺幣二億元以下罰金；致重傷者，處三年以上十年以下有期徒刑，得併科新臺幣一億五千萬元以下罰金。</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因過失犯第一項、第二項之罪者，處二年以下有期徒刑、拘役或科新臺幣六百萬元以下罰金。</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法人之代表人、法人或自然人之代理人、受僱人或其他從業人員，因執行業務犯第一項至第三項之罪者，除處罰其行為人外，對該法人或自然人科以各該項十倍以下之罰金。</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科罰金時，應審酌刑法第五十八條規定。</w:t>
      </w:r>
    </w:p>
    <w:p w:rsidR="00126D38" w:rsidRPr="00EA0BA6" w:rsidRDefault="00126D38" w:rsidP="00F7794E">
      <w:pPr>
        <w:pStyle w:val="aff1"/>
        <w:numPr>
          <w:ilvl w:val="0"/>
          <w:numId w:val="180"/>
        </w:numPr>
        <w:spacing w:before="120" w:after="120" w:line="400" w:lineRule="exact"/>
        <w:ind w:leftChars="0" w:left="1700" w:hangingChars="607" w:hanging="1700"/>
        <w:rPr>
          <w:rFonts w:hAnsi="標楷體"/>
          <w:sz w:val="28"/>
          <w:szCs w:val="32"/>
        </w:rPr>
      </w:pPr>
      <w:r w:rsidRPr="00EA0BA6">
        <w:rPr>
          <w:rFonts w:hAnsi="標楷體" w:hint="eastAsia"/>
          <w:sz w:val="28"/>
          <w:szCs w:val="32"/>
        </w:rPr>
        <w:t>犯本法之罪，其犯罪所得與追徵之範圍及價額，認定顯有困難時，得以估算認定之；其估算辦法，由行政院定之。</w:t>
      </w:r>
    </w:p>
    <w:p w:rsidR="00126D38" w:rsidRPr="00EA0BA6" w:rsidRDefault="00126D38" w:rsidP="00F7794E">
      <w:pPr>
        <w:pStyle w:val="aff1"/>
        <w:numPr>
          <w:ilvl w:val="0"/>
          <w:numId w:val="180"/>
        </w:numPr>
        <w:spacing w:before="120" w:after="120" w:line="400" w:lineRule="exact"/>
        <w:ind w:leftChars="0" w:left="1700" w:hangingChars="607" w:hanging="1700"/>
        <w:rPr>
          <w:rFonts w:hAnsi="標楷體"/>
          <w:sz w:val="28"/>
          <w:szCs w:val="32"/>
        </w:rPr>
      </w:pPr>
      <w:r w:rsidRPr="00EA0BA6">
        <w:rPr>
          <w:rFonts w:hAnsi="標楷體" w:hint="eastAsia"/>
          <w:sz w:val="28"/>
          <w:szCs w:val="32"/>
        </w:rPr>
        <w:t>經中央主管機關公告類別及規模之食品業者，違反第十五條第一項、第四項或第十六條之規定；或有第四十四條至第四十八條之一之行為致危害人體健康者，其所得之財產或其他利益，應沒入或追繳之。</w:t>
      </w:r>
    </w:p>
    <w:p w:rsidR="00126D38" w:rsidRPr="00EA0BA6" w:rsidRDefault="00126D38" w:rsidP="00126D38">
      <w:pPr>
        <w:pStyle w:val="aff1"/>
        <w:spacing w:before="120" w:after="120" w:line="400" w:lineRule="exact"/>
        <w:ind w:leftChars="708" w:left="1699" w:firstLineChars="0" w:firstLine="0"/>
        <w:rPr>
          <w:rFonts w:hAnsi="標楷體"/>
          <w:sz w:val="28"/>
          <w:szCs w:val="32"/>
        </w:rPr>
      </w:pPr>
      <w:r w:rsidRPr="00EA0BA6">
        <w:rPr>
          <w:rFonts w:hAnsi="標楷體" w:hint="eastAsia"/>
          <w:sz w:val="28"/>
          <w:szCs w:val="32"/>
        </w:rPr>
        <w:t>主管機關有相當理由認為受處分人為避免前項處分而移轉其財物或財產上利益於第三人者，得沒入或追繳該第三人受移轉之財物或財產上利益。</w:t>
      </w:r>
      <w:r w:rsidRPr="00EA0BA6">
        <w:rPr>
          <w:rFonts w:hAnsi="標楷體" w:hint="eastAsia"/>
          <w:sz w:val="28"/>
          <w:szCs w:val="32"/>
        </w:rPr>
        <w:lastRenderedPageBreak/>
        <w:t>如全部或一部不能沒入者，應追徵其價額或以其財產抵償之。</w:t>
      </w:r>
    </w:p>
    <w:p w:rsidR="00126D38" w:rsidRPr="00EA0BA6" w:rsidRDefault="00126D38" w:rsidP="00126D38">
      <w:pPr>
        <w:pStyle w:val="aff1"/>
        <w:spacing w:before="120" w:after="120" w:line="400" w:lineRule="exact"/>
        <w:ind w:leftChars="708" w:left="1699" w:firstLineChars="0" w:firstLine="0"/>
        <w:rPr>
          <w:rFonts w:hAnsi="標楷體"/>
          <w:sz w:val="28"/>
          <w:szCs w:val="32"/>
        </w:rPr>
      </w:pPr>
      <w:r w:rsidRPr="00EA0BA6">
        <w:rPr>
          <w:rFonts w:hAnsi="標楷體" w:hint="eastAsia"/>
          <w:sz w:val="28"/>
          <w:szCs w:val="32"/>
        </w:rPr>
        <w:t>為保全前二項財物或財產上利益之沒入或追繳，其價額之追徵或財產之抵償，主管機關得依法扣留或向行政法院聲請假扣押或假處分，並免提供擔保。</w:t>
      </w:r>
    </w:p>
    <w:p w:rsidR="00126D38" w:rsidRPr="00EA0BA6" w:rsidRDefault="00126D38" w:rsidP="00126D38">
      <w:pPr>
        <w:pStyle w:val="aff1"/>
        <w:spacing w:before="120" w:after="120" w:line="400" w:lineRule="exact"/>
        <w:ind w:leftChars="708" w:left="1699" w:firstLineChars="0" w:firstLine="0"/>
        <w:rPr>
          <w:rFonts w:hAnsi="標楷體"/>
          <w:sz w:val="28"/>
          <w:szCs w:val="32"/>
        </w:rPr>
      </w:pPr>
      <w:r w:rsidRPr="00EA0BA6">
        <w:rPr>
          <w:rFonts w:hAnsi="標楷體" w:hint="eastAsia"/>
          <w:sz w:val="28"/>
          <w:szCs w:val="32"/>
        </w:rPr>
        <w:t>主管機關依本條沒入或追繳違法所得財物、財產上利益、追徵價額或抵償財產之推估計價辦法，由行政院定之。</w:t>
      </w:r>
    </w:p>
    <w:p w:rsidR="00126D38" w:rsidRPr="00EA0BA6" w:rsidRDefault="00126D38" w:rsidP="00F7794E">
      <w:pPr>
        <w:pStyle w:val="aff1"/>
        <w:numPr>
          <w:ilvl w:val="0"/>
          <w:numId w:val="181"/>
        </w:numPr>
        <w:spacing w:before="120" w:after="120" w:line="400" w:lineRule="exact"/>
        <w:ind w:leftChars="0" w:left="1418" w:firstLineChars="0" w:hanging="1418"/>
        <w:rPr>
          <w:rFonts w:hAnsi="標楷體"/>
          <w:sz w:val="28"/>
          <w:szCs w:val="32"/>
        </w:rPr>
      </w:pPr>
      <w:r w:rsidRPr="00EA0BA6">
        <w:rPr>
          <w:rFonts w:hAnsi="標楷體" w:hint="eastAsia"/>
          <w:sz w:val="28"/>
          <w:szCs w:val="32"/>
        </w:rPr>
        <w:t>雇主不得因勞工向主管機關或司法機關揭露違反本法之行為、擔任訴訟程序之證人或拒絕參與違反本法之行為而予解僱、調職或其他不利之處分。</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雇主或代表雇主行使管理權之人，為前項規定所為之解僱、降調或減薪者，無效。</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雇主以外之人曾參與違反本法之規定且應負刑事責任之行為，而向主管機關或司法機關揭露，因而破獲雇主違反本法之行為者，減輕或免除其刑。</w:t>
      </w:r>
    </w:p>
    <w:p w:rsidR="00126D38" w:rsidRPr="00EA0BA6" w:rsidRDefault="00126D38" w:rsidP="00F7794E">
      <w:pPr>
        <w:pStyle w:val="aff1"/>
        <w:numPr>
          <w:ilvl w:val="0"/>
          <w:numId w:val="182"/>
        </w:numPr>
        <w:spacing w:before="120" w:after="120" w:line="400" w:lineRule="exact"/>
        <w:ind w:leftChars="0" w:left="1418" w:firstLineChars="0" w:hanging="1418"/>
        <w:rPr>
          <w:rFonts w:hAnsi="標楷體"/>
          <w:sz w:val="28"/>
          <w:szCs w:val="32"/>
        </w:rPr>
      </w:pPr>
      <w:r w:rsidRPr="00EA0BA6">
        <w:rPr>
          <w:rFonts w:hAnsi="標楷體" w:hint="eastAsia"/>
          <w:sz w:val="28"/>
          <w:szCs w:val="32"/>
        </w:rPr>
        <w:t>有下列情形之一者，主管機關得為處分如下：</w:t>
      </w:r>
    </w:p>
    <w:p w:rsidR="00126D38" w:rsidRPr="00EA0BA6" w:rsidRDefault="00126D38" w:rsidP="00F7794E">
      <w:pPr>
        <w:pStyle w:val="aff1"/>
        <w:numPr>
          <w:ilvl w:val="0"/>
          <w:numId w:val="183"/>
        </w:numPr>
        <w:spacing w:before="120" w:after="120" w:line="400" w:lineRule="exact"/>
        <w:ind w:leftChars="353" w:left="1413" w:hangingChars="202" w:hanging="566"/>
        <w:rPr>
          <w:rFonts w:hAnsi="標楷體"/>
          <w:sz w:val="28"/>
          <w:szCs w:val="32"/>
        </w:rPr>
      </w:pPr>
      <w:r w:rsidRPr="00EA0BA6">
        <w:rPr>
          <w:rFonts w:hAnsi="標楷體" w:hint="eastAsia"/>
          <w:sz w:val="28"/>
          <w:szCs w:val="32"/>
        </w:rPr>
        <w:t>有第四十七條第十四款規定情形者，得暫停受理食品業者或其代理人    依第三十條第一項規定所為之查驗申請；產品已放行者，得視違規之情形，命食品業者回收、銷毀或辦理退運。</w:t>
      </w:r>
    </w:p>
    <w:p w:rsidR="00126D38" w:rsidRPr="00EA0BA6" w:rsidRDefault="00126D38" w:rsidP="00F7794E">
      <w:pPr>
        <w:pStyle w:val="aff1"/>
        <w:numPr>
          <w:ilvl w:val="0"/>
          <w:numId w:val="183"/>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違反第三十條第三項規定，將免予輸入查驗之產品供販賣者，得停止其免查驗之申請一年。</w:t>
      </w:r>
    </w:p>
    <w:p w:rsidR="00126D38" w:rsidRPr="00EA0BA6" w:rsidRDefault="00126D38" w:rsidP="00F7794E">
      <w:pPr>
        <w:pStyle w:val="aff1"/>
        <w:numPr>
          <w:ilvl w:val="0"/>
          <w:numId w:val="183"/>
        </w:numPr>
        <w:spacing w:before="120" w:after="120" w:line="400" w:lineRule="exact"/>
        <w:ind w:leftChars="353" w:left="1413" w:hangingChars="202" w:hanging="566"/>
        <w:rPr>
          <w:rFonts w:hAnsi="標楷體"/>
          <w:sz w:val="28"/>
          <w:szCs w:val="32"/>
        </w:rPr>
      </w:pPr>
      <w:r w:rsidRPr="00EA0BA6">
        <w:rPr>
          <w:rFonts w:hAnsi="標楷體" w:hint="eastAsia"/>
          <w:sz w:val="28"/>
          <w:szCs w:val="32"/>
        </w:rPr>
        <w:t>違反第三十三條第二項規定，取得產品輸入許可前，擅自移動、啟用或販賣者，或具結保管之存放地點與實際不符者，沒收所收取之保證金，並於一年內暫停受理該食品業者具結保管之申請；擅自販賣者，並得處販賣價格一倍至二十倍之罰鍰。</w:t>
      </w:r>
    </w:p>
    <w:p w:rsidR="00126D38" w:rsidRPr="00EA0BA6" w:rsidRDefault="00126D38" w:rsidP="00F7794E">
      <w:pPr>
        <w:pStyle w:val="aff1"/>
        <w:numPr>
          <w:ilvl w:val="0"/>
          <w:numId w:val="184"/>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食品、食品添加物、食品器具、食品容器或包裝及食品用洗潔劑，經依第四十一條規定查核或檢驗者，由當地直轄市、縣（市）主管機關依查核或檢驗結果，為下列之處分：</w:t>
      </w:r>
    </w:p>
    <w:p w:rsidR="00126D38" w:rsidRPr="00EA0BA6" w:rsidRDefault="00126D38" w:rsidP="00F7794E">
      <w:pPr>
        <w:pStyle w:val="aff1"/>
        <w:numPr>
          <w:ilvl w:val="0"/>
          <w:numId w:val="185"/>
        </w:numPr>
        <w:spacing w:before="120" w:after="120" w:line="400" w:lineRule="exact"/>
        <w:ind w:leftChars="353" w:left="1413" w:hangingChars="202" w:hanging="566"/>
        <w:rPr>
          <w:rFonts w:hAnsi="標楷體"/>
          <w:sz w:val="28"/>
          <w:szCs w:val="32"/>
        </w:rPr>
      </w:pPr>
      <w:r w:rsidRPr="00EA0BA6">
        <w:rPr>
          <w:rFonts w:hAnsi="標楷體" w:hint="eastAsia"/>
          <w:sz w:val="28"/>
          <w:szCs w:val="32"/>
        </w:rPr>
        <w:t>有第十五條第一項、第四項或第十六條所列各款情形之一者，應予沒入銷毀。</w:t>
      </w:r>
    </w:p>
    <w:p w:rsidR="00126D38" w:rsidRPr="00EA0BA6" w:rsidRDefault="00126D38" w:rsidP="00F7794E">
      <w:pPr>
        <w:pStyle w:val="aff1"/>
        <w:numPr>
          <w:ilvl w:val="0"/>
          <w:numId w:val="185"/>
        </w:numPr>
        <w:spacing w:before="120" w:after="120" w:line="400" w:lineRule="exact"/>
        <w:ind w:leftChars="353" w:left="1413" w:hangingChars="202" w:hanging="566"/>
        <w:rPr>
          <w:rFonts w:hAnsi="標楷體"/>
          <w:sz w:val="28"/>
          <w:szCs w:val="32"/>
        </w:rPr>
      </w:pPr>
      <w:r w:rsidRPr="00EA0BA6">
        <w:rPr>
          <w:rFonts w:hAnsi="標楷體" w:hint="eastAsia"/>
          <w:sz w:val="28"/>
          <w:szCs w:val="32"/>
        </w:rPr>
        <w:t>不符合中央主管機關依第十七條、第十八條所定標準，或違反第二十一條第一項及第二項規定者，其產品及以其為原料之產品，應予沒入銷毀。但實施消毒或採行適當安全措施後，仍可供食用、使用或不影響國人健康者，應通知限期消毒、改製或採行適當安全措施；屆期未遵行者，沒入銷毀之。</w:t>
      </w:r>
    </w:p>
    <w:p w:rsidR="00126D38" w:rsidRPr="00EA0BA6" w:rsidRDefault="00126D38" w:rsidP="00F7794E">
      <w:pPr>
        <w:pStyle w:val="aff1"/>
        <w:numPr>
          <w:ilvl w:val="0"/>
          <w:numId w:val="185"/>
        </w:numPr>
        <w:spacing w:before="120" w:after="120" w:line="400" w:lineRule="exact"/>
        <w:ind w:leftChars="353" w:left="1413" w:hangingChars="202" w:hanging="566"/>
        <w:rPr>
          <w:rFonts w:hAnsi="標楷體"/>
          <w:sz w:val="28"/>
          <w:szCs w:val="32"/>
        </w:rPr>
      </w:pPr>
      <w:r w:rsidRPr="00EA0BA6">
        <w:rPr>
          <w:rFonts w:hAnsi="標楷體" w:hint="eastAsia"/>
          <w:sz w:val="28"/>
          <w:szCs w:val="32"/>
        </w:rPr>
        <w:t xml:space="preserve">標示違反第二十二條第一項或依第二項及第三項公告之事項、第二十    </w:t>
      </w:r>
      <w:r w:rsidRPr="00EA0BA6">
        <w:rPr>
          <w:rFonts w:hAnsi="標楷體" w:hint="eastAsia"/>
          <w:sz w:val="28"/>
          <w:szCs w:val="32"/>
        </w:rPr>
        <w:lastRenderedPageBreak/>
        <w:t>四條第一項或依第二項公告之事項、第二十六條、第二十七條或第二十八條第一項規定者，應通知限期回收改正，改正前不得繼續販賣；屆期未遵行或違反第二十八條第二項規定者，沒入銷毀之。</w:t>
      </w:r>
    </w:p>
    <w:p w:rsidR="00126D38" w:rsidRPr="00EA0BA6" w:rsidRDefault="00126D38" w:rsidP="00F7794E">
      <w:pPr>
        <w:pStyle w:val="aff1"/>
        <w:numPr>
          <w:ilvl w:val="0"/>
          <w:numId w:val="185"/>
        </w:numPr>
        <w:spacing w:before="120" w:after="120" w:line="400" w:lineRule="exact"/>
        <w:ind w:leftChars="353" w:left="1413" w:hangingChars="202" w:hanging="566"/>
        <w:rPr>
          <w:rFonts w:hAnsi="標楷體"/>
          <w:sz w:val="28"/>
          <w:szCs w:val="32"/>
        </w:rPr>
      </w:pPr>
      <w:r w:rsidRPr="00EA0BA6">
        <w:rPr>
          <w:rFonts w:hAnsi="標楷體" w:hint="eastAsia"/>
          <w:sz w:val="28"/>
          <w:szCs w:val="32"/>
        </w:rPr>
        <w:t>依第四十一條第一項規定命暫停作業及停止販賣並封存之產品，如經    查無前三款之情形者，應撤銷原處分，並予啟封。</w:t>
      </w:r>
    </w:p>
    <w:p w:rsidR="00126D38" w:rsidRPr="00EA0BA6" w:rsidRDefault="00126D38" w:rsidP="00126D38">
      <w:pPr>
        <w:pStyle w:val="aff1"/>
        <w:spacing w:before="120" w:after="120" w:line="400" w:lineRule="exact"/>
        <w:ind w:leftChars="590" w:left="1416" w:firstLineChars="0" w:firstLine="0"/>
        <w:rPr>
          <w:rFonts w:hAnsi="標楷體"/>
          <w:sz w:val="28"/>
          <w:szCs w:val="32"/>
        </w:rPr>
      </w:pPr>
      <w:r w:rsidRPr="00EA0BA6">
        <w:rPr>
          <w:rFonts w:hAnsi="標楷體" w:hint="eastAsia"/>
          <w:sz w:val="28"/>
          <w:szCs w:val="32"/>
        </w:rPr>
        <w:t>前項第一款至第三款應予沒入之產品，應先命製造、販賣或輸入者立即公告停止使用或食用，並予回收、銷毀。必要時，當地直轄市、縣（市）主管機關得代為回收、銷毀，並收取必要之費用。</w:t>
      </w:r>
    </w:p>
    <w:p w:rsidR="00126D38" w:rsidRPr="00EA0BA6" w:rsidRDefault="00126D38" w:rsidP="00126D38">
      <w:pPr>
        <w:pStyle w:val="aff1"/>
        <w:spacing w:before="120" w:after="120" w:line="400" w:lineRule="exact"/>
        <w:ind w:leftChars="590" w:left="1416" w:firstLineChars="0" w:firstLine="0"/>
        <w:rPr>
          <w:rFonts w:hAnsi="標楷體"/>
          <w:sz w:val="28"/>
          <w:szCs w:val="32"/>
        </w:rPr>
      </w:pPr>
      <w:r w:rsidRPr="00EA0BA6">
        <w:rPr>
          <w:rFonts w:hAnsi="標楷體" w:hint="eastAsia"/>
          <w:sz w:val="28"/>
          <w:szCs w:val="32"/>
        </w:rPr>
        <w:t>前項應回收、銷毀之產品，其回收、銷毀處理辦法，由中央主管機關定之。</w:t>
      </w:r>
    </w:p>
    <w:p w:rsidR="00126D38" w:rsidRPr="00EA0BA6" w:rsidRDefault="00126D38" w:rsidP="00126D38">
      <w:pPr>
        <w:pStyle w:val="aff1"/>
        <w:spacing w:before="120" w:after="120" w:line="400" w:lineRule="exact"/>
        <w:ind w:leftChars="590" w:left="1416" w:firstLineChars="0" w:firstLine="0"/>
        <w:rPr>
          <w:rFonts w:hAnsi="標楷體"/>
          <w:sz w:val="28"/>
          <w:szCs w:val="32"/>
        </w:rPr>
      </w:pPr>
      <w:r w:rsidRPr="00EA0BA6">
        <w:rPr>
          <w:rFonts w:hAnsi="標楷體" w:hint="eastAsia"/>
          <w:sz w:val="28"/>
          <w:szCs w:val="32"/>
        </w:rPr>
        <w:t>製造、加工、調配、包裝、運送、販賣、輸入、輸出第一項第一款或第二款產品之食品業者，由當地直轄市、縣（市）主管機關公布其商號、地址、負責人姓名、商品名稱及違法情節。</w:t>
      </w:r>
    </w:p>
    <w:p w:rsidR="00126D38" w:rsidRPr="00EA0BA6" w:rsidRDefault="00126D38" w:rsidP="00126D38">
      <w:pPr>
        <w:pStyle w:val="aff1"/>
        <w:spacing w:before="120" w:after="120" w:line="400" w:lineRule="exact"/>
        <w:ind w:leftChars="590" w:left="1416" w:firstLineChars="0" w:firstLine="0"/>
        <w:rPr>
          <w:rFonts w:hAnsi="標楷體"/>
          <w:sz w:val="28"/>
          <w:szCs w:val="32"/>
        </w:rPr>
      </w:pPr>
      <w:r w:rsidRPr="00EA0BA6">
        <w:rPr>
          <w:rFonts w:hAnsi="標楷體" w:hint="eastAsia"/>
          <w:sz w:val="28"/>
          <w:szCs w:val="32"/>
        </w:rPr>
        <w:t>輸入第一項產品經通關查驗不符合規定者，中央主管機關應管制其輸入，並得為第一項各款、第二項及前項之處分。</w:t>
      </w:r>
    </w:p>
    <w:p w:rsidR="00126D38" w:rsidRPr="00EA0BA6" w:rsidRDefault="00126D38" w:rsidP="00F7794E">
      <w:pPr>
        <w:pStyle w:val="aff1"/>
        <w:numPr>
          <w:ilvl w:val="0"/>
          <w:numId w:val="186"/>
        </w:numPr>
        <w:spacing w:before="120" w:after="120" w:line="400" w:lineRule="exact"/>
        <w:ind w:leftChars="0" w:left="1418" w:firstLineChars="0" w:hanging="1418"/>
        <w:rPr>
          <w:rFonts w:hAnsi="標楷體"/>
          <w:sz w:val="28"/>
          <w:szCs w:val="32"/>
        </w:rPr>
      </w:pPr>
      <w:r w:rsidRPr="00EA0BA6">
        <w:rPr>
          <w:rFonts w:hAnsi="標楷體" w:hint="eastAsia"/>
          <w:sz w:val="28"/>
          <w:szCs w:val="32"/>
        </w:rPr>
        <w:t>直轄市、縣（市）主管機關經依前條第一項規定，命限期回收銷毀產品或為其他必要之處置後，食品業者應依所定期限將處理過程、結果及改善情形等資料，報直轄市、縣（市）主管機關備查。</w:t>
      </w:r>
    </w:p>
    <w:p w:rsidR="00126D38" w:rsidRPr="00EA0BA6" w:rsidRDefault="00126D38" w:rsidP="00F7794E">
      <w:pPr>
        <w:pStyle w:val="aff1"/>
        <w:numPr>
          <w:ilvl w:val="0"/>
          <w:numId w:val="187"/>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食品、食品添加物、食品器具、食品容器或包裝及食品用洗潔劑，有第五十二條第一項第一款或第二款情事，除依第五十二條規定處理外，中央主管機關得公告禁止其製造、販賣、輸入或輸出。</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前項公告禁止之產品為中央主管機關查驗登記並發給許可文件者，得一併廢止其許可。</w:t>
      </w:r>
    </w:p>
    <w:p w:rsidR="00126D38" w:rsidRPr="00EA0BA6" w:rsidRDefault="00126D38" w:rsidP="00F7794E">
      <w:pPr>
        <w:pStyle w:val="aff1"/>
        <w:numPr>
          <w:ilvl w:val="0"/>
          <w:numId w:val="188"/>
        </w:numPr>
        <w:spacing w:before="120" w:after="120" w:line="400" w:lineRule="exact"/>
        <w:ind w:leftChars="0" w:left="1418" w:firstLineChars="0" w:hanging="1418"/>
        <w:rPr>
          <w:rFonts w:hAnsi="標楷體"/>
          <w:sz w:val="28"/>
          <w:szCs w:val="32"/>
        </w:rPr>
      </w:pPr>
      <w:r w:rsidRPr="00EA0BA6">
        <w:rPr>
          <w:rFonts w:hAnsi="標楷體" w:hint="eastAsia"/>
          <w:sz w:val="28"/>
          <w:szCs w:val="32"/>
        </w:rPr>
        <w:t>本法所定之處罰，除另有規定外，由直轄市、縣（市）主管機關為之，必要時得由中央主管機關為之。但有關公司、商業或工廠之全部或部分登記事項之廢止，由直轄市、縣（市）主管機關於勒令歇業處分確定後，移由工、商業主管機關或其目的事業主管機關為之。</w:t>
      </w:r>
    </w:p>
    <w:p w:rsidR="00126D38" w:rsidRPr="00EA0BA6" w:rsidRDefault="00126D38" w:rsidP="00F7794E">
      <w:pPr>
        <w:pStyle w:val="aff1"/>
        <w:numPr>
          <w:ilvl w:val="0"/>
          <w:numId w:val="189"/>
        </w:numPr>
        <w:spacing w:before="120" w:after="120" w:line="400" w:lineRule="exact"/>
        <w:ind w:leftChars="0" w:left="1701" w:firstLineChars="0" w:hanging="1701"/>
        <w:rPr>
          <w:rFonts w:hAnsi="標楷體"/>
          <w:sz w:val="28"/>
          <w:szCs w:val="32"/>
        </w:rPr>
      </w:pPr>
      <w:r w:rsidRPr="00EA0BA6">
        <w:rPr>
          <w:rFonts w:hAnsi="標楷體" w:hint="eastAsia"/>
          <w:sz w:val="28"/>
          <w:szCs w:val="32"/>
        </w:rPr>
        <w:t>依本法所為之行政罰，其行為數認定標準，由中央主管機關定之。</w:t>
      </w:r>
    </w:p>
    <w:p w:rsidR="00126D38" w:rsidRPr="00EA0BA6" w:rsidRDefault="00126D38" w:rsidP="00F7794E">
      <w:pPr>
        <w:pStyle w:val="aff1"/>
        <w:numPr>
          <w:ilvl w:val="0"/>
          <w:numId w:val="190"/>
        </w:numPr>
        <w:spacing w:before="120" w:after="120" w:line="400" w:lineRule="exact"/>
        <w:ind w:leftChars="0" w:left="1418" w:firstLineChars="0" w:hanging="1418"/>
        <w:rPr>
          <w:rFonts w:hAnsi="標楷體"/>
          <w:sz w:val="28"/>
          <w:szCs w:val="32"/>
        </w:rPr>
      </w:pPr>
      <w:r w:rsidRPr="00EA0BA6">
        <w:rPr>
          <w:rFonts w:hAnsi="標楷體" w:hint="eastAsia"/>
          <w:sz w:val="28"/>
          <w:szCs w:val="32"/>
        </w:rPr>
        <w:t>食品業者違反第十五條第一項第三款、第七款、第十款或第十六條第一款規定，致生損害於消費者時，應負賠償責任。但食品業者證明損害非由於其製造、加工、調配、包裝、運送、貯存、販賣、輸入、輸出所致，或於防止損害之發生已盡相當之注意者，不在此限。</w:t>
      </w:r>
    </w:p>
    <w:p w:rsidR="00126D38" w:rsidRPr="00EA0BA6" w:rsidRDefault="00126D38" w:rsidP="00126D38">
      <w:pPr>
        <w:pStyle w:val="aff1"/>
        <w:spacing w:before="120" w:after="120" w:line="400" w:lineRule="exact"/>
        <w:ind w:leftChars="589" w:left="1414" w:firstLineChars="1" w:firstLine="3"/>
        <w:rPr>
          <w:rFonts w:hAnsi="標楷體"/>
          <w:sz w:val="28"/>
          <w:szCs w:val="32"/>
        </w:rPr>
      </w:pPr>
      <w:r w:rsidRPr="00EA0BA6">
        <w:rPr>
          <w:rFonts w:hAnsi="標楷體" w:hint="eastAsia"/>
          <w:sz w:val="28"/>
          <w:szCs w:val="32"/>
        </w:rPr>
        <w:t>消費者雖非財產上之損害，亦得請求賠償相當之金額，並得準用消費者保護法第四十七條至第五十五條之規定提出消費訴訟。</w:t>
      </w:r>
    </w:p>
    <w:p w:rsidR="00126D38" w:rsidRPr="00EA0BA6" w:rsidRDefault="00126D38" w:rsidP="00126D38">
      <w:pPr>
        <w:pStyle w:val="aff1"/>
        <w:spacing w:before="120" w:after="120" w:line="400" w:lineRule="exact"/>
        <w:ind w:leftChars="589" w:left="1414" w:firstLineChars="1" w:firstLine="3"/>
        <w:rPr>
          <w:rFonts w:hAnsi="標楷體"/>
          <w:sz w:val="28"/>
          <w:szCs w:val="32"/>
        </w:rPr>
      </w:pPr>
      <w:r w:rsidRPr="00EA0BA6">
        <w:rPr>
          <w:rFonts w:hAnsi="標楷體" w:hint="eastAsia"/>
          <w:sz w:val="28"/>
          <w:szCs w:val="32"/>
        </w:rPr>
        <w:lastRenderedPageBreak/>
        <w:t>如消費者不易或不能證明其實際損害額時，得請求法院依侵害情節，以每人每一事件新臺幣五百元以上三十萬元以下計算。</w:t>
      </w:r>
    </w:p>
    <w:p w:rsidR="00126D38" w:rsidRPr="00EA0BA6" w:rsidRDefault="00126D38" w:rsidP="00126D38">
      <w:pPr>
        <w:pStyle w:val="aff1"/>
        <w:spacing w:before="120" w:after="120" w:line="400" w:lineRule="exact"/>
        <w:ind w:leftChars="589" w:left="1414" w:firstLineChars="1" w:firstLine="3"/>
        <w:rPr>
          <w:rFonts w:hAnsi="標楷體"/>
          <w:sz w:val="28"/>
          <w:szCs w:val="32"/>
        </w:rPr>
      </w:pPr>
      <w:r w:rsidRPr="00EA0BA6">
        <w:rPr>
          <w:rFonts w:hAnsi="標楷體" w:hint="eastAsia"/>
          <w:sz w:val="28"/>
          <w:szCs w:val="32"/>
        </w:rPr>
        <w:t>直轄市、縣（市）政府受理同一原因事件，致二十人以上消費者受有損害之申訴時，應協助消費者依消費者保護法第五十條之規定辦理。</w:t>
      </w:r>
    </w:p>
    <w:p w:rsidR="00126D38" w:rsidRPr="00EA0BA6" w:rsidRDefault="00126D38" w:rsidP="00126D38">
      <w:pPr>
        <w:pStyle w:val="aff1"/>
        <w:spacing w:before="120" w:after="120" w:line="400" w:lineRule="exact"/>
        <w:ind w:leftChars="589" w:left="1414" w:firstLineChars="1" w:firstLine="3"/>
        <w:rPr>
          <w:rFonts w:hAnsi="標楷體"/>
          <w:sz w:val="28"/>
          <w:szCs w:val="32"/>
        </w:rPr>
      </w:pPr>
      <w:r w:rsidRPr="00EA0BA6">
        <w:rPr>
          <w:rFonts w:hAnsi="標楷體" w:hint="eastAsia"/>
          <w:sz w:val="28"/>
          <w:szCs w:val="32"/>
        </w:rPr>
        <w:t>受消費者保護團體委任代理消費者保護法第四十九條第一項訴訟之律師，就該訴訟得請求報酬，不適用消費者保護法第四十九條第二項後段規定。</w:t>
      </w:r>
    </w:p>
    <w:p w:rsidR="00126D38" w:rsidRPr="00EA0BA6" w:rsidRDefault="00126D38" w:rsidP="00F7794E">
      <w:pPr>
        <w:pStyle w:val="aff1"/>
        <w:numPr>
          <w:ilvl w:val="0"/>
          <w:numId w:val="191"/>
        </w:numPr>
        <w:spacing w:before="120" w:after="120" w:line="400" w:lineRule="exact"/>
        <w:ind w:leftChars="0" w:left="1701" w:firstLineChars="0" w:hanging="1701"/>
        <w:rPr>
          <w:rFonts w:hAnsi="標楷體"/>
          <w:sz w:val="28"/>
          <w:szCs w:val="32"/>
        </w:rPr>
      </w:pPr>
      <w:r w:rsidRPr="00EA0BA6">
        <w:rPr>
          <w:rFonts w:hAnsi="標楷體" w:hint="eastAsia"/>
          <w:sz w:val="28"/>
          <w:szCs w:val="32"/>
        </w:rPr>
        <w:t>中央主管機關為保障食品安全事件消費者之權益，得設立食品安全保護基金，並得委託其他機關（構）、法人或團體辦理。</w:t>
      </w:r>
    </w:p>
    <w:p w:rsidR="00126D38" w:rsidRPr="00EA0BA6" w:rsidRDefault="00126D38" w:rsidP="00126D38">
      <w:pPr>
        <w:pStyle w:val="aff1"/>
        <w:spacing w:before="120" w:after="120" w:line="400" w:lineRule="exact"/>
        <w:ind w:leftChars="590" w:left="1416" w:firstLineChars="101" w:firstLine="283"/>
        <w:rPr>
          <w:rFonts w:hAnsi="標楷體"/>
          <w:sz w:val="28"/>
          <w:szCs w:val="32"/>
        </w:rPr>
      </w:pPr>
      <w:r w:rsidRPr="00EA0BA6">
        <w:rPr>
          <w:rFonts w:hAnsi="標楷體" w:hint="eastAsia"/>
          <w:sz w:val="28"/>
          <w:szCs w:val="32"/>
        </w:rPr>
        <w:t>前項基金之來源如下：</w:t>
      </w:r>
    </w:p>
    <w:p w:rsidR="00126D38" w:rsidRPr="00EA0BA6" w:rsidRDefault="00126D38" w:rsidP="00F7794E">
      <w:pPr>
        <w:pStyle w:val="aff1"/>
        <w:numPr>
          <w:ilvl w:val="0"/>
          <w:numId w:val="192"/>
        </w:numPr>
        <w:spacing w:before="120" w:after="120" w:line="400" w:lineRule="exact"/>
        <w:ind w:leftChars="354" w:left="1416" w:hangingChars="202" w:hanging="566"/>
        <w:rPr>
          <w:rFonts w:hAnsi="標楷體"/>
          <w:sz w:val="28"/>
          <w:szCs w:val="32"/>
        </w:rPr>
      </w:pPr>
      <w:r w:rsidRPr="00EA0BA6">
        <w:rPr>
          <w:rFonts w:hAnsi="標楷體" w:hint="eastAsia"/>
          <w:sz w:val="28"/>
          <w:szCs w:val="32"/>
        </w:rPr>
        <w:t>違反本法罰鍰之部分提撥。</w:t>
      </w:r>
    </w:p>
    <w:p w:rsidR="00126D38" w:rsidRPr="00EA0BA6" w:rsidRDefault="00126D38" w:rsidP="00F7794E">
      <w:pPr>
        <w:pStyle w:val="aff1"/>
        <w:numPr>
          <w:ilvl w:val="0"/>
          <w:numId w:val="192"/>
        </w:numPr>
        <w:spacing w:before="120" w:after="120" w:line="400" w:lineRule="exact"/>
        <w:ind w:leftChars="354" w:left="1416" w:hangingChars="202" w:hanging="566"/>
        <w:rPr>
          <w:rFonts w:hAnsi="標楷體"/>
          <w:sz w:val="28"/>
          <w:szCs w:val="32"/>
        </w:rPr>
      </w:pPr>
      <w:r w:rsidRPr="00EA0BA6">
        <w:rPr>
          <w:rFonts w:hAnsi="標楷體" w:hint="eastAsia"/>
          <w:sz w:val="28"/>
          <w:szCs w:val="32"/>
        </w:rPr>
        <w:t>依本法科處並繳納之罰金，及因違反本法規定沒收或追徵之現金或變    賣所得。</w:t>
      </w:r>
    </w:p>
    <w:p w:rsidR="00126D38" w:rsidRPr="00EA0BA6" w:rsidRDefault="00126D38" w:rsidP="00F7794E">
      <w:pPr>
        <w:pStyle w:val="aff1"/>
        <w:numPr>
          <w:ilvl w:val="0"/>
          <w:numId w:val="192"/>
        </w:numPr>
        <w:spacing w:before="120" w:after="120" w:line="400" w:lineRule="exact"/>
        <w:ind w:leftChars="354" w:left="1416" w:hangingChars="202" w:hanging="566"/>
        <w:rPr>
          <w:rFonts w:hAnsi="標楷體"/>
          <w:sz w:val="28"/>
          <w:szCs w:val="32"/>
        </w:rPr>
      </w:pPr>
      <w:r w:rsidRPr="00EA0BA6">
        <w:rPr>
          <w:rFonts w:hAnsi="標楷體" w:hint="eastAsia"/>
          <w:sz w:val="28"/>
          <w:szCs w:val="32"/>
        </w:rPr>
        <w:t>依本法或行政罰法規定沒入、追繳、追徵或抵償之不當利得部分提撥。</w:t>
      </w:r>
    </w:p>
    <w:p w:rsidR="00126D38" w:rsidRPr="00EA0BA6" w:rsidRDefault="00126D38" w:rsidP="00F7794E">
      <w:pPr>
        <w:pStyle w:val="aff1"/>
        <w:numPr>
          <w:ilvl w:val="0"/>
          <w:numId w:val="192"/>
        </w:numPr>
        <w:spacing w:before="120" w:after="120" w:line="400" w:lineRule="exact"/>
        <w:ind w:leftChars="354" w:left="1416" w:hangingChars="202" w:hanging="566"/>
        <w:rPr>
          <w:rFonts w:hAnsi="標楷體"/>
          <w:sz w:val="28"/>
          <w:szCs w:val="32"/>
        </w:rPr>
      </w:pPr>
      <w:r w:rsidRPr="00EA0BA6">
        <w:rPr>
          <w:rFonts w:hAnsi="標楷體" w:hint="eastAsia"/>
          <w:sz w:val="28"/>
          <w:szCs w:val="32"/>
        </w:rPr>
        <w:t>基金孳息收入。</w:t>
      </w:r>
    </w:p>
    <w:p w:rsidR="00126D38" w:rsidRPr="00EA0BA6" w:rsidRDefault="00126D38" w:rsidP="00F7794E">
      <w:pPr>
        <w:pStyle w:val="aff1"/>
        <w:numPr>
          <w:ilvl w:val="0"/>
          <w:numId w:val="192"/>
        </w:numPr>
        <w:spacing w:before="120" w:after="120" w:line="400" w:lineRule="exact"/>
        <w:ind w:leftChars="354" w:left="1416" w:hangingChars="202" w:hanging="566"/>
        <w:rPr>
          <w:rFonts w:hAnsi="標楷體"/>
          <w:sz w:val="28"/>
          <w:szCs w:val="32"/>
        </w:rPr>
      </w:pPr>
      <w:r w:rsidRPr="00EA0BA6">
        <w:rPr>
          <w:rFonts w:hAnsi="標楷體" w:hint="eastAsia"/>
          <w:sz w:val="28"/>
          <w:szCs w:val="32"/>
        </w:rPr>
        <w:t>捐贈收入。</w:t>
      </w:r>
    </w:p>
    <w:p w:rsidR="00126D38" w:rsidRPr="00EA0BA6" w:rsidRDefault="00126D38" w:rsidP="00F7794E">
      <w:pPr>
        <w:pStyle w:val="aff1"/>
        <w:numPr>
          <w:ilvl w:val="0"/>
          <w:numId w:val="192"/>
        </w:numPr>
        <w:spacing w:before="120" w:after="120" w:line="400" w:lineRule="exact"/>
        <w:ind w:leftChars="354" w:left="1416" w:hangingChars="202" w:hanging="566"/>
        <w:rPr>
          <w:rFonts w:hAnsi="標楷體"/>
          <w:sz w:val="28"/>
          <w:szCs w:val="32"/>
        </w:rPr>
      </w:pPr>
      <w:r w:rsidRPr="00EA0BA6">
        <w:rPr>
          <w:rFonts w:hAnsi="標楷體" w:hint="eastAsia"/>
          <w:sz w:val="28"/>
          <w:szCs w:val="32"/>
        </w:rPr>
        <w:t>循預算程序之撥款。</w:t>
      </w:r>
    </w:p>
    <w:p w:rsidR="00126D38" w:rsidRPr="00EA0BA6" w:rsidRDefault="00126D38" w:rsidP="00F7794E">
      <w:pPr>
        <w:pStyle w:val="aff1"/>
        <w:numPr>
          <w:ilvl w:val="0"/>
          <w:numId w:val="192"/>
        </w:numPr>
        <w:spacing w:before="120" w:after="120" w:line="400" w:lineRule="exact"/>
        <w:ind w:leftChars="354" w:left="1416" w:hangingChars="202" w:hanging="566"/>
        <w:rPr>
          <w:rFonts w:hAnsi="標楷體"/>
          <w:sz w:val="28"/>
          <w:szCs w:val="32"/>
        </w:rPr>
      </w:pPr>
      <w:r w:rsidRPr="00EA0BA6">
        <w:rPr>
          <w:rFonts w:hAnsi="標楷體" w:hint="eastAsia"/>
          <w:sz w:val="28"/>
          <w:szCs w:val="32"/>
        </w:rPr>
        <w:t>其他有關收入。</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前項第一款及第三款來源，以其處分生效日在中華民國一百零二年六月二十一日以後者適用。</w:t>
      </w:r>
    </w:p>
    <w:p w:rsidR="00126D38" w:rsidRPr="00EA0BA6" w:rsidRDefault="00126D38" w:rsidP="00126D38">
      <w:pPr>
        <w:pStyle w:val="aff1"/>
        <w:spacing w:before="120" w:after="120" w:line="400" w:lineRule="exact"/>
        <w:ind w:leftChars="353" w:left="847" w:firstLineChars="0" w:firstLine="0"/>
        <w:rPr>
          <w:rFonts w:hAnsi="標楷體"/>
          <w:sz w:val="28"/>
          <w:szCs w:val="32"/>
        </w:rPr>
      </w:pPr>
      <w:r w:rsidRPr="00EA0BA6">
        <w:rPr>
          <w:rFonts w:hAnsi="標楷體" w:hint="eastAsia"/>
          <w:sz w:val="28"/>
          <w:szCs w:val="32"/>
        </w:rPr>
        <w:t>第一項基金之用途如下：</w:t>
      </w:r>
    </w:p>
    <w:p w:rsidR="00126D38" w:rsidRPr="00EA0BA6" w:rsidRDefault="00126D38" w:rsidP="00F7794E">
      <w:pPr>
        <w:pStyle w:val="aff1"/>
        <w:numPr>
          <w:ilvl w:val="0"/>
          <w:numId w:val="193"/>
        </w:numPr>
        <w:spacing w:before="120" w:after="120" w:line="400" w:lineRule="exact"/>
        <w:ind w:leftChars="355" w:left="1418" w:hangingChars="202" w:hanging="566"/>
        <w:rPr>
          <w:rFonts w:hAnsi="標楷體"/>
          <w:sz w:val="28"/>
          <w:szCs w:val="32"/>
        </w:rPr>
      </w:pPr>
      <w:r w:rsidRPr="00EA0BA6">
        <w:rPr>
          <w:rFonts w:hAnsi="標楷體" w:hint="eastAsia"/>
          <w:sz w:val="28"/>
          <w:szCs w:val="32"/>
        </w:rPr>
        <w:t>補助消費者保護團體因食品衛生安全事件依消費者保護法之規定，提    起消費訴訟之律師報酬及訴訟相關費用。</w:t>
      </w:r>
    </w:p>
    <w:p w:rsidR="00126D38" w:rsidRPr="00EA0BA6" w:rsidRDefault="00126D38" w:rsidP="00F7794E">
      <w:pPr>
        <w:pStyle w:val="aff1"/>
        <w:numPr>
          <w:ilvl w:val="0"/>
          <w:numId w:val="193"/>
        </w:numPr>
        <w:spacing w:before="120" w:after="120" w:line="400" w:lineRule="exact"/>
        <w:ind w:leftChars="354" w:left="1416" w:hangingChars="202" w:hanging="566"/>
        <w:rPr>
          <w:rFonts w:hAnsi="標楷體"/>
          <w:sz w:val="28"/>
          <w:szCs w:val="32"/>
        </w:rPr>
      </w:pPr>
      <w:r w:rsidRPr="00EA0BA6">
        <w:rPr>
          <w:rFonts w:hAnsi="標楷體" w:hint="eastAsia"/>
          <w:sz w:val="28"/>
          <w:szCs w:val="32"/>
        </w:rPr>
        <w:t>補助經公告之特定食品衛生安全事件，有關人體健康風險評估費用。</w:t>
      </w:r>
    </w:p>
    <w:p w:rsidR="00126D38" w:rsidRPr="00EA0BA6" w:rsidRDefault="00126D38" w:rsidP="00F7794E">
      <w:pPr>
        <w:pStyle w:val="aff1"/>
        <w:numPr>
          <w:ilvl w:val="0"/>
          <w:numId w:val="193"/>
        </w:numPr>
        <w:spacing w:before="120" w:after="120" w:line="400" w:lineRule="exact"/>
        <w:ind w:leftChars="354" w:left="1416" w:hangingChars="202" w:hanging="566"/>
        <w:rPr>
          <w:rFonts w:hAnsi="標楷體"/>
          <w:sz w:val="28"/>
          <w:szCs w:val="32"/>
        </w:rPr>
      </w:pPr>
      <w:r w:rsidRPr="00EA0BA6">
        <w:rPr>
          <w:rFonts w:hAnsi="標楷體" w:hint="eastAsia"/>
          <w:sz w:val="28"/>
          <w:szCs w:val="32"/>
        </w:rPr>
        <w:t>補助勞工因檢舉雇主違反本法之行為，遭雇主解僱、調職或其他不利處分所提之回復原狀、給付工資及損害賠償訴訟之律師報酬及訴訟相關費用。</w:t>
      </w:r>
    </w:p>
    <w:p w:rsidR="00126D38" w:rsidRPr="00EA0BA6" w:rsidRDefault="00126D38" w:rsidP="00F7794E">
      <w:pPr>
        <w:pStyle w:val="aff1"/>
        <w:numPr>
          <w:ilvl w:val="0"/>
          <w:numId w:val="193"/>
        </w:numPr>
        <w:spacing w:before="120" w:after="120" w:line="400" w:lineRule="exact"/>
        <w:ind w:leftChars="354" w:left="850" w:firstLineChars="0" w:firstLine="0"/>
        <w:rPr>
          <w:rFonts w:hAnsi="標楷體"/>
          <w:sz w:val="28"/>
          <w:szCs w:val="32"/>
        </w:rPr>
      </w:pPr>
      <w:r w:rsidRPr="00EA0BA6">
        <w:rPr>
          <w:rFonts w:hAnsi="標楷體" w:hint="eastAsia"/>
          <w:sz w:val="28"/>
          <w:szCs w:val="32"/>
        </w:rPr>
        <w:t>補助依第四十三條第二項所定辦法之獎金。</w:t>
      </w:r>
    </w:p>
    <w:p w:rsidR="00126D38" w:rsidRPr="00EA0BA6" w:rsidRDefault="00126D38" w:rsidP="00F7794E">
      <w:pPr>
        <w:pStyle w:val="aff1"/>
        <w:numPr>
          <w:ilvl w:val="0"/>
          <w:numId w:val="193"/>
        </w:numPr>
        <w:spacing w:before="120" w:after="120" w:line="400" w:lineRule="exact"/>
        <w:ind w:leftChars="354" w:left="850" w:firstLineChars="0" w:firstLine="0"/>
        <w:rPr>
          <w:rFonts w:hAnsi="標楷體"/>
          <w:sz w:val="28"/>
          <w:szCs w:val="32"/>
        </w:rPr>
      </w:pPr>
      <w:r w:rsidRPr="00EA0BA6">
        <w:rPr>
          <w:rFonts w:hAnsi="標楷體" w:hint="eastAsia"/>
          <w:sz w:val="28"/>
          <w:szCs w:val="32"/>
        </w:rPr>
        <w:t>補助其他有關促進食品安全之相關費用。</w:t>
      </w:r>
    </w:p>
    <w:p w:rsidR="00126D38" w:rsidRPr="00EA0BA6" w:rsidRDefault="00126D38" w:rsidP="00126D38">
      <w:pPr>
        <w:pStyle w:val="aff1"/>
        <w:spacing w:before="120" w:after="120" w:line="400" w:lineRule="exact"/>
        <w:ind w:leftChars="354" w:left="850" w:firstLineChars="0" w:firstLine="0"/>
        <w:rPr>
          <w:rFonts w:hAnsi="標楷體"/>
          <w:sz w:val="28"/>
          <w:szCs w:val="32"/>
        </w:rPr>
      </w:pPr>
      <w:r w:rsidRPr="00EA0BA6">
        <w:rPr>
          <w:rFonts w:hAnsi="標楷體" w:hint="eastAsia"/>
          <w:sz w:val="28"/>
          <w:szCs w:val="32"/>
        </w:rPr>
        <w:t>中央主管機關應設置基金運用管理監督小組，由學者專家、消保團體、社會公正人士組成，監督補助業務。</w:t>
      </w:r>
    </w:p>
    <w:p w:rsidR="00126D38" w:rsidRPr="00EA0BA6" w:rsidRDefault="00126D38" w:rsidP="00126D38">
      <w:pPr>
        <w:pStyle w:val="aff1"/>
        <w:spacing w:before="120" w:after="120" w:line="400" w:lineRule="exact"/>
        <w:ind w:leftChars="354" w:left="850" w:firstLineChars="0" w:firstLine="0"/>
        <w:rPr>
          <w:rFonts w:hAnsi="標楷體"/>
          <w:sz w:val="28"/>
          <w:szCs w:val="32"/>
        </w:rPr>
      </w:pPr>
      <w:r w:rsidRPr="00EA0BA6">
        <w:rPr>
          <w:rFonts w:hAnsi="標楷體" w:hint="eastAsia"/>
          <w:sz w:val="28"/>
          <w:szCs w:val="32"/>
        </w:rPr>
        <w:t>第四項基金之補助對象、申請資格、審查程序、補助基準、補助之廢止、前項</w:t>
      </w:r>
      <w:r w:rsidRPr="00EA0BA6">
        <w:rPr>
          <w:rFonts w:hAnsi="標楷體" w:hint="eastAsia"/>
          <w:sz w:val="28"/>
          <w:szCs w:val="32"/>
        </w:rPr>
        <w:lastRenderedPageBreak/>
        <w:t>基金運用管理監督小組之組成、運作及其他應遵行事項之辦法，由中央主管機關定之。</w:t>
      </w:r>
    </w:p>
    <w:p w:rsidR="00126D38" w:rsidRPr="00EA0BA6" w:rsidRDefault="00126D38" w:rsidP="00F7794E">
      <w:pPr>
        <w:pStyle w:val="aff1"/>
        <w:numPr>
          <w:ilvl w:val="0"/>
          <w:numId w:val="129"/>
        </w:numPr>
        <w:spacing w:before="120" w:after="120" w:line="400" w:lineRule="exact"/>
        <w:ind w:leftChars="0" w:firstLineChars="0"/>
        <w:rPr>
          <w:rFonts w:hAnsi="標楷體"/>
          <w:sz w:val="28"/>
          <w:szCs w:val="32"/>
        </w:rPr>
      </w:pPr>
      <w:r w:rsidRPr="00EA0BA6">
        <w:rPr>
          <w:rFonts w:hAnsi="標楷體" w:hint="eastAsia"/>
          <w:sz w:val="28"/>
          <w:szCs w:val="32"/>
        </w:rPr>
        <w:t>附則</w:t>
      </w:r>
    </w:p>
    <w:p w:rsidR="00126D38" w:rsidRPr="00EA0BA6" w:rsidRDefault="00126D38" w:rsidP="00F7794E">
      <w:pPr>
        <w:pStyle w:val="aff1"/>
        <w:numPr>
          <w:ilvl w:val="0"/>
          <w:numId w:val="194"/>
        </w:numPr>
        <w:spacing w:before="120" w:after="120" w:line="400" w:lineRule="exact"/>
        <w:ind w:leftChars="0" w:left="1418" w:firstLineChars="0" w:hanging="1418"/>
        <w:rPr>
          <w:rFonts w:hAnsi="標楷體"/>
          <w:sz w:val="28"/>
          <w:szCs w:val="32"/>
        </w:rPr>
      </w:pPr>
      <w:r w:rsidRPr="00EA0BA6">
        <w:rPr>
          <w:rFonts w:hAnsi="標楷體" w:hint="eastAsia"/>
          <w:sz w:val="28"/>
          <w:szCs w:val="32"/>
        </w:rPr>
        <w:t>本法關於食品器具或容器之規定，於兒童常直接放入口內之玩具，準用之。</w:t>
      </w:r>
    </w:p>
    <w:p w:rsidR="00126D38" w:rsidRPr="00EA0BA6" w:rsidRDefault="00126D38" w:rsidP="00F7794E">
      <w:pPr>
        <w:pStyle w:val="aff1"/>
        <w:numPr>
          <w:ilvl w:val="0"/>
          <w:numId w:val="195"/>
        </w:numPr>
        <w:spacing w:before="120" w:after="120" w:line="400" w:lineRule="exact"/>
        <w:ind w:leftChars="0" w:left="1418" w:firstLineChars="0" w:hanging="1418"/>
        <w:rPr>
          <w:rFonts w:hAnsi="標楷體"/>
          <w:sz w:val="28"/>
          <w:szCs w:val="32"/>
        </w:rPr>
      </w:pPr>
      <w:r w:rsidRPr="00EA0BA6">
        <w:rPr>
          <w:rFonts w:hAnsi="標楷體" w:hint="eastAsia"/>
          <w:sz w:val="28"/>
          <w:szCs w:val="32"/>
        </w:rPr>
        <w:t>中央主管機關依本法受理食品業者申請審查、檢驗及核發許可證，應收取審查費、檢驗費及證書費；其費額，由中央主管機關定之。</w:t>
      </w:r>
    </w:p>
    <w:p w:rsidR="00126D38" w:rsidRPr="00EA0BA6" w:rsidRDefault="00126D38" w:rsidP="00F7794E">
      <w:pPr>
        <w:pStyle w:val="aff1"/>
        <w:numPr>
          <w:ilvl w:val="0"/>
          <w:numId w:val="196"/>
        </w:numPr>
        <w:spacing w:before="120" w:after="120" w:line="400" w:lineRule="exact"/>
        <w:ind w:leftChars="0" w:left="1418" w:firstLineChars="0" w:hanging="1418"/>
        <w:rPr>
          <w:rFonts w:hAnsi="標楷體"/>
          <w:sz w:val="28"/>
          <w:szCs w:val="32"/>
        </w:rPr>
      </w:pPr>
      <w:r w:rsidRPr="00EA0BA6">
        <w:rPr>
          <w:rFonts w:hAnsi="標楷體" w:hint="eastAsia"/>
          <w:sz w:val="28"/>
          <w:szCs w:val="32"/>
        </w:rPr>
        <w:t>本法施行細則，由中央主管機關定之。</w:t>
      </w:r>
    </w:p>
    <w:p w:rsidR="00126D38" w:rsidRPr="00EA0BA6" w:rsidRDefault="00126D38" w:rsidP="00F7794E">
      <w:pPr>
        <w:pStyle w:val="aff1"/>
        <w:numPr>
          <w:ilvl w:val="0"/>
          <w:numId w:val="197"/>
        </w:numPr>
        <w:spacing w:before="120" w:after="120" w:line="400" w:lineRule="exact"/>
        <w:ind w:leftChars="0" w:left="1418" w:firstLineChars="0" w:hanging="1418"/>
        <w:rPr>
          <w:rFonts w:hAnsi="標楷體"/>
          <w:sz w:val="28"/>
          <w:szCs w:val="32"/>
        </w:rPr>
      </w:pPr>
      <w:r w:rsidRPr="00EA0BA6">
        <w:rPr>
          <w:rFonts w:hAnsi="標楷體" w:hint="eastAsia"/>
          <w:sz w:val="28"/>
          <w:szCs w:val="32"/>
        </w:rPr>
        <w:t>本法除第三十條申報制度與第三十三條保證金收取規定及第二十二條第一項第五款、第二十六條、第二十七條，自公布後一年施行外，自公布日施行。</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第二十二條第一項第四款自中華民國一百零三年六月十九日施行。</w:t>
      </w:r>
    </w:p>
    <w:p w:rsidR="00126D38" w:rsidRPr="00EA0BA6" w:rsidRDefault="00126D38" w:rsidP="00126D38">
      <w:pPr>
        <w:pStyle w:val="aff1"/>
        <w:spacing w:before="120" w:after="120" w:line="400" w:lineRule="exact"/>
        <w:ind w:leftChars="590" w:left="1416" w:firstLineChars="0" w:firstLine="1"/>
        <w:rPr>
          <w:rFonts w:hAnsi="標楷體"/>
          <w:sz w:val="28"/>
          <w:szCs w:val="32"/>
        </w:rPr>
      </w:pPr>
      <w:r w:rsidRPr="00EA0BA6">
        <w:rPr>
          <w:rFonts w:hAnsi="標楷體" w:hint="eastAsia"/>
          <w:sz w:val="28"/>
          <w:szCs w:val="32"/>
        </w:rPr>
        <w:t>本法一百零三年一月二十八日修正條文第二十一條第三項，自公布後一年施行。</w:t>
      </w:r>
    </w:p>
    <w:p w:rsidR="001E707A" w:rsidRPr="00EA0BA6" w:rsidRDefault="00126D38" w:rsidP="00126D38">
      <w:pPr>
        <w:pStyle w:val="aff1"/>
        <w:spacing w:before="120" w:after="120" w:line="400" w:lineRule="exact"/>
        <w:ind w:leftChars="590" w:left="1416" w:firstLineChars="0" w:firstLine="1"/>
        <w:rPr>
          <w:rFonts w:hAnsi="標楷體"/>
          <w:sz w:val="28"/>
          <w:szCs w:val="32"/>
        </w:rPr>
        <w:sectPr w:rsidR="001E707A" w:rsidRPr="00EA0BA6" w:rsidSect="00112CAE">
          <w:pgSz w:w="11906" w:h="16838"/>
          <w:pgMar w:top="851" w:right="567" w:bottom="992" w:left="851" w:header="850" w:footer="850" w:gutter="0"/>
          <w:cols w:space="425"/>
          <w:docGrid w:linePitch="360"/>
        </w:sectPr>
      </w:pPr>
      <w:r w:rsidRPr="00EA0BA6">
        <w:rPr>
          <w:rFonts w:hAnsi="標楷體" w:hint="eastAsia"/>
          <w:sz w:val="28"/>
          <w:szCs w:val="32"/>
        </w:rPr>
        <w:t>本法一百零三年十一月十八日修正條文，除第二十二條第一項第五款應標示可追溯之來源或生產系統規定，自公布後六個月施行；第七條第三項食品業者應設置實驗室規定、第二十二條第四項、第二十四條第一項食品添加物之原料應標示事項規定、第二十四條第三項及第三十五條第四項規定，自公布後一年施行外，自公布日施行。</w:t>
      </w:r>
    </w:p>
    <w:p w:rsidR="001E707A" w:rsidRPr="00EA0BA6" w:rsidRDefault="001E707A" w:rsidP="003C6576">
      <w:pPr>
        <w:pStyle w:val="2"/>
        <w:numPr>
          <w:ilvl w:val="0"/>
          <w:numId w:val="0"/>
        </w:numPr>
        <w:ind w:left="480"/>
        <w:jc w:val="center"/>
        <w:rPr>
          <w:rStyle w:val="30"/>
        </w:rPr>
      </w:pPr>
      <w:bookmarkStart w:id="320" w:name="_Toc416269885"/>
      <w:bookmarkStart w:id="321" w:name="_Toc32243726"/>
      <w:bookmarkStart w:id="322" w:name="_Toc32245749"/>
      <w:bookmarkStart w:id="323" w:name="_Toc81473539"/>
      <w:r w:rsidRPr="00EA0BA6">
        <w:rPr>
          <w:rStyle w:val="30"/>
          <w:noProof/>
        </w:rPr>
        <w:lastRenderedPageBreak/>
        <mc:AlternateContent>
          <mc:Choice Requires="wps">
            <w:drawing>
              <wp:anchor distT="0" distB="0" distL="114300" distR="114300" simplePos="0" relativeHeight="251701760" behindDoc="0" locked="0" layoutInCell="1" allowOverlap="1" wp14:anchorId="4BD55501" wp14:editId="522AE58C">
                <wp:simplePos x="0" y="0"/>
                <wp:positionH relativeFrom="column">
                  <wp:posOffset>-59690</wp:posOffset>
                </wp:positionH>
                <wp:positionV relativeFrom="paragraph">
                  <wp:posOffset>-273050</wp:posOffset>
                </wp:positionV>
                <wp:extent cx="1447800" cy="322580"/>
                <wp:effectExtent l="0" t="0" r="0" b="0"/>
                <wp:wrapNone/>
                <wp:docPr id="220" name="文字方塊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1E707A">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55501" id="文字方塊 220" o:spid="_x0000_s1275" type="#_x0000_t202" style="position:absolute;left:0;text-align:left;margin-left:-4.7pt;margin-top:-21.5pt;width:114pt;height:25.4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" filled="f" stroked="f">
                <v:textbox style="mso-fit-shape-to-text:t">
                  <w:txbxContent>
                    <w:p w:rsidR="00BD624E" w:rsidRPr="00990F8C" w:rsidRDefault="00BD624E" w:rsidP="001E707A">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4</w:t>
                      </w:r>
                    </w:p>
                  </w:txbxContent>
                </v:textbox>
              </v:shape>
            </w:pict>
          </mc:Fallback>
        </mc:AlternateContent>
      </w:r>
      <w:r w:rsidRPr="00EA0BA6">
        <w:rPr>
          <w:rStyle w:val="30"/>
          <w:rFonts w:hint="eastAsia"/>
        </w:rPr>
        <w:t>食品良好衛生規範準則</w:t>
      </w:r>
      <w:bookmarkEnd w:id="320"/>
      <w:bookmarkEnd w:id="321"/>
      <w:bookmarkEnd w:id="322"/>
      <w:bookmarkEnd w:id="323"/>
    </w:p>
    <w:p w:rsidR="001E707A" w:rsidRPr="00EA0BA6" w:rsidRDefault="001E707A" w:rsidP="001E707A">
      <w:pPr>
        <w:spacing w:line="300" w:lineRule="exact"/>
        <w:jc w:val="right"/>
        <w:rPr>
          <w:rFonts w:ascii="標楷體" w:eastAsia="標楷體" w:hAnsi="標楷體"/>
          <w:sz w:val="18"/>
          <w:szCs w:val="18"/>
        </w:rPr>
      </w:pPr>
      <w:r w:rsidRPr="00EA0BA6">
        <w:rPr>
          <w:rFonts w:ascii="標楷體" w:eastAsia="標楷體" w:hAnsi="標楷體" w:hint="eastAsia"/>
          <w:sz w:val="18"/>
          <w:szCs w:val="18"/>
        </w:rPr>
        <w:t>中華民國103年11月7日部授食字第1031301901號令發布</w:t>
      </w:r>
    </w:p>
    <w:p w:rsidR="001E707A" w:rsidRPr="00EA0BA6" w:rsidRDefault="001E707A" w:rsidP="001E707A">
      <w:pPr>
        <w:spacing w:line="400" w:lineRule="exact"/>
        <w:ind w:left="840" w:hangingChars="300" w:hanging="840"/>
        <w:rPr>
          <w:rFonts w:ascii="標楷體" w:eastAsia="標楷體" w:hAnsi="標楷體"/>
          <w:sz w:val="28"/>
          <w:szCs w:val="28"/>
        </w:rPr>
      </w:pPr>
    </w:p>
    <w:p w:rsidR="001E707A" w:rsidRPr="00EA0BA6" w:rsidRDefault="001E707A" w:rsidP="00F7794E">
      <w:pPr>
        <w:pStyle w:val="aff"/>
        <w:numPr>
          <w:ilvl w:val="0"/>
          <w:numId w:val="199"/>
        </w:numPr>
        <w:ind w:firstLineChars="0"/>
        <w:jc w:val="left"/>
        <w:rPr>
          <w:rFonts w:ascii="標楷體" w:hAnsi="標楷體"/>
        </w:rPr>
      </w:pPr>
      <w:r w:rsidRPr="00EA0BA6">
        <w:rPr>
          <w:rFonts w:ascii="標楷體" w:hAnsi="標楷體" w:hint="eastAsia"/>
        </w:rPr>
        <w:t>總則</w:t>
      </w:r>
    </w:p>
    <w:p w:rsidR="001E707A" w:rsidRPr="00EA0BA6" w:rsidRDefault="001E707A" w:rsidP="00F7794E">
      <w:pPr>
        <w:pStyle w:val="aff"/>
        <w:numPr>
          <w:ilvl w:val="0"/>
          <w:numId w:val="198"/>
        </w:numPr>
        <w:ind w:left="1274" w:hangingChars="455" w:hanging="1274"/>
        <w:rPr>
          <w:rFonts w:ascii="標楷體" w:hAnsi="標楷體"/>
        </w:rPr>
      </w:pPr>
      <w:r w:rsidRPr="00EA0BA6">
        <w:rPr>
          <w:rFonts w:ascii="標楷體" w:hAnsi="標楷體" w:hint="eastAsia"/>
        </w:rPr>
        <w:t>本準則依食品安全衛生管理法（以下簡稱本法）第八條第四項規定訂定之。</w:t>
      </w:r>
    </w:p>
    <w:p w:rsidR="001E707A" w:rsidRPr="00EA0BA6" w:rsidRDefault="001E707A" w:rsidP="00F7794E">
      <w:pPr>
        <w:pStyle w:val="aff"/>
        <w:numPr>
          <w:ilvl w:val="0"/>
          <w:numId w:val="198"/>
        </w:numPr>
        <w:ind w:left="1274" w:hangingChars="455" w:hanging="1274"/>
        <w:rPr>
          <w:rFonts w:ascii="標楷體" w:hAnsi="標楷體"/>
        </w:rPr>
      </w:pPr>
      <w:r w:rsidRPr="00EA0BA6">
        <w:rPr>
          <w:rFonts w:ascii="標楷體" w:hAnsi="標楷體" w:hint="eastAsia"/>
        </w:rPr>
        <w:t>本準則</w:t>
      </w:r>
      <w:r w:rsidRPr="00EA0BA6">
        <w:rPr>
          <w:rFonts w:ascii="標楷體" w:hAnsi="標楷體"/>
        </w:rPr>
        <w:t>適用於本法第</w:t>
      </w:r>
      <w:r w:rsidRPr="00EA0BA6">
        <w:rPr>
          <w:rFonts w:ascii="標楷體" w:hAnsi="標楷體" w:hint="eastAsia"/>
        </w:rPr>
        <w:t>三</w:t>
      </w:r>
      <w:r w:rsidRPr="00EA0BA6">
        <w:rPr>
          <w:rFonts w:ascii="標楷體" w:hAnsi="標楷體"/>
        </w:rPr>
        <w:t>條</w:t>
      </w:r>
      <w:r w:rsidRPr="00EA0BA6">
        <w:rPr>
          <w:rFonts w:ascii="標楷體" w:hAnsi="標楷體" w:hint="eastAsia"/>
        </w:rPr>
        <w:t>第七款</w:t>
      </w:r>
      <w:r w:rsidRPr="00EA0BA6">
        <w:rPr>
          <w:rFonts w:ascii="標楷體" w:hAnsi="標楷體"/>
        </w:rPr>
        <w:t>所定之食品業者。食品工廠之建築與設備除</w:t>
      </w:r>
      <w:r w:rsidRPr="00EA0BA6">
        <w:rPr>
          <w:rFonts w:ascii="標楷體" w:hAnsi="標楷體" w:hint="eastAsia"/>
        </w:rPr>
        <w:t>應符合本準則之規定外，並</w:t>
      </w:r>
      <w:r w:rsidRPr="00EA0BA6">
        <w:rPr>
          <w:rFonts w:ascii="標楷體" w:hAnsi="標楷體"/>
        </w:rPr>
        <w:t>應符合食品工廠之設廠標準</w:t>
      </w:r>
      <w:r w:rsidRPr="00EA0BA6">
        <w:rPr>
          <w:rFonts w:ascii="標楷體" w:hAnsi="標楷體" w:hint="eastAsia"/>
        </w:rPr>
        <w:t>。</w:t>
      </w:r>
    </w:p>
    <w:p w:rsidR="001E707A" w:rsidRPr="00EA0BA6" w:rsidRDefault="001E707A" w:rsidP="00F7794E">
      <w:pPr>
        <w:pStyle w:val="aff"/>
        <w:numPr>
          <w:ilvl w:val="0"/>
          <w:numId w:val="198"/>
        </w:numPr>
        <w:ind w:left="1276" w:firstLineChars="0" w:hanging="1276"/>
        <w:rPr>
          <w:rFonts w:ascii="標楷體" w:hAnsi="標楷體"/>
        </w:rPr>
      </w:pPr>
      <w:r w:rsidRPr="00EA0BA6">
        <w:rPr>
          <w:rFonts w:ascii="標楷體" w:hAnsi="標楷體" w:hint="eastAsia"/>
        </w:rPr>
        <w:t>本準則用詞，定義如下：</w:t>
      </w:r>
    </w:p>
    <w:p w:rsidR="001E707A" w:rsidRPr="00EA0BA6" w:rsidRDefault="001E707A" w:rsidP="00F7794E">
      <w:pPr>
        <w:pStyle w:val="ab"/>
        <w:numPr>
          <w:ilvl w:val="0"/>
          <w:numId w:val="200"/>
        </w:numPr>
        <w:suppressAutoHyphens/>
        <w:snapToGrid w:val="0"/>
        <w:spacing w:line="440" w:lineRule="exact"/>
        <w:ind w:leftChars="0" w:left="1276" w:hanging="567"/>
        <w:rPr>
          <w:rFonts w:ascii="標楷體" w:eastAsia="標楷體" w:hAnsi="標楷體"/>
          <w:sz w:val="28"/>
          <w:szCs w:val="28"/>
        </w:rPr>
      </w:pPr>
      <w:r w:rsidRPr="00EA0BA6">
        <w:rPr>
          <w:rFonts w:ascii="標楷體" w:eastAsia="標楷體" w:hAnsi="標楷體" w:hint="eastAsia"/>
          <w:sz w:val="28"/>
          <w:szCs w:val="28"/>
        </w:rPr>
        <w:t>原材料：指原料及包裝材料。</w:t>
      </w:r>
    </w:p>
    <w:p w:rsidR="001E707A" w:rsidRPr="00EA0BA6" w:rsidRDefault="001E707A" w:rsidP="00F7794E">
      <w:pPr>
        <w:pStyle w:val="ab"/>
        <w:numPr>
          <w:ilvl w:val="0"/>
          <w:numId w:val="200"/>
        </w:numPr>
        <w:suppressAutoHyphens/>
        <w:snapToGrid w:val="0"/>
        <w:spacing w:line="440" w:lineRule="exact"/>
        <w:ind w:leftChars="294" w:left="1272" w:hangingChars="202" w:hanging="566"/>
        <w:rPr>
          <w:rFonts w:ascii="標楷體" w:eastAsia="標楷體" w:hAnsi="標楷體"/>
          <w:sz w:val="28"/>
          <w:szCs w:val="28"/>
        </w:rPr>
      </w:pPr>
      <w:r w:rsidRPr="00EA0BA6">
        <w:rPr>
          <w:rFonts w:ascii="標楷體" w:eastAsia="標楷體" w:hAnsi="標楷體" w:hint="eastAsia"/>
          <w:sz w:val="28"/>
          <w:szCs w:val="28"/>
        </w:rPr>
        <w:t>原料：指成品可食部分之構成材料，包括主原料、副原料及食品添加物。</w:t>
      </w:r>
    </w:p>
    <w:p w:rsidR="001E707A" w:rsidRPr="00EA0BA6" w:rsidRDefault="001E707A" w:rsidP="00F7794E">
      <w:pPr>
        <w:pStyle w:val="ab"/>
        <w:numPr>
          <w:ilvl w:val="0"/>
          <w:numId w:val="200"/>
        </w:numPr>
        <w:suppressAutoHyphens/>
        <w:snapToGrid w:val="0"/>
        <w:spacing w:line="440" w:lineRule="exact"/>
        <w:ind w:leftChars="294" w:left="1272" w:hangingChars="202" w:hanging="566"/>
        <w:rPr>
          <w:rFonts w:ascii="標楷體" w:eastAsia="標楷體" w:hAnsi="標楷體"/>
          <w:sz w:val="28"/>
          <w:szCs w:val="28"/>
        </w:rPr>
      </w:pPr>
      <w:r w:rsidRPr="00EA0BA6">
        <w:rPr>
          <w:rFonts w:ascii="標楷體" w:eastAsia="標楷體" w:hAnsi="標楷體" w:hint="eastAsia"/>
          <w:sz w:val="28"/>
          <w:szCs w:val="28"/>
        </w:rPr>
        <w:t>主原料：指構成成品之主要材料。</w:t>
      </w:r>
    </w:p>
    <w:p w:rsidR="001E707A" w:rsidRPr="00EA0BA6" w:rsidRDefault="001E707A" w:rsidP="00F7794E">
      <w:pPr>
        <w:pStyle w:val="ab"/>
        <w:numPr>
          <w:ilvl w:val="0"/>
          <w:numId w:val="200"/>
        </w:numPr>
        <w:suppressAutoHyphens/>
        <w:snapToGrid w:val="0"/>
        <w:spacing w:line="440" w:lineRule="exact"/>
        <w:ind w:leftChars="294" w:left="1272" w:hangingChars="202" w:hanging="566"/>
        <w:rPr>
          <w:rFonts w:ascii="標楷體" w:eastAsia="標楷體" w:hAnsi="標楷體"/>
          <w:sz w:val="28"/>
          <w:szCs w:val="28"/>
        </w:rPr>
      </w:pPr>
      <w:r w:rsidRPr="00EA0BA6">
        <w:rPr>
          <w:rFonts w:ascii="標楷體" w:eastAsia="標楷體" w:hAnsi="標楷體" w:hint="eastAsia"/>
          <w:sz w:val="28"/>
          <w:szCs w:val="28"/>
        </w:rPr>
        <w:t>副原料：指主原料及食品添加物以外構成成品之次要材料。</w:t>
      </w:r>
    </w:p>
    <w:p w:rsidR="001E707A" w:rsidRPr="00EA0BA6" w:rsidRDefault="001E707A" w:rsidP="00F7794E">
      <w:pPr>
        <w:pStyle w:val="ab"/>
        <w:numPr>
          <w:ilvl w:val="0"/>
          <w:numId w:val="200"/>
        </w:numPr>
        <w:suppressAutoHyphens/>
        <w:snapToGrid w:val="0"/>
        <w:spacing w:line="440" w:lineRule="exact"/>
        <w:ind w:leftChars="294" w:left="1272" w:hangingChars="202" w:hanging="566"/>
        <w:rPr>
          <w:rFonts w:ascii="標楷體" w:eastAsia="標楷體" w:hAnsi="標楷體"/>
          <w:sz w:val="28"/>
          <w:szCs w:val="28"/>
        </w:rPr>
      </w:pPr>
      <w:r w:rsidRPr="00EA0BA6">
        <w:rPr>
          <w:rFonts w:ascii="標楷體" w:eastAsia="標楷體" w:hAnsi="標楷體" w:hint="eastAsia"/>
          <w:sz w:val="28"/>
          <w:szCs w:val="28"/>
        </w:rPr>
        <w:t>內包裝材料：指與食品直接接觸之瓶、罐、盒、袋等食品容器，及直接包裹或覆蓋食品之箔、膜、紙、蠟紙等包裝材料。</w:t>
      </w:r>
    </w:p>
    <w:p w:rsidR="001E707A" w:rsidRPr="00EA0BA6" w:rsidRDefault="001E707A" w:rsidP="00F7794E">
      <w:pPr>
        <w:pStyle w:val="ab"/>
        <w:numPr>
          <w:ilvl w:val="0"/>
          <w:numId w:val="200"/>
        </w:numPr>
        <w:suppressAutoHyphens/>
        <w:snapToGrid w:val="0"/>
        <w:spacing w:line="440" w:lineRule="exact"/>
        <w:ind w:leftChars="297" w:left="1276" w:hangingChars="201" w:hanging="563"/>
        <w:rPr>
          <w:rFonts w:ascii="標楷體" w:eastAsia="標楷體" w:hAnsi="標楷體"/>
          <w:sz w:val="28"/>
          <w:szCs w:val="28"/>
        </w:rPr>
      </w:pPr>
      <w:r w:rsidRPr="00EA0BA6">
        <w:rPr>
          <w:rFonts w:ascii="標楷體" w:eastAsia="標楷體" w:hAnsi="標楷體" w:hint="eastAsia"/>
          <w:sz w:val="28"/>
          <w:szCs w:val="28"/>
        </w:rPr>
        <w:t>外包裝材料：指未與食品直接接觸之標籤、紙箱、捆包物等包裝材料。</w:t>
      </w:r>
    </w:p>
    <w:p w:rsidR="001E707A" w:rsidRPr="00EA0BA6" w:rsidRDefault="001E707A" w:rsidP="00F7794E">
      <w:pPr>
        <w:pStyle w:val="ab"/>
        <w:numPr>
          <w:ilvl w:val="0"/>
          <w:numId w:val="200"/>
        </w:numPr>
        <w:suppressAutoHyphens/>
        <w:snapToGrid w:val="0"/>
        <w:spacing w:line="440" w:lineRule="exact"/>
        <w:ind w:leftChars="295" w:left="1276" w:hangingChars="203" w:hanging="568"/>
        <w:rPr>
          <w:rFonts w:ascii="標楷體" w:eastAsia="標楷體" w:hAnsi="標楷體"/>
          <w:b/>
          <w:sz w:val="28"/>
          <w:szCs w:val="28"/>
        </w:rPr>
      </w:pPr>
      <w:r w:rsidRPr="00EA0BA6">
        <w:rPr>
          <w:rFonts w:ascii="標楷體" w:eastAsia="標楷體" w:hAnsi="標楷體" w:hint="eastAsia"/>
          <w:sz w:val="28"/>
          <w:szCs w:val="28"/>
        </w:rPr>
        <w:t>食品作業場所：指食品之原材料處理、製造、加工、調配、包裝及貯存場所。</w:t>
      </w:r>
    </w:p>
    <w:p w:rsidR="001E707A" w:rsidRPr="00EA0BA6" w:rsidRDefault="001E707A" w:rsidP="00F7794E">
      <w:pPr>
        <w:pStyle w:val="ab"/>
        <w:numPr>
          <w:ilvl w:val="0"/>
          <w:numId w:val="200"/>
        </w:numPr>
        <w:suppressAutoHyphens/>
        <w:snapToGrid w:val="0"/>
        <w:spacing w:line="440" w:lineRule="exact"/>
        <w:ind w:leftChars="295" w:left="1276" w:hangingChars="203" w:hanging="568"/>
        <w:rPr>
          <w:rFonts w:ascii="標楷體" w:eastAsia="標楷體" w:hAnsi="標楷體"/>
          <w:sz w:val="28"/>
          <w:szCs w:val="28"/>
        </w:rPr>
      </w:pPr>
      <w:r w:rsidRPr="00EA0BA6">
        <w:rPr>
          <w:rFonts w:ascii="標楷體" w:eastAsia="標楷體" w:hAnsi="標楷體" w:hint="eastAsia"/>
          <w:sz w:val="28"/>
          <w:szCs w:val="28"/>
        </w:rPr>
        <w:t>有害微生物：指造成食品腐敗、品質劣化或危害公共衛生之微生物。</w:t>
      </w:r>
    </w:p>
    <w:p w:rsidR="001E707A" w:rsidRPr="00EA0BA6" w:rsidRDefault="001E707A" w:rsidP="00F7794E">
      <w:pPr>
        <w:pStyle w:val="ab"/>
        <w:numPr>
          <w:ilvl w:val="0"/>
          <w:numId w:val="200"/>
        </w:numPr>
        <w:suppressAutoHyphens/>
        <w:snapToGrid w:val="0"/>
        <w:spacing w:line="440" w:lineRule="exact"/>
        <w:ind w:leftChars="295" w:left="1276" w:hangingChars="203" w:hanging="568"/>
        <w:rPr>
          <w:rFonts w:ascii="標楷體" w:eastAsia="標楷體" w:hAnsi="標楷體"/>
          <w:sz w:val="28"/>
          <w:szCs w:val="28"/>
        </w:rPr>
      </w:pPr>
      <w:r w:rsidRPr="00EA0BA6">
        <w:rPr>
          <w:rFonts w:ascii="標楷體" w:eastAsia="標楷體" w:hAnsi="標楷體" w:hint="eastAsia"/>
          <w:sz w:val="28"/>
          <w:szCs w:val="28"/>
        </w:rPr>
        <w:t>食品接觸面：指下列與食品直接或間接接觸之表面︰</w:t>
      </w:r>
    </w:p>
    <w:p w:rsidR="001E707A" w:rsidRPr="00EA0BA6" w:rsidRDefault="001E707A" w:rsidP="00F7794E">
      <w:pPr>
        <w:pStyle w:val="ab"/>
        <w:numPr>
          <w:ilvl w:val="0"/>
          <w:numId w:val="201"/>
        </w:numPr>
        <w:suppressAutoHyphens/>
        <w:snapToGrid w:val="0"/>
        <w:spacing w:line="440" w:lineRule="exact"/>
        <w:ind w:leftChars="0" w:firstLine="371"/>
        <w:rPr>
          <w:rFonts w:ascii="標楷體" w:eastAsia="標楷體" w:hAnsi="標楷體"/>
          <w:sz w:val="28"/>
          <w:szCs w:val="28"/>
        </w:rPr>
      </w:pPr>
      <w:r w:rsidRPr="00EA0BA6">
        <w:rPr>
          <w:rFonts w:ascii="標楷體" w:eastAsia="標楷體" w:hAnsi="標楷體" w:hint="eastAsia"/>
          <w:sz w:val="28"/>
          <w:szCs w:val="28"/>
        </w:rPr>
        <w:t>直接之接觸面︰直接與食品接觸之設備表面。</w:t>
      </w:r>
    </w:p>
    <w:p w:rsidR="001E707A" w:rsidRPr="00EA0BA6" w:rsidRDefault="001E707A" w:rsidP="00F7794E">
      <w:pPr>
        <w:pStyle w:val="ab"/>
        <w:numPr>
          <w:ilvl w:val="0"/>
          <w:numId w:val="201"/>
        </w:numPr>
        <w:suppressAutoHyphens/>
        <w:snapToGrid w:val="0"/>
        <w:spacing w:line="440" w:lineRule="exact"/>
        <w:ind w:leftChars="0" w:left="1418" w:hanging="567"/>
        <w:rPr>
          <w:rFonts w:ascii="標楷體" w:eastAsia="標楷體" w:hAnsi="標楷體"/>
          <w:sz w:val="28"/>
          <w:szCs w:val="28"/>
        </w:rPr>
      </w:pPr>
      <w:r w:rsidRPr="00EA0BA6">
        <w:rPr>
          <w:rFonts w:ascii="標楷體" w:eastAsia="標楷體" w:hAnsi="標楷體" w:hint="eastAsia"/>
          <w:sz w:val="28"/>
          <w:szCs w:val="28"/>
        </w:rPr>
        <w:t>間接之接觸面︰在正常作業情形下，由其流出之液體或蒸汽會與食品或食品直接接觸面接觸之表面。</w:t>
      </w:r>
    </w:p>
    <w:p w:rsidR="001E707A" w:rsidRPr="00EA0BA6" w:rsidRDefault="001E707A" w:rsidP="00F7794E">
      <w:pPr>
        <w:pStyle w:val="ab"/>
        <w:numPr>
          <w:ilvl w:val="0"/>
          <w:numId w:val="200"/>
        </w:numPr>
        <w:suppressAutoHyphens/>
        <w:snapToGrid w:val="0"/>
        <w:spacing w:line="440" w:lineRule="exact"/>
        <w:ind w:leftChars="295" w:left="1275" w:rightChars="-11" w:right="-26" w:hanging="567"/>
        <w:rPr>
          <w:rFonts w:ascii="標楷體" w:eastAsia="標楷體" w:hAnsi="標楷體"/>
          <w:sz w:val="28"/>
          <w:szCs w:val="28"/>
        </w:rPr>
      </w:pPr>
      <w:r w:rsidRPr="00EA0BA6">
        <w:rPr>
          <w:rFonts w:ascii="標楷體" w:eastAsia="標楷體" w:hAnsi="標楷體"/>
          <w:sz w:val="28"/>
          <w:szCs w:val="28"/>
        </w:rPr>
        <w:t>水活性：指食品中自由水之表示法，為該食品之水蒸汽壓與在同溫度下純水飽和水蒸汽壓所得之比值。</w:t>
      </w:r>
    </w:p>
    <w:p w:rsidR="001E707A" w:rsidRPr="00EA0BA6" w:rsidRDefault="001E707A" w:rsidP="00F7794E">
      <w:pPr>
        <w:pStyle w:val="ab"/>
        <w:numPr>
          <w:ilvl w:val="0"/>
          <w:numId w:val="200"/>
        </w:numPr>
        <w:suppressAutoHyphens/>
        <w:snapToGrid w:val="0"/>
        <w:spacing w:line="440" w:lineRule="exact"/>
        <w:ind w:leftChars="295" w:left="1556" w:rightChars="-11" w:right="-26" w:hangingChars="303" w:hanging="848"/>
        <w:rPr>
          <w:rFonts w:ascii="標楷體" w:eastAsia="標楷體" w:hAnsi="標楷體"/>
          <w:sz w:val="28"/>
          <w:szCs w:val="28"/>
        </w:rPr>
      </w:pPr>
      <w:r w:rsidRPr="00EA0BA6">
        <w:rPr>
          <w:rFonts w:ascii="標楷體" w:eastAsia="標楷體" w:hAnsi="標楷體" w:hint="eastAsia"/>
          <w:sz w:val="28"/>
          <w:szCs w:val="28"/>
        </w:rPr>
        <w:t>區隔：指就食品作業場所，依場所、時間、空氣流向等條件，予以有形或無形隔離之措施。</w:t>
      </w:r>
    </w:p>
    <w:p w:rsidR="001E707A" w:rsidRPr="00EA0BA6" w:rsidRDefault="001E707A" w:rsidP="00F7794E">
      <w:pPr>
        <w:pStyle w:val="ab"/>
        <w:numPr>
          <w:ilvl w:val="0"/>
          <w:numId w:val="200"/>
        </w:numPr>
        <w:suppressAutoHyphens/>
        <w:snapToGrid w:val="0"/>
        <w:spacing w:line="440" w:lineRule="exact"/>
        <w:ind w:leftChars="296" w:left="1558" w:rightChars="-11" w:right="-26" w:hangingChars="303" w:hanging="848"/>
        <w:rPr>
          <w:rFonts w:ascii="標楷體" w:eastAsia="標楷體" w:hAnsi="標楷體"/>
          <w:sz w:val="28"/>
          <w:szCs w:val="28"/>
        </w:rPr>
      </w:pPr>
      <w:r w:rsidRPr="00EA0BA6">
        <w:rPr>
          <w:rFonts w:ascii="標楷體" w:eastAsia="標楷體" w:hAnsi="標楷體" w:hint="eastAsia"/>
          <w:sz w:val="28"/>
          <w:szCs w:val="28"/>
        </w:rPr>
        <w:t>食品工廠：指具有工廠登記核准文件之食品製造業者。</w:t>
      </w:r>
    </w:p>
    <w:p w:rsidR="001E707A" w:rsidRPr="00EA0BA6" w:rsidRDefault="001E707A" w:rsidP="00F7794E">
      <w:pPr>
        <w:pStyle w:val="aff"/>
        <w:numPr>
          <w:ilvl w:val="0"/>
          <w:numId w:val="198"/>
        </w:numPr>
        <w:ind w:left="1276" w:firstLineChars="0" w:hanging="1276"/>
        <w:rPr>
          <w:rFonts w:ascii="標楷體" w:hAnsi="標楷體"/>
          <w:szCs w:val="28"/>
        </w:rPr>
      </w:pPr>
      <w:r w:rsidRPr="00EA0BA6">
        <w:rPr>
          <w:rFonts w:ascii="標楷體" w:hAnsi="標楷體" w:hint="eastAsia"/>
          <w:szCs w:val="28"/>
        </w:rPr>
        <w:t>食品業者之場區及環境，應符合附表一場區及環境良好衛生管理基準之規定。</w:t>
      </w:r>
    </w:p>
    <w:p w:rsidR="00236EDF" w:rsidRPr="00EA0BA6" w:rsidRDefault="001E707A" w:rsidP="00F7794E">
      <w:pPr>
        <w:pStyle w:val="aff"/>
        <w:numPr>
          <w:ilvl w:val="0"/>
          <w:numId w:val="198"/>
        </w:numPr>
        <w:ind w:left="1274" w:hangingChars="455" w:hanging="1274"/>
        <w:rPr>
          <w:rFonts w:ascii="標楷體" w:hAnsi="標楷體"/>
          <w:szCs w:val="28"/>
        </w:rPr>
        <w:sectPr w:rsidR="00236EDF" w:rsidRPr="00EA0BA6" w:rsidSect="00112CAE">
          <w:pgSz w:w="11906" w:h="16838"/>
          <w:pgMar w:top="851" w:right="567" w:bottom="992" w:left="851" w:header="680" w:footer="850" w:gutter="0"/>
          <w:cols w:space="425"/>
          <w:docGrid w:linePitch="360"/>
        </w:sectPr>
      </w:pPr>
      <w:r w:rsidRPr="00EA0BA6">
        <w:rPr>
          <w:rFonts w:ascii="標楷體" w:hAnsi="標楷體" w:hint="eastAsia"/>
          <w:szCs w:val="28"/>
        </w:rPr>
        <w:t>食品業者之食品從業人員、設備器具、清潔消毒、廢棄物處理、油炸用食用油及管理衛生人員，應符合附表二良好衛生管理基準之規定。</w:t>
      </w:r>
    </w:p>
    <w:p w:rsidR="001E707A" w:rsidRPr="00EA0BA6" w:rsidRDefault="001E707A" w:rsidP="00F7794E">
      <w:pPr>
        <w:pStyle w:val="aff"/>
        <w:numPr>
          <w:ilvl w:val="0"/>
          <w:numId w:val="198"/>
        </w:numPr>
        <w:ind w:left="1274" w:hangingChars="455" w:hanging="1274"/>
        <w:rPr>
          <w:rFonts w:ascii="標楷體" w:hAnsi="標楷體"/>
          <w:szCs w:val="28"/>
        </w:rPr>
      </w:pPr>
      <w:r w:rsidRPr="00EA0BA6">
        <w:rPr>
          <w:rFonts w:ascii="標楷體" w:hAnsi="標楷體" w:hint="eastAsia"/>
          <w:szCs w:val="28"/>
        </w:rPr>
        <w:lastRenderedPageBreak/>
        <w:t>食品業者倉儲管制，應符合下列規定：</w:t>
      </w:r>
    </w:p>
    <w:p w:rsidR="001E707A" w:rsidRPr="00EA0BA6" w:rsidRDefault="001E707A" w:rsidP="00F7794E">
      <w:pPr>
        <w:pStyle w:val="Web"/>
        <w:widowControl w:val="0"/>
        <w:numPr>
          <w:ilvl w:val="0"/>
          <w:numId w:val="202"/>
        </w:numPr>
        <w:suppressAutoHyphens/>
        <w:spacing w:before="180" w:beforeAutospacing="0" w:after="180" w:afterAutospacing="0" w:line="440" w:lineRule="exact"/>
        <w:ind w:leftChars="294" w:left="1272" w:hangingChars="202" w:hanging="566"/>
        <w:jc w:val="both"/>
        <w:rPr>
          <w:rFonts w:ascii="標楷體" w:eastAsia="標楷體" w:hAnsi="標楷體"/>
          <w:sz w:val="28"/>
          <w:szCs w:val="28"/>
        </w:rPr>
      </w:pPr>
      <w:r w:rsidRPr="00EA0BA6">
        <w:rPr>
          <w:rFonts w:ascii="標楷體" w:eastAsia="標楷體" w:hAnsi="標楷體" w:hint="eastAsia"/>
          <w:sz w:val="28"/>
          <w:szCs w:val="28"/>
        </w:rPr>
        <w:t>原材料、半成品及成品倉庫，應分別設置或予以適當區隔，並有足夠之空間，以供搬運。</w:t>
      </w:r>
    </w:p>
    <w:p w:rsidR="001E707A" w:rsidRPr="00EA0BA6" w:rsidRDefault="001E707A" w:rsidP="00F7794E">
      <w:pPr>
        <w:pStyle w:val="Web"/>
        <w:widowControl w:val="0"/>
        <w:numPr>
          <w:ilvl w:val="0"/>
          <w:numId w:val="202"/>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倉庫內物品應分類貯放於棧板、貨架上或採取其他有效措施，不得直接放置地面，並保持整潔及良好通風。</w:t>
      </w:r>
    </w:p>
    <w:p w:rsidR="001E707A" w:rsidRPr="00EA0BA6" w:rsidRDefault="001E707A" w:rsidP="00F7794E">
      <w:pPr>
        <w:pStyle w:val="Web"/>
        <w:widowControl w:val="0"/>
        <w:numPr>
          <w:ilvl w:val="0"/>
          <w:numId w:val="202"/>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倉儲作業應遵行先進先出之原則，並確實記錄。</w:t>
      </w:r>
    </w:p>
    <w:p w:rsidR="001E707A" w:rsidRPr="00EA0BA6" w:rsidRDefault="001E707A" w:rsidP="00F7794E">
      <w:pPr>
        <w:pStyle w:val="Web"/>
        <w:widowControl w:val="0"/>
        <w:numPr>
          <w:ilvl w:val="0"/>
          <w:numId w:val="202"/>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倉儲過程中需管制溫度或濕度者，應建立管制方法及基準，並確實記錄。</w:t>
      </w:r>
    </w:p>
    <w:p w:rsidR="001E707A" w:rsidRPr="00EA0BA6" w:rsidRDefault="001E707A" w:rsidP="00F7794E">
      <w:pPr>
        <w:pStyle w:val="Web"/>
        <w:widowControl w:val="0"/>
        <w:numPr>
          <w:ilvl w:val="0"/>
          <w:numId w:val="202"/>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倉儲過程中，應定期檢查，並確實記錄；有異狀時，應立即處理，確保原材料、半成品及成品之品質及衛生。</w:t>
      </w:r>
    </w:p>
    <w:p w:rsidR="001E707A" w:rsidRPr="00EA0BA6" w:rsidRDefault="001E707A" w:rsidP="00F7794E">
      <w:pPr>
        <w:pStyle w:val="Web"/>
        <w:widowControl w:val="0"/>
        <w:numPr>
          <w:ilvl w:val="0"/>
          <w:numId w:val="202"/>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有污染原材料、半成品或成品之虞之物品或包裝材料，應有防止交叉污染之措施；其未能防止交叉污染者，不得與原材料、半成品或成品一起貯存。</w:t>
      </w:r>
    </w:p>
    <w:p w:rsidR="001E707A" w:rsidRPr="00EA0BA6" w:rsidRDefault="001E707A" w:rsidP="00F7794E">
      <w:pPr>
        <w:pStyle w:val="aff"/>
        <w:numPr>
          <w:ilvl w:val="0"/>
          <w:numId w:val="198"/>
        </w:numPr>
        <w:ind w:left="1276" w:firstLineChars="0" w:hanging="1276"/>
        <w:rPr>
          <w:rFonts w:ascii="標楷體" w:hAnsi="標楷體"/>
          <w:szCs w:val="28"/>
        </w:rPr>
      </w:pPr>
      <w:r w:rsidRPr="00EA0BA6">
        <w:rPr>
          <w:rFonts w:ascii="標楷體" w:hAnsi="標楷體" w:hint="eastAsia"/>
          <w:szCs w:val="28"/>
        </w:rPr>
        <w:t>食品業者運輸管制，應符合下列規定：</w:t>
      </w:r>
    </w:p>
    <w:p w:rsidR="001E707A" w:rsidRPr="00EA0BA6" w:rsidRDefault="001E707A" w:rsidP="00F7794E">
      <w:pPr>
        <w:pStyle w:val="Web"/>
        <w:widowControl w:val="0"/>
        <w:numPr>
          <w:ilvl w:val="0"/>
          <w:numId w:val="203"/>
        </w:numPr>
        <w:suppressAutoHyphens/>
        <w:spacing w:before="180" w:beforeAutospacing="0" w:after="180" w:afterAutospacing="0" w:line="44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運輸車輛應於裝載食品前，檢查裝備，並保持清潔衛生。</w:t>
      </w:r>
    </w:p>
    <w:p w:rsidR="001E707A" w:rsidRPr="00EA0BA6" w:rsidRDefault="001E707A" w:rsidP="00F7794E">
      <w:pPr>
        <w:pStyle w:val="Web"/>
        <w:widowControl w:val="0"/>
        <w:numPr>
          <w:ilvl w:val="0"/>
          <w:numId w:val="203"/>
        </w:numPr>
        <w:suppressAutoHyphens/>
        <w:spacing w:before="180" w:beforeAutospacing="0" w:after="180" w:afterAutospacing="0" w:line="44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產品堆疊時，應保持穩固，並維持空氣流通。</w:t>
      </w:r>
    </w:p>
    <w:p w:rsidR="001E707A" w:rsidRPr="00EA0BA6" w:rsidRDefault="001E707A" w:rsidP="00F7794E">
      <w:pPr>
        <w:pStyle w:val="Web"/>
        <w:widowControl w:val="0"/>
        <w:numPr>
          <w:ilvl w:val="0"/>
          <w:numId w:val="203"/>
        </w:numPr>
        <w:suppressAutoHyphens/>
        <w:spacing w:before="180" w:beforeAutospacing="0" w:after="180" w:afterAutospacing="0" w:line="440" w:lineRule="exact"/>
        <w:ind w:leftChars="295" w:left="1275" w:hanging="567"/>
        <w:jc w:val="both"/>
        <w:rPr>
          <w:rFonts w:ascii="標楷體" w:eastAsia="標楷體" w:hAnsi="標楷體"/>
          <w:sz w:val="28"/>
          <w:szCs w:val="28"/>
        </w:rPr>
      </w:pPr>
      <w:r w:rsidRPr="00EA0BA6">
        <w:rPr>
          <w:rFonts w:ascii="標楷體" w:eastAsia="標楷體" w:hAnsi="標楷體" w:hint="eastAsia"/>
          <w:sz w:val="28"/>
          <w:szCs w:val="28"/>
        </w:rPr>
        <w:t>裝載低溫食品前，運輸車輛之廂體應確保食品維持有效保溫狀態。</w:t>
      </w:r>
    </w:p>
    <w:p w:rsidR="001E707A" w:rsidRPr="00EA0BA6" w:rsidRDefault="001E707A" w:rsidP="00F7794E">
      <w:pPr>
        <w:pStyle w:val="Web"/>
        <w:widowControl w:val="0"/>
        <w:numPr>
          <w:ilvl w:val="0"/>
          <w:numId w:val="203"/>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運輸過程中，食品應避免日光直射、雨淋、劇烈之溫度或濕度之變動、撞擊及車內積水等。</w:t>
      </w:r>
    </w:p>
    <w:p w:rsidR="001E707A" w:rsidRPr="00EA0BA6" w:rsidRDefault="001E707A" w:rsidP="00F7794E">
      <w:pPr>
        <w:pStyle w:val="Web"/>
        <w:widowControl w:val="0"/>
        <w:numPr>
          <w:ilvl w:val="0"/>
          <w:numId w:val="203"/>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有污染原料、半成品或成品之虞之物品或包裝材料，應有防止交叉污染之措施；其未能防止交叉污染者，不得與原材料、半成品或成品一起運輸。</w:t>
      </w:r>
    </w:p>
    <w:p w:rsidR="001E707A" w:rsidRPr="00EA0BA6" w:rsidRDefault="001E707A" w:rsidP="00F7794E">
      <w:pPr>
        <w:pStyle w:val="aff"/>
        <w:numPr>
          <w:ilvl w:val="0"/>
          <w:numId w:val="198"/>
        </w:numPr>
        <w:ind w:left="1276" w:firstLineChars="0" w:hanging="1276"/>
        <w:rPr>
          <w:rFonts w:ascii="標楷體" w:hAnsi="標楷體"/>
          <w:szCs w:val="28"/>
        </w:rPr>
      </w:pPr>
      <w:r w:rsidRPr="00EA0BA6">
        <w:rPr>
          <w:rFonts w:ascii="標楷體" w:hAnsi="標楷體" w:hint="eastAsia"/>
          <w:szCs w:val="28"/>
        </w:rPr>
        <w:t xml:space="preserve">食品業者就產品申訴及成品回收管制，應符合下列規定： </w:t>
      </w:r>
    </w:p>
    <w:p w:rsidR="001E707A" w:rsidRPr="00EA0BA6" w:rsidRDefault="001E707A" w:rsidP="00F7794E">
      <w:pPr>
        <w:pStyle w:val="Web"/>
        <w:widowControl w:val="0"/>
        <w:numPr>
          <w:ilvl w:val="0"/>
          <w:numId w:val="204"/>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產品申訴案件之處理，應作成紀錄。</w:t>
      </w:r>
    </w:p>
    <w:p w:rsidR="001E707A" w:rsidRPr="00EA0BA6" w:rsidRDefault="001E707A" w:rsidP="00F7794E">
      <w:pPr>
        <w:pStyle w:val="Web"/>
        <w:widowControl w:val="0"/>
        <w:numPr>
          <w:ilvl w:val="0"/>
          <w:numId w:val="204"/>
        </w:numPr>
        <w:suppressAutoHyphens/>
        <w:spacing w:before="180" w:beforeAutospacing="0" w:after="180" w:afterAutospacing="0" w:line="440" w:lineRule="exact"/>
        <w:ind w:leftChars="295" w:left="1274" w:hangingChars="202" w:hanging="566"/>
        <w:jc w:val="both"/>
        <w:rPr>
          <w:rFonts w:ascii="標楷體" w:eastAsia="標楷體" w:hAnsi="標楷體"/>
          <w:sz w:val="28"/>
          <w:szCs w:val="28"/>
        </w:rPr>
      </w:pPr>
      <w:r w:rsidRPr="00EA0BA6">
        <w:rPr>
          <w:rFonts w:ascii="標楷體" w:eastAsia="標楷體" w:hAnsi="標楷體" w:hint="eastAsia"/>
          <w:sz w:val="28"/>
          <w:szCs w:val="28"/>
        </w:rPr>
        <w:t>成品回收及其處理，應作成紀錄。</w:t>
      </w:r>
    </w:p>
    <w:p w:rsidR="001E707A" w:rsidRPr="00EA0BA6" w:rsidRDefault="001E707A" w:rsidP="00F7794E">
      <w:pPr>
        <w:pStyle w:val="aff"/>
        <w:numPr>
          <w:ilvl w:val="0"/>
          <w:numId w:val="199"/>
        </w:numPr>
        <w:ind w:left="1418" w:firstLineChars="0" w:hanging="1418"/>
        <w:jc w:val="left"/>
        <w:rPr>
          <w:rFonts w:ascii="標楷體" w:hAnsi="標楷體"/>
          <w:szCs w:val="28"/>
        </w:rPr>
      </w:pPr>
      <w:r w:rsidRPr="00EA0BA6">
        <w:rPr>
          <w:rFonts w:ascii="標楷體" w:hAnsi="標楷體" w:hint="eastAsia"/>
        </w:rPr>
        <w:t>食品製造業</w:t>
      </w:r>
    </w:p>
    <w:p w:rsidR="001E707A" w:rsidRPr="00EA0BA6" w:rsidRDefault="001E707A" w:rsidP="00F7794E">
      <w:pPr>
        <w:pStyle w:val="aff"/>
        <w:numPr>
          <w:ilvl w:val="0"/>
          <w:numId w:val="198"/>
        </w:numPr>
        <w:ind w:left="1274" w:hangingChars="455" w:hanging="1274"/>
        <w:rPr>
          <w:rFonts w:ascii="標楷體" w:hAnsi="標楷體"/>
        </w:rPr>
      </w:pPr>
      <w:r w:rsidRPr="00EA0BA6">
        <w:rPr>
          <w:rFonts w:ascii="標楷體" w:hAnsi="標楷體" w:hint="eastAsia"/>
        </w:rPr>
        <w:t>食品製造業製程管理及品質管制，應符合附表三製程管理及品質管制基準之規定。</w:t>
      </w:r>
    </w:p>
    <w:p w:rsidR="001E707A" w:rsidRPr="00EA0BA6" w:rsidRDefault="001E707A" w:rsidP="00F7794E">
      <w:pPr>
        <w:pStyle w:val="aff"/>
        <w:numPr>
          <w:ilvl w:val="0"/>
          <w:numId w:val="198"/>
        </w:numPr>
        <w:ind w:left="498" w:hangingChars="178" w:hanging="498"/>
        <w:rPr>
          <w:rFonts w:ascii="標楷體" w:hAnsi="標楷體"/>
        </w:rPr>
      </w:pPr>
      <w:r w:rsidRPr="00EA0BA6">
        <w:rPr>
          <w:rFonts w:ascii="標楷體" w:hAnsi="標楷體" w:hint="eastAsia"/>
        </w:rPr>
        <w:t>食品製造業之檢驗及量測管制，應符合下列規定：</w:t>
      </w:r>
    </w:p>
    <w:p w:rsidR="001E707A" w:rsidRPr="00EA0BA6" w:rsidRDefault="001E707A" w:rsidP="00F7794E">
      <w:pPr>
        <w:pStyle w:val="Web"/>
        <w:widowControl w:val="0"/>
        <w:numPr>
          <w:ilvl w:val="0"/>
          <w:numId w:val="205"/>
        </w:numPr>
        <w:suppressAutoHyphens/>
        <w:spacing w:before="180" w:beforeAutospacing="0" w:after="180" w:afterAutospacing="0" w:line="440" w:lineRule="exact"/>
        <w:ind w:leftChars="354" w:left="1416" w:hangingChars="202" w:hanging="566"/>
        <w:jc w:val="both"/>
        <w:rPr>
          <w:rFonts w:ascii="標楷體" w:eastAsia="標楷體" w:hAnsi="標楷體"/>
          <w:sz w:val="28"/>
          <w:szCs w:val="28"/>
        </w:rPr>
      </w:pPr>
      <w:r w:rsidRPr="00EA0BA6">
        <w:rPr>
          <w:rFonts w:ascii="標楷體" w:eastAsia="標楷體" w:hAnsi="標楷體" w:hint="eastAsia"/>
          <w:sz w:val="28"/>
          <w:szCs w:val="28"/>
        </w:rPr>
        <w:lastRenderedPageBreak/>
        <w:t>設有檢驗場所者，應具有足夠空間及檢驗設備，供進行品質管制及衛生管理相關之檢驗工作；必要時，得委託具公信力之研究或檢驗機構代為檢驗。</w:t>
      </w:r>
    </w:p>
    <w:p w:rsidR="001E707A" w:rsidRPr="00EA0BA6" w:rsidRDefault="001E707A" w:rsidP="00F7794E">
      <w:pPr>
        <w:pStyle w:val="Web"/>
        <w:widowControl w:val="0"/>
        <w:numPr>
          <w:ilvl w:val="0"/>
          <w:numId w:val="205"/>
        </w:numPr>
        <w:suppressAutoHyphens/>
        <w:spacing w:before="180" w:beforeAutospacing="0" w:after="180" w:afterAutospacing="0" w:line="440" w:lineRule="exact"/>
        <w:ind w:leftChars="354" w:left="1416" w:hangingChars="202" w:hanging="566"/>
        <w:jc w:val="both"/>
        <w:rPr>
          <w:rFonts w:ascii="標楷體" w:eastAsia="標楷體" w:hAnsi="標楷體"/>
          <w:sz w:val="28"/>
          <w:szCs w:val="28"/>
        </w:rPr>
      </w:pPr>
      <w:r w:rsidRPr="00EA0BA6">
        <w:rPr>
          <w:rFonts w:ascii="標楷體" w:eastAsia="標楷體" w:hAnsi="標楷體" w:hint="eastAsia"/>
          <w:sz w:val="28"/>
          <w:szCs w:val="28"/>
        </w:rPr>
        <w:t>設有微生物檢驗場所者，應以有形方式與其他檢驗場所適當隔離。</w:t>
      </w:r>
    </w:p>
    <w:p w:rsidR="001E707A" w:rsidRPr="00EA0BA6" w:rsidRDefault="001E707A" w:rsidP="00F7794E">
      <w:pPr>
        <w:pStyle w:val="Web"/>
        <w:widowControl w:val="0"/>
        <w:numPr>
          <w:ilvl w:val="0"/>
          <w:numId w:val="205"/>
        </w:numPr>
        <w:suppressAutoHyphens/>
        <w:spacing w:before="180" w:beforeAutospacing="0" w:after="180" w:afterAutospacing="0" w:line="440" w:lineRule="exact"/>
        <w:ind w:leftChars="345" w:left="1394" w:hangingChars="202" w:hanging="566"/>
        <w:jc w:val="both"/>
        <w:rPr>
          <w:rFonts w:ascii="標楷體" w:eastAsia="標楷體" w:hAnsi="標楷體"/>
          <w:sz w:val="28"/>
          <w:szCs w:val="28"/>
        </w:rPr>
      </w:pPr>
      <w:r w:rsidRPr="00EA0BA6">
        <w:rPr>
          <w:rFonts w:ascii="標楷體" w:eastAsia="標楷體" w:hAnsi="標楷體" w:hint="eastAsia"/>
          <w:sz w:val="28"/>
          <w:szCs w:val="28"/>
        </w:rPr>
        <w:t>測定、控制或記錄之測量器或記錄儀，應定期校正其準確性。</w:t>
      </w:r>
    </w:p>
    <w:p w:rsidR="001E707A" w:rsidRPr="00EA0BA6" w:rsidRDefault="001E707A" w:rsidP="00F7794E">
      <w:pPr>
        <w:pStyle w:val="Web"/>
        <w:widowControl w:val="0"/>
        <w:numPr>
          <w:ilvl w:val="0"/>
          <w:numId w:val="205"/>
        </w:numPr>
        <w:suppressAutoHyphens/>
        <w:spacing w:before="180" w:beforeAutospacing="0" w:after="180" w:afterAutospacing="0" w:line="440" w:lineRule="exact"/>
        <w:ind w:leftChars="354" w:left="1416" w:hangingChars="202" w:hanging="566"/>
        <w:jc w:val="both"/>
        <w:rPr>
          <w:rFonts w:ascii="標楷體" w:eastAsia="標楷體" w:hAnsi="標楷體" w:cs="Arial"/>
          <w:sz w:val="28"/>
          <w:szCs w:val="28"/>
        </w:rPr>
      </w:pPr>
      <w:r w:rsidRPr="00EA0BA6">
        <w:rPr>
          <w:rFonts w:ascii="標楷體" w:eastAsia="標楷體" w:hAnsi="標楷體" w:hint="eastAsia"/>
          <w:sz w:val="28"/>
          <w:szCs w:val="28"/>
        </w:rPr>
        <w:t>應就檢驗中可能產生之生物性、物理性及化學性污染源，建立有效管制措施。</w:t>
      </w:r>
    </w:p>
    <w:p w:rsidR="001E707A" w:rsidRPr="00EA0BA6" w:rsidRDefault="001E707A" w:rsidP="00F7794E">
      <w:pPr>
        <w:pStyle w:val="Web"/>
        <w:widowControl w:val="0"/>
        <w:numPr>
          <w:ilvl w:val="0"/>
          <w:numId w:val="205"/>
        </w:numPr>
        <w:suppressAutoHyphens/>
        <w:spacing w:before="180" w:beforeAutospacing="0" w:after="180" w:afterAutospacing="0" w:line="440" w:lineRule="exact"/>
        <w:ind w:leftChars="354" w:left="1416" w:hangingChars="202" w:hanging="566"/>
        <w:jc w:val="both"/>
        <w:rPr>
          <w:rFonts w:ascii="標楷體" w:eastAsia="標楷體" w:hAnsi="標楷體" w:cs="Arial"/>
          <w:sz w:val="28"/>
          <w:szCs w:val="28"/>
        </w:rPr>
      </w:pPr>
      <w:r w:rsidRPr="00EA0BA6">
        <w:rPr>
          <w:rFonts w:ascii="標楷體" w:eastAsia="標楷體" w:hAnsi="標楷體" w:hint="eastAsia"/>
          <w:sz w:val="28"/>
          <w:szCs w:val="28"/>
        </w:rPr>
        <w:t>檢驗採用簡便方法時，應定期與主管機關或法令規定之檢驗方法核對，並予記錄。</w:t>
      </w:r>
    </w:p>
    <w:p w:rsidR="001E707A" w:rsidRPr="00EA0BA6" w:rsidRDefault="001E707A" w:rsidP="00F7794E">
      <w:pPr>
        <w:pStyle w:val="aff"/>
        <w:numPr>
          <w:ilvl w:val="0"/>
          <w:numId w:val="198"/>
        </w:numPr>
        <w:ind w:left="1417" w:hangingChars="506" w:hanging="1417"/>
        <w:rPr>
          <w:rFonts w:ascii="標楷體" w:hAnsi="標楷體" w:cs="Arial"/>
        </w:rPr>
      </w:pPr>
      <w:r w:rsidRPr="00EA0BA6">
        <w:rPr>
          <w:rFonts w:ascii="標楷體" w:hAnsi="標楷體" w:hint="eastAsia"/>
        </w:rPr>
        <w:t>食品製造業應對成品回收之處理，訂定回收及處理計畫，並據以執行。</w:t>
      </w:r>
    </w:p>
    <w:p w:rsidR="001E707A" w:rsidRPr="00EA0BA6" w:rsidRDefault="001E707A" w:rsidP="00F7794E">
      <w:pPr>
        <w:pStyle w:val="aff"/>
        <w:numPr>
          <w:ilvl w:val="0"/>
          <w:numId w:val="198"/>
        </w:numPr>
        <w:ind w:left="1417" w:hangingChars="506" w:hanging="1417"/>
        <w:rPr>
          <w:rFonts w:ascii="標楷體" w:hAnsi="標楷體" w:cs="Arial"/>
        </w:rPr>
      </w:pPr>
      <w:r w:rsidRPr="00EA0BA6">
        <w:rPr>
          <w:rFonts w:ascii="標楷體" w:hAnsi="標楷體" w:hint="eastAsia"/>
        </w:rPr>
        <w:t>食品製造業依本準則規定所建立之相關紀錄、文件及電子檔案或資料庫</w:t>
      </w:r>
      <w:r w:rsidRPr="00EA0BA6">
        <w:rPr>
          <w:rFonts w:ascii="標楷體" w:hAnsi="標楷體"/>
        </w:rPr>
        <w:t>至少應保存5年</w:t>
      </w:r>
      <w:r w:rsidRPr="00EA0BA6">
        <w:rPr>
          <w:rFonts w:ascii="標楷體" w:hAnsi="標楷體" w:hint="eastAsia"/>
        </w:rPr>
        <w:t>。</w:t>
      </w:r>
    </w:p>
    <w:p w:rsidR="001E707A" w:rsidRPr="00EA0BA6" w:rsidRDefault="001E707A" w:rsidP="00F7794E">
      <w:pPr>
        <w:pStyle w:val="aff"/>
        <w:numPr>
          <w:ilvl w:val="0"/>
          <w:numId w:val="199"/>
        </w:numPr>
        <w:ind w:left="1418" w:firstLineChars="0" w:hanging="1418"/>
        <w:rPr>
          <w:rFonts w:ascii="標楷體" w:hAnsi="標楷體"/>
        </w:rPr>
      </w:pPr>
      <w:r w:rsidRPr="00EA0BA6">
        <w:rPr>
          <w:rFonts w:ascii="標楷體" w:hAnsi="標楷體" w:hint="eastAsia"/>
        </w:rPr>
        <w:t>食品工廠</w:t>
      </w:r>
    </w:p>
    <w:p w:rsidR="001E707A" w:rsidRPr="00EA0BA6" w:rsidRDefault="001E707A" w:rsidP="00F7794E">
      <w:pPr>
        <w:pStyle w:val="aff"/>
        <w:numPr>
          <w:ilvl w:val="0"/>
          <w:numId w:val="206"/>
        </w:numPr>
        <w:tabs>
          <w:tab w:val="clear" w:pos="900"/>
          <w:tab w:val="num" w:pos="1418"/>
        </w:tabs>
        <w:ind w:left="1418" w:firstLineChars="0" w:hanging="1418"/>
        <w:rPr>
          <w:rFonts w:ascii="標楷體" w:hAnsi="標楷體"/>
          <w:bCs/>
          <w:szCs w:val="28"/>
        </w:rPr>
      </w:pPr>
      <w:r w:rsidRPr="00EA0BA6">
        <w:rPr>
          <w:rFonts w:ascii="標楷體" w:hAnsi="標楷體" w:hint="eastAsia"/>
          <w:sz w:val="27"/>
          <w:szCs w:val="27"/>
        </w:rPr>
        <w:t>食</w:t>
      </w:r>
      <w:r w:rsidRPr="00EA0BA6">
        <w:rPr>
          <w:rFonts w:ascii="標楷體" w:hAnsi="標楷體" w:hint="eastAsia"/>
        </w:rPr>
        <w:t>品工廠應依第四條至前條規定，訂定相關標準作業程序及保存相關處理紀錄。</w:t>
      </w:r>
    </w:p>
    <w:p w:rsidR="001E707A" w:rsidRPr="00EA0BA6" w:rsidRDefault="001E707A" w:rsidP="00F7794E">
      <w:pPr>
        <w:pStyle w:val="aff"/>
        <w:numPr>
          <w:ilvl w:val="0"/>
          <w:numId w:val="207"/>
        </w:numPr>
        <w:ind w:left="1418" w:firstLineChars="0" w:hanging="1418"/>
        <w:rPr>
          <w:rFonts w:ascii="標楷體" w:hAnsi="標楷體"/>
        </w:rPr>
      </w:pPr>
      <w:r w:rsidRPr="00EA0BA6">
        <w:rPr>
          <w:rFonts w:ascii="標楷體" w:hAnsi="標楷體" w:hint="eastAsia"/>
        </w:rPr>
        <w:t>食品作業場所之配置及空間，應符合下列規定：</w:t>
      </w:r>
    </w:p>
    <w:p w:rsidR="001E707A" w:rsidRPr="00EA0BA6" w:rsidRDefault="001E707A" w:rsidP="00F7794E">
      <w:pPr>
        <w:pStyle w:val="Web"/>
        <w:widowControl w:val="0"/>
        <w:numPr>
          <w:ilvl w:val="0"/>
          <w:numId w:val="208"/>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作業性質不同之場所，應個別設置或有效區隔，並保持整潔。</w:t>
      </w:r>
    </w:p>
    <w:p w:rsidR="001E707A" w:rsidRPr="00EA0BA6" w:rsidRDefault="001E707A" w:rsidP="00F7794E">
      <w:pPr>
        <w:pStyle w:val="Web"/>
        <w:widowControl w:val="0"/>
        <w:numPr>
          <w:ilvl w:val="0"/>
          <w:numId w:val="208"/>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具有足夠空間，供作業設備與食品器具、容器、包裝之放置、衛生設施之設置及原材料之貯存。</w:t>
      </w:r>
    </w:p>
    <w:p w:rsidR="001E707A" w:rsidRPr="00EA0BA6" w:rsidRDefault="001E707A" w:rsidP="00F7794E">
      <w:pPr>
        <w:pStyle w:val="aff"/>
        <w:numPr>
          <w:ilvl w:val="0"/>
          <w:numId w:val="209"/>
        </w:numPr>
        <w:ind w:left="1418" w:firstLineChars="0" w:hanging="1418"/>
        <w:rPr>
          <w:rFonts w:ascii="標楷體" w:hAnsi="標楷體"/>
        </w:rPr>
      </w:pPr>
      <w:r w:rsidRPr="00EA0BA6">
        <w:rPr>
          <w:rFonts w:ascii="標楷體" w:hAnsi="標楷體" w:hint="eastAsia"/>
        </w:rPr>
        <w:t>食品製程管理及品質管制，應符合下列規定：</w:t>
      </w:r>
    </w:p>
    <w:p w:rsidR="001E707A" w:rsidRPr="00EA0BA6" w:rsidRDefault="001E707A" w:rsidP="00F7794E">
      <w:pPr>
        <w:pStyle w:val="Web"/>
        <w:widowControl w:val="0"/>
        <w:numPr>
          <w:ilvl w:val="0"/>
          <w:numId w:val="210"/>
        </w:numPr>
        <w:suppressAutoHyphens/>
        <w:spacing w:before="180" w:beforeAutospacing="0" w:after="180" w:afterAutospacing="0" w:line="440" w:lineRule="exact"/>
        <w:ind w:firstLine="371"/>
        <w:jc w:val="both"/>
        <w:rPr>
          <w:rFonts w:ascii="標楷體" w:eastAsia="標楷體" w:hAnsi="標楷體"/>
          <w:sz w:val="28"/>
          <w:szCs w:val="28"/>
        </w:rPr>
      </w:pPr>
      <w:r w:rsidRPr="00EA0BA6">
        <w:rPr>
          <w:rFonts w:ascii="標楷體" w:eastAsia="標楷體" w:hAnsi="標楷體" w:hint="eastAsia"/>
          <w:sz w:val="28"/>
          <w:szCs w:val="28"/>
        </w:rPr>
        <w:t>製程之原材料、半成品及成品之檢驗狀況，應適當標示及處理。</w:t>
      </w:r>
    </w:p>
    <w:p w:rsidR="001E707A" w:rsidRPr="00EA0BA6" w:rsidRDefault="001E707A" w:rsidP="00F7794E">
      <w:pPr>
        <w:pStyle w:val="Web"/>
        <w:widowControl w:val="0"/>
        <w:numPr>
          <w:ilvl w:val="0"/>
          <w:numId w:val="210"/>
        </w:numPr>
        <w:suppressAutoHyphens/>
        <w:spacing w:before="180" w:beforeAutospacing="0" w:after="180" w:afterAutospacing="0" w:line="440" w:lineRule="exact"/>
        <w:ind w:firstLine="371"/>
        <w:jc w:val="both"/>
        <w:rPr>
          <w:rFonts w:ascii="標楷體" w:eastAsia="標楷體" w:hAnsi="標楷體"/>
          <w:sz w:val="28"/>
          <w:szCs w:val="28"/>
        </w:rPr>
      </w:pPr>
      <w:r w:rsidRPr="00EA0BA6">
        <w:rPr>
          <w:rFonts w:ascii="標楷體" w:eastAsia="標楷體" w:hAnsi="標楷體" w:hint="eastAsia"/>
          <w:sz w:val="28"/>
          <w:szCs w:val="28"/>
        </w:rPr>
        <w:t>成品有效日期之訂定，應有合理依據；必要時，應為保存性試驗。</w:t>
      </w:r>
    </w:p>
    <w:p w:rsidR="001E707A" w:rsidRPr="00EA0BA6" w:rsidRDefault="001E707A" w:rsidP="00F7794E">
      <w:pPr>
        <w:pStyle w:val="Web"/>
        <w:widowControl w:val="0"/>
        <w:numPr>
          <w:ilvl w:val="0"/>
          <w:numId w:val="210"/>
        </w:numPr>
        <w:suppressAutoHyphens/>
        <w:spacing w:before="180" w:beforeAutospacing="0" w:after="180" w:afterAutospacing="0" w:line="440" w:lineRule="exact"/>
        <w:ind w:leftChars="345" w:left="828" w:firstLineChars="7" w:firstLine="20"/>
        <w:jc w:val="both"/>
        <w:rPr>
          <w:rFonts w:ascii="標楷體" w:eastAsia="標楷體" w:hAnsi="標楷體"/>
          <w:sz w:val="28"/>
          <w:szCs w:val="28"/>
        </w:rPr>
      </w:pPr>
      <w:r w:rsidRPr="00EA0BA6">
        <w:rPr>
          <w:rFonts w:ascii="標楷體" w:eastAsia="標楷體" w:hAnsi="標楷體" w:hint="eastAsia"/>
          <w:sz w:val="28"/>
          <w:szCs w:val="28"/>
        </w:rPr>
        <w:t>成品應留樣保存至有效日期。</w:t>
      </w:r>
    </w:p>
    <w:p w:rsidR="001E707A" w:rsidRPr="00EA0BA6" w:rsidRDefault="001E707A" w:rsidP="00F7794E">
      <w:pPr>
        <w:pStyle w:val="Web"/>
        <w:widowControl w:val="0"/>
        <w:numPr>
          <w:ilvl w:val="0"/>
          <w:numId w:val="210"/>
        </w:numPr>
        <w:suppressAutoHyphens/>
        <w:spacing w:before="180" w:beforeAutospacing="0" w:after="180" w:afterAutospacing="0" w:line="440" w:lineRule="exact"/>
        <w:ind w:leftChars="345" w:left="828" w:firstLineChars="7" w:firstLine="20"/>
        <w:jc w:val="both"/>
        <w:rPr>
          <w:rFonts w:ascii="標楷體" w:eastAsia="標楷體" w:hAnsi="標楷體"/>
          <w:sz w:val="28"/>
          <w:szCs w:val="28"/>
        </w:rPr>
      </w:pPr>
      <w:r w:rsidRPr="00EA0BA6">
        <w:rPr>
          <w:rFonts w:ascii="標楷體" w:eastAsia="標楷體" w:hAnsi="標楷體" w:hint="eastAsia"/>
          <w:sz w:val="28"/>
          <w:szCs w:val="28"/>
        </w:rPr>
        <w:t>製程管理及品質管制，應作成紀錄。</w:t>
      </w:r>
    </w:p>
    <w:p w:rsidR="001E707A" w:rsidRPr="00EA0BA6" w:rsidRDefault="001E707A" w:rsidP="00F7794E">
      <w:pPr>
        <w:pStyle w:val="aff"/>
        <w:numPr>
          <w:ilvl w:val="0"/>
          <w:numId w:val="199"/>
        </w:numPr>
        <w:ind w:firstLineChars="0"/>
        <w:jc w:val="left"/>
        <w:rPr>
          <w:rFonts w:ascii="標楷體" w:hAnsi="標楷體"/>
          <w:szCs w:val="28"/>
        </w:rPr>
      </w:pPr>
      <w:r w:rsidRPr="00EA0BA6">
        <w:rPr>
          <w:rFonts w:ascii="標楷體" w:hAnsi="標楷體" w:hint="eastAsia"/>
        </w:rPr>
        <w:t>食品物流業</w:t>
      </w:r>
    </w:p>
    <w:p w:rsidR="001E707A" w:rsidRPr="00EA0BA6" w:rsidRDefault="001E707A" w:rsidP="00F7794E">
      <w:pPr>
        <w:pStyle w:val="aff"/>
        <w:numPr>
          <w:ilvl w:val="0"/>
          <w:numId w:val="211"/>
        </w:numPr>
        <w:ind w:left="1418" w:firstLineChars="0" w:hanging="1418"/>
        <w:rPr>
          <w:rFonts w:ascii="標楷體" w:hAnsi="標楷體"/>
        </w:rPr>
      </w:pPr>
      <w:r w:rsidRPr="00EA0BA6">
        <w:rPr>
          <w:rFonts w:ascii="標楷體" w:hAnsi="標楷體" w:hint="eastAsia"/>
        </w:rPr>
        <w:t>食品物流業應訂定物流管制標準作業程序，其內容應包括第七條及下列規定：</w:t>
      </w:r>
    </w:p>
    <w:p w:rsidR="001E707A" w:rsidRPr="00EA0BA6" w:rsidRDefault="001E707A" w:rsidP="00F7794E">
      <w:pPr>
        <w:pStyle w:val="aff"/>
        <w:numPr>
          <w:ilvl w:val="0"/>
          <w:numId w:val="212"/>
        </w:numPr>
        <w:suppressAutoHyphens/>
        <w:spacing w:before="180" w:after="180"/>
        <w:ind w:leftChars="354" w:left="1417" w:firstLineChars="0" w:hanging="567"/>
        <w:rPr>
          <w:rFonts w:ascii="標楷體" w:hAnsi="標楷體"/>
          <w:szCs w:val="28"/>
        </w:rPr>
      </w:pPr>
      <w:r w:rsidRPr="00EA0BA6">
        <w:rPr>
          <w:rFonts w:ascii="標楷體" w:hAnsi="標楷體"/>
          <w:szCs w:val="28"/>
        </w:rPr>
        <w:t>不同原材料、半成品及成品作業場所，應分別設置或予以適當區隔，並有</w:t>
      </w:r>
      <w:r w:rsidRPr="00EA0BA6">
        <w:rPr>
          <w:rFonts w:ascii="標楷體" w:hAnsi="標楷體"/>
          <w:szCs w:val="28"/>
        </w:rPr>
        <w:lastRenderedPageBreak/>
        <w:t>足夠之空間，以供搬運。</w:t>
      </w:r>
    </w:p>
    <w:p w:rsidR="001E707A" w:rsidRPr="00EA0BA6" w:rsidRDefault="001E707A" w:rsidP="00F7794E">
      <w:pPr>
        <w:pStyle w:val="aff"/>
        <w:numPr>
          <w:ilvl w:val="0"/>
          <w:numId w:val="212"/>
        </w:numPr>
        <w:suppressAutoHyphens/>
        <w:spacing w:before="180" w:after="180"/>
        <w:ind w:leftChars="354" w:left="1417" w:firstLineChars="0" w:hanging="567"/>
        <w:rPr>
          <w:rFonts w:ascii="標楷體" w:hAnsi="標楷體"/>
          <w:szCs w:val="28"/>
        </w:rPr>
      </w:pPr>
      <w:r w:rsidRPr="00EA0BA6">
        <w:rPr>
          <w:rFonts w:ascii="標楷體" w:hAnsi="標楷體"/>
          <w:szCs w:val="28"/>
        </w:rPr>
        <w:t>物品應分類貯放於棧板、貨架上或採取其他有效措施，不得直接放置地面，並保持整潔。</w:t>
      </w:r>
    </w:p>
    <w:p w:rsidR="001E707A" w:rsidRPr="00EA0BA6" w:rsidRDefault="001E707A" w:rsidP="00F7794E">
      <w:pPr>
        <w:pStyle w:val="aff"/>
        <w:numPr>
          <w:ilvl w:val="0"/>
          <w:numId w:val="212"/>
        </w:numPr>
        <w:suppressAutoHyphens/>
        <w:spacing w:before="180" w:after="180"/>
        <w:ind w:leftChars="354" w:left="1417" w:firstLineChars="0" w:hanging="567"/>
        <w:rPr>
          <w:rFonts w:ascii="標楷體" w:hAnsi="標楷體"/>
          <w:szCs w:val="28"/>
        </w:rPr>
      </w:pPr>
      <w:r w:rsidRPr="00EA0BA6">
        <w:rPr>
          <w:rFonts w:ascii="標楷體" w:hAnsi="標楷體"/>
          <w:szCs w:val="28"/>
        </w:rPr>
        <w:t>作業應遵行先進先出之原則，並確實記錄。</w:t>
      </w:r>
    </w:p>
    <w:p w:rsidR="001E707A" w:rsidRPr="00EA0BA6" w:rsidRDefault="001E707A" w:rsidP="00F7794E">
      <w:pPr>
        <w:pStyle w:val="aff"/>
        <w:numPr>
          <w:ilvl w:val="0"/>
          <w:numId w:val="212"/>
        </w:numPr>
        <w:suppressAutoHyphens/>
        <w:spacing w:before="180" w:after="180"/>
        <w:ind w:leftChars="355" w:left="1419" w:firstLineChars="0" w:hanging="567"/>
        <w:rPr>
          <w:rFonts w:ascii="標楷體" w:hAnsi="標楷體"/>
          <w:szCs w:val="28"/>
        </w:rPr>
      </w:pPr>
      <w:r w:rsidRPr="00EA0BA6">
        <w:rPr>
          <w:rFonts w:ascii="標楷體" w:hAnsi="標楷體"/>
          <w:szCs w:val="28"/>
        </w:rPr>
        <w:t>作業</w:t>
      </w:r>
      <w:r w:rsidRPr="00EA0BA6">
        <w:rPr>
          <w:rFonts w:ascii="標楷體" w:hAnsi="標楷體" w:hint="eastAsia"/>
          <w:szCs w:val="28"/>
        </w:rPr>
        <w:t>過程</w:t>
      </w:r>
      <w:r w:rsidRPr="00EA0BA6">
        <w:rPr>
          <w:rFonts w:ascii="標楷體" w:hAnsi="標楷體"/>
          <w:szCs w:val="28"/>
        </w:rPr>
        <w:t>中需管制溫度或溼度者，應建立管制方法及基準，並確實記錄。</w:t>
      </w:r>
    </w:p>
    <w:p w:rsidR="001E707A" w:rsidRPr="00EA0BA6" w:rsidRDefault="001E707A" w:rsidP="00F7794E">
      <w:pPr>
        <w:pStyle w:val="aff"/>
        <w:numPr>
          <w:ilvl w:val="0"/>
          <w:numId w:val="212"/>
        </w:numPr>
        <w:suppressAutoHyphens/>
        <w:spacing w:before="180" w:after="180"/>
        <w:ind w:leftChars="354" w:left="1417" w:firstLineChars="0" w:hanging="567"/>
        <w:rPr>
          <w:rFonts w:ascii="標楷體" w:hAnsi="標楷體"/>
          <w:szCs w:val="28"/>
        </w:rPr>
      </w:pPr>
      <w:r w:rsidRPr="00EA0BA6">
        <w:rPr>
          <w:rFonts w:ascii="標楷體" w:hAnsi="標楷體" w:hint="eastAsia"/>
          <w:szCs w:val="28"/>
        </w:rPr>
        <w:t>貯存</w:t>
      </w:r>
      <w:r w:rsidRPr="00EA0BA6">
        <w:rPr>
          <w:rFonts w:ascii="標楷體" w:hAnsi="標楷體"/>
          <w:szCs w:val="28"/>
        </w:rPr>
        <w:t>過程中，應定期檢查，並確實記錄；有異狀時，應立即處理，確保原材料、半成品及成品之品質及衛生。</w:t>
      </w:r>
    </w:p>
    <w:p w:rsidR="001E707A" w:rsidRPr="00EA0BA6" w:rsidRDefault="001E707A" w:rsidP="00F7794E">
      <w:pPr>
        <w:pStyle w:val="aff"/>
        <w:numPr>
          <w:ilvl w:val="0"/>
          <w:numId w:val="212"/>
        </w:numPr>
        <w:suppressAutoHyphens/>
        <w:spacing w:before="180" w:after="180"/>
        <w:ind w:leftChars="354" w:left="1417" w:firstLineChars="0" w:hanging="567"/>
        <w:rPr>
          <w:rFonts w:ascii="標楷體" w:hAnsi="標楷體"/>
          <w:szCs w:val="28"/>
        </w:rPr>
      </w:pPr>
      <w:r w:rsidRPr="00EA0BA6">
        <w:rPr>
          <w:rFonts w:ascii="標楷體" w:hAnsi="標楷體" w:hint="eastAsia"/>
          <w:szCs w:val="28"/>
        </w:rPr>
        <w:t>低溫食品之品溫在裝載及卸貨前，應檢測及記錄。</w:t>
      </w:r>
    </w:p>
    <w:p w:rsidR="001E707A" w:rsidRPr="00EA0BA6" w:rsidRDefault="001E707A" w:rsidP="00F7794E">
      <w:pPr>
        <w:pStyle w:val="aff"/>
        <w:numPr>
          <w:ilvl w:val="0"/>
          <w:numId w:val="212"/>
        </w:numPr>
        <w:suppressAutoHyphens/>
        <w:spacing w:before="180" w:after="180"/>
        <w:ind w:leftChars="349" w:left="838" w:firstLineChars="4" w:firstLine="11"/>
        <w:rPr>
          <w:rFonts w:ascii="標楷體" w:hAnsi="標楷體"/>
          <w:szCs w:val="28"/>
        </w:rPr>
      </w:pPr>
      <w:r w:rsidRPr="00EA0BA6">
        <w:rPr>
          <w:rFonts w:ascii="標楷體" w:hAnsi="標楷體" w:hint="eastAsia"/>
          <w:szCs w:val="28"/>
        </w:rPr>
        <w:t>低溫食品之理貨及裝卸，應於攝氏十五度以下場所迅速進行。</w:t>
      </w:r>
    </w:p>
    <w:p w:rsidR="001E707A" w:rsidRPr="00EA0BA6" w:rsidRDefault="001E707A" w:rsidP="00F7794E">
      <w:pPr>
        <w:pStyle w:val="aff"/>
        <w:numPr>
          <w:ilvl w:val="0"/>
          <w:numId w:val="212"/>
        </w:numPr>
        <w:suppressAutoHyphens/>
        <w:spacing w:before="180" w:after="180"/>
        <w:ind w:leftChars="349" w:left="838" w:firstLineChars="4" w:firstLine="11"/>
        <w:rPr>
          <w:rFonts w:ascii="標楷體" w:hAnsi="標楷體"/>
          <w:szCs w:val="28"/>
        </w:rPr>
      </w:pPr>
      <w:r w:rsidRPr="00EA0BA6">
        <w:rPr>
          <w:rFonts w:ascii="標楷體" w:hAnsi="標楷體" w:hint="eastAsia"/>
          <w:szCs w:val="28"/>
        </w:rPr>
        <w:t>應依食品製造業者設定之產品保存溫度條件進行物流作業。</w:t>
      </w:r>
    </w:p>
    <w:p w:rsidR="001E707A" w:rsidRPr="00EA0BA6" w:rsidRDefault="001E707A" w:rsidP="00F7794E">
      <w:pPr>
        <w:pStyle w:val="aff"/>
        <w:numPr>
          <w:ilvl w:val="0"/>
          <w:numId w:val="199"/>
        </w:numPr>
        <w:ind w:firstLineChars="0"/>
        <w:jc w:val="left"/>
        <w:rPr>
          <w:rFonts w:ascii="標楷體" w:hAnsi="標楷體"/>
          <w:bCs/>
          <w:szCs w:val="28"/>
        </w:rPr>
      </w:pPr>
      <w:r w:rsidRPr="00EA0BA6">
        <w:rPr>
          <w:rFonts w:ascii="標楷體" w:hAnsi="標楷體" w:hint="eastAsia"/>
        </w:rPr>
        <w:t>食品販賣業</w:t>
      </w:r>
    </w:p>
    <w:p w:rsidR="001E707A" w:rsidRPr="00EA0BA6" w:rsidRDefault="001E707A" w:rsidP="00F7794E">
      <w:pPr>
        <w:pStyle w:val="aff"/>
        <w:numPr>
          <w:ilvl w:val="0"/>
          <w:numId w:val="213"/>
        </w:numPr>
        <w:ind w:left="1418" w:firstLineChars="0" w:hanging="1418"/>
        <w:rPr>
          <w:rFonts w:ascii="標楷體" w:hAnsi="標楷體"/>
        </w:rPr>
      </w:pPr>
      <w:r w:rsidRPr="00EA0BA6">
        <w:rPr>
          <w:rFonts w:ascii="標楷體" w:hAnsi="標楷體" w:hint="eastAsia"/>
        </w:rPr>
        <w:t>食品販賣業應符合下列規定：</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販賣、貯存食品或食品添加物之設施及場所，應保持清潔，並設置有效防止病媒侵入之設施。</w:t>
      </w:r>
    </w:p>
    <w:p w:rsidR="001E707A" w:rsidRPr="00EA0BA6" w:rsidRDefault="001E707A" w:rsidP="00F7794E">
      <w:pPr>
        <w:pStyle w:val="Web"/>
        <w:widowControl w:val="0"/>
        <w:numPr>
          <w:ilvl w:val="0"/>
          <w:numId w:val="214"/>
        </w:numPr>
        <w:suppressAutoHyphens/>
        <w:spacing w:before="180" w:beforeAutospacing="0" w:after="180" w:afterAutospacing="0" w:line="440" w:lineRule="exact"/>
        <w:jc w:val="both"/>
        <w:rPr>
          <w:rFonts w:ascii="標楷體" w:eastAsia="標楷體" w:hAnsi="標楷體"/>
          <w:sz w:val="28"/>
          <w:szCs w:val="28"/>
        </w:rPr>
      </w:pPr>
      <w:r w:rsidRPr="00EA0BA6">
        <w:rPr>
          <w:rFonts w:ascii="標楷體" w:eastAsia="標楷體" w:hAnsi="標楷體" w:hint="eastAsia"/>
          <w:sz w:val="28"/>
          <w:szCs w:val="28"/>
        </w:rPr>
        <w:t>食品或食品添加物應分別妥善保存、整齊堆放，避免污染及腐敗。</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46" w:rightChars="-11" w:right="-26"/>
        <w:jc w:val="both"/>
        <w:rPr>
          <w:rFonts w:ascii="標楷體" w:eastAsia="標楷體" w:hAnsi="標楷體"/>
          <w:sz w:val="28"/>
          <w:szCs w:val="28"/>
        </w:rPr>
      </w:pPr>
      <w:r w:rsidRPr="00EA0BA6">
        <w:rPr>
          <w:rFonts w:ascii="標楷體" w:eastAsia="標楷體" w:hAnsi="標楷體" w:hint="eastAsia"/>
          <w:sz w:val="28"/>
          <w:szCs w:val="28"/>
        </w:rPr>
        <w:t>食品之熱藏，溫度應保持在攝氏六十度以上。</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54" w:left="1417" w:rightChars="-11" w:right="-26" w:hanging="567"/>
        <w:jc w:val="both"/>
        <w:rPr>
          <w:rFonts w:ascii="標楷體" w:eastAsia="標楷體" w:hAnsi="標楷體"/>
          <w:sz w:val="28"/>
          <w:szCs w:val="28"/>
        </w:rPr>
      </w:pPr>
      <w:r w:rsidRPr="00EA0BA6">
        <w:rPr>
          <w:rFonts w:ascii="標楷體" w:eastAsia="標楷體" w:hAnsi="標楷體" w:hint="eastAsia"/>
          <w:sz w:val="28"/>
          <w:szCs w:val="28"/>
        </w:rPr>
        <w:t>倉庫內物品應分類貯放於棧板、貨架或採取其他有效措施，不得直接放置地面，並保持良好通風。</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54" w:left="1417" w:rightChars="-11" w:right="-26" w:hanging="567"/>
        <w:jc w:val="both"/>
        <w:rPr>
          <w:rFonts w:ascii="標楷體" w:eastAsia="標楷體" w:hAnsi="標楷體"/>
          <w:sz w:val="28"/>
          <w:szCs w:val="28"/>
        </w:rPr>
      </w:pPr>
      <w:r w:rsidRPr="00EA0BA6">
        <w:rPr>
          <w:rFonts w:ascii="標楷體" w:eastAsia="標楷體" w:hAnsi="標楷體" w:hint="eastAsia"/>
          <w:sz w:val="28"/>
          <w:szCs w:val="28"/>
        </w:rPr>
        <w:t>應有管理衛生人員，於現場負責食品衛生管理工作。</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54" w:left="1417" w:rightChars="-11" w:right="-26" w:hanging="567"/>
        <w:jc w:val="both"/>
        <w:rPr>
          <w:rFonts w:ascii="標楷體" w:eastAsia="標楷體" w:hAnsi="標楷體"/>
          <w:sz w:val="28"/>
          <w:szCs w:val="28"/>
        </w:rPr>
      </w:pPr>
      <w:r w:rsidRPr="00EA0BA6">
        <w:rPr>
          <w:rFonts w:ascii="標楷體" w:eastAsia="標楷體" w:hAnsi="標楷體" w:hint="eastAsia"/>
          <w:sz w:val="28"/>
          <w:szCs w:val="28"/>
        </w:rPr>
        <w:t>販賣貯存作業，應遵行先進先出之原則。</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54" w:left="1417" w:rightChars="-11" w:right="-26" w:hanging="567"/>
        <w:jc w:val="both"/>
        <w:rPr>
          <w:rFonts w:ascii="標楷體" w:eastAsia="標楷體" w:hAnsi="標楷體"/>
          <w:sz w:val="28"/>
          <w:szCs w:val="28"/>
        </w:rPr>
      </w:pPr>
      <w:r w:rsidRPr="00EA0BA6">
        <w:rPr>
          <w:rFonts w:ascii="標楷體" w:eastAsia="標楷體" w:hAnsi="標楷體" w:hint="eastAsia"/>
          <w:sz w:val="28"/>
          <w:szCs w:val="28"/>
        </w:rPr>
        <w:t>販賣貯存作業需管制溫度、溼度者，應建立相關管制方法及基準，並據以執行。</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54" w:left="1417" w:rightChars="-11" w:right="-26" w:hanging="567"/>
        <w:jc w:val="both"/>
        <w:rPr>
          <w:rFonts w:ascii="標楷體" w:eastAsia="標楷體" w:hAnsi="標楷體"/>
          <w:sz w:val="28"/>
          <w:szCs w:val="28"/>
        </w:rPr>
      </w:pPr>
      <w:r w:rsidRPr="00EA0BA6">
        <w:rPr>
          <w:rFonts w:ascii="標楷體" w:eastAsia="標楷體" w:hAnsi="標楷體" w:hint="eastAsia"/>
          <w:sz w:val="28"/>
          <w:szCs w:val="28"/>
        </w:rPr>
        <w:t>販賣貯存作業中應定期檢查產品之標示或貯存狀態，有異狀時，應立即處理，確保食品或食品添加物之品質及衛生。</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54" w:left="1417" w:rightChars="-11" w:right="-26" w:hanging="567"/>
        <w:jc w:val="both"/>
        <w:rPr>
          <w:rFonts w:ascii="標楷體" w:eastAsia="標楷體" w:hAnsi="標楷體"/>
          <w:sz w:val="28"/>
          <w:szCs w:val="28"/>
        </w:rPr>
      </w:pPr>
      <w:r w:rsidRPr="00EA0BA6">
        <w:rPr>
          <w:rFonts w:ascii="標楷體" w:eastAsia="標楷體" w:hAnsi="標楷體" w:hint="eastAsia"/>
          <w:sz w:val="28"/>
          <w:szCs w:val="28"/>
        </w:rPr>
        <w:t>有污染原材料、半成品或成品之虞之物品或包裝材料，應有防止交叉污染之措施；其未能防止交叉污染者，不得與原材料、半成品或成品一起貯存。</w:t>
      </w:r>
    </w:p>
    <w:p w:rsidR="001E707A" w:rsidRPr="00EA0BA6" w:rsidRDefault="001E707A" w:rsidP="00F7794E">
      <w:pPr>
        <w:pStyle w:val="Web"/>
        <w:widowControl w:val="0"/>
        <w:numPr>
          <w:ilvl w:val="0"/>
          <w:numId w:val="214"/>
        </w:numPr>
        <w:suppressAutoHyphens/>
        <w:spacing w:before="180" w:beforeAutospacing="0" w:after="180" w:afterAutospacing="0" w:line="440" w:lineRule="exact"/>
        <w:ind w:leftChars="354" w:left="1417" w:rightChars="-11" w:right="-26" w:hanging="567"/>
        <w:jc w:val="both"/>
        <w:rPr>
          <w:rFonts w:ascii="標楷體" w:eastAsia="標楷體" w:hAnsi="標楷體"/>
          <w:sz w:val="28"/>
          <w:szCs w:val="28"/>
        </w:rPr>
      </w:pPr>
      <w:r w:rsidRPr="00EA0BA6">
        <w:rPr>
          <w:rFonts w:ascii="標楷體" w:eastAsia="標楷體" w:hAnsi="標楷體" w:hint="eastAsia"/>
          <w:sz w:val="28"/>
          <w:szCs w:val="28"/>
        </w:rPr>
        <w:lastRenderedPageBreak/>
        <w:t>販賣場所之光線應達到二百米燭光以上，使用之光源，不得改變食品之顏色。</w:t>
      </w:r>
    </w:p>
    <w:p w:rsidR="001E707A" w:rsidRPr="00EA0BA6" w:rsidRDefault="001E707A" w:rsidP="00236EDF">
      <w:pPr>
        <w:pStyle w:val="aff"/>
        <w:ind w:leftChars="354" w:left="850" w:firstLineChars="0" w:firstLine="0"/>
        <w:rPr>
          <w:rFonts w:ascii="標楷體" w:hAnsi="標楷體"/>
          <w:szCs w:val="28"/>
        </w:rPr>
      </w:pPr>
      <w:r w:rsidRPr="00EA0BA6">
        <w:rPr>
          <w:rFonts w:ascii="標楷體" w:hAnsi="標楷體" w:hint="eastAsia"/>
          <w:szCs w:val="28"/>
        </w:rPr>
        <w:t>食品販賣業屬量販店業者，應依第四條至第八條規定，訂定相關標準作業程序及保存相關處理紀錄。</w:t>
      </w:r>
    </w:p>
    <w:p w:rsidR="001E707A" w:rsidRPr="00EA0BA6" w:rsidRDefault="001E707A" w:rsidP="00F7794E">
      <w:pPr>
        <w:pStyle w:val="aff"/>
        <w:numPr>
          <w:ilvl w:val="0"/>
          <w:numId w:val="215"/>
        </w:numPr>
        <w:ind w:left="1418" w:firstLineChars="0" w:hanging="1418"/>
        <w:rPr>
          <w:rFonts w:ascii="標楷體" w:hAnsi="標楷體"/>
        </w:rPr>
      </w:pPr>
      <w:r w:rsidRPr="00EA0BA6">
        <w:rPr>
          <w:rFonts w:ascii="標楷體" w:hAnsi="標楷體" w:hint="eastAsia"/>
        </w:rPr>
        <w:t>食品販賣業有販賣、貯存冷凍或冷藏食品者，除依前條規定外，並應符合下列規定：</w:t>
      </w:r>
    </w:p>
    <w:p w:rsidR="001E707A" w:rsidRPr="00EA0BA6" w:rsidRDefault="001E707A" w:rsidP="00F7794E">
      <w:pPr>
        <w:pStyle w:val="Web"/>
        <w:widowControl w:val="0"/>
        <w:numPr>
          <w:ilvl w:val="0"/>
          <w:numId w:val="216"/>
        </w:numPr>
        <w:suppressAutoHyphens/>
        <w:spacing w:before="180" w:beforeAutospacing="0" w:after="180" w:afterAutospacing="0" w:line="440" w:lineRule="exact"/>
        <w:ind w:leftChars="345" w:left="828" w:firstLine="23"/>
        <w:jc w:val="both"/>
        <w:rPr>
          <w:rFonts w:ascii="標楷體" w:eastAsia="標楷體" w:hAnsi="標楷體"/>
          <w:sz w:val="28"/>
          <w:szCs w:val="28"/>
        </w:rPr>
      </w:pPr>
      <w:r w:rsidRPr="00EA0BA6">
        <w:rPr>
          <w:rFonts w:ascii="標楷體" w:eastAsia="標楷體" w:hAnsi="標楷體" w:hint="eastAsia"/>
          <w:sz w:val="28"/>
          <w:szCs w:val="28"/>
        </w:rPr>
        <w:t>販賣業者不得改變製造業者原來設定之食品保存溫度。</w:t>
      </w:r>
    </w:p>
    <w:p w:rsidR="001E707A" w:rsidRPr="00EA0BA6" w:rsidRDefault="001E707A" w:rsidP="00F7794E">
      <w:pPr>
        <w:pStyle w:val="Web"/>
        <w:widowControl w:val="0"/>
        <w:numPr>
          <w:ilvl w:val="0"/>
          <w:numId w:val="216"/>
        </w:numPr>
        <w:suppressAutoHyphens/>
        <w:spacing w:before="180" w:beforeAutospacing="0" w:after="180" w:afterAutospacing="0" w:line="440" w:lineRule="exact"/>
        <w:ind w:leftChars="354" w:left="1417" w:hanging="567"/>
        <w:jc w:val="both"/>
        <w:rPr>
          <w:rFonts w:ascii="標楷體" w:eastAsia="標楷體" w:hAnsi="標楷體"/>
          <w:sz w:val="28"/>
          <w:szCs w:val="28"/>
        </w:rPr>
      </w:pPr>
      <w:r w:rsidRPr="00EA0BA6">
        <w:rPr>
          <w:rFonts w:ascii="標楷體" w:eastAsia="標楷體" w:hAnsi="標楷體" w:hint="eastAsia"/>
          <w:sz w:val="28"/>
          <w:szCs w:val="28"/>
        </w:rPr>
        <w:t>冷凍食品應有完整密封之基本包裝；冷凍(藏)食品不得使用金屬材料釘封或橡皮圈等物固定；包裝破裂時，不得販售。</w:t>
      </w:r>
    </w:p>
    <w:p w:rsidR="001E707A" w:rsidRPr="00EA0BA6" w:rsidRDefault="001E707A" w:rsidP="00F7794E">
      <w:pPr>
        <w:pStyle w:val="Web"/>
        <w:widowControl w:val="0"/>
        <w:numPr>
          <w:ilvl w:val="0"/>
          <w:numId w:val="216"/>
        </w:numPr>
        <w:suppressAutoHyphens/>
        <w:spacing w:before="180" w:beforeAutospacing="0" w:after="180" w:afterAutospacing="0" w:line="440" w:lineRule="exact"/>
        <w:ind w:leftChars="349" w:left="838" w:firstLineChars="4" w:firstLine="11"/>
        <w:jc w:val="both"/>
        <w:rPr>
          <w:rFonts w:ascii="標楷體" w:eastAsia="標楷體" w:hAnsi="標楷體"/>
          <w:bCs/>
          <w:sz w:val="28"/>
          <w:szCs w:val="28"/>
        </w:rPr>
      </w:pPr>
      <w:r w:rsidRPr="00EA0BA6">
        <w:rPr>
          <w:rFonts w:ascii="標楷體" w:eastAsia="標楷體" w:hAnsi="標楷體" w:hint="eastAsia"/>
          <w:sz w:val="28"/>
          <w:szCs w:val="28"/>
        </w:rPr>
        <w:t>冷凍食品應與冷藏食品分開貯存及販賣。</w:t>
      </w:r>
    </w:p>
    <w:p w:rsidR="001E707A" w:rsidRPr="00EA0BA6" w:rsidRDefault="001E707A" w:rsidP="00F7794E">
      <w:pPr>
        <w:pStyle w:val="Web"/>
        <w:widowControl w:val="0"/>
        <w:numPr>
          <w:ilvl w:val="0"/>
          <w:numId w:val="216"/>
        </w:numPr>
        <w:suppressAutoHyphens/>
        <w:spacing w:before="180" w:beforeAutospacing="0" w:after="180" w:afterAutospacing="0" w:line="440" w:lineRule="exact"/>
        <w:ind w:leftChars="353" w:left="1413" w:hangingChars="202" w:hanging="566"/>
        <w:jc w:val="both"/>
        <w:rPr>
          <w:rFonts w:ascii="標楷體" w:eastAsia="標楷體" w:hAnsi="標楷體"/>
          <w:bCs/>
          <w:sz w:val="28"/>
          <w:szCs w:val="28"/>
        </w:rPr>
      </w:pPr>
      <w:r w:rsidRPr="00EA0BA6">
        <w:rPr>
          <w:rFonts w:ascii="標楷體" w:eastAsia="標楷體" w:hAnsi="標楷體" w:hint="eastAsia"/>
          <w:sz w:val="28"/>
          <w:szCs w:val="28"/>
        </w:rPr>
        <w:t>冷凍（藏）食品貯存或陳列於冷凍（藏）櫃內時，不得超越最大裝載線。</w:t>
      </w:r>
    </w:p>
    <w:p w:rsidR="001E707A" w:rsidRPr="00EA0BA6" w:rsidRDefault="001E707A" w:rsidP="00F7794E">
      <w:pPr>
        <w:pStyle w:val="aff"/>
        <w:numPr>
          <w:ilvl w:val="0"/>
          <w:numId w:val="217"/>
        </w:numPr>
        <w:ind w:left="1418" w:firstLineChars="0" w:hanging="1418"/>
        <w:rPr>
          <w:rFonts w:ascii="標楷體" w:hAnsi="標楷體"/>
        </w:rPr>
      </w:pPr>
      <w:r w:rsidRPr="00EA0BA6">
        <w:rPr>
          <w:rFonts w:ascii="標楷體" w:hAnsi="標楷體" w:hint="eastAsia"/>
        </w:rPr>
        <w:t>食品販賣業有販賣、貯存烘焙食品者，除依第十七條規定外，並應符合下列規定：</w:t>
      </w:r>
    </w:p>
    <w:p w:rsidR="001E707A" w:rsidRPr="00EA0BA6" w:rsidRDefault="001E707A" w:rsidP="00F7794E">
      <w:pPr>
        <w:pStyle w:val="Web"/>
        <w:widowControl w:val="0"/>
        <w:numPr>
          <w:ilvl w:val="0"/>
          <w:numId w:val="218"/>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未包裝之烘焙食品販賣時，應使用清潔之器具裝貯，分類陳列，並應有防止污染之措施及設備，且備有清潔之夾子及盛物籃（盤）供顧客選購使用。</w:t>
      </w:r>
    </w:p>
    <w:p w:rsidR="001E707A" w:rsidRPr="00EA0BA6" w:rsidRDefault="001E707A" w:rsidP="00F7794E">
      <w:pPr>
        <w:pStyle w:val="Web"/>
        <w:widowControl w:val="0"/>
        <w:numPr>
          <w:ilvl w:val="0"/>
          <w:numId w:val="218"/>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以奶油、布丁、果凍、水果或易變質、腐敗之餡料等裝飾或充餡之蛋糕、派等，應貯放於攝氏七度以下之冷藏櫃內。</w:t>
      </w:r>
    </w:p>
    <w:p w:rsidR="001E707A" w:rsidRPr="00EA0BA6" w:rsidRDefault="001E707A" w:rsidP="00F7794E">
      <w:pPr>
        <w:pStyle w:val="aff"/>
        <w:numPr>
          <w:ilvl w:val="0"/>
          <w:numId w:val="219"/>
        </w:numPr>
        <w:ind w:left="1418" w:firstLineChars="0" w:hanging="1418"/>
        <w:rPr>
          <w:rFonts w:ascii="標楷體" w:hAnsi="標楷體"/>
        </w:rPr>
      </w:pPr>
      <w:r w:rsidRPr="00EA0BA6">
        <w:rPr>
          <w:rFonts w:ascii="標楷體" w:hAnsi="標楷體" w:hint="eastAsia"/>
        </w:rPr>
        <w:t>食品販賣業有販賣禽畜水產食品者，除依第十七條規定外，並應符合下列規定：</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禽畜水產食品之陳列檯面，應採不易透水及耐腐蝕之材質，且應符合食品器具容器包裝衛生標準之規定。</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Chars="355" w:left="1311" w:hanging="459"/>
        <w:jc w:val="both"/>
        <w:rPr>
          <w:rFonts w:ascii="標楷體" w:eastAsia="標楷體" w:hAnsi="標楷體"/>
          <w:sz w:val="28"/>
          <w:szCs w:val="28"/>
        </w:rPr>
      </w:pPr>
      <w:r w:rsidRPr="00EA0BA6">
        <w:rPr>
          <w:rFonts w:ascii="標楷體" w:eastAsia="標楷體" w:hAnsi="標楷體" w:hint="eastAsia"/>
          <w:sz w:val="28"/>
          <w:szCs w:val="28"/>
        </w:rPr>
        <w:t>販售場所應有適當洗滌及排水設施。</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Chars="354" w:left="1417" w:hanging="567"/>
        <w:jc w:val="both"/>
        <w:rPr>
          <w:rFonts w:ascii="標楷體" w:eastAsia="標楷體" w:hAnsi="標楷體"/>
          <w:sz w:val="28"/>
          <w:szCs w:val="28"/>
        </w:rPr>
      </w:pPr>
      <w:r w:rsidRPr="00EA0BA6">
        <w:rPr>
          <w:rFonts w:ascii="標楷體" w:eastAsia="標楷體" w:hAnsi="標楷體" w:hint="eastAsia"/>
          <w:sz w:val="28"/>
          <w:szCs w:val="28"/>
        </w:rPr>
        <w:t>工作檯面、砧板或刀具，應保持平整清潔；供應生食鮮魚或不經加熱即可食用之魚、肉製品，應另備專用刀具、砧板。</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Chars="355" w:left="1311" w:hanging="459"/>
        <w:jc w:val="both"/>
        <w:rPr>
          <w:rFonts w:ascii="標楷體" w:eastAsia="標楷體" w:hAnsi="標楷體"/>
          <w:sz w:val="28"/>
          <w:szCs w:val="28"/>
        </w:rPr>
      </w:pPr>
      <w:r w:rsidRPr="00EA0BA6">
        <w:rPr>
          <w:rFonts w:ascii="標楷體" w:eastAsia="標楷體" w:hAnsi="標楷體" w:hint="eastAsia"/>
          <w:sz w:val="28"/>
          <w:szCs w:val="28"/>
        </w:rPr>
        <w:t>使用絞肉機及切片機等機具，應保持清潔，並避免污染。</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Chars="355" w:left="1418" w:hanging="566"/>
        <w:jc w:val="both"/>
        <w:rPr>
          <w:rFonts w:ascii="標楷體" w:eastAsia="標楷體" w:hAnsi="標楷體"/>
          <w:sz w:val="28"/>
          <w:szCs w:val="28"/>
        </w:rPr>
      </w:pPr>
      <w:r w:rsidRPr="00EA0BA6">
        <w:rPr>
          <w:rFonts w:ascii="標楷體" w:eastAsia="標楷體" w:hAnsi="標楷體" w:hint="eastAsia"/>
          <w:sz w:val="28"/>
          <w:szCs w:val="28"/>
        </w:rPr>
        <w:t>生鮮水產食品應使用水槽，以流動自來水處理，並避免污染販售之成品。</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Chars="355" w:left="1311" w:hanging="459"/>
        <w:jc w:val="both"/>
        <w:rPr>
          <w:rFonts w:ascii="標楷體" w:eastAsia="標楷體" w:hAnsi="標楷體"/>
          <w:sz w:val="28"/>
          <w:szCs w:val="28"/>
        </w:rPr>
      </w:pPr>
      <w:r w:rsidRPr="00EA0BA6">
        <w:rPr>
          <w:rFonts w:ascii="標楷體" w:eastAsia="標楷體" w:hAnsi="標楷體" w:hint="eastAsia"/>
          <w:sz w:val="28"/>
          <w:szCs w:val="28"/>
        </w:rPr>
        <w:t>禽畜水產食品之貯存、陳列、販賣，應以適當之溫度及時間管制。</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Chars="354" w:left="850" w:firstLine="0"/>
        <w:jc w:val="both"/>
        <w:rPr>
          <w:rFonts w:ascii="標楷體" w:eastAsia="標楷體" w:hAnsi="標楷體"/>
          <w:sz w:val="28"/>
          <w:szCs w:val="28"/>
        </w:rPr>
      </w:pPr>
      <w:r w:rsidRPr="00EA0BA6">
        <w:rPr>
          <w:rFonts w:ascii="標楷體" w:eastAsia="標楷體" w:hAnsi="標楷體" w:hint="eastAsia"/>
          <w:sz w:val="28"/>
          <w:szCs w:val="28"/>
        </w:rPr>
        <w:lastRenderedPageBreak/>
        <w:t>販賣冷凍(藏)之禽畜水產食品，應具有冷凍(藏)之櫃(箱)或設施。</w:t>
      </w:r>
    </w:p>
    <w:p w:rsidR="001E707A" w:rsidRPr="00EA0BA6" w:rsidRDefault="001E707A" w:rsidP="00F7794E">
      <w:pPr>
        <w:pStyle w:val="Web"/>
        <w:widowControl w:val="0"/>
        <w:numPr>
          <w:ilvl w:val="0"/>
          <w:numId w:val="220"/>
        </w:numPr>
        <w:suppressAutoHyphens/>
        <w:spacing w:before="180" w:beforeAutospacing="0" w:after="180" w:afterAutospacing="0" w:line="440" w:lineRule="exact"/>
        <w:ind w:leftChars="354" w:left="1416" w:hangingChars="202" w:hanging="566"/>
        <w:jc w:val="both"/>
        <w:rPr>
          <w:rFonts w:ascii="標楷體" w:eastAsia="標楷體" w:hAnsi="標楷體"/>
          <w:sz w:val="28"/>
          <w:szCs w:val="28"/>
        </w:rPr>
      </w:pPr>
      <w:r w:rsidRPr="00EA0BA6">
        <w:rPr>
          <w:rFonts w:ascii="標楷體" w:eastAsia="標楷體" w:hAnsi="標楷體" w:hint="eastAsia"/>
          <w:sz w:val="28"/>
          <w:szCs w:val="28"/>
        </w:rPr>
        <w:t>禽畜水產食品以冰藏方式貯存、陳列、販賣者，使用之冰塊應符合飲用水水質標準。</w:t>
      </w:r>
    </w:p>
    <w:p w:rsidR="001E707A" w:rsidRPr="00EA0BA6" w:rsidRDefault="001E707A" w:rsidP="00F7794E">
      <w:pPr>
        <w:pStyle w:val="aff"/>
        <w:numPr>
          <w:ilvl w:val="0"/>
          <w:numId w:val="221"/>
        </w:numPr>
        <w:ind w:left="1418" w:firstLineChars="0" w:hanging="1418"/>
        <w:rPr>
          <w:rFonts w:ascii="標楷體" w:hAnsi="標楷體"/>
        </w:rPr>
      </w:pPr>
      <w:r w:rsidRPr="00EA0BA6">
        <w:rPr>
          <w:rFonts w:ascii="標楷體" w:hAnsi="標楷體" w:hint="eastAsia"/>
        </w:rPr>
        <w:t>攤販、小型販賣店兼售食品者，直轄市、縣(市)主管機關得視實際情形，適用本準則規定。</w:t>
      </w:r>
    </w:p>
    <w:p w:rsidR="001E707A" w:rsidRPr="00EA0BA6" w:rsidRDefault="001E707A" w:rsidP="00F7794E">
      <w:pPr>
        <w:pStyle w:val="aff"/>
        <w:numPr>
          <w:ilvl w:val="0"/>
          <w:numId w:val="199"/>
        </w:numPr>
        <w:ind w:firstLineChars="0"/>
        <w:jc w:val="left"/>
        <w:rPr>
          <w:rFonts w:ascii="標楷體" w:hAnsi="標楷體"/>
          <w:bCs/>
          <w:szCs w:val="28"/>
        </w:rPr>
      </w:pPr>
      <w:r w:rsidRPr="00EA0BA6">
        <w:rPr>
          <w:rFonts w:ascii="標楷體" w:hAnsi="標楷體" w:hint="eastAsia"/>
        </w:rPr>
        <w:t>餐飲業</w:t>
      </w:r>
    </w:p>
    <w:p w:rsidR="001E707A" w:rsidRPr="00EA0BA6" w:rsidRDefault="001E707A" w:rsidP="00F7794E">
      <w:pPr>
        <w:pStyle w:val="aff"/>
        <w:numPr>
          <w:ilvl w:val="0"/>
          <w:numId w:val="222"/>
        </w:numPr>
        <w:ind w:left="1418" w:firstLineChars="0" w:hanging="1418"/>
        <w:rPr>
          <w:rFonts w:ascii="標楷體" w:hAnsi="標楷體"/>
        </w:rPr>
      </w:pPr>
      <w:r w:rsidRPr="00EA0BA6">
        <w:rPr>
          <w:rFonts w:ascii="標楷體" w:hAnsi="標楷體" w:hint="eastAsia"/>
        </w:rPr>
        <w:t>餐飲業作業場所應符合下列規定：</w:t>
      </w:r>
    </w:p>
    <w:p w:rsidR="001E707A" w:rsidRPr="00EA0BA6" w:rsidRDefault="001E707A" w:rsidP="00F7794E">
      <w:pPr>
        <w:pStyle w:val="Web"/>
        <w:widowControl w:val="0"/>
        <w:numPr>
          <w:ilvl w:val="0"/>
          <w:numId w:val="223"/>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洗滌場所應有充足之流動自來水，並具有洗滌、沖洗及有效殺菌三項功能之餐具洗滌殺菌設施；水龍頭高度應高於水槽滿水位高度，防水逆流污染；無充足之流動自來水者，應提供用畢即行丟棄之餐具。</w:t>
      </w:r>
    </w:p>
    <w:p w:rsidR="001E707A" w:rsidRPr="00EA0BA6" w:rsidRDefault="001E707A" w:rsidP="00F7794E">
      <w:pPr>
        <w:pStyle w:val="Web"/>
        <w:widowControl w:val="0"/>
        <w:numPr>
          <w:ilvl w:val="0"/>
          <w:numId w:val="223"/>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廚房之截油設施，應經常清理乾淨。</w:t>
      </w:r>
    </w:p>
    <w:p w:rsidR="001E707A" w:rsidRPr="00EA0BA6" w:rsidRDefault="001E707A" w:rsidP="00F7794E">
      <w:pPr>
        <w:pStyle w:val="Web"/>
        <w:widowControl w:val="0"/>
        <w:numPr>
          <w:ilvl w:val="0"/>
          <w:numId w:val="223"/>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油煙應有適當之處理措施，避免油煙污染。</w:t>
      </w:r>
    </w:p>
    <w:p w:rsidR="001E707A" w:rsidRPr="00EA0BA6" w:rsidRDefault="001E707A" w:rsidP="00F7794E">
      <w:pPr>
        <w:pStyle w:val="Web"/>
        <w:widowControl w:val="0"/>
        <w:numPr>
          <w:ilvl w:val="0"/>
          <w:numId w:val="223"/>
        </w:numPr>
        <w:suppressAutoHyphens/>
        <w:spacing w:before="180" w:beforeAutospacing="0" w:after="180" w:afterAutospacing="0" w:line="440" w:lineRule="exact"/>
        <w:ind w:leftChars="349" w:left="838" w:firstLineChars="4" w:firstLine="11"/>
        <w:jc w:val="both"/>
        <w:rPr>
          <w:rFonts w:ascii="標楷體" w:eastAsia="標楷體" w:hAnsi="標楷體"/>
          <w:bCs/>
          <w:sz w:val="28"/>
          <w:szCs w:val="28"/>
        </w:rPr>
      </w:pPr>
      <w:r w:rsidRPr="00EA0BA6">
        <w:rPr>
          <w:rFonts w:ascii="標楷體" w:eastAsia="標楷體" w:hAnsi="標楷體" w:hint="eastAsia"/>
          <w:sz w:val="28"/>
          <w:szCs w:val="28"/>
        </w:rPr>
        <w:t>廚房應有維持適當空氣壓力及室溫之措施。</w:t>
      </w:r>
    </w:p>
    <w:p w:rsidR="001E707A" w:rsidRPr="00EA0BA6" w:rsidRDefault="001E707A" w:rsidP="00F7794E">
      <w:pPr>
        <w:pStyle w:val="Web"/>
        <w:widowControl w:val="0"/>
        <w:numPr>
          <w:ilvl w:val="0"/>
          <w:numId w:val="223"/>
        </w:numPr>
        <w:suppressAutoHyphens/>
        <w:spacing w:before="180" w:beforeAutospacing="0" w:after="180" w:afterAutospacing="0" w:line="440" w:lineRule="exact"/>
        <w:ind w:leftChars="349" w:left="838" w:firstLineChars="4" w:firstLine="11"/>
        <w:jc w:val="both"/>
        <w:rPr>
          <w:rFonts w:ascii="標楷體" w:eastAsia="標楷體" w:hAnsi="標楷體"/>
          <w:bCs/>
          <w:sz w:val="28"/>
          <w:szCs w:val="28"/>
        </w:rPr>
      </w:pPr>
      <w:r w:rsidRPr="00EA0BA6">
        <w:rPr>
          <w:rFonts w:ascii="標楷體" w:eastAsia="標楷體" w:hAnsi="標楷體" w:hint="eastAsia"/>
          <w:sz w:val="28"/>
          <w:szCs w:val="28"/>
        </w:rPr>
        <w:t>餐飲業未設座者，其販賣櫃台應與調理、加工及操作場所有效區隔。</w:t>
      </w:r>
    </w:p>
    <w:p w:rsidR="001E707A" w:rsidRPr="00EA0BA6" w:rsidRDefault="001E707A" w:rsidP="00F7794E">
      <w:pPr>
        <w:pStyle w:val="aff"/>
        <w:numPr>
          <w:ilvl w:val="0"/>
          <w:numId w:val="224"/>
        </w:numPr>
        <w:ind w:left="1418" w:firstLineChars="0" w:hanging="1418"/>
        <w:rPr>
          <w:rFonts w:ascii="標楷體" w:hAnsi="標楷體"/>
        </w:rPr>
      </w:pPr>
      <w:r w:rsidRPr="00EA0BA6">
        <w:rPr>
          <w:rFonts w:ascii="標楷體" w:hAnsi="標楷體" w:hint="eastAsia"/>
        </w:rPr>
        <w:t>餐飲業應使用下列方法之一，施行殺菌：</w:t>
      </w:r>
    </w:p>
    <w:p w:rsidR="001E707A" w:rsidRPr="00EA0BA6" w:rsidRDefault="001E707A" w:rsidP="00F7794E">
      <w:pPr>
        <w:pStyle w:val="Web"/>
        <w:widowControl w:val="0"/>
        <w:numPr>
          <w:ilvl w:val="0"/>
          <w:numId w:val="225"/>
        </w:numPr>
        <w:suppressAutoHyphens/>
        <w:spacing w:before="180" w:beforeAutospacing="0" w:after="180" w:afterAutospacing="0" w:line="440" w:lineRule="exact"/>
        <w:ind w:leftChars="354" w:left="1417" w:hanging="567"/>
        <w:jc w:val="both"/>
        <w:rPr>
          <w:rFonts w:ascii="標楷體" w:eastAsia="標楷體" w:hAnsi="標楷體"/>
          <w:sz w:val="28"/>
          <w:szCs w:val="28"/>
        </w:rPr>
      </w:pPr>
      <w:r w:rsidRPr="00EA0BA6">
        <w:rPr>
          <w:rFonts w:ascii="標楷體" w:eastAsia="標楷體" w:hAnsi="標楷體" w:hint="eastAsia"/>
          <w:sz w:val="28"/>
          <w:szCs w:val="28"/>
        </w:rPr>
        <w:t>煮沸殺菌：毛巾、抹布等，以攝氏一百度之沸水煮沸五分鐘以上，餐具等，一分鐘以上。</w:t>
      </w:r>
    </w:p>
    <w:p w:rsidR="001E707A" w:rsidRPr="00EA0BA6" w:rsidRDefault="001E707A" w:rsidP="00F7794E">
      <w:pPr>
        <w:pStyle w:val="Web"/>
        <w:widowControl w:val="0"/>
        <w:numPr>
          <w:ilvl w:val="0"/>
          <w:numId w:val="225"/>
        </w:numPr>
        <w:suppressAutoHyphens/>
        <w:spacing w:before="180" w:beforeAutospacing="0" w:after="180" w:afterAutospacing="0" w:line="440" w:lineRule="exact"/>
        <w:ind w:leftChars="354" w:left="1417" w:hanging="567"/>
        <w:jc w:val="both"/>
        <w:rPr>
          <w:rFonts w:ascii="標楷體" w:eastAsia="標楷體" w:hAnsi="標楷體"/>
          <w:sz w:val="28"/>
          <w:szCs w:val="28"/>
        </w:rPr>
      </w:pPr>
      <w:r w:rsidRPr="00EA0BA6">
        <w:rPr>
          <w:rFonts w:ascii="標楷體" w:eastAsia="標楷體" w:hAnsi="標楷體" w:hint="eastAsia"/>
          <w:sz w:val="28"/>
          <w:szCs w:val="28"/>
        </w:rPr>
        <w:t>蒸汽殺菌：毛巾、抹布等，以攝氏一百度之蒸汽，加熱時間十分鐘以上，餐具等，二分鐘以上。</w:t>
      </w:r>
    </w:p>
    <w:p w:rsidR="001E707A" w:rsidRPr="00EA0BA6" w:rsidRDefault="001E707A" w:rsidP="00F7794E">
      <w:pPr>
        <w:pStyle w:val="Web"/>
        <w:widowControl w:val="0"/>
        <w:numPr>
          <w:ilvl w:val="0"/>
          <w:numId w:val="225"/>
        </w:numPr>
        <w:suppressAutoHyphens/>
        <w:spacing w:before="180" w:beforeAutospacing="0" w:after="180" w:afterAutospacing="0" w:line="440" w:lineRule="exact"/>
        <w:ind w:leftChars="354" w:left="1417" w:hanging="567"/>
        <w:jc w:val="both"/>
        <w:rPr>
          <w:rFonts w:ascii="標楷體" w:eastAsia="標楷體" w:hAnsi="標楷體"/>
          <w:sz w:val="28"/>
          <w:szCs w:val="28"/>
        </w:rPr>
      </w:pPr>
      <w:r w:rsidRPr="00EA0BA6">
        <w:rPr>
          <w:rFonts w:ascii="標楷體" w:eastAsia="標楷體" w:hAnsi="標楷體" w:hint="eastAsia"/>
          <w:sz w:val="28"/>
          <w:szCs w:val="28"/>
        </w:rPr>
        <w:t>熱水殺菌：餐具等，以攝氏八十度以上之熱水，加熱時間二分鐘以上。</w:t>
      </w:r>
    </w:p>
    <w:p w:rsidR="001E707A" w:rsidRPr="00EA0BA6" w:rsidRDefault="001E707A" w:rsidP="00F7794E">
      <w:pPr>
        <w:pStyle w:val="Web"/>
        <w:widowControl w:val="0"/>
        <w:numPr>
          <w:ilvl w:val="0"/>
          <w:numId w:val="225"/>
        </w:numPr>
        <w:suppressAutoHyphens/>
        <w:spacing w:before="180" w:beforeAutospacing="0" w:after="180" w:afterAutospacing="0" w:line="440" w:lineRule="exact"/>
        <w:ind w:leftChars="354" w:left="1417" w:hanging="567"/>
        <w:jc w:val="both"/>
        <w:rPr>
          <w:rFonts w:ascii="標楷體" w:eastAsia="標楷體" w:hAnsi="標楷體"/>
          <w:sz w:val="28"/>
          <w:szCs w:val="28"/>
        </w:rPr>
      </w:pPr>
      <w:r w:rsidRPr="00EA0BA6">
        <w:rPr>
          <w:rFonts w:ascii="標楷體" w:eastAsia="標楷體" w:hAnsi="標楷體" w:hint="eastAsia"/>
          <w:sz w:val="28"/>
          <w:szCs w:val="28"/>
        </w:rPr>
        <w:t>氯液殺菌：餐具等，以氯液總有效氯百萬分之二百以下，浸入溶液中時間二分鐘以上。</w:t>
      </w:r>
    </w:p>
    <w:p w:rsidR="001E707A" w:rsidRPr="00EA0BA6" w:rsidRDefault="001E707A" w:rsidP="00F7794E">
      <w:pPr>
        <w:pStyle w:val="Web"/>
        <w:widowControl w:val="0"/>
        <w:numPr>
          <w:ilvl w:val="0"/>
          <w:numId w:val="225"/>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乾熱殺菌：餐具等，以溫度攝氏一百一十度以上之乾熱，加熱時間三十分鐘以上。</w:t>
      </w:r>
    </w:p>
    <w:p w:rsidR="001E707A" w:rsidRPr="00EA0BA6" w:rsidRDefault="001E707A" w:rsidP="00F7794E">
      <w:pPr>
        <w:pStyle w:val="Web"/>
        <w:widowControl w:val="0"/>
        <w:numPr>
          <w:ilvl w:val="0"/>
          <w:numId w:val="225"/>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其他經中央衛生福利主管機關認可之有效殺菌方法。</w:t>
      </w:r>
    </w:p>
    <w:p w:rsidR="001E707A" w:rsidRPr="00EA0BA6" w:rsidRDefault="001E707A" w:rsidP="00F7794E">
      <w:pPr>
        <w:pStyle w:val="aff"/>
        <w:numPr>
          <w:ilvl w:val="0"/>
          <w:numId w:val="226"/>
        </w:numPr>
        <w:ind w:left="1418" w:firstLineChars="0" w:hanging="1418"/>
        <w:rPr>
          <w:rFonts w:ascii="標楷體" w:hAnsi="標楷體"/>
          <w:szCs w:val="28"/>
        </w:rPr>
      </w:pPr>
      <w:r w:rsidRPr="00EA0BA6">
        <w:rPr>
          <w:rFonts w:ascii="標楷體" w:hAnsi="標楷體" w:hint="eastAsia"/>
        </w:rPr>
        <w:t>餐飲業烹調從業人員持有烹調技術證及烘焙業持有烘焙食品技術士證之比率，應符合食品業者專門職業或技術證照人員設置及管理辦法之規定。</w:t>
      </w:r>
    </w:p>
    <w:p w:rsidR="001E707A" w:rsidRPr="00EA0BA6" w:rsidRDefault="001E707A" w:rsidP="00236EDF">
      <w:pPr>
        <w:pStyle w:val="Web"/>
        <w:widowControl w:val="0"/>
        <w:suppressAutoHyphens/>
        <w:spacing w:before="180" w:beforeAutospacing="0" w:after="180" w:afterAutospacing="0" w:line="440" w:lineRule="exact"/>
        <w:ind w:leftChars="590" w:left="1416"/>
        <w:rPr>
          <w:rFonts w:ascii="標楷體" w:eastAsia="標楷體" w:hAnsi="標楷體"/>
          <w:sz w:val="28"/>
          <w:szCs w:val="28"/>
        </w:rPr>
      </w:pPr>
      <w:r w:rsidRPr="00EA0BA6">
        <w:rPr>
          <w:rFonts w:ascii="標楷體" w:eastAsia="標楷體" w:hAnsi="標楷體" w:hint="eastAsia"/>
          <w:sz w:val="28"/>
          <w:szCs w:val="28"/>
        </w:rPr>
        <w:lastRenderedPageBreak/>
        <w:t>前項持有烹調技術士證者，應加入執業所在地直轄市、縣(市)之餐飲相關公會或工會，並由直轄市、縣(市)主管機關委託其認可之公會或工會發給廚師證書。</w:t>
      </w:r>
    </w:p>
    <w:p w:rsidR="001E707A" w:rsidRPr="00EA0BA6" w:rsidRDefault="001E707A" w:rsidP="00236EDF">
      <w:pPr>
        <w:pStyle w:val="Web"/>
        <w:widowControl w:val="0"/>
        <w:suppressAutoHyphens/>
        <w:spacing w:before="180" w:beforeAutospacing="0" w:after="180" w:afterAutospacing="0" w:line="440" w:lineRule="exact"/>
        <w:ind w:leftChars="590" w:left="1416"/>
        <w:jc w:val="both"/>
        <w:rPr>
          <w:rFonts w:ascii="標楷體" w:eastAsia="標楷體" w:hAnsi="標楷體"/>
          <w:sz w:val="28"/>
          <w:szCs w:val="28"/>
        </w:rPr>
      </w:pPr>
      <w:r w:rsidRPr="00EA0BA6">
        <w:rPr>
          <w:rFonts w:ascii="標楷體" w:eastAsia="標楷體" w:hAnsi="標楷體" w:hint="eastAsia"/>
          <w:sz w:val="28"/>
          <w:szCs w:val="28"/>
        </w:rPr>
        <w:t>前項公會或工會辦理廚師證書發證事宜，應接受直轄市、縣(市)主管機關督導；不遵從督導或違反委託相關約定者，直轄市、縣(市)主管機關得終止其委託。</w:t>
      </w:r>
    </w:p>
    <w:p w:rsidR="001E707A" w:rsidRPr="00EA0BA6" w:rsidRDefault="001E707A" w:rsidP="00236EDF">
      <w:pPr>
        <w:pStyle w:val="Web"/>
        <w:widowControl w:val="0"/>
        <w:suppressAutoHyphens/>
        <w:spacing w:before="180" w:beforeAutospacing="0" w:after="180" w:afterAutospacing="0" w:line="440" w:lineRule="exact"/>
        <w:ind w:leftChars="590" w:left="1416" w:rightChars="5" w:right="12"/>
        <w:jc w:val="both"/>
        <w:rPr>
          <w:rFonts w:ascii="標楷體" w:eastAsia="標楷體" w:hAnsi="標楷體"/>
          <w:sz w:val="28"/>
          <w:szCs w:val="28"/>
        </w:rPr>
      </w:pPr>
      <w:r w:rsidRPr="00EA0BA6">
        <w:rPr>
          <w:rFonts w:ascii="標楷體" w:eastAsia="標楷體" w:hAnsi="標楷體" w:hint="eastAsia"/>
          <w:sz w:val="28"/>
          <w:szCs w:val="28"/>
        </w:rPr>
        <w:t>廚師證書有效期間為四年，期滿得申請展延，每次展延四年。申請展延者，應在證書有效期間內接受各級主管機關或其認可之公會、工會、高級中等以上學校或其他餐飲相關機構辦理之衛生講習，每年至少八小時。</w:t>
      </w:r>
    </w:p>
    <w:p w:rsidR="001E707A" w:rsidRPr="00EA0BA6" w:rsidRDefault="001E707A" w:rsidP="00236EDF">
      <w:pPr>
        <w:pStyle w:val="aff"/>
        <w:ind w:leftChars="415" w:left="996" w:firstLineChars="150" w:firstLine="420"/>
        <w:rPr>
          <w:rFonts w:ascii="標楷體" w:hAnsi="標楷體"/>
          <w:bCs/>
          <w:szCs w:val="28"/>
        </w:rPr>
      </w:pPr>
      <w:r w:rsidRPr="00EA0BA6">
        <w:rPr>
          <w:rFonts w:ascii="標楷體" w:hAnsi="標楷體" w:hint="eastAsia"/>
          <w:szCs w:val="28"/>
        </w:rPr>
        <w:t>第一項規定，自本準則發布之日起一年後施行。</w:t>
      </w:r>
    </w:p>
    <w:p w:rsidR="001E707A" w:rsidRPr="00EA0BA6" w:rsidRDefault="001E707A" w:rsidP="00F7794E">
      <w:pPr>
        <w:pStyle w:val="Web"/>
        <w:widowControl w:val="0"/>
        <w:numPr>
          <w:ilvl w:val="0"/>
          <w:numId w:val="227"/>
        </w:numPr>
        <w:suppressAutoHyphens/>
        <w:spacing w:before="180" w:beforeAutospacing="0" w:after="180" w:afterAutospacing="0" w:line="440" w:lineRule="exact"/>
        <w:ind w:left="1418" w:hanging="1418"/>
        <w:jc w:val="both"/>
        <w:rPr>
          <w:rFonts w:ascii="標楷體" w:eastAsia="標楷體" w:hAnsi="標楷體"/>
          <w:sz w:val="28"/>
          <w:szCs w:val="28"/>
        </w:rPr>
      </w:pPr>
      <w:r w:rsidRPr="00EA0BA6">
        <w:rPr>
          <w:rFonts w:ascii="標楷體" w:eastAsia="標楷體" w:hAnsi="標楷體" w:hint="eastAsia"/>
          <w:sz w:val="28"/>
          <w:szCs w:val="28"/>
        </w:rPr>
        <w:t>經營中式餐飲之餐飲業，於本準則發布之日起一年內，其烹調從業人員之中餐烹調技術士證持證比率規定如下：</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觀光旅館之餐廳：百分之八十。</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承攬學校餐飲之餐飲業：百分之七十。</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供應學校餐盒之餐盒業：百分之七十。</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承攬筵席之餐廳：百分之七十。</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外燴飲食業：百分之七十。</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中央廚房式之餐飲業：百分之六十。</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Chars="-1" w:left="-2" w:firstLineChars="303" w:firstLine="848"/>
        <w:jc w:val="both"/>
        <w:rPr>
          <w:rFonts w:ascii="標楷體" w:eastAsia="標楷體" w:hAnsi="標楷體"/>
          <w:sz w:val="28"/>
          <w:szCs w:val="28"/>
        </w:rPr>
      </w:pPr>
      <w:r w:rsidRPr="00EA0BA6">
        <w:rPr>
          <w:rFonts w:ascii="標楷體" w:eastAsia="標楷體" w:hAnsi="標楷體" w:hint="eastAsia"/>
          <w:sz w:val="28"/>
          <w:szCs w:val="28"/>
        </w:rPr>
        <w:t>伙食包作業：百分之六十。</w:t>
      </w:r>
    </w:p>
    <w:p w:rsidR="001E707A" w:rsidRPr="00EA0BA6" w:rsidRDefault="001E707A" w:rsidP="00F7794E">
      <w:pPr>
        <w:pStyle w:val="Web"/>
        <w:widowControl w:val="0"/>
        <w:numPr>
          <w:ilvl w:val="0"/>
          <w:numId w:val="228"/>
        </w:numPr>
        <w:suppressAutoHyphens/>
        <w:spacing w:before="180" w:beforeAutospacing="0" w:after="180" w:afterAutospacing="0" w:line="440" w:lineRule="exact"/>
        <w:ind w:leftChars="-1" w:left="-2" w:firstLineChars="303" w:firstLine="848"/>
        <w:jc w:val="both"/>
        <w:rPr>
          <w:rFonts w:ascii="標楷體" w:eastAsia="標楷體" w:hAnsi="標楷體"/>
          <w:sz w:val="28"/>
          <w:szCs w:val="28"/>
        </w:rPr>
      </w:pPr>
      <w:r w:rsidRPr="00EA0BA6">
        <w:rPr>
          <w:rFonts w:ascii="標楷體" w:eastAsia="標楷體" w:hAnsi="標楷體" w:hint="eastAsia"/>
          <w:sz w:val="28"/>
          <w:szCs w:val="28"/>
        </w:rPr>
        <w:t>自助餐飲業：百分之五十。</w:t>
      </w:r>
    </w:p>
    <w:p w:rsidR="001E707A" w:rsidRPr="00EA0BA6" w:rsidRDefault="001E707A" w:rsidP="00F7794E">
      <w:pPr>
        <w:pStyle w:val="aff"/>
        <w:numPr>
          <w:ilvl w:val="0"/>
          <w:numId w:val="229"/>
        </w:numPr>
        <w:ind w:firstLineChars="0" w:hanging="960"/>
        <w:rPr>
          <w:rFonts w:ascii="標楷體" w:hAnsi="標楷體"/>
        </w:rPr>
      </w:pPr>
      <w:r w:rsidRPr="00EA0BA6">
        <w:rPr>
          <w:rFonts w:ascii="標楷體" w:hAnsi="標楷體" w:hint="eastAsia"/>
        </w:rPr>
        <w:t>餐飲業之衛生管理，應符合下列規定：</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t>製備過程中所使用設備及器具，其操作及維護，應避免污染食品；必要時，應以顏色區分不同用途之設備及器具。</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t>使用之竹製、木製筷子或其他免洗餐具，應用畢即行丟棄；共桌分食之場所，應提供分食專用之匙、筷、叉及刀等餐具。</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t>提供之餐具，應維持乾淨清潔，不應有脂肪、澱粉、蛋白質、洗潔劑之殘留；必要時，應進行病原性微生物之檢測。</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lastRenderedPageBreak/>
        <w:t>製備流程應避免交叉污染。</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t>製備之菜餚，其貯存及供應應維持適當之溫度；貯放食品及餐具時，應有防塵、防蟲等衛生設施。</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t>外購即食菜餚應確保衛生安全。</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t>食品製備使用之機具及器具等，應保持清潔。</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45" w:left="1395" w:hanging="567"/>
        <w:jc w:val="both"/>
        <w:rPr>
          <w:rFonts w:ascii="標楷體" w:eastAsia="標楷體" w:hAnsi="標楷體"/>
          <w:sz w:val="28"/>
          <w:szCs w:val="28"/>
        </w:rPr>
      </w:pPr>
      <w:r w:rsidRPr="00EA0BA6">
        <w:rPr>
          <w:rFonts w:ascii="標楷體" w:eastAsia="標楷體" w:hAnsi="標楷體" w:hint="eastAsia"/>
          <w:sz w:val="28"/>
          <w:szCs w:val="28"/>
        </w:rPr>
        <w:t>供應生冷食品者，應於專屬作業區調理、加工及操作。</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生鮮水產品養殖處所，應與調理處所有效區隔。</w:t>
      </w:r>
    </w:p>
    <w:p w:rsidR="001E707A" w:rsidRPr="00EA0BA6" w:rsidRDefault="001E707A" w:rsidP="00F7794E">
      <w:pPr>
        <w:pStyle w:val="Web"/>
        <w:widowControl w:val="0"/>
        <w:numPr>
          <w:ilvl w:val="0"/>
          <w:numId w:val="230"/>
        </w:numPr>
        <w:suppressAutoHyphens/>
        <w:spacing w:before="180" w:beforeAutospacing="0" w:after="180" w:afterAutospacing="0" w:line="440" w:lineRule="exact"/>
        <w:ind w:leftChars="355" w:left="1418" w:hangingChars="202" w:hanging="566"/>
        <w:jc w:val="both"/>
        <w:rPr>
          <w:rFonts w:ascii="標楷體" w:eastAsia="標楷體" w:hAnsi="標楷體"/>
          <w:bCs/>
          <w:sz w:val="28"/>
          <w:szCs w:val="28"/>
        </w:rPr>
      </w:pPr>
      <w:r w:rsidRPr="00EA0BA6">
        <w:rPr>
          <w:rFonts w:ascii="標楷體" w:eastAsia="標楷體" w:hAnsi="標楷體" w:hint="eastAsia"/>
          <w:sz w:val="28"/>
          <w:szCs w:val="28"/>
        </w:rPr>
        <w:t>製備時段內，廚房之進貨作業及人員進出，應有適當之管制。</w:t>
      </w:r>
    </w:p>
    <w:p w:rsidR="001E707A" w:rsidRPr="00EA0BA6" w:rsidRDefault="001E707A" w:rsidP="00F7794E">
      <w:pPr>
        <w:pStyle w:val="aff"/>
        <w:numPr>
          <w:ilvl w:val="0"/>
          <w:numId w:val="231"/>
        </w:numPr>
        <w:ind w:left="1418" w:firstLineChars="0" w:hanging="1418"/>
        <w:rPr>
          <w:rFonts w:ascii="標楷體" w:hAnsi="標楷體"/>
        </w:rPr>
      </w:pPr>
      <w:r w:rsidRPr="00EA0BA6">
        <w:rPr>
          <w:rFonts w:ascii="標楷體" w:hAnsi="標楷體" w:hint="eastAsia"/>
        </w:rPr>
        <w:t>外燴業者應符合下列規定：</w:t>
      </w:r>
    </w:p>
    <w:p w:rsidR="001E707A" w:rsidRPr="00EA0BA6" w:rsidRDefault="001E707A" w:rsidP="00F7794E">
      <w:pPr>
        <w:pStyle w:val="Web"/>
        <w:widowControl w:val="0"/>
        <w:numPr>
          <w:ilvl w:val="0"/>
          <w:numId w:val="232"/>
        </w:numPr>
        <w:suppressAutoHyphens/>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烹調場所及供應之食物，應避免直接日曬、雨淋或接觸污染源，並應有遮蔽、冷凍(藏)設備或設施。</w:t>
      </w:r>
    </w:p>
    <w:p w:rsidR="001E707A" w:rsidRPr="00EA0BA6" w:rsidRDefault="001E707A" w:rsidP="00F7794E">
      <w:pPr>
        <w:pStyle w:val="Web"/>
        <w:widowControl w:val="0"/>
        <w:numPr>
          <w:ilvl w:val="0"/>
          <w:numId w:val="232"/>
        </w:numPr>
        <w:suppressAutoHyphens/>
        <w:spacing w:before="180" w:beforeAutospacing="0" w:after="180" w:afterAutospacing="0" w:line="440" w:lineRule="exact"/>
        <w:ind w:leftChars="355" w:left="1396" w:hanging="544"/>
        <w:jc w:val="both"/>
        <w:rPr>
          <w:rFonts w:ascii="標楷體" w:eastAsia="標楷體" w:hAnsi="標楷體"/>
          <w:sz w:val="28"/>
          <w:szCs w:val="28"/>
        </w:rPr>
      </w:pPr>
      <w:r w:rsidRPr="00EA0BA6">
        <w:rPr>
          <w:rFonts w:ascii="標楷體" w:eastAsia="標楷體" w:hAnsi="標楷體" w:hint="eastAsia"/>
          <w:sz w:val="28"/>
          <w:szCs w:val="28"/>
        </w:rPr>
        <w:t>烹調器具及餐具應保持乾淨。</w:t>
      </w:r>
    </w:p>
    <w:p w:rsidR="001E707A" w:rsidRPr="00EA0BA6" w:rsidRDefault="001E707A" w:rsidP="00F7794E">
      <w:pPr>
        <w:pStyle w:val="Web"/>
        <w:widowControl w:val="0"/>
        <w:numPr>
          <w:ilvl w:val="0"/>
          <w:numId w:val="232"/>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烹調食物時，應符合新鮮、清潔、迅速、加熱及冷藏之原則，並應避免交叉污染。</w:t>
      </w:r>
    </w:p>
    <w:p w:rsidR="001E707A" w:rsidRPr="00EA0BA6" w:rsidRDefault="001E707A" w:rsidP="00F7794E">
      <w:pPr>
        <w:pStyle w:val="Web"/>
        <w:widowControl w:val="0"/>
        <w:numPr>
          <w:ilvl w:val="0"/>
          <w:numId w:val="232"/>
        </w:numPr>
        <w:suppressAutoHyphens/>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辦理二百人以上餐飲時，應於辦理三日前自行或經餐飲業所屬公會或工會，向直轄市、縣(市)衛生局（所）報請備查；其備查內容應包括委辦者、承辦者、辦理地點、參加人數及菜單。</w:t>
      </w:r>
    </w:p>
    <w:p w:rsidR="001E707A" w:rsidRPr="00EA0BA6" w:rsidRDefault="001E707A" w:rsidP="00F7794E">
      <w:pPr>
        <w:pStyle w:val="aff"/>
        <w:numPr>
          <w:ilvl w:val="0"/>
          <w:numId w:val="233"/>
        </w:numPr>
        <w:ind w:left="1418" w:firstLineChars="0" w:hanging="1418"/>
        <w:rPr>
          <w:rFonts w:ascii="標楷體" w:hAnsi="標楷體"/>
        </w:rPr>
      </w:pPr>
      <w:r w:rsidRPr="00EA0BA6">
        <w:rPr>
          <w:rFonts w:ascii="標楷體" w:hAnsi="標楷體" w:hint="eastAsia"/>
        </w:rPr>
        <w:t>伙食包作業者應符合第二十四條及第二十六條規定；其於包作伙食前，應自行或經餐飲業所屬公會或工會向衛生局（所）報請備查，其備查內容應包括委包者、承包者、包作場所及供應人數。</w:t>
      </w:r>
    </w:p>
    <w:p w:rsidR="001E707A" w:rsidRPr="00EA0BA6" w:rsidRDefault="001E707A" w:rsidP="00F7794E">
      <w:pPr>
        <w:pStyle w:val="aff"/>
        <w:numPr>
          <w:ilvl w:val="0"/>
          <w:numId w:val="199"/>
        </w:numPr>
        <w:ind w:left="1418" w:firstLineChars="0" w:hanging="1418"/>
        <w:jc w:val="left"/>
        <w:rPr>
          <w:rFonts w:ascii="標楷體" w:hAnsi="標楷體"/>
          <w:bCs/>
          <w:szCs w:val="28"/>
        </w:rPr>
      </w:pPr>
      <w:r w:rsidRPr="00EA0BA6">
        <w:rPr>
          <w:rFonts w:ascii="標楷體" w:hAnsi="標楷體" w:hint="eastAsia"/>
          <w:szCs w:val="28"/>
        </w:rPr>
        <w:t>食品添加物業</w:t>
      </w:r>
    </w:p>
    <w:p w:rsidR="001E707A" w:rsidRPr="00EA0BA6" w:rsidRDefault="001E707A" w:rsidP="00F7794E">
      <w:pPr>
        <w:pStyle w:val="aff"/>
        <w:numPr>
          <w:ilvl w:val="0"/>
          <w:numId w:val="234"/>
        </w:numPr>
        <w:ind w:left="1418" w:firstLineChars="0" w:hanging="1418"/>
        <w:rPr>
          <w:rFonts w:ascii="標楷體" w:hAnsi="標楷體" w:cs="Arial"/>
          <w:szCs w:val="28"/>
        </w:rPr>
      </w:pPr>
      <w:r w:rsidRPr="00EA0BA6">
        <w:rPr>
          <w:rFonts w:ascii="標楷體" w:hAnsi="標楷體" w:cs="Arial" w:hint="eastAsia"/>
          <w:szCs w:val="28"/>
        </w:rPr>
        <w:t>食品添加物之進貨及貯存管理，應符合下列規定：</w:t>
      </w:r>
    </w:p>
    <w:p w:rsidR="001E707A" w:rsidRPr="00EA0BA6" w:rsidRDefault="001E707A" w:rsidP="00F7794E">
      <w:pPr>
        <w:pStyle w:val="ab"/>
        <w:numPr>
          <w:ilvl w:val="0"/>
          <w:numId w:val="235"/>
        </w:numPr>
        <w:autoSpaceDE w:val="0"/>
        <w:autoSpaceDN w:val="0"/>
        <w:spacing w:line="440" w:lineRule="exact"/>
        <w:ind w:leftChars="354" w:left="1417" w:hanging="567"/>
        <w:rPr>
          <w:rFonts w:ascii="標楷體" w:eastAsia="標楷體" w:hAnsi="標楷體"/>
          <w:bCs/>
          <w:spacing w:val="4"/>
          <w:sz w:val="28"/>
          <w:szCs w:val="28"/>
        </w:rPr>
      </w:pPr>
      <w:r w:rsidRPr="00EA0BA6">
        <w:rPr>
          <w:rFonts w:ascii="標楷體" w:eastAsia="標楷體" w:hAnsi="標楷體" w:cs="Arial"/>
          <w:sz w:val="28"/>
          <w:szCs w:val="28"/>
        </w:rPr>
        <w:t>建立食品添加物或原料進貨之</w:t>
      </w:r>
      <w:r w:rsidRPr="00EA0BA6">
        <w:rPr>
          <w:rFonts w:ascii="標楷體" w:eastAsia="標楷體" w:hAnsi="標楷體" w:cs="Arial" w:hint="eastAsia"/>
          <w:sz w:val="28"/>
          <w:szCs w:val="28"/>
        </w:rPr>
        <w:t>驗收作業及</w:t>
      </w:r>
      <w:r w:rsidRPr="00EA0BA6">
        <w:rPr>
          <w:rFonts w:ascii="標楷體" w:eastAsia="標楷體" w:hAnsi="標楷體" w:cs="Arial"/>
          <w:sz w:val="28"/>
          <w:szCs w:val="28"/>
        </w:rPr>
        <w:t>追溯</w:t>
      </w:r>
      <w:r w:rsidRPr="00EA0BA6">
        <w:rPr>
          <w:rFonts w:ascii="標楷體" w:eastAsia="標楷體" w:hAnsi="標楷體" w:cs="Arial" w:hint="eastAsia"/>
          <w:sz w:val="28"/>
          <w:szCs w:val="28"/>
        </w:rPr>
        <w:t>、追蹤制度</w:t>
      </w:r>
      <w:r w:rsidRPr="00EA0BA6">
        <w:rPr>
          <w:rFonts w:ascii="標楷體" w:eastAsia="標楷體" w:hAnsi="標楷體" w:cs="Arial"/>
          <w:sz w:val="28"/>
          <w:szCs w:val="28"/>
        </w:rPr>
        <w:t>，</w:t>
      </w:r>
      <w:r w:rsidRPr="00EA0BA6">
        <w:rPr>
          <w:rFonts w:ascii="標楷體" w:eastAsia="標楷體" w:hAnsi="標楷體" w:cs="Arial" w:hint="eastAsia"/>
          <w:sz w:val="28"/>
          <w:szCs w:val="28"/>
        </w:rPr>
        <w:t>記</w:t>
      </w:r>
      <w:r w:rsidRPr="00EA0BA6">
        <w:rPr>
          <w:rFonts w:ascii="標楷體" w:eastAsia="標楷體" w:hAnsi="標楷體" w:cs="Arial"/>
          <w:sz w:val="28"/>
          <w:szCs w:val="28"/>
        </w:rPr>
        <w:t>錄進貨來源、內容物成分、數量等資料。</w:t>
      </w:r>
    </w:p>
    <w:p w:rsidR="001E707A" w:rsidRPr="00EA0BA6" w:rsidRDefault="001E707A" w:rsidP="00F7794E">
      <w:pPr>
        <w:pStyle w:val="ab"/>
        <w:numPr>
          <w:ilvl w:val="0"/>
          <w:numId w:val="235"/>
        </w:numPr>
        <w:autoSpaceDE w:val="0"/>
        <w:autoSpaceDN w:val="0"/>
        <w:spacing w:line="440" w:lineRule="exact"/>
        <w:ind w:leftChars="355" w:left="1416" w:hangingChars="196" w:hanging="564"/>
        <w:rPr>
          <w:rFonts w:ascii="標楷體" w:eastAsia="標楷體" w:hAnsi="標楷體"/>
          <w:bCs/>
          <w:sz w:val="28"/>
          <w:szCs w:val="28"/>
        </w:rPr>
      </w:pPr>
      <w:r w:rsidRPr="00EA0BA6">
        <w:rPr>
          <w:rFonts w:ascii="標楷體" w:eastAsia="標楷體" w:hAnsi="標楷體" w:hint="eastAsia"/>
          <w:bCs/>
          <w:spacing w:val="4"/>
          <w:sz w:val="28"/>
          <w:szCs w:val="28"/>
        </w:rPr>
        <w:t>依原材料、半成品或成品，貯存於不同場所，必要時，貯存於冷凍（藏）庫，並與其他非供食品用途之原料或物品以有形方式予以隔離。</w:t>
      </w:r>
    </w:p>
    <w:p w:rsidR="001E707A" w:rsidRPr="00EA0BA6" w:rsidRDefault="001E707A" w:rsidP="00F7794E">
      <w:pPr>
        <w:pStyle w:val="ab"/>
        <w:numPr>
          <w:ilvl w:val="0"/>
          <w:numId w:val="235"/>
        </w:numPr>
        <w:autoSpaceDE w:val="0"/>
        <w:autoSpaceDN w:val="0"/>
        <w:spacing w:line="440" w:lineRule="exact"/>
        <w:ind w:leftChars="353" w:left="1411" w:hangingChars="196" w:hanging="564"/>
        <w:rPr>
          <w:rFonts w:ascii="標楷體" w:eastAsia="標楷體" w:hAnsi="標楷體"/>
          <w:bCs/>
          <w:sz w:val="28"/>
          <w:szCs w:val="28"/>
        </w:rPr>
      </w:pPr>
      <w:r w:rsidRPr="00EA0BA6">
        <w:rPr>
          <w:rFonts w:ascii="標楷體" w:eastAsia="標楷體" w:hAnsi="標楷體" w:hint="eastAsia"/>
          <w:spacing w:val="4"/>
          <w:sz w:val="28"/>
          <w:szCs w:val="28"/>
        </w:rPr>
        <w:t>倉儲管理，應依先進先出原則。</w:t>
      </w:r>
    </w:p>
    <w:p w:rsidR="001E707A" w:rsidRPr="00EA0BA6" w:rsidRDefault="001E707A" w:rsidP="00F7794E">
      <w:pPr>
        <w:pStyle w:val="aff"/>
        <w:numPr>
          <w:ilvl w:val="0"/>
          <w:numId w:val="236"/>
        </w:numPr>
        <w:ind w:left="1418" w:firstLineChars="0" w:hanging="1418"/>
        <w:rPr>
          <w:rFonts w:ascii="標楷體" w:hAnsi="標楷體" w:cs="Arial"/>
          <w:szCs w:val="28"/>
        </w:rPr>
      </w:pPr>
      <w:r w:rsidRPr="00EA0BA6">
        <w:rPr>
          <w:rFonts w:ascii="標楷體" w:hAnsi="標楷體" w:cs="Arial" w:hint="eastAsia"/>
          <w:szCs w:val="28"/>
        </w:rPr>
        <w:t>食品添加物之作業場所，應符合下列規定：</w:t>
      </w:r>
    </w:p>
    <w:p w:rsidR="001E707A" w:rsidRPr="00EA0BA6" w:rsidRDefault="001E707A" w:rsidP="00F7794E">
      <w:pPr>
        <w:pStyle w:val="ab"/>
        <w:numPr>
          <w:ilvl w:val="0"/>
          <w:numId w:val="237"/>
        </w:numPr>
        <w:autoSpaceDE w:val="0"/>
        <w:autoSpaceDN w:val="0"/>
        <w:spacing w:line="440" w:lineRule="exact"/>
        <w:ind w:leftChars="354" w:left="1416" w:hangingChars="202" w:hanging="566"/>
        <w:rPr>
          <w:rFonts w:ascii="標楷體" w:eastAsia="標楷體" w:hAnsi="標楷體"/>
          <w:bCs/>
          <w:sz w:val="28"/>
          <w:szCs w:val="28"/>
        </w:rPr>
      </w:pPr>
      <w:r w:rsidRPr="00EA0BA6">
        <w:rPr>
          <w:rFonts w:ascii="標楷體" w:eastAsia="標楷體" w:hAnsi="標楷體" w:hint="eastAsia"/>
          <w:sz w:val="28"/>
          <w:szCs w:val="28"/>
        </w:rPr>
        <w:lastRenderedPageBreak/>
        <w:t>生產食品添加物兼生產化工原料或化學品之</w:t>
      </w:r>
      <w:r w:rsidRPr="00EA0BA6">
        <w:rPr>
          <w:rFonts w:ascii="標楷體" w:eastAsia="標楷體" w:hAnsi="標楷體" w:hint="eastAsia"/>
          <w:spacing w:val="4"/>
          <w:sz w:val="28"/>
          <w:szCs w:val="28"/>
        </w:rPr>
        <w:t>製造區域或製程步驟，應予以區隔</w:t>
      </w:r>
      <w:r w:rsidRPr="00EA0BA6">
        <w:rPr>
          <w:rFonts w:ascii="標楷體" w:eastAsia="標楷體" w:hAnsi="標楷體" w:cs="Arial" w:hint="eastAsia"/>
          <w:sz w:val="28"/>
          <w:szCs w:val="28"/>
        </w:rPr>
        <w:t>。</w:t>
      </w:r>
    </w:p>
    <w:p w:rsidR="001E707A" w:rsidRPr="00EA0BA6" w:rsidRDefault="001E707A" w:rsidP="00F7794E">
      <w:pPr>
        <w:pStyle w:val="ab"/>
        <w:numPr>
          <w:ilvl w:val="0"/>
          <w:numId w:val="237"/>
        </w:numPr>
        <w:autoSpaceDE w:val="0"/>
        <w:autoSpaceDN w:val="0"/>
        <w:spacing w:line="440" w:lineRule="exact"/>
        <w:ind w:leftChars="354" w:left="1414" w:hangingChars="196" w:hanging="564"/>
        <w:rPr>
          <w:rFonts w:ascii="標楷體" w:eastAsia="標楷體" w:hAnsi="標楷體"/>
          <w:bCs/>
          <w:sz w:val="28"/>
          <w:szCs w:val="28"/>
        </w:rPr>
      </w:pPr>
      <w:r w:rsidRPr="00EA0BA6">
        <w:rPr>
          <w:rFonts w:ascii="標楷體" w:eastAsia="標楷體" w:hAnsi="標楷體" w:hint="eastAsia"/>
          <w:bCs/>
          <w:spacing w:val="4"/>
          <w:sz w:val="28"/>
          <w:szCs w:val="28"/>
        </w:rPr>
        <w:t>製程中使用溶劑、粉劑致有害物質外洩或產生塵爆等危害之虞時，應設防止設施或設備。</w:t>
      </w:r>
    </w:p>
    <w:p w:rsidR="001E707A" w:rsidRPr="00EA0BA6" w:rsidRDefault="001E707A" w:rsidP="00F7794E">
      <w:pPr>
        <w:pStyle w:val="aff"/>
        <w:numPr>
          <w:ilvl w:val="0"/>
          <w:numId w:val="238"/>
        </w:numPr>
        <w:ind w:left="1418" w:firstLineChars="0" w:hanging="1418"/>
        <w:rPr>
          <w:rFonts w:ascii="標楷體" w:hAnsi="標楷體" w:cs="Arial"/>
          <w:szCs w:val="28"/>
        </w:rPr>
      </w:pPr>
      <w:r w:rsidRPr="00EA0BA6">
        <w:rPr>
          <w:rFonts w:ascii="標楷體" w:hAnsi="標楷體" w:cs="Arial" w:hint="eastAsia"/>
          <w:szCs w:val="28"/>
        </w:rPr>
        <w:t>食品添加物製程之</w:t>
      </w:r>
      <w:r w:rsidRPr="00EA0BA6">
        <w:rPr>
          <w:rFonts w:ascii="標楷體" w:hAnsi="標楷體" w:hint="eastAsia"/>
          <w:szCs w:val="28"/>
        </w:rPr>
        <w:t>設備、器具、容器及包裝</w:t>
      </w:r>
      <w:r w:rsidRPr="00EA0BA6">
        <w:rPr>
          <w:rFonts w:ascii="標楷體" w:hAnsi="標楷體" w:cs="Arial" w:hint="eastAsia"/>
          <w:szCs w:val="28"/>
        </w:rPr>
        <w:t>，應符合下列規定：</w:t>
      </w:r>
    </w:p>
    <w:p w:rsidR="001E707A" w:rsidRPr="00EA0BA6" w:rsidRDefault="001E707A" w:rsidP="00F7794E">
      <w:pPr>
        <w:pStyle w:val="aff"/>
        <w:numPr>
          <w:ilvl w:val="0"/>
          <w:numId w:val="239"/>
        </w:numPr>
        <w:autoSpaceDE w:val="0"/>
        <w:autoSpaceDN w:val="0"/>
        <w:ind w:left="1418" w:firstLineChars="0" w:hanging="567"/>
        <w:rPr>
          <w:rFonts w:ascii="標楷體" w:hAnsi="標楷體"/>
          <w:spacing w:val="4"/>
          <w:szCs w:val="28"/>
        </w:rPr>
      </w:pPr>
      <w:r w:rsidRPr="00EA0BA6">
        <w:rPr>
          <w:rFonts w:ascii="標楷體" w:hAnsi="標楷體" w:cs="Arial" w:hint="eastAsia"/>
          <w:bCs/>
          <w:szCs w:val="28"/>
        </w:rPr>
        <w:t>易於清洗、消毒及檢查</w:t>
      </w:r>
      <w:r w:rsidRPr="00EA0BA6">
        <w:rPr>
          <w:rFonts w:ascii="標楷體" w:hAnsi="標楷體" w:cs="Arial" w:hint="eastAsia"/>
          <w:szCs w:val="28"/>
        </w:rPr>
        <w:t>。</w:t>
      </w:r>
    </w:p>
    <w:p w:rsidR="001E707A" w:rsidRPr="00EA0BA6" w:rsidRDefault="001E707A" w:rsidP="00F7794E">
      <w:pPr>
        <w:pStyle w:val="aff"/>
        <w:numPr>
          <w:ilvl w:val="0"/>
          <w:numId w:val="239"/>
        </w:numPr>
        <w:autoSpaceDE w:val="0"/>
        <w:autoSpaceDN w:val="0"/>
        <w:ind w:leftChars="348" w:left="835" w:firstLineChars="0" w:firstLine="0"/>
        <w:rPr>
          <w:rFonts w:ascii="標楷體" w:hAnsi="標楷體"/>
          <w:bCs/>
          <w:szCs w:val="28"/>
        </w:rPr>
      </w:pPr>
      <w:r w:rsidRPr="00EA0BA6">
        <w:rPr>
          <w:rFonts w:ascii="標楷體" w:hAnsi="標楷體" w:hint="eastAsia"/>
          <w:szCs w:val="28"/>
        </w:rPr>
        <w:t>符合食品器具容器包裝衛生標準之規定</w:t>
      </w:r>
      <w:r w:rsidRPr="00EA0BA6">
        <w:rPr>
          <w:rFonts w:ascii="標楷體" w:hAnsi="標楷體" w:cs="Arial" w:hint="eastAsia"/>
          <w:szCs w:val="28"/>
        </w:rPr>
        <w:t>。</w:t>
      </w:r>
    </w:p>
    <w:p w:rsidR="001E707A" w:rsidRPr="00EA0BA6" w:rsidRDefault="001E707A" w:rsidP="00F7794E">
      <w:pPr>
        <w:pStyle w:val="aff"/>
        <w:numPr>
          <w:ilvl w:val="0"/>
          <w:numId w:val="239"/>
        </w:numPr>
        <w:autoSpaceDE w:val="0"/>
        <w:autoSpaceDN w:val="0"/>
        <w:ind w:leftChars="354" w:left="1416" w:hangingChars="202" w:hanging="566"/>
        <w:rPr>
          <w:rFonts w:ascii="標楷體" w:hAnsi="標楷體"/>
          <w:bCs/>
          <w:szCs w:val="28"/>
        </w:rPr>
      </w:pPr>
      <w:r w:rsidRPr="00EA0BA6">
        <w:rPr>
          <w:rFonts w:ascii="標楷體" w:hAnsi="標楷體" w:cs="Arial" w:hint="eastAsia"/>
          <w:bCs/>
          <w:szCs w:val="28"/>
        </w:rPr>
        <w:t>防止潤滑油、金屬碎屑、污水或其他可能造成污染之物質混入食品添加物。</w:t>
      </w:r>
    </w:p>
    <w:p w:rsidR="001E707A" w:rsidRPr="00EA0BA6" w:rsidRDefault="001E707A" w:rsidP="00F7794E">
      <w:pPr>
        <w:pStyle w:val="aff"/>
        <w:numPr>
          <w:ilvl w:val="0"/>
          <w:numId w:val="240"/>
        </w:numPr>
        <w:ind w:left="1418" w:firstLineChars="0" w:hanging="1418"/>
        <w:rPr>
          <w:rFonts w:ascii="標楷體" w:hAnsi="標楷體" w:cs="Arial"/>
          <w:szCs w:val="28"/>
        </w:rPr>
      </w:pPr>
      <w:r w:rsidRPr="00EA0BA6">
        <w:rPr>
          <w:rFonts w:ascii="標楷體" w:hAnsi="標楷體" w:cs="Arial" w:hint="eastAsia"/>
          <w:szCs w:val="28"/>
        </w:rPr>
        <w:t>食品添加物之製程及品質管理，應符合下列規定：</w:t>
      </w:r>
    </w:p>
    <w:p w:rsidR="001E707A" w:rsidRPr="00EA0BA6" w:rsidRDefault="001E707A" w:rsidP="00F7794E">
      <w:pPr>
        <w:pStyle w:val="ab"/>
        <w:numPr>
          <w:ilvl w:val="0"/>
          <w:numId w:val="241"/>
        </w:numPr>
        <w:autoSpaceDE w:val="0"/>
        <w:autoSpaceDN w:val="0"/>
        <w:spacing w:line="440" w:lineRule="exact"/>
        <w:ind w:leftChars="348" w:left="835" w:firstLine="0"/>
        <w:rPr>
          <w:rFonts w:ascii="標楷體" w:eastAsia="標楷體" w:hAnsi="標楷體" w:cs="Arial"/>
          <w:sz w:val="28"/>
          <w:szCs w:val="28"/>
        </w:rPr>
      </w:pPr>
      <w:r w:rsidRPr="00EA0BA6">
        <w:rPr>
          <w:rFonts w:ascii="標楷體" w:eastAsia="標楷體" w:hAnsi="標楷體" w:cs="Arial" w:hint="eastAsia"/>
          <w:sz w:val="28"/>
          <w:szCs w:val="28"/>
        </w:rPr>
        <w:t>建立製程及品質管制程序，並應完整記錄。</w:t>
      </w:r>
    </w:p>
    <w:p w:rsidR="001E707A" w:rsidRPr="00EA0BA6" w:rsidRDefault="001E707A" w:rsidP="00F7794E">
      <w:pPr>
        <w:pStyle w:val="ab"/>
        <w:numPr>
          <w:ilvl w:val="0"/>
          <w:numId w:val="241"/>
        </w:numPr>
        <w:autoSpaceDE w:val="0"/>
        <w:autoSpaceDN w:val="0"/>
        <w:spacing w:line="440" w:lineRule="exact"/>
        <w:ind w:leftChars="354" w:left="1416" w:hangingChars="202" w:hanging="566"/>
        <w:rPr>
          <w:rFonts w:ascii="標楷體" w:eastAsia="標楷體" w:hAnsi="標楷體" w:cs="Arial"/>
          <w:sz w:val="28"/>
          <w:szCs w:val="28"/>
        </w:rPr>
      </w:pPr>
      <w:r w:rsidRPr="00EA0BA6">
        <w:rPr>
          <w:rFonts w:ascii="標楷體" w:eastAsia="標楷體" w:hAnsi="標楷體" w:cs="Arial"/>
          <w:sz w:val="28"/>
          <w:szCs w:val="28"/>
        </w:rPr>
        <w:t>成品</w:t>
      </w:r>
      <w:r w:rsidRPr="00EA0BA6">
        <w:rPr>
          <w:rFonts w:ascii="標楷體" w:eastAsia="標楷體" w:hAnsi="標楷體" w:cs="Arial" w:hint="eastAsia"/>
          <w:sz w:val="28"/>
          <w:szCs w:val="28"/>
        </w:rPr>
        <w:t>應符合食品添加物使用範圍及限量暨規格標準，並</w:t>
      </w:r>
      <w:r w:rsidRPr="00EA0BA6">
        <w:rPr>
          <w:rFonts w:ascii="標楷體" w:eastAsia="標楷體" w:hAnsi="標楷體" w:cs="Arial"/>
          <w:sz w:val="28"/>
          <w:szCs w:val="28"/>
        </w:rPr>
        <w:t>完整包裝</w:t>
      </w:r>
      <w:r w:rsidRPr="00EA0BA6">
        <w:rPr>
          <w:rFonts w:ascii="標楷體" w:eastAsia="標楷體" w:hAnsi="標楷體" w:cs="Arial" w:hint="eastAsia"/>
          <w:sz w:val="28"/>
          <w:szCs w:val="28"/>
        </w:rPr>
        <w:t>及</w:t>
      </w:r>
      <w:r w:rsidRPr="00EA0BA6">
        <w:rPr>
          <w:rFonts w:ascii="標楷體" w:eastAsia="標楷體" w:hAnsi="標楷體" w:cs="Arial"/>
          <w:sz w:val="28"/>
          <w:szCs w:val="28"/>
        </w:rPr>
        <w:t>標示。</w:t>
      </w:r>
      <w:r w:rsidRPr="00EA0BA6">
        <w:rPr>
          <w:rFonts w:ascii="標楷體" w:eastAsia="標楷體" w:hAnsi="標楷體" w:cs="Arial" w:hint="eastAsia"/>
          <w:sz w:val="28"/>
          <w:szCs w:val="28"/>
        </w:rPr>
        <w:t>每批成品之銷售流向，應予記錄。</w:t>
      </w:r>
    </w:p>
    <w:p w:rsidR="001E707A" w:rsidRPr="00EA0BA6" w:rsidRDefault="001E707A" w:rsidP="00F7794E">
      <w:pPr>
        <w:pStyle w:val="aff"/>
        <w:numPr>
          <w:ilvl w:val="0"/>
          <w:numId w:val="199"/>
        </w:numPr>
        <w:ind w:firstLineChars="0"/>
        <w:jc w:val="left"/>
        <w:rPr>
          <w:rFonts w:ascii="標楷體" w:hAnsi="標楷體"/>
          <w:bCs/>
          <w:szCs w:val="28"/>
        </w:rPr>
      </w:pPr>
      <w:r w:rsidRPr="00EA0BA6">
        <w:rPr>
          <w:rFonts w:ascii="標楷體" w:hAnsi="標楷體" w:hint="eastAsia"/>
        </w:rPr>
        <w:t>低酸性及酸化罐頭食品製造業</w:t>
      </w:r>
    </w:p>
    <w:p w:rsidR="001E707A" w:rsidRPr="00EA0BA6" w:rsidRDefault="001E707A" w:rsidP="00F7794E">
      <w:pPr>
        <w:pStyle w:val="aff"/>
        <w:numPr>
          <w:ilvl w:val="0"/>
          <w:numId w:val="242"/>
        </w:numPr>
        <w:ind w:left="1418" w:firstLineChars="0" w:hanging="1418"/>
        <w:rPr>
          <w:rFonts w:ascii="標楷體" w:hAnsi="標楷體"/>
          <w:bCs/>
          <w:szCs w:val="28"/>
        </w:rPr>
      </w:pPr>
      <w:r w:rsidRPr="00EA0BA6">
        <w:rPr>
          <w:rFonts w:ascii="標楷體" w:hAnsi="標楷體" w:hint="eastAsia"/>
        </w:rPr>
        <w:t>低酸性及酸化罐頭食品製造業生產及加工之管理，應符合附表四生產與加工管理基準之規定。</w:t>
      </w:r>
    </w:p>
    <w:p w:rsidR="001E707A" w:rsidRPr="00EA0BA6" w:rsidRDefault="001E707A" w:rsidP="00F7794E">
      <w:pPr>
        <w:pStyle w:val="aff"/>
        <w:numPr>
          <w:ilvl w:val="0"/>
          <w:numId w:val="243"/>
        </w:numPr>
        <w:ind w:left="1418" w:firstLineChars="0" w:hanging="1418"/>
        <w:rPr>
          <w:rFonts w:ascii="標楷體" w:hAnsi="標楷體"/>
          <w:bCs/>
          <w:szCs w:val="28"/>
        </w:rPr>
      </w:pPr>
      <w:r w:rsidRPr="00EA0BA6">
        <w:rPr>
          <w:rFonts w:ascii="標楷體" w:hAnsi="標楷體" w:hint="eastAsia"/>
        </w:rPr>
        <w:t>低酸性及酸化罐頭食品製造業之殺菌設備與方法，應符合附表五殺菌設備與方法管理基準之規定。</w:t>
      </w:r>
    </w:p>
    <w:p w:rsidR="001E707A" w:rsidRPr="00EA0BA6" w:rsidRDefault="001E707A" w:rsidP="00F7794E">
      <w:pPr>
        <w:pStyle w:val="aff"/>
        <w:numPr>
          <w:ilvl w:val="0"/>
          <w:numId w:val="244"/>
        </w:numPr>
        <w:ind w:left="1418" w:firstLineChars="0" w:hanging="1418"/>
        <w:rPr>
          <w:rFonts w:ascii="標楷體" w:hAnsi="標楷體"/>
        </w:rPr>
      </w:pPr>
      <w:r w:rsidRPr="00EA0BA6">
        <w:rPr>
          <w:rFonts w:ascii="標楷體" w:hAnsi="標楷體" w:hint="eastAsia"/>
        </w:rPr>
        <w:t>低酸性及酸化罐頭食品製造業之人員，應符合下列規定：</w:t>
      </w:r>
    </w:p>
    <w:p w:rsidR="001E707A" w:rsidRPr="00EA0BA6" w:rsidRDefault="001E707A" w:rsidP="00F7794E">
      <w:pPr>
        <w:pStyle w:val="Web"/>
        <w:numPr>
          <w:ilvl w:val="0"/>
          <w:numId w:val="245"/>
        </w:numPr>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製造罐頭食品之工廠，應置專司殺菌技術管理人員、殺菌操作人員、密封檢查人員及密封操作人員。</w:t>
      </w:r>
    </w:p>
    <w:p w:rsidR="001E707A" w:rsidRPr="00EA0BA6" w:rsidRDefault="001E707A" w:rsidP="00F7794E">
      <w:pPr>
        <w:pStyle w:val="Web"/>
        <w:numPr>
          <w:ilvl w:val="0"/>
          <w:numId w:val="245"/>
        </w:numPr>
        <w:spacing w:before="180" w:beforeAutospacing="0" w:after="180" w:afterAutospacing="0" w:line="440" w:lineRule="exact"/>
        <w:ind w:leftChars="354" w:left="1416" w:hangingChars="202" w:hanging="566"/>
        <w:jc w:val="both"/>
        <w:rPr>
          <w:rFonts w:ascii="標楷體" w:eastAsia="標楷體" w:hAnsi="標楷體"/>
          <w:bCs/>
          <w:sz w:val="28"/>
          <w:szCs w:val="28"/>
        </w:rPr>
      </w:pPr>
      <w:r w:rsidRPr="00EA0BA6">
        <w:rPr>
          <w:rFonts w:ascii="標楷體" w:eastAsia="標楷體" w:hAnsi="標楷體" w:hint="eastAsia"/>
          <w:sz w:val="28"/>
          <w:szCs w:val="28"/>
        </w:rPr>
        <w:t>前款殺菌技術管理人員與低酸性金屬罐之殺菌操作、密封檢查及密封操作人員，應經中央衛生福利主管機關認定之機構訓練合格，並領有證書；其餘人員，應有訓練證明。</w:t>
      </w:r>
    </w:p>
    <w:p w:rsidR="001E707A" w:rsidRPr="00EA0BA6" w:rsidRDefault="001E707A" w:rsidP="00F7794E">
      <w:pPr>
        <w:pStyle w:val="aff"/>
        <w:numPr>
          <w:ilvl w:val="0"/>
          <w:numId w:val="246"/>
        </w:numPr>
        <w:ind w:left="1418" w:firstLineChars="0" w:hanging="1418"/>
        <w:rPr>
          <w:rFonts w:ascii="標楷體" w:hAnsi="標楷體"/>
          <w:szCs w:val="28"/>
        </w:rPr>
      </w:pPr>
      <w:r w:rsidRPr="00EA0BA6">
        <w:rPr>
          <w:rFonts w:ascii="標楷體" w:hAnsi="標楷體" w:hint="eastAsia"/>
        </w:rPr>
        <w:t>低酸性及酸化罐頭食品製造業容器密封之管制，應符合附表六容器密封管制基準之規定。</w:t>
      </w:r>
    </w:p>
    <w:p w:rsidR="001E707A" w:rsidRPr="00EA0BA6" w:rsidRDefault="001E707A" w:rsidP="00F7794E">
      <w:pPr>
        <w:pStyle w:val="aff"/>
        <w:numPr>
          <w:ilvl w:val="0"/>
          <w:numId w:val="199"/>
        </w:numPr>
        <w:ind w:left="1418" w:firstLineChars="0" w:hanging="1418"/>
        <w:jc w:val="left"/>
        <w:rPr>
          <w:rFonts w:ascii="標楷體" w:hAnsi="標楷體"/>
          <w:bCs/>
          <w:szCs w:val="28"/>
        </w:rPr>
      </w:pPr>
      <w:r w:rsidRPr="00EA0BA6">
        <w:rPr>
          <w:rFonts w:ascii="標楷體" w:hAnsi="標楷體" w:hint="eastAsia"/>
          <w:szCs w:val="28"/>
        </w:rPr>
        <w:t>真空包裝即食食品製造業</w:t>
      </w:r>
    </w:p>
    <w:p w:rsidR="001E707A" w:rsidRPr="00EA0BA6" w:rsidRDefault="001E707A" w:rsidP="00F7794E">
      <w:pPr>
        <w:pStyle w:val="aff"/>
        <w:numPr>
          <w:ilvl w:val="0"/>
          <w:numId w:val="247"/>
        </w:numPr>
        <w:ind w:left="1418" w:firstLineChars="0" w:hanging="1418"/>
        <w:rPr>
          <w:rFonts w:ascii="標楷體" w:hAnsi="標楷體"/>
        </w:rPr>
      </w:pPr>
      <w:r w:rsidRPr="00EA0BA6">
        <w:rPr>
          <w:rFonts w:ascii="標楷體" w:hAnsi="標楷體" w:hint="eastAsia"/>
        </w:rPr>
        <w:t>所稱真空包裝即食食品，指脫氣密封於密閉容器內，拆封後無須經任何烹調步驟，即可食用之產品。製造常溫貯存及販賣之真空包裝即食食品，應符合下列規定：</w:t>
      </w:r>
    </w:p>
    <w:p w:rsidR="001E707A" w:rsidRPr="00EA0BA6" w:rsidRDefault="001E707A" w:rsidP="00F7794E">
      <w:pPr>
        <w:pStyle w:val="Web"/>
        <w:numPr>
          <w:ilvl w:val="0"/>
          <w:numId w:val="248"/>
        </w:numPr>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具下列任一條件者之真空包裝即食食品，得於常溫貯存及販售：</w:t>
      </w:r>
    </w:p>
    <w:p w:rsidR="001E707A" w:rsidRPr="00EA0BA6" w:rsidRDefault="001E707A" w:rsidP="00F7794E">
      <w:pPr>
        <w:pStyle w:val="Web"/>
        <w:numPr>
          <w:ilvl w:val="0"/>
          <w:numId w:val="249"/>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水活性在零點八五以下。</w:t>
      </w:r>
    </w:p>
    <w:p w:rsidR="001E707A" w:rsidRPr="00EA0BA6" w:rsidRDefault="001E707A" w:rsidP="00F7794E">
      <w:pPr>
        <w:pStyle w:val="Web"/>
        <w:numPr>
          <w:ilvl w:val="0"/>
          <w:numId w:val="249"/>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lastRenderedPageBreak/>
        <w:t>氫離子濃度指數(以下稱pH值)在九點零以上。</w:t>
      </w:r>
    </w:p>
    <w:p w:rsidR="001E707A" w:rsidRPr="00EA0BA6" w:rsidRDefault="001E707A" w:rsidP="00F7794E">
      <w:pPr>
        <w:pStyle w:val="Web"/>
        <w:numPr>
          <w:ilvl w:val="0"/>
          <w:numId w:val="249"/>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經商業滅菌。</w:t>
      </w:r>
    </w:p>
    <w:p w:rsidR="001E707A" w:rsidRPr="00EA0BA6" w:rsidRDefault="001E707A" w:rsidP="00F7794E">
      <w:pPr>
        <w:pStyle w:val="Web"/>
        <w:numPr>
          <w:ilvl w:val="0"/>
          <w:numId w:val="249"/>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天然酸性食品 (pH值小於四點六者)。</w:t>
      </w:r>
    </w:p>
    <w:p w:rsidR="001E707A" w:rsidRPr="00EA0BA6" w:rsidRDefault="001E707A" w:rsidP="00F7794E">
      <w:pPr>
        <w:pStyle w:val="Web"/>
        <w:numPr>
          <w:ilvl w:val="0"/>
          <w:numId w:val="249"/>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發酵食品 (指微生物於發酵過程產酸，致最終產品pH值小於四點六或鹽濃度大於百分之十者；所稱鹽濃度，指鹽類質量佔全部溶液質量之百分比)。</w:t>
      </w:r>
    </w:p>
    <w:p w:rsidR="001E707A" w:rsidRPr="00EA0BA6" w:rsidRDefault="001E707A" w:rsidP="00F7794E">
      <w:pPr>
        <w:pStyle w:val="Web"/>
        <w:numPr>
          <w:ilvl w:val="0"/>
          <w:numId w:val="249"/>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碳酸飲料。</w:t>
      </w:r>
    </w:p>
    <w:p w:rsidR="001E707A" w:rsidRPr="00EA0BA6" w:rsidRDefault="001E707A" w:rsidP="00F7794E">
      <w:pPr>
        <w:pStyle w:val="Web"/>
        <w:numPr>
          <w:ilvl w:val="0"/>
          <w:numId w:val="249"/>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其他於常溫可抑制肉毒桿菌生長之條件。</w:t>
      </w:r>
    </w:p>
    <w:p w:rsidR="001E707A" w:rsidRPr="00EA0BA6" w:rsidRDefault="001E707A" w:rsidP="00F7794E">
      <w:pPr>
        <w:pStyle w:val="aff"/>
        <w:numPr>
          <w:ilvl w:val="0"/>
          <w:numId w:val="248"/>
        </w:numPr>
        <w:ind w:left="1418" w:firstLineChars="0" w:hanging="567"/>
        <w:rPr>
          <w:rFonts w:ascii="標楷體" w:hAnsi="標楷體"/>
          <w:bCs/>
          <w:szCs w:val="28"/>
        </w:rPr>
      </w:pPr>
      <w:r w:rsidRPr="00EA0BA6">
        <w:rPr>
          <w:rFonts w:ascii="標楷體" w:hAnsi="標楷體" w:hint="eastAsia"/>
          <w:szCs w:val="28"/>
        </w:rPr>
        <w:t>前款第一目、第二目、第四目及第五目之產品，應依標示貯存及販賣，且業者須留存經中央衛生福利主管機關認證實驗室之相關檢測報告備查；第三目之產品，應符合第八章之規定。</w:t>
      </w:r>
    </w:p>
    <w:p w:rsidR="001E707A" w:rsidRPr="00EA0BA6" w:rsidRDefault="001E707A" w:rsidP="00F7794E">
      <w:pPr>
        <w:pStyle w:val="aff"/>
        <w:numPr>
          <w:ilvl w:val="0"/>
          <w:numId w:val="250"/>
        </w:numPr>
        <w:ind w:left="1418" w:firstLineChars="0" w:hanging="1418"/>
        <w:rPr>
          <w:rFonts w:ascii="標楷體" w:hAnsi="標楷體"/>
        </w:rPr>
      </w:pPr>
      <w:r w:rsidRPr="00EA0BA6">
        <w:rPr>
          <w:rFonts w:ascii="標楷體" w:hAnsi="標楷體" w:hint="eastAsia"/>
        </w:rPr>
        <w:t>製造冷藏貯存及販賣之真空包裝即食食品，應符合下列規定：</w:t>
      </w:r>
    </w:p>
    <w:p w:rsidR="001E707A" w:rsidRPr="00EA0BA6" w:rsidRDefault="001E707A" w:rsidP="00F7794E">
      <w:pPr>
        <w:pStyle w:val="Web"/>
        <w:numPr>
          <w:ilvl w:val="0"/>
          <w:numId w:val="251"/>
        </w:numPr>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水活性大於零點八五，且須冷藏之真空包裝即食食品，其貯存、運輸及販賣過程，均應於攝氏七度以下進行。</w:t>
      </w:r>
    </w:p>
    <w:p w:rsidR="001E707A" w:rsidRPr="00EA0BA6" w:rsidRDefault="001E707A" w:rsidP="00F7794E">
      <w:pPr>
        <w:pStyle w:val="Web"/>
        <w:numPr>
          <w:ilvl w:val="0"/>
          <w:numId w:val="251"/>
        </w:numPr>
        <w:spacing w:before="180" w:beforeAutospacing="0" w:after="180" w:afterAutospacing="0"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冷藏真空包裝即食食品之保存期限：</w:t>
      </w:r>
    </w:p>
    <w:p w:rsidR="001E707A" w:rsidRPr="00EA0BA6" w:rsidRDefault="001E707A" w:rsidP="00236EDF">
      <w:pPr>
        <w:pStyle w:val="Web"/>
        <w:spacing w:before="180" w:beforeAutospacing="0" w:after="180" w:afterAutospacing="0" w:line="440" w:lineRule="exact"/>
        <w:ind w:leftChars="590" w:left="1416"/>
        <w:jc w:val="both"/>
        <w:rPr>
          <w:rFonts w:ascii="標楷體" w:eastAsia="標楷體" w:hAnsi="標楷體"/>
          <w:sz w:val="28"/>
          <w:szCs w:val="28"/>
        </w:rPr>
      </w:pPr>
      <w:r w:rsidRPr="00EA0BA6">
        <w:rPr>
          <w:rFonts w:ascii="標楷體" w:eastAsia="標楷體" w:hAnsi="標楷體" w:hint="eastAsia"/>
          <w:sz w:val="28"/>
          <w:szCs w:val="28"/>
        </w:rPr>
        <w:t>產品未具下列任一條件者，保存期限應在十日以內，且業者應留存經中央衛生福利主管機關認證實驗室之相關檢測報告或證明文件備查：</w:t>
      </w:r>
    </w:p>
    <w:p w:rsidR="001E707A" w:rsidRPr="00EA0BA6" w:rsidRDefault="001E707A" w:rsidP="00F7794E">
      <w:pPr>
        <w:pStyle w:val="Web"/>
        <w:numPr>
          <w:ilvl w:val="0"/>
          <w:numId w:val="252"/>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添加亞硝酸鹽或硝酸鹽。</w:t>
      </w:r>
    </w:p>
    <w:p w:rsidR="001E707A" w:rsidRPr="00EA0BA6" w:rsidRDefault="001E707A" w:rsidP="00F7794E">
      <w:pPr>
        <w:pStyle w:val="Web"/>
        <w:numPr>
          <w:ilvl w:val="0"/>
          <w:numId w:val="252"/>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水活性在零點九四以下。</w:t>
      </w:r>
    </w:p>
    <w:p w:rsidR="001E707A" w:rsidRPr="00EA0BA6" w:rsidRDefault="001E707A" w:rsidP="00F7794E">
      <w:pPr>
        <w:pStyle w:val="Web"/>
        <w:numPr>
          <w:ilvl w:val="0"/>
          <w:numId w:val="252"/>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cs="Times New Roman"/>
          <w:sz w:val="28"/>
          <w:szCs w:val="28"/>
        </w:rPr>
        <w:t>pH</w:t>
      </w:r>
      <w:r w:rsidRPr="00EA0BA6">
        <w:rPr>
          <w:rFonts w:ascii="標楷體" w:eastAsia="標楷體" w:hAnsi="標楷體" w:hint="eastAsia"/>
          <w:sz w:val="28"/>
          <w:szCs w:val="28"/>
        </w:rPr>
        <w:t>值小於四點六。</w:t>
      </w:r>
    </w:p>
    <w:p w:rsidR="001E707A" w:rsidRPr="00EA0BA6" w:rsidRDefault="001E707A" w:rsidP="00F7794E">
      <w:pPr>
        <w:pStyle w:val="Web"/>
        <w:numPr>
          <w:ilvl w:val="0"/>
          <w:numId w:val="252"/>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鹽濃度大於百分之三點五之煙燻及發酵產品。</w:t>
      </w:r>
    </w:p>
    <w:p w:rsidR="001E707A" w:rsidRPr="00EA0BA6" w:rsidRDefault="001E707A" w:rsidP="00F7794E">
      <w:pPr>
        <w:pStyle w:val="Web"/>
        <w:numPr>
          <w:ilvl w:val="0"/>
          <w:numId w:val="252"/>
        </w:numPr>
        <w:spacing w:before="180" w:beforeAutospacing="0" w:after="180" w:afterAutospacing="0" w:line="440" w:lineRule="exact"/>
        <w:ind w:left="1560" w:hanging="567"/>
        <w:rPr>
          <w:rFonts w:ascii="標楷體" w:eastAsia="標楷體" w:hAnsi="標楷體"/>
          <w:sz w:val="28"/>
          <w:szCs w:val="28"/>
        </w:rPr>
      </w:pPr>
      <w:r w:rsidRPr="00EA0BA6">
        <w:rPr>
          <w:rFonts w:ascii="標楷體" w:eastAsia="標楷體" w:hAnsi="標楷體" w:hint="eastAsia"/>
          <w:sz w:val="28"/>
          <w:szCs w:val="28"/>
        </w:rPr>
        <w:t>其他具有可抑制肉毒桿菌之條件</w:t>
      </w:r>
      <w:r w:rsidRPr="00EA0BA6">
        <w:rPr>
          <w:rFonts w:ascii="標楷體" w:hAnsi="標楷體" w:hint="eastAsia"/>
          <w:szCs w:val="28"/>
        </w:rPr>
        <w:t>。</w:t>
      </w:r>
    </w:p>
    <w:p w:rsidR="001E707A" w:rsidRPr="00EA0BA6" w:rsidRDefault="001E707A" w:rsidP="00F7794E">
      <w:pPr>
        <w:pStyle w:val="aff"/>
        <w:numPr>
          <w:ilvl w:val="0"/>
          <w:numId w:val="253"/>
        </w:numPr>
        <w:ind w:left="1418" w:firstLineChars="0" w:hanging="1418"/>
        <w:rPr>
          <w:rFonts w:ascii="標楷體" w:hAnsi="標楷體"/>
        </w:rPr>
      </w:pPr>
      <w:r w:rsidRPr="00EA0BA6">
        <w:rPr>
          <w:rFonts w:ascii="標楷體" w:hAnsi="標楷體" w:hint="eastAsia"/>
        </w:rPr>
        <w:t>製造冷凍貯存及販賣之真空包裝即食食品，其貯存、運輸及販賣過程，均應於攝氏零下十八度下進行。</w:t>
      </w:r>
    </w:p>
    <w:p w:rsidR="001E707A" w:rsidRPr="00EA0BA6" w:rsidRDefault="001E707A" w:rsidP="00F7794E">
      <w:pPr>
        <w:pStyle w:val="aff"/>
        <w:numPr>
          <w:ilvl w:val="0"/>
          <w:numId w:val="199"/>
        </w:numPr>
        <w:ind w:left="1418" w:firstLineChars="0" w:hanging="1418"/>
        <w:rPr>
          <w:rFonts w:ascii="標楷體" w:hAnsi="標楷體"/>
          <w:bCs/>
          <w:szCs w:val="28"/>
        </w:rPr>
      </w:pPr>
      <w:r w:rsidRPr="00EA0BA6">
        <w:rPr>
          <w:rFonts w:ascii="標楷體" w:hAnsi="標楷體" w:hint="eastAsia"/>
          <w:szCs w:val="28"/>
        </w:rPr>
        <w:t>塑膠類食品器具、食品容器或包裝製造業</w:t>
      </w:r>
    </w:p>
    <w:p w:rsidR="001E707A" w:rsidRPr="00EA0BA6" w:rsidRDefault="001E707A" w:rsidP="00F7794E">
      <w:pPr>
        <w:pStyle w:val="aff"/>
        <w:numPr>
          <w:ilvl w:val="0"/>
          <w:numId w:val="254"/>
        </w:numPr>
        <w:ind w:left="1418" w:firstLineChars="0" w:hanging="1418"/>
        <w:rPr>
          <w:rFonts w:ascii="標楷體" w:hAnsi="標楷體" w:cs="Arial"/>
          <w:szCs w:val="28"/>
        </w:rPr>
      </w:pPr>
      <w:r w:rsidRPr="00EA0BA6">
        <w:rPr>
          <w:rFonts w:ascii="標楷體" w:hAnsi="標楷體" w:hint="eastAsia"/>
          <w:szCs w:val="28"/>
        </w:rPr>
        <w:t>產品之開發及設計，應符</w:t>
      </w:r>
      <w:r w:rsidRPr="00EA0BA6">
        <w:rPr>
          <w:rFonts w:ascii="標楷體" w:hAnsi="標楷體" w:cs="Arial" w:hint="eastAsia"/>
          <w:szCs w:val="28"/>
        </w:rPr>
        <w:t>合下列規定：</w:t>
      </w:r>
    </w:p>
    <w:p w:rsidR="001E707A" w:rsidRPr="00EA0BA6" w:rsidRDefault="001E707A" w:rsidP="00F7794E">
      <w:pPr>
        <w:pStyle w:val="ab"/>
        <w:numPr>
          <w:ilvl w:val="0"/>
          <w:numId w:val="255"/>
        </w:numPr>
        <w:autoSpaceDE w:val="0"/>
        <w:autoSpaceDN w:val="0"/>
        <w:spacing w:line="440" w:lineRule="exact"/>
        <w:ind w:leftChars="0" w:firstLine="371"/>
        <w:rPr>
          <w:rFonts w:ascii="標楷體" w:eastAsia="標楷體" w:hAnsi="標楷體" w:cs="Arial"/>
          <w:sz w:val="28"/>
          <w:szCs w:val="28"/>
        </w:rPr>
      </w:pPr>
      <w:r w:rsidRPr="00EA0BA6">
        <w:rPr>
          <w:rFonts w:ascii="標楷體" w:eastAsia="標楷體" w:hAnsi="標楷體" w:cs="Arial" w:hint="eastAsia"/>
          <w:sz w:val="28"/>
          <w:szCs w:val="28"/>
        </w:rPr>
        <w:t>設定產品最終使用環境及條件。</w:t>
      </w:r>
    </w:p>
    <w:p w:rsidR="001E707A" w:rsidRPr="00EA0BA6" w:rsidRDefault="001E707A" w:rsidP="00F7794E">
      <w:pPr>
        <w:pStyle w:val="ab"/>
        <w:numPr>
          <w:ilvl w:val="0"/>
          <w:numId w:val="255"/>
        </w:numPr>
        <w:autoSpaceDE w:val="0"/>
        <w:autoSpaceDN w:val="0"/>
        <w:spacing w:line="440" w:lineRule="exact"/>
        <w:ind w:leftChars="0" w:firstLine="371"/>
        <w:rPr>
          <w:rFonts w:ascii="標楷體" w:eastAsia="標楷體" w:hAnsi="標楷體" w:cs="Arial"/>
          <w:sz w:val="28"/>
          <w:szCs w:val="28"/>
        </w:rPr>
      </w:pPr>
      <w:r w:rsidRPr="00EA0BA6">
        <w:rPr>
          <w:rFonts w:ascii="標楷體" w:eastAsia="標楷體" w:hAnsi="標楷體" w:cs="Arial" w:hint="eastAsia"/>
          <w:sz w:val="28"/>
          <w:szCs w:val="28"/>
        </w:rPr>
        <w:lastRenderedPageBreak/>
        <w:t>依前款設定，選用適宜之原料。</w:t>
      </w:r>
    </w:p>
    <w:p w:rsidR="001E707A" w:rsidRPr="00EA0BA6" w:rsidRDefault="001E707A" w:rsidP="00F7794E">
      <w:pPr>
        <w:pStyle w:val="ab"/>
        <w:numPr>
          <w:ilvl w:val="0"/>
          <w:numId w:val="255"/>
        </w:numPr>
        <w:autoSpaceDE w:val="0"/>
        <w:autoSpaceDN w:val="0"/>
        <w:spacing w:line="440" w:lineRule="exact"/>
        <w:ind w:leftChars="0" w:firstLine="371"/>
        <w:rPr>
          <w:rFonts w:ascii="標楷體" w:eastAsia="標楷體" w:hAnsi="標楷體" w:cs="Arial"/>
          <w:sz w:val="28"/>
          <w:szCs w:val="28"/>
        </w:rPr>
      </w:pPr>
      <w:r w:rsidRPr="00EA0BA6">
        <w:rPr>
          <w:rFonts w:ascii="標楷體" w:eastAsia="標楷體" w:hAnsi="標楷體" w:cs="Arial" w:hint="eastAsia"/>
          <w:sz w:val="28"/>
          <w:szCs w:val="28"/>
        </w:rPr>
        <w:t>開發及設計資料，應留存備查。</w:t>
      </w:r>
    </w:p>
    <w:p w:rsidR="001E707A" w:rsidRPr="00EA0BA6" w:rsidRDefault="001E707A" w:rsidP="00F7794E">
      <w:pPr>
        <w:pStyle w:val="aff"/>
        <w:numPr>
          <w:ilvl w:val="0"/>
          <w:numId w:val="256"/>
        </w:numPr>
        <w:ind w:left="1418" w:firstLineChars="0" w:hanging="1418"/>
        <w:rPr>
          <w:rFonts w:ascii="標楷體" w:hAnsi="標楷體"/>
          <w:szCs w:val="28"/>
        </w:rPr>
      </w:pPr>
      <w:r w:rsidRPr="00EA0BA6">
        <w:rPr>
          <w:rFonts w:ascii="標楷體" w:hAnsi="標楷體" w:hint="eastAsia"/>
          <w:szCs w:val="28"/>
        </w:rPr>
        <w:t>原料及產品之貯存，應符合下列規定：</w:t>
      </w:r>
    </w:p>
    <w:p w:rsidR="001E707A" w:rsidRPr="00EA0BA6" w:rsidRDefault="001E707A" w:rsidP="00F7794E">
      <w:pPr>
        <w:pStyle w:val="ab"/>
        <w:numPr>
          <w:ilvl w:val="0"/>
          <w:numId w:val="257"/>
        </w:numPr>
        <w:autoSpaceDE w:val="0"/>
        <w:autoSpaceDN w:val="0"/>
        <w:snapToGrid w:val="0"/>
        <w:spacing w:line="400" w:lineRule="exact"/>
        <w:ind w:leftChars="0" w:firstLine="371"/>
        <w:rPr>
          <w:rFonts w:ascii="標楷體" w:eastAsia="標楷體" w:hAnsi="標楷體"/>
          <w:sz w:val="28"/>
          <w:szCs w:val="28"/>
        </w:rPr>
      </w:pPr>
      <w:r w:rsidRPr="00EA0BA6">
        <w:rPr>
          <w:rFonts w:ascii="標楷體" w:eastAsia="標楷體" w:hAnsi="標楷體" w:hint="eastAsia"/>
          <w:sz w:val="28"/>
          <w:szCs w:val="28"/>
        </w:rPr>
        <w:t>塑膠原料應有專屬或能與其他區域區隔之貯存空間。</w:t>
      </w:r>
    </w:p>
    <w:p w:rsidR="001E707A" w:rsidRPr="00EA0BA6" w:rsidRDefault="001E707A" w:rsidP="00F7794E">
      <w:pPr>
        <w:pStyle w:val="ab"/>
        <w:numPr>
          <w:ilvl w:val="0"/>
          <w:numId w:val="257"/>
        </w:numPr>
        <w:autoSpaceDE w:val="0"/>
        <w:autoSpaceDN w:val="0"/>
        <w:snapToGrid w:val="0"/>
        <w:spacing w:line="400" w:lineRule="exact"/>
        <w:ind w:leftChars="0" w:firstLine="371"/>
        <w:rPr>
          <w:rFonts w:ascii="標楷體" w:eastAsia="標楷體" w:hAnsi="標楷體"/>
          <w:sz w:val="28"/>
          <w:szCs w:val="28"/>
        </w:rPr>
      </w:pPr>
      <w:r w:rsidRPr="00EA0BA6">
        <w:rPr>
          <w:rFonts w:ascii="標楷體" w:eastAsia="標楷體" w:hAnsi="標楷體" w:hint="eastAsia"/>
          <w:sz w:val="28"/>
          <w:szCs w:val="28"/>
        </w:rPr>
        <w:t>貯存空間應避免交叉污染。</w:t>
      </w:r>
    </w:p>
    <w:p w:rsidR="001E707A" w:rsidRPr="00EA0BA6" w:rsidRDefault="001E707A" w:rsidP="00F7794E">
      <w:pPr>
        <w:pStyle w:val="ab"/>
        <w:numPr>
          <w:ilvl w:val="0"/>
          <w:numId w:val="257"/>
        </w:numPr>
        <w:autoSpaceDE w:val="0"/>
        <w:autoSpaceDN w:val="0"/>
        <w:snapToGrid w:val="0"/>
        <w:spacing w:line="400" w:lineRule="exact"/>
        <w:ind w:leftChars="234" w:left="562" w:firstLineChars="102" w:firstLine="286"/>
        <w:rPr>
          <w:rFonts w:ascii="標楷體" w:eastAsia="標楷體" w:hAnsi="標楷體"/>
          <w:bCs/>
          <w:sz w:val="28"/>
          <w:szCs w:val="28"/>
        </w:rPr>
      </w:pPr>
      <w:r w:rsidRPr="00EA0BA6">
        <w:rPr>
          <w:rFonts w:ascii="標楷體" w:eastAsia="標楷體" w:hAnsi="標楷體" w:hint="eastAsia"/>
          <w:sz w:val="28"/>
          <w:szCs w:val="28"/>
        </w:rPr>
        <w:t>塑膠原料之進出，均應有完整之紀錄；其內容應包括日期及數量。</w:t>
      </w:r>
    </w:p>
    <w:p w:rsidR="001E707A" w:rsidRPr="00EA0BA6" w:rsidRDefault="001E707A" w:rsidP="00F7794E">
      <w:pPr>
        <w:pStyle w:val="ab"/>
        <w:numPr>
          <w:ilvl w:val="0"/>
          <w:numId w:val="257"/>
        </w:numPr>
        <w:autoSpaceDE w:val="0"/>
        <w:autoSpaceDN w:val="0"/>
        <w:snapToGrid w:val="0"/>
        <w:spacing w:line="400" w:lineRule="exact"/>
        <w:ind w:leftChars="234" w:left="562" w:firstLineChars="102" w:firstLine="286"/>
        <w:rPr>
          <w:rFonts w:ascii="標楷體" w:eastAsia="標楷體" w:hAnsi="標楷體"/>
          <w:bCs/>
          <w:sz w:val="28"/>
          <w:szCs w:val="28"/>
        </w:rPr>
      </w:pPr>
      <w:r w:rsidRPr="00EA0BA6">
        <w:rPr>
          <w:rFonts w:ascii="標楷體" w:eastAsia="標楷體" w:hAnsi="標楷體" w:hint="eastAsia"/>
          <w:sz w:val="28"/>
          <w:szCs w:val="28"/>
        </w:rPr>
        <w:t>業者應保存塑膠原料供應商提供之衛生安全資料。</w:t>
      </w:r>
    </w:p>
    <w:p w:rsidR="001E707A" w:rsidRPr="00EA0BA6" w:rsidRDefault="001E707A" w:rsidP="00F7794E">
      <w:pPr>
        <w:pStyle w:val="aff"/>
        <w:numPr>
          <w:ilvl w:val="0"/>
          <w:numId w:val="258"/>
        </w:numPr>
        <w:spacing w:line="400" w:lineRule="exact"/>
        <w:ind w:left="1418" w:firstLineChars="0" w:hanging="1418"/>
        <w:rPr>
          <w:rFonts w:ascii="標楷體" w:hAnsi="標楷體"/>
          <w:szCs w:val="28"/>
        </w:rPr>
      </w:pPr>
      <w:r w:rsidRPr="00EA0BA6">
        <w:rPr>
          <w:rFonts w:ascii="標楷體" w:hAnsi="標楷體" w:hint="eastAsia"/>
          <w:szCs w:val="28"/>
        </w:rPr>
        <w:t>製造場所，應符合下列規定：</w:t>
      </w:r>
    </w:p>
    <w:p w:rsidR="001E707A" w:rsidRPr="00EA0BA6" w:rsidRDefault="001E707A" w:rsidP="00F7794E">
      <w:pPr>
        <w:pStyle w:val="ab"/>
        <w:numPr>
          <w:ilvl w:val="0"/>
          <w:numId w:val="259"/>
        </w:numPr>
        <w:autoSpaceDE w:val="0"/>
        <w:autoSpaceDN w:val="0"/>
        <w:spacing w:line="440" w:lineRule="exact"/>
        <w:ind w:leftChars="0" w:firstLine="371"/>
        <w:rPr>
          <w:rFonts w:ascii="標楷體" w:eastAsia="標楷體" w:hAnsi="標楷體"/>
          <w:sz w:val="28"/>
          <w:szCs w:val="28"/>
        </w:rPr>
      </w:pPr>
      <w:r w:rsidRPr="00EA0BA6">
        <w:rPr>
          <w:rFonts w:ascii="標楷體" w:eastAsia="標楷體" w:hAnsi="標楷體" w:hint="eastAsia"/>
          <w:sz w:val="28"/>
          <w:szCs w:val="28"/>
        </w:rPr>
        <w:t>動線規劃，應避免交叉污染。</w:t>
      </w:r>
    </w:p>
    <w:p w:rsidR="001E707A" w:rsidRPr="00EA0BA6" w:rsidRDefault="001E707A" w:rsidP="00F7794E">
      <w:pPr>
        <w:pStyle w:val="ab"/>
        <w:numPr>
          <w:ilvl w:val="0"/>
          <w:numId w:val="259"/>
        </w:numPr>
        <w:autoSpaceDE w:val="0"/>
        <w:autoSpaceDN w:val="0"/>
        <w:spacing w:line="440" w:lineRule="exact"/>
        <w:ind w:leftChars="354" w:left="1416" w:hangingChars="202" w:hanging="566"/>
        <w:rPr>
          <w:rFonts w:ascii="標楷體" w:eastAsia="標楷體" w:hAnsi="標楷體"/>
          <w:bCs/>
          <w:sz w:val="28"/>
          <w:szCs w:val="28"/>
        </w:rPr>
      </w:pPr>
      <w:r w:rsidRPr="00EA0BA6">
        <w:rPr>
          <w:rFonts w:ascii="標楷體" w:eastAsia="標楷體" w:hAnsi="標楷體" w:hint="eastAsia"/>
          <w:sz w:val="28"/>
          <w:szCs w:val="28"/>
        </w:rPr>
        <w:t>混料區、加工作業區或包裝作業區，應以有形之方式予以隔離，並防止粉塵及油氣污染。</w:t>
      </w:r>
    </w:p>
    <w:p w:rsidR="001E707A" w:rsidRPr="00EA0BA6" w:rsidRDefault="001E707A" w:rsidP="00F7794E">
      <w:pPr>
        <w:pStyle w:val="ab"/>
        <w:numPr>
          <w:ilvl w:val="0"/>
          <w:numId w:val="259"/>
        </w:numPr>
        <w:autoSpaceDE w:val="0"/>
        <w:autoSpaceDN w:val="0"/>
        <w:spacing w:line="440" w:lineRule="exact"/>
        <w:ind w:leftChars="238" w:left="571" w:firstLineChars="99" w:firstLine="277"/>
        <w:rPr>
          <w:rFonts w:ascii="標楷體" w:eastAsia="標楷體" w:hAnsi="標楷體"/>
          <w:bCs/>
          <w:sz w:val="28"/>
          <w:szCs w:val="28"/>
        </w:rPr>
      </w:pPr>
      <w:r w:rsidRPr="00EA0BA6">
        <w:rPr>
          <w:rFonts w:ascii="標楷體" w:eastAsia="標楷體" w:hAnsi="標楷體" w:hint="eastAsia"/>
          <w:sz w:val="28"/>
          <w:szCs w:val="28"/>
        </w:rPr>
        <w:t>加工、包裝及輸送，其設備及過程，應保持清潔。</w:t>
      </w:r>
    </w:p>
    <w:p w:rsidR="001E707A" w:rsidRPr="00EA0BA6" w:rsidRDefault="001E707A" w:rsidP="00F7794E">
      <w:pPr>
        <w:pStyle w:val="aff"/>
        <w:numPr>
          <w:ilvl w:val="0"/>
          <w:numId w:val="260"/>
        </w:numPr>
        <w:ind w:left="1418" w:firstLineChars="0" w:hanging="1418"/>
        <w:rPr>
          <w:rFonts w:ascii="標楷體" w:hAnsi="標楷體"/>
          <w:szCs w:val="28"/>
        </w:rPr>
      </w:pPr>
      <w:r w:rsidRPr="00EA0BA6">
        <w:rPr>
          <w:rFonts w:ascii="標楷體" w:hAnsi="標楷體" w:hint="eastAsia"/>
          <w:szCs w:val="28"/>
        </w:rPr>
        <w:t>生產製造，應符合下列規定：</w:t>
      </w:r>
    </w:p>
    <w:p w:rsidR="001E707A" w:rsidRPr="00EA0BA6" w:rsidRDefault="001E707A" w:rsidP="00F7794E">
      <w:pPr>
        <w:pStyle w:val="ab"/>
        <w:numPr>
          <w:ilvl w:val="0"/>
          <w:numId w:val="261"/>
        </w:numPr>
        <w:autoSpaceDE w:val="0"/>
        <w:autoSpaceDN w:val="0"/>
        <w:spacing w:line="440" w:lineRule="exact"/>
        <w:ind w:leftChars="0" w:left="1418" w:hanging="567"/>
        <w:rPr>
          <w:rFonts w:ascii="標楷體" w:eastAsia="標楷體" w:hAnsi="標楷體"/>
          <w:sz w:val="28"/>
          <w:szCs w:val="28"/>
        </w:rPr>
      </w:pPr>
      <w:r w:rsidRPr="00EA0BA6">
        <w:rPr>
          <w:rFonts w:ascii="標楷體" w:eastAsia="標楷體" w:hAnsi="標楷體" w:hint="eastAsia"/>
          <w:sz w:val="28"/>
          <w:szCs w:val="28"/>
        </w:rPr>
        <w:t>依塑膠原料供應者所提供之加工建議條件製造，並逐日記錄；建議條件變更者，亦同。</w:t>
      </w:r>
    </w:p>
    <w:p w:rsidR="001E707A" w:rsidRPr="00EA0BA6" w:rsidRDefault="001E707A" w:rsidP="00F7794E">
      <w:pPr>
        <w:pStyle w:val="ab"/>
        <w:numPr>
          <w:ilvl w:val="0"/>
          <w:numId w:val="261"/>
        </w:numPr>
        <w:autoSpaceDE w:val="0"/>
        <w:autoSpaceDN w:val="0"/>
        <w:spacing w:line="440" w:lineRule="exact"/>
        <w:ind w:leftChars="354" w:left="1417" w:hanging="567"/>
        <w:rPr>
          <w:rFonts w:ascii="標楷體" w:eastAsia="標楷體" w:hAnsi="標楷體"/>
          <w:bCs/>
          <w:sz w:val="28"/>
          <w:szCs w:val="28"/>
        </w:rPr>
      </w:pPr>
      <w:r w:rsidRPr="00EA0BA6">
        <w:rPr>
          <w:rFonts w:ascii="標楷體" w:eastAsia="標楷體" w:hAnsi="標楷體" w:hint="eastAsia"/>
          <w:sz w:val="28"/>
          <w:szCs w:val="28"/>
        </w:rPr>
        <w:t>自製造至包裝階段，應避免與地面接觸；必要時應使用適當器具盛接。</w:t>
      </w:r>
    </w:p>
    <w:p w:rsidR="001E707A" w:rsidRPr="00EA0BA6" w:rsidRDefault="001E707A" w:rsidP="00F7794E">
      <w:pPr>
        <w:pStyle w:val="ab"/>
        <w:numPr>
          <w:ilvl w:val="0"/>
          <w:numId w:val="261"/>
        </w:numPr>
        <w:autoSpaceDE w:val="0"/>
        <w:autoSpaceDN w:val="0"/>
        <w:spacing w:line="440" w:lineRule="exact"/>
        <w:ind w:leftChars="354" w:left="1417" w:hanging="567"/>
        <w:rPr>
          <w:rFonts w:ascii="標楷體" w:eastAsia="標楷體" w:hAnsi="標楷體"/>
          <w:bCs/>
          <w:sz w:val="28"/>
          <w:szCs w:val="28"/>
        </w:rPr>
      </w:pPr>
      <w:r w:rsidRPr="00EA0BA6">
        <w:rPr>
          <w:rFonts w:ascii="標楷體" w:eastAsia="標楷體" w:hAnsi="標楷體" w:hint="eastAsia"/>
          <w:sz w:val="28"/>
          <w:szCs w:val="28"/>
        </w:rPr>
        <w:t>印刷作業，應避免油墨移轉或附著於食品接觸面。油墨有浸入、溶出等接觸食品之虞，應使用</w:t>
      </w:r>
      <w:r w:rsidRPr="00EA0BA6">
        <w:rPr>
          <w:rFonts w:ascii="標楷體" w:eastAsia="標楷體" w:hAnsi="標楷體"/>
          <w:sz w:val="28"/>
          <w:szCs w:val="28"/>
        </w:rPr>
        <w:t>食品添加物</w:t>
      </w:r>
      <w:r w:rsidRPr="00EA0BA6">
        <w:rPr>
          <w:rFonts w:ascii="標楷體" w:eastAsia="標楷體" w:hAnsi="標楷體" w:hint="eastAsia"/>
          <w:sz w:val="28"/>
          <w:szCs w:val="28"/>
        </w:rPr>
        <w:t>使用範圍及限量暨規格標準准用</w:t>
      </w:r>
      <w:r w:rsidRPr="00EA0BA6">
        <w:rPr>
          <w:rFonts w:ascii="標楷體" w:eastAsia="標楷體" w:hAnsi="標楷體"/>
          <w:sz w:val="28"/>
          <w:szCs w:val="28"/>
        </w:rPr>
        <w:t>之著色劑</w:t>
      </w:r>
      <w:r w:rsidRPr="00EA0BA6">
        <w:rPr>
          <w:rFonts w:ascii="標楷體" w:eastAsia="標楷體" w:hAnsi="標楷體" w:hint="eastAsia"/>
          <w:sz w:val="28"/>
          <w:szCs w:val="28"/>
        </w:rPr>
        <w:t>。</w:t>
      </w:r>
    </w:p>
    <w:p w:rsidR="001E707A" w:rsidRPr="00EA0BA6" w:rsidRDefault="001E707A" w:rsidP="00F7794E">
      <w:pPr>
        <w:pStyle w:val="aff"/>
        <w:numPr>
          <w:ilvl w:val="0"/>
          <w:numId w:val="262"/>
        </w:numPr>
        <w:ind w:left="1418" w:firstLineChars="0" w:hanging="1418"/>
        <w:rPr>
          <w:rFonts w:ascii="標楷體" w:hAnsi="標楷體"/>
          <w:szCs w:val="28"/>
        </w:rPr>
      </w:pPr>
      <w:r w:rsidRPr="00EA0BA6">
        <w:rPr>
          <w:rFonts w:ascii="標楷體" w:hAnsi="標楷體" w:hint="eastAsia"/>
          <w:szCs w:val="28"/>
        </w:rPr>
        <w:t>塑膠類食品器具、食品容器或包裝之衛生管理，應符合下列規定：</w:t>
      </w:r>
    </w:p>
    <w:p w:rsidR="001E707A" w:rsidRPr="00EA0BA6" w:rsidRDefault="001E707A" w:rsidP="00F7794E">
      <w:pPr>
        <w:pStyle w:val="ab"/>
        <w:numPr>
          <w:ilvl w:val="0"/>
          <w:numId w:val="263"/>
        </w:numPr>
        <w:autoSpaceDE w:val="0"/>
        <w:autoSpaceDN w:val="0"/>
        <w:spacing w:line="440" w:lineRule="exact"/>
        <w:ind w:leftChars="0" w:left="1418" w:hanging="567"/>
        <w:rPr>
          <w:rFonts w:ascii="標楷體" w:eastAsia="標楷體" w:hAnsi="標楷體"/>
          <w:sz w:val="28"/>
          <w:szCs w:val="28"/>
        </w:rPr>
      </w:pPr>
      <w:r w:rsidRPr="00EA0BA6">
        <w:rPr>
          <w:rFonts w:ascii="標楷體" w:eastAsia="標楷體" w:hAnsi="標楷體" w:hint="eastAsia"/>
          <w:sz w:val="28"/>
          <w:szCs w:val="28"/>
        </w:rPr>
        <w:t>傳遞、包裝或運送之場所，應以有形之方式予以隔離，避免遭受其他物質或微生物之污染。</w:t>
      </w:r>
    </w:p>
    <w:p w:rsidR="001E707A" w:rsidRPr="00EA0BA6" w:rsidRDefault="001E707A" w:rsidP="00F7794E">
      <w:pPr>
        <w:pStyle w:val="ab"/>
        <w:numPr>
          <w:ilvl w:val="0"/>
          <w:numId w:val="263"/>
        </w:numPr>
        <w:autoSpaceDE w:val="0"/>
        <w:autoSpaceDN w:val="0"/>
        <w:spacing w:line="440" w:lineRule="exact"/>
        <w:ind w:leftChars="354" w:left="1417" w:hanging="567"/>
        <w:rPr>
          <w:rFonts w:ascii="標楷體" w:eastAsia="標楷體" w:hAnsi="標楷體"/>
          <w:bCs/>
          <w:sz w:val="28"/>
          <w:szCs w:val="28"/>
        </w:rPr>
      </w:pPr>
      <w:r w:rsidRPr="00EA0BA6">
        <w:rPr>
          <w:rFonts w:ascii="標楷體" w:eastAsia="標楷體" w:hAnsi="標楷體" w:hint="eastAsia"/>
          <w:sz w:val="28"/>
          <w:szCs w:val="28"/>
        </w:rPr>
        <w:t>成品包裝時，應進行品質管制。</w:t>
      </w:r>
    </w:p>
    <w:p w:rsidR="001E707A" w:rsidRPr="00EA0BA6" w:rsidRDefault="001E707A" w:rsidP="00F7794E">
      <w:pPr>
        <w:pStyle w:val="ab"/>
        <w:numPr>
          <w:ilvl w:val="0"/>
          <w:numId w:val="263"/>
        </w:numPr>
        <w:autoSpaceDE w:val="0"/>
        <w:autoSpaceDN w:val="0"/>
        <w:spacing w:line="440" w:lineRule="exact"/>
        <w:ind w:leftChars="354" w:left="1417" w:hanging="567"/>
        <w:rPr>
          <w:rFonts w:ascii="標楷體" w:eastAsia="標楷體" w:hAnsi="標楷體"/>
          <w:bCs/>
          <w:sz w:val="28"/>
          <w:szCs w:val="28"/>
        </w:rPr>
      </w:pPr>
      <w:r w:rsidRPr="00EA0BA6">
        <w:rPr>
          <w:rFonts w:ascii="標楷體" w:eastAsia="標楷體" w:hAnsi="標楷體" w:hint="eastAsia"/>
          <w:sz w:val="28"/>
          <w:szCs w:val="28"/>
        </w:rPr>
        <w:t>成品之標示、檢驗、下架、回收及回收後之處置與記錄，應符合本法及其相關法規之規定。</w:t>
      </w:r>
    </w:p>
    <w:p w:rsidR="001E707A" w:rsidRPr="00EA0BA6" w:rsidRDefault="001E707A" w:rsidP="00F7794E">
      <w:pPr>
        <w:pStyle w:val="aff"/>
        <w:numPr>
          <w:ilvl w:val="0"/>
          <w:numId w:val="264"/>
        </w:numPr>
        <w:ind w:left="1418" w:firstLineChars="0" w:hanging="1418"/>
        <w:rPr>
          <w:rFonts w:ascii="標楷體" w:hAnsi="標楷體"/>
          <w:szCs w:val="28"/>
        </w:rPr>
      </w:pPr>
      <w:r w:rsidRPr="00EA0BA6">
        <w:rPr>
          <w:rFonts w:ascii="標楷體" w:hAnsi="標楷體" w:hint="eastAsia"/>
          <w:szCs w:val="28"/>
        </w:rPr>
        <w:t>塑膠類食品器具、食品容器或包裝製造業，依本準則規定所建立之紀錄，至少應保存至該批成品有效日期後三年以上。</w:t>
      </w:r>
    </w:p>
    <w:p w:rsidR="001E707A" w:rsidRPr="00EA0BA6" w:rsidRDefault="001E707A" w:rsidP="00F7794E">
      <w:pPr>
        <w:pStyle w:val="aff"/>
        <w:numPr>
          <w:ilvl w:val="0"/>
          <w:numId w:val="199"/>
        </w:numPr>
        <w:ind w:left="1701" w:firstLineChars="0" w:hanging="1701"/>
        <w:jc w:val="left"/>
        <w:rPr>
          <w:rFonts w:ascii="標楷體" w:hAnsi="標楷體"/>
          <w:bCs/>
          <w:szCs w:val="28"/>
        </w:rPr>
      </w:pPr>
      <w:r w:rsidRPr="00EA0BA6">
        <w:rPr>
          <w:rFonts w:ascii="標楷體" w:hAnsi="標楷體" w:hint="eastAsia"/>
          <w:szCs w:val="28"/>
        </w:rPr>
        <w:t>附則</w:t>
      </w:r>
    </w:p>
    <w:p w:rsidR="001E707A" w:rsidRPr="00EA0BA6" w:rsidRDefault="001E707A" w:rsidP="00F7794E">
      <w:pPr>
        <w:pStyle w:val="aff"/>
        <w:numPr>
          <w:ilvl w:val="0"/>
          <w:numId w:val="265"/>
        </w:numPr>
        <w:ind w:left="1418" w:firstLineChars="0" w:hanging="1418"/>
        <w:rPr>
          <w:rFonts w:ascii="標楷體" w:hAnsi="標楷體"/>
          <w:bCs/>
          <w:szCs w:val="28"/>
        </w:rPr>
      </w:pPr>
      <w:r w:rsidRPr="00EA0BA6">
        <w:rPr>
          <w:rFonts w:ascii="標楷體" w:hAnsi="標楷體" w:hint="eastAsia"/>
          <w:szCs w:val="28"/>
        </w:rPr>
        <w:t>本準則除</w:t>
      </w:r>
      <w:r w:rsidRPr="00EA0BA6">
        <w:rPr>
          <w:rFonts w:ascii="標楷體" w:hAnsi="標楷體" w:hint="eastAsia"/>
          <w:bCs/>
          <w:szCs w:val="28"/>
        </w:rPr>
        <w:t>另定施行日期者外，自發布日施行。</w:t>
      </w:r>
    </w:p>
    <w:p w:rsidR="001E707A" w:rsidRPr="00EA0BA6" w:rsidRDefault="001E707A" w:rsidP="00236EDF">
      <w:pPr>
        <w:pStyle w:val="aff"/>
        <w:ind w:left="561" w:hangingChars="200" w:hanging="561"/>
        <w:rPr>
          <w:rFonts w:ascii="標楷體" w:hAnsi="標楷體"/>
          <w:b/>
          <w:szCs w:val="28"/>
        </w:rPr>
      </w:pPr>
    </w:p>
    <w:p w:rsidR="001E707A" w:rsidRPr="00EA0BA6" w:rsidRDefault="001E707A" w:rsidP="00236EDF">
      <w:pPr>
        <w:pStyle w:val="aff"/>
        <w:ind w:left="561" w:hangingChars="200" w:hanging="561"/>
        <w:rPr>
          <w:rFonts w:ascii="標楷體" w:hAnsi="標楷體"/>
          <w:b/>
          <w:szCs w:val="28"/>
        </w:rPr>
      </w:pPr>
    </w:p>
    <w:p w:rsidR="001E707A" w:rsidRPr="00EA0BA6" w:rsidRDefault="001E707A" w:rsidP="00236EDF">
      <w:pPr>
        <w:pStyle w:val="aff"/>
        <w:ind w:left="561" w:hangingChars="200" w:hanging="561"/>
        <w:rPr>
          <w:rFonts w:ascii="標楷體" w:hAnsi="標楷體"/>
          <w:b/>
          <w:szCs w:val="28"/>
        </w:rPr>
      </w:pPr>
    </w:p>
    <w:p w:rsidR="001E707A" w:rsidRPr="00EA0BA6" w:rsidRDefault="001E707A" w:rsidP="001E707A">
      <w:pPr>
        <w:pStyle w:val="aff"/>
        <w:spacing w:line="400" w:lineRule="exact"/>
        <w:ind w:left="561" w:hangingChars="200" w:hanging="561"/>
        <w:rPr>
          <w:rFonts w:ascii="標楷體" w:hAnsi="標楷體"/>
          <w:b/>
          <w:szCs w:val="28"/>
        </w:rPr>
      </w:pPr>
    </w:p>
    <w:p w:rsidR="001E707A" w:rsidRPr="00EA0BA6" w:rsidRDefault="001E707A" w:rsidP="001E707A">
      <w:pPr>
        <w:pStyle w:val="aff"/>
        <w:spacing w:line="400" w:lineRule="exact"/>
        <w:ind w:left="561" w:hangingChars="200" w:hanging="561"/>
        <w:rPr>
          <w:rFonts w:ascii="標楷體" w:hAnsi="標楷體"/>
          <w:b/>
          <w:szCs w:val="28"/>
        </w:rPr>
      </w:pPr>
    </w:p>
    <w:p w:rsidR="00236EDF" w:rsidRPr="00EA0BA6" w:rsidRDefault="00236EDF" w:rsidP="00551983">
      <w:pPr>
        <w:pStyle w:val="aff"/>
        <w:spacing w:afterLines="50" w:after="120" w:line="400" w:lineRule="exact"/>
        <w:ind w:left="499" w:hangingChars="178" w:hanging="499"/>
        <w:rPr>
          <w:rFonts w:ascii="標楷體" w:hAnsi="標楷體"/>
          <w:b/>
          <w:szCs w:val="28"/>
        </w:rPr>
        <w:sectPr w:rsidR="00236EDF" w:rsidRPr="00EA0BA6" w:rsidSect="00112CAE">
          <w:pgSz w:w="11906" w:h="16838"/>
          <w:pgMar w:top="851" w:right="567" w:bottom="992" w:left="851" w:header="737" w:footer="850" w:gutter="0"/>
          <w:cols w:space="425"/>
          <w:docGrid w:linePitch="360"/>
        </w:sectPr>
      </w:pPr>
    </w:p>
    <w:p w:rsidR="00236EDF" w:rsidRPr="00EA0BA6" w:rsidRDefault="00236EDF" w:rsidP="00236EDF">
      <w:pPr>
        <w:pStyle w:val="aff"/>
        <w:spacing w:afterLines="50" w:after="120" w:line="400" w:lineRule="exact"/>
        <w:ind w:left="499" w:hangingChars="178" w:hanging="499"/>
        <w:rPr>
          <w:rFonts w:ascii="標楷體" w:hAnsi="標楷體"/>
          <w:szCs w:val="28"/>
        </w:rPr>
      </w:pPr>
      <w:r w:rsidRPr="00EA0BA6">
        <w:rPr>
          <w:rFonts w:ascii="標楷體" w:hAnsi="標楷體" w:hint="eastAsia"/>
          <w:b/>
          <w:szCs w:val="28"/>
        </w:rPr>
        <w:lastRenderedPageBreak/>
        <w:t>附表一  食品業者之場區及環境良好衛生管理基準</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504"/>
      </w:tblGrid>
      <w:tr w:rsidR="00236EDF" w:rsidRPr="00EA0BA6" w:rsidTr="00D11109">
        <w:trPr>
          <w:trHeight w:val="10626"/>
        </w:trPr>
        <w:tc>
          <w:tcPr>
            <w:tcW w:w="5000" w:type="pct"/>
          </w:tcPr>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場區應符合下列規定：</w:t>
            </w:r>
          </w:p>
          <w:p w:rsidR="00236EDF" w:rsidRPr="00EA0BA6" w:rsidRDefault="00236EDF" w:rsidP="00F7794E">
            <w:pPr>
              <w:pStyle w:val="Web"/>
              <w:numPr>
                <w:ilvl w:val="0"/>
                <w:numId w:val="267"/>
              </w:numPr>
              <w:spacing w:before="180" w:beforeAutospacing="0" w:after="180" w:afterAutospacing="0" w:line="320" w:lineRule="exact"/>
              <w:ind w:hanging="436"/>
              <w:jc w:val="both"/>
              <w:rPr>
                <w:rFonts w:ascii="標楷體" w:eastAsia="標楷體" w:hAnsi="標楷體"/>
                <w:sz w:val="28"/>
                <w:szCs w:val="28"/>
              </w:rPr>
            </w:pPr>
            <w:r w:rsidRPr="00EA0BA6">
              <w:rPr>
                <w:rFonts w:ascii="標楷體" w:eastAsia="標楷體" w:hAnsi="標楷體" w:hint="eastAsia"/>
                <w:sz w:val="28"/>
                <w:szCs w:val="28"/>
              </w:rPr>
              <w:t>地面應隨時清掃，保持清潔，避免塵土飛揚。</w:t>
            </w:r>
          </w:p>
          <w:p w:rsidR="00236EDF" w:rsidRPr="00EA0BA6" w:rsidRDefault="00236EDF" w:rsidP="00F7794E">
            <w:pPr>
              <w:pStyle w:val="Web"/>
              <w:numPr>
                <w:ilvl w:val="0"/>
                <w:numId w:val="267"/>
              </w:numPr>
              <w:spacing w:before="180" w:beforeAutospacing="0" w:after="180" w:afterAutospacing="0" w:line="320" w:lineRule="exact"/>
              <w:ind w:hanging="436"/>
              <w:jc w:val="both"/>
              <w:rPr>
                <w:rFonts w:ascii="標楷體" w:eastAsia="標楷體" w:hAnsi="標楷體"/>
                <w:sz w:val="28"/>
                <w:szCs w:val="28"/>
              </w:rPr>
            </w:pPr>
            <w:r w:rsidRPr="00EA0BA6">
              <w:rPr>
                <w:rFonts w:ascii="標楷體" w:eastAsia="標楷體" w:hAnsi="標楷體" w:hint="eastAsia"/>
                <w:sz w:val="28"/>
                <w:szCs w:val="28"/>
              </w:rPr>
              <w:t>排水系統應經常清理，保持暢通，避免有異味。</w:t>
            </w:r>
          </w:p>
          <w:p w:rsidR="00236EDF" w:rsidRPr="00EA0BA6" w:rsidRDefault="00236EDF" w:rsidP="00F7794E">
            <w:pPr>
              <w:pStyle w:val="Web"/>
              <w:numPr>
                <w:ilvl w:val="0"/>
                <w:numId w:val="267"/>
              </w:numPr>
              <w:spacing w:before="180" w:beforeAutospacing="0" w:after="180" w:afterAutospacing="0" w:line="320" w:lineRule="exact"/>
              <w:ind w:hanging="436"/>
              <w:jc w:val="both"/>
              <w:rPr>
                <w:rFonts w:ascii="標楷體" w:eastAsia="標楷體" w:hAnsi="標楷體"/>
                <w:sz w:val="28"/>
                <w:szCs w:val="28"/>
              </w:rPr>
            </w:pPr>
            <w:r w:rsidRPr="00EA0BA6">
              <w:rPr>
                <w:rFonts w:ascii="標楷體" w:eastAsia="標楷體" w:hAnsi="標楷體" w:hint="eastAsia"/>
                <w:sz w:val="28"/>
                <w:szCs w:val="28"/>
              </w:rPr>
              <w:t>禽畜、寵物等應予管制，並有適當之措施。</w:t>
            </w:r>
          </w:p>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建築及設施，應符合下列規定：</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牆壁、支柱及地面應保持清潔，避免有納垢、侵蝕或積水等情形。</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樓板或天花板應保持清潔，避免長黴、剝落、積塵、納垢或結露等現象。</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出入口、門窗、通風口及其他孔道應保持清潔，並應設置防止病媒侵入設施。</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排水系統應完整暢通，避免有異味，排水溝應有攔截固體廢棄物之設施，並應設置防止病媒侵入之設施。</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照明光線應達到一百米燭光以上，工作或調理檯面，應保持二百米燭光以上；使用之光源，不得改變食品之顏色；照明設備應保持清潔。</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通風良好，無不良氣味，通風口應保持清潔。</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配管外表應保持清潔。</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場所清潔度要求不同者，應加以有效區隔及管理，並有足夠空間，以供搬運。</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第三款、第四款以外之場區，應實施有效之病媒防治措施，避免發現有病媒或其出沒之痕跡。</w:t>
            </w:r>
          </w:p>
          <w:p w:rsidR="00236EDF" w:rsidRPr="00EA0BA6" w:rsidRDefault="00236EDF" w:rsidP="00F7794E">
            <w:pPr>
              <w:pStyle w:val="Web"/>
              <w:numPr>
                <w:ilvl w:val="0"/>
                <w:numId w:val="26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蓄水池（塔、槽）應保持清潔，每年至少清理一次並作成紀錄。</w:t>
            </w:r>
          </w:p>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冷凍庫(櫃)、冷藏庫(櫃)，應符合下列規定：</w:t>
            </w:r>
          </w:p>
          <w:p w:rsidR="00236EDF" w:rsidRPr="00EA0BA6" w:rsidRDefault="00236EDF" w:rsidP="00F7794E">
            <w:pPr>
              <w:pStyle w:val="Web"/>
              <w:widowControl w:val="0"/>
              <w:numPr>
                <w:ilvl w:val="0"/>
                <w:numId w:val="269"/>
              </w:numPr>
              <w:suppressAutoHyphens/>
              <w:spacing w:before="180" w:beforeAutospacing="0" w:after="180" w:afterAutospacing="0" w:line="320" w:lineRule="exact"/>
              <w:ind w:left="993" w:hanging="709"/>
              <w:rPr>
                <w:rFonts w:ascii="標楷體" w:eastAsia="標楷體" w:hAnsi="標楷體"/>
                <w:sz w:val="28"/>
                <w:szCs w:val="28"/>
                <w:u w:val="single"/>
              </w:rPr>
            </w:pPr>
            <w:r w:rsidRPr="00EA0BA6">
              <w:rPr>
                <w:rFonts w:ascii="標楷體" w:eastAsia="標楷體" w:hAnsi="標楷體" w:hint="eastAsia"/>
                <w:sz w:val="28"/>
                <w:szCs w:val="28"/>
              </w:rPr>
              <w:t>冷凍食品之品溫應保持在攝氏負十八度以下；冷藏食品之品溫應保持在攝氏七度以下凍結點以上；避免劇烈之溫度變動。</w:t>
            </w:r>
          </w:p>
          <w:p w:rsidR="00236EDF" w:rsidRPr="00EA0BA6" w:rsidRDefault="00236EDF" w:rsidP="00F7794E">
            <w:pPr>
              <w:pStyle w:val="Web"/>
              <w:widowControl w:val="0"/>
              <w:numPr>
                <w:ilvl w:val="0"/>
                <w:numId w:val="269"/>
              </w:numPr>
              <w:suppressAutoHyphens/>
              <w:spacing w:before="180" w:beforeAutospacing="0" w:after="180" w:afterAutospacing="0" w:line="320" w:lineRule="exact"/>
              <w:ind w:left="993" w:hanging="709"/>
              <w:rPr>
                <w:rFonts w:ascii="標楷體" w:eastAsia="標楷體" w:hAnsi="標楷體"/>
                <w:sz w:val="28"/>
                <w:szCs w:val="28"/>
                <w:u w:val="single"/>
              </w:rPr>
            </w:pPr>
            <w:r w:rsidRPr="00EA0BA6">
              <w:rPr>
                <w:rFonts w:ascii="標楷體" w:eastAsia="標楷體" w:hAnsi="標楷體" w:hint="eastAsia"/>
                <w:sz w:val="28"/>
                <w:szCs w:val="28"/>
              </w:rPr>
              <w:t>冷凍（庫）櫃、冷藏（庫）櫃應定期除霜，並保持清潔。</w:t>
            </w:r>
          </w:p>
          <w:p w:rsidR="00236EDF" w:rsidRPr="00EA0BA6" w:rsidRDefault="00236EDF" w:rsidP="00F7794E">
            <w:pPr>
              <w:pStyle w:val="Web"/>
              <w:widowControl w:val="0"/>
              <w:numPr>
                <w:ilvl w:val="0"/>
                <w:numId w:val="269"/>
              </w:numPr>
              <w:suppressAutoHyphens/>
              <w:spacing w:before="180" w:beforeAutospacing="0" w:after="180" w:afterAutospacing="0" w:line="320" w:lineRule="exact"/>
              <w:ind w:left="993" w:hanging="709"/>
              <w:rPr>
                <w:rFonts w:ascii="標楷體" w:eastAsia="標楷體" w:hAnsi="標楷體"/>
                <w:sz w:val="28"/>
                <w:szCs w:val="28"/>
                <w:u w:val="single"/>
              </w:rPr>
            </w:pPr>
            <w:r w:rsidRPr="00EA0BA6">
              <w:rPr>
                <w:rFonts w:ascii="標楷體" w:eastAsia="標楷體" w:hAnsi="標楷體" w:hint="eastAsia"/>
                <w:sz w:val="28"/>
                <w:szCs w:val="28"/>
              </w:rPr>
              <w:t>冷凍庫(櫃)、冷藏庫(櫃)，均應於明顯處設置溫度指示器，並設置自動記錄器或定時記錄。</w:t>
            </w:r>
          </w:p>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設有員工宿舍、餐廳、休息室、檢驗場所或研究室者，應符合下列規定：</w:t>
            </w:r>
          </w:p>
          <w:p w:rsidR="00236EDF" w:rsidRPr="00EA0BA6" w:rsidRDefault="00236EDF" w:rsidP="00F7794E">
            <w:pPr>
              <w:pStyle w:val="Web"/>
              <w:numPr>
                <w:ilvl w:val="0"/>
                <w:numId w:val="270"/>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與食品作業場所隔離，且應有良好之通風、採光，並設置防止病媒侵入或有害微生物污染之設施。</w:t>
            </w:r>
          </w:p>
          <w:p w:rsidR="00236EDF" w:rsidRPr="00EA0BA6" w:rsidRDefault="00236EDF" w:rsidP="00F7794E">
            <w:pPr>
              <w:pStyle w:val="Web"/>
              <w:numPr>
                <w:ilvl w:val="0"/>
                <w:numId w:val="270"/>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應經常保持清潔，並指派專人負責。</w:t>
            </w:r>
          </w:p>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廁所應符合下列規定：</w:t>
            </w:r>
          </w:p>
          <w:p w:rsidR="00236EDF" w:rsidRPr="00EA0BA6" w:rsidRDefault="00236EDF" w:rsidP="00F7794E">
            <w:pPr>
              <w:pStyle w:val="Web"/>
              <w:numPr>
                <w:ilvl w:val="0"/>
                <w:numId w:val="271"/>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lastRenderedPageBreak/>
              <w:t>設置地點應防止污染水源。</w:t>
            </w:r>
          </w:p>
          <w:p w:rsidR="00236EDF" w:rsidRPr="00EA0BA6" w:rsidRDefault="00236EDF" w:rsidP="00F7794E">
            <w:pPr>
              <w:pStyle w:val="Web"/>
              <w:numPr>
                <w:ilvl w:val="0"/>
                <w:numId w:val="271"/>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不得正面開向食品作業場所。但有緩衝設施及有效控制空氣流向防止污染者，不在此限。</w:t>
            </w:r>
          </w:p>
          <w:p w:rsidR="00236EDF" w:rsidRPr="00EA0BA6" w:rsidRDefault="00236EDF" w:rsidP="00F7794E">
            <w:pPr>
              <w:pStyle w:val="Web"/>
              <w:numPr>
                <w:ilvl w:val="0"/>
                <w:numId w:val="271"/>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應保持整潔，避免有異味。</w:t>
            </w:r>
          </w:p>
          <w:p w:rsidR="00236EDF" w:rsidRPr="00EA0BA6" w:rsidRDefault="00236EDF" w:rsidP="00F7794E">
            <w:pPr>
              <w:pStyle w:val="Web"/>
              <w:numPr>
                <w:ilvl w:val="0"/>
                <w:numId w:val="271"/>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應於明顯處標示「如廁後應洗手」之字樣。</w:t>
            </w:r>
          </w:p>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供水設施應符合下列規定：</w:t>
            </w:r>
          </w:p>
          <w:p w:rsidR="00236EDF" w:rsidRPr="00EA0BA6" w:rsidRDefault="00236EDF" w:rsidP="00F7794E">
            <w:pPr>
              <w:pStyle w:val="Web"/>
              <w:numPr>
                <w:ilvl w:val="0"/>
                <w:numId w:val="272"/>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與食品直接接觸及清洗食品設備與用具之用水及冰塊，應符合飲用水水質標準。</w:t>
            </w:r>
          </w:p>
          <w:p w:rsidR="00236EDF" w:rsidRPr="00EA0BA6" w:rsidRDefault="00236EDF" w:rsidP="00F7794E">
            <w:pPr>
              <w:pStyle w:val="Web"/>
              <w:numPr>
                <w:ilvl w:val="0"/>
                <w:numId w:val="272"/>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應有足夠之水量及供水設施。</w:t>
            </w:r>
          </w:p>
          <w:p w:rsidR="00236EDF" w:rsidRPr="00EA0BA6" w:rsidRDefault="00236EDF" w:rsidP="00F7794E">
            <w:pPr>
              <w:pStyle w:val="Web"/>
              <w:numPr>
                <w:ilvl w:val="0"/>
                <w:numId w:val="272"/>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使用地下水源者，其水源與化糞池、廢棄物堆積場所等污染源，應至少保持十五公尺之距離。</w:t>
            </w:r>
          </w:p>
          <w:p w:rsidR="00236EDF" w:rsidRPr="00EA0BA6" w:rsidRDefault="00236EDF" w:rsidP="00F7794E">
            <w:pPr>
              <w:pStyle w:val="Web"/>
              <w:numPr>
                <w:ilvl w:val="0"/>
                <w:numId w:val="272"/>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蓄水池（塔、槽）應保持清潔，設置地點應距污穢場所、化糞池等污染源三公尺以上。</w:t>
            </w:r>
          </w:p>
          <w:p w:rsidR="00236EDF" w:rsidRPr="00EA0BA6" w:rsidRDefault="00236EDF" w:rsidP="00F7794E">
            <w:pPr>
              <w:pStyle w:val="Web"/>
              <w:numPr>
                <w:ilvl w:val="0"/>
                <w:numId w:val="272"/>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飲用水與非飲用水之管路系統應完全分離，出水口並應明顯區分。</w:t>
            </w:r>
          </w:p>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作業場所洗手設施應符合下列規定：</w:t>
            </w:r>
          </w:p>
          <w:p w:rsidR="00236EDF" w:rsidRPr="00EA0BA6" w:rsidRDefault="00236EDF" w:rsidP="00F7794E">
            <w:pPr>
              <w:pStyle w:val="Web"/>
              <w:numPr>
                <w:ilvl w:val="0"/>
                <w:numId w:val="27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於明顯之位置懸掛簡明易懂之洗手方法。</w:t>
            </w:r>
          </w:p>
          <w:p w:rsidR="00236EDF" w:rsidRPr="00EA0BA6" w:rsidRDefault="00236EDF" w:rsidP="00F7794E">
            <w:pPr>
              <w:pStyle w:val="Web"/>
              <w:numPr>
                <w:ilvl w:val="0"/>
                <w:numId w:val="27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洗手及乾手設備之設置地點應適當，數目足夠。</w:t>
            </w:r>
          </w:p>
          <w:p w:rsidR="00236EDF" w:rsidRPr="00EA0BA6" w:rsidRDefault="00236EDF" w:rsidP="00F7794E">
            <w:pPr>
              <w:pStyle w:val="Web"/>
              <w:numPr>
                <w:ilvl w:val="0"/>
                <w:numId w:val="27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應備有流動自來水、清潔劑、乾手器或擦手紙巾等設施；必要時，應設置適當之消毒設施。</w:t>
            </w:r>
          </w:p>
          <w:p w:rsidR="00236EDF" w:rsidRPr="00EA0BA6" w:rsidRDefault="00236EDF" w:rsidP="00F7794E">
            <w:pPr>
              <w:pStyle w:val="Web"/>
              <w:numPr>
                <w:ilvl w:val="0"/>
                <w:numId w:val="27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洗手消毒設施之設計，應能於使用時防止已清洗之手部再度遭受污染。</w:t>
            </w:r>
          </w:p>
          <w:p w:rsidR="00236EDF" w:rsidRPr="00EA0BA6" w:rsidRDefault="00236EDF" w:rsidP="00F7794E">
            <w:pPr>
              <w:pStyle w:val="Web"/>
              <w:numPr>
                <w:ilvl w:val="0"/>
                <w:numId w:val="26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設有更衣室者，應與食品作業場所隔離，工作人員並應有個人存放衣物之衣櫃。</w:t>
            </w:r>
          </w:p>
        </w:tc>
      </w:tr>
    </w:tbl>
    <w:p w:rsidR="00236EDF" w:rsidRPr="00EA0BA6" w:rsidRDefault="00236EDF" w:rsidP="00236EDF">
      <w:pPr>
        <w:pStyle w:val="aff"/>
        <w:spacing w:afterLines="50" w:after="120" w:line="400" w:lineRule="exact"/>
        <w:ind w:left="499" w:hangingChars="178" w:hanging="499"/>
        <w:rPr>
          <w:rFonts w:ascii="標楷體" w:hAnsi="標楷體"/>
          <w:b/>
          <w:szCs w:val="28"/>
        </w:rPr>
      </w:pPr>
    </w:p>
    <w:p w:rsidR="00236EDF" w:rsidRPr="00EA0BA6" w:rsidRDefault="00236EDF" w:rsidP="00236EDF">
      <w:pPr>
        <w:pStyle w:val="aff"/>
        <w:spacing w:afterLines="50" w:after="120" w:line="400" w:lineRule="exact"/>
        <w:ind w:left="499" w:hangingChars="178" w:hanging="499"/>
        <w:rPr>
          <w:rFonts w:ascii="標楷體" w:hAnsi="標楷體"/>
          <w:b/>
          <w:szCs w:val="28"/>
        </w:rPr>
        <w:sectPr w:rsidR="00236EDF" w:rsidRPr="00EA0BA6" w:rsidSect="00112CAE">
          <w:pgSz w:w="11906" w:h="16838"/>
          <w:pgMar w:top="851" w:right="567" w:bottom="992" w:left="851" w:header="851" w:footer="992" w:gutter="0"/>
          <w:cols w:space="425"/>
          <w:docGrid w:linePitch="360"/>
        </w:sectPr>
      </w:pPr>
    </w:p>
    <w:p w:rsidR="00236EDF" w:rsidRPr="00EA0BA6" w:rsidRDefault="00236EDF" w:rsidP="00236EDF">
      <w:pPr>
        <w:pStyle w:val="aff"/>
        <w:spacing w:afterLines="50" w:after="120" w:line="400" w:lineRule="exact"/>
        <w:ind w:left="499" w:hangingChars="178" w:hanging="499"/>
        <w:rPr>
          <w:rFonts w:ascii="標楷體" w:hAnsi="標楷體"/>
          <w:b/>
          <w:szCs w:val="28"/>
        </w:rPr>
      </w:pPr>
    </w:p>
    <w:p w:rsidR="00236EDF" w:rsidRPr="00EA0BA6" w:rsidRDefault="00236EDF" w:rsidP="00236EDF">
      <w:pPr>
        <w:pStyle w:val="aff"/>
        <w:spacing w:afterLines="50" w:after="120" w:line="400" w:lineRule="exact"/>
        <w:ind w:left="499" w:hangingChars="178" w:hanging="499"/>
        <w:rPr>
          <w:rFonts w:ascii="標楷體" w:hAnsi="標楷體"/>
          <w:b/>
          <w:szCs w:val="28"/>
        </w:rPr>
      </w:pPr>
    </w:p>
    <w:p w:rsidR="00236EDF" w:rsidRPr="00EA0BA6" w:rsidRDefault="00236EDF" w:rsidP="00236EDF">
      <w:pPr>
        <w:pStyle w:val="aff"/>
        <w:spacing w:afterLines="50" w:after="120" w:line="400" w:lineRule="exact"/>
        <w:ind w:left="499" w:hangingChars="178" w:hanging="499"/>
        <w:rPr>
          <w:rFonts w:ascii="標楷體" w:hAnsi="標楷體"/>
          <w:b/>
          <w:szCs w:val="28"/>
        </w:rPr>
      </w:pPr>
    </w:p>
    <w:p w:rsidR="00236EDF" w:rsidRPr="00EA0BA6" w:rsidRDefault="00236EDF" w:rsidP="00236EDF">
      <w:pPr>
        <w:pStyle w:val="aff"/>
        <w:spacing w:afterLines="50" w:after="120" w:line="400" w:lineRule="exact"/>
        <w:ind w:left="499" w:hangingChars="178" w:hanging="499"/>
        <w:rPr>
          <w:rFonts w:ascii="標楷體" w:hAnsi="標楷體"/>
          <w:b/>
          <w:szCs w:val="28"/>
        </w:rPr>
      </w:pPr>
    </w:p>
    <w:p w:rsidR="00236EDF" w:rsidRPr="00EA0BA6" w:rsidRDefault="00236EDF" w:rsidP="00236EDF">
      <w:pPr>
        <w:pStyle w:val="aff"/>
        <w:spacing w:afterLines="50" w:after="120" w:line="400" w:lineRule="exact"/>
        <w:ind w:left="499" w:hangingChars="178" w:hanging="499"/>
        <w:rPr>
          <w:rFonts w:ascii="標楷體" w:hAnsi="標楷體"/>
          <w:b/>
          <w:szCs w:val="28"/>
        </w:rPr>
      </w:pPr>
    </w:p>
    <w:p w:rsidR="00551983" w:rsidRPr="00EA0BA6" w:rsidRDefault="00551983" w:rsidP="00236EDF">
      <w:pPr>
        <w:pStyle w:val="aff"/>
        <w:spacing w:afterLines="50" w:after="120" w:line="400" w:lineRule="exact"/>
        <w:ind w:left="499" w:hangingChars="178" w:hanging="499"/>
        <w:rPr>
          <w:rFonts w:ascii="標楷體" w:hAnsi="標楷體"/>
          <w:b/>
          <w:szCs w:val="28"/>
        </w:rPr>
      </w:pPr>
    </w:p>
    <w:p w:rsidR="00236EDF" w:rsidRPr="00EA0BA6" w:rsidRDefault="00236EDF" w:rsidP="00236EDF">
      <w:pPr>
        <w:pStyle w:val="aff"/>
        <w:spacing w:afterLines="50" w:after="120" w:line="400" w:lineRule="exact"/>
        <w:ind w:left="499" w:hangingChars="178" w:hanging="499"/>
        <w:rPr>
          <w:rFonts w:ascii="標楷體" w:hAnsi="標楷體"/>
          <w:szCs w:val="28"/>
        </w:rPr>
      </w:pPr>
      <w:r w:rsidRPr="00EA0BA6">
        <w:rPr>
          <w:rFonts w:ascii="標楷體" w:hAnsi="標楷體" w:hint="eastAsia"/>
          <w:b/>
          <w:szCs w:val="28"/>
        </w:rPr>
        <w:lastRenderedPageBreak/>
        <w:t>附表二 食品業者良好衛生管理基準</w:t>
      </w:r>
    </w:p>
    <w:p w:rsidR="00236EDF" w:rsidRPr="00EA0BA6" w:rsidRDefault="00236EDF" w:rsidP="00236EDF">
      <w:pPr>
        <w:pStyle w:val="Web"/>
        <w:spacing w:before="180" w:beforeAutospacing="0" w:after="180" w:afterAutospacing="0" w:line="320" w:lineRule="exact"/>
        <w:rPr>
          <w:rFonts w:ascii="標楷體" w:eastAsia="標楷體" w:hAnsi="標楷體"/>
          <w:sz w:val="28"/>
          <w:szCs w:val="28"/>
        </w:rPr>
        <w:sectPr w:rsidR="00236EDF" w:rsidRPr="00EA0BA6" w:rsidSect="00112CAE">
          <w:type w:val="continuous"/>
          <w:pgSz w:w="11906" w:h="16838"/>
          <w:pgMar w:top="851" w:right="567" w:bottom="992" w:left="851" w:header="851" w:footer="992" w:gutter="0"/>
          <w:cols w:space="425"/>
          <w:docGrid w:linePitch="360"/>
        </w:sect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57"/>
      </w:tblGrid>
      <w:tr w:rsidR="00236EDF" w:rsidRPr="00EA0BA6" w:rsidTr="00D11109">
        <w:trPr>
          <w:trHeight w:val="5098"/>
        </w:trPr>
        <w:tc>
          <w:tcPr>
            <w:tcW w:w="5000" w:type="pct"/>
          </w:tcPr>
          <w:p w:rsidR="00551983" w:rsidRPr="00B11A74" w:rsidRDefault="00551983" w:rsidP="00551983">
            <w:pPr>
              <w:pStyle w:val="Web"/>
              <w:spacing w:before="180" w:after="180" w:line="320" w:lineRule="exact"/>
              <w:rPr>
                <w:rFonts w:ascii="標楷體" w:eastAsia="標楷體" w:hAnsi="標楷體"/>
                <w:color w:val="FF0000"/>
                <w:sz w:val="28"/>
                <w:szCs w:val="28"/>
              </w:rPr>
            </w:pPr>
            <w:r w:rsidRPr="00EA0BA6">
              <w:rPr>
                <w:rFonts w:ascii="標楷體" w:eastAsia="標楷體" w:hAnsi="標楷體" w:hint="eastAsia"/>
                <w:sz w:val="28"/>
                <w:szCs w:val="28"/>
              </w:rPr>
              <w:t>一、</w:t>
            </w:r>
            <w:r w:rsidRPr="00B11A74">
              <w:rPr>
                <w:rFonts w:ascii="標楷體" w:eastAsia="標楷體" w:hAnsi="標楷體" w:hint="eastAsia"/>
                <w:color w:val="FF0000"/>
                <w:sz w:val="28"/>
                <w:szCs w:val="28"/>
              </w:rPr>
              <w:t>食品從業人員應符合下列規定：</w:t>
            </w:r>
          </w:p>
          <w:p w:rsidR="00551983" w:rsidRPr="00B11A74" w:rsidRDefault="00551983" w:rsidP="00F7794E">
            <w:pPr>
              <w:pStyle w:val="Web"/>
              <w:numPr>
                <w:ilvl w:val="1"/>
                <w:numId w:val="265"/>
              </w:numPr>
              <w:spacing w:before="180" w:after="180" w:line="320" w:lineRule="exact"/>
              <w:rPr>
                <w:rFonts w:ascii="標楷體" w:eastAsia="標楷體" w:hAnsi="標楷體"/>
                <w:color w:val="FF0000"/>
                <w:sz w:val="28"/>
                <w:szCs w:val="28"/>
              </w:rPr>
            </w:pPr>
            <w:r w:rsidRPr="00B11A74">
              <w:rPr>
                <w:rFonts w:ascii="標楷體" w:eastAsia="標楷體" w:hAnsi="標楷體" w:hint="eastAsia"/>
                <w:color w:val="FF0000"/>
                <w:sz w:val="28"/>
                <w:szCs w:val="28"/>
              </w:rPr>
              <w:t>新進食品從業人員應先經醫療機構健康檢查合格後，始得聘僱；雇主每年應主動辦理健康檢查至少一次。</w:t>
            </w:r>
          </w:p>
          <w:p w:rsidR="00551983" w:rsidRPr="00B11A74" w:rsidRDefault="00551983" w:rsidP="00F7794E">
            <w:pPr>
              <w:pStyle w:val="Web"/>
              <w:numPr>
                <w:ilvl w:val="1"/>
                <w:numId w:val="265"/>
              </w:numPr>
              <w:spacing w:before="180" w:after="180" w:line="320" w:lineRule="exact"/>
              <w:rPr>
                <w:rFonts w:ascii="標楷體" w:eastAsia="標楷體" w:hAnsi="標楷體"/>
                <w:color w:val="FF0000"/>
                <w:sz w:val="28"/>
                <w:szCs w:val="28"/>
              </w:rPr>
            </w:pPr>
            <w:r w:rsidRPr="00B11A74">
              <w:rPr>
                <w:rFonts w:ascii="標楷體" w:eastAsia="標楷體" w:hAnsi="標楷體" w:hint="eastAsia"/>
                <w:color w:val="FF0000"/>
                <w:sz w:val="28"/>
                <w:szCs w:val="28"/>
              </w:rPr>
              <w:t>新進食品從業人員應接受適當之教育訓練，使其執行能力符合生產、衛生及品質管理之要求；在職從業人員，應定期接受食品安全、衛生及品質管理之教育訓練，並作成紀錄。</w:t>
            </w:r>
          </w:p>
          <w:p w:rsidR="00551983" w:rsidRPr="00B11A74" w:rsidRDefault="00551983" w:rsidP="00F7794E">
            <w:pPr>
              <w:pStyle w:val="Web"/>
              <w:numPr>
                <w:ilvl w:val="1"/>
                <w:numId w:val="265"/>
              </w:numPr>
              <w:spacing w:before="180" w:after="180" w:line="320" w:lineRule="exact"/>
              <w:rPr>
                <w:rFonts w:ascii="標楷體" w:eastAsia="標楷體" w:hAnsi="標楷體"/>
                <w:color w:val="FF0000"/>
                <w:sz w:val="28"/>
                <w:szCs w:val="28"/>
              </w:rPr>
            </w:pPr>
            <w:r w:rsidRPr="00B11A74">
              <w:rPr>
                <w:rFonts w:ascii="標楷體" w:eastAsia="標楷體" w:hAnsi="標楷體" w:hint="eastAsia"/>
                <w:color w:val="FF0000"/>
                <w:sz w:val="28"/>
                <w:szCs w:val="28"/>
              </w:rPr>
              <w:t>食品從業人員經醫師診斷罹患或感染Ａ型肝炎、手部皮膚病、出疹、膿瘡、外傷、結核病、傷寒或其他可能造成食品污染之疾病，其罹患或感染期間，應主動告知現場負責人，不得從事與食品接觸之工作。</w:t>
            </w:r>
          </w:p>
          <w:p w:rsidR="00236EDF" w:rsidRPr="00EA0BA6" w:rsidRDefault="00236EDF" w:rsidP="00F7794E">
            <w:pPr>
              <w:pStyle w:val="Web"/>
              <w:numPr>
                <w:ilvl w:val="1"/>
                <w:numId w:val="265"/>
              </w:numPr>
              <w:spacing w:before="180" w:after="180" w:line="320" w:lineRule="exact"/>
              <w:rPr>
                <w:rFonts w:ascii="標楷體" w:eastAsia="標楷體" w:hAnsi="標楷體"/>
                <w:sz w:val="28"/>
                <w:szCs w:val="28"/>
              </w:rPr>
            </w:pPr>
            <w:r w:rsidRPr="00EA0BA6">
              <w:rPr>
                <w:rFonts w:ascii="標楷體" w:eastAsia="標楷體" w:hAnsi="標楷體" w:hint="eastAsia"/>
                <w:sz w:val="28"/>
                <w:szCs w:val="28"/>
              </w:rPr>
              <w:t>食品從業人員於食品作業場所內工作時，應穿戴整潔之工作衣帽(鞋)，以防頭髮、頭屑及夾雜物落入食品中，必要時應戴口罩。工作中與食品直接接觸之從業人員，不得蓄留指甲、塗抹指甲油及佩戴飾物等，並不得使塗抹於肌膚上之化粧品及藥品等污染食品或食品接觸面。</w:t>
            </w:r>
          </w:p>
          <w:p w:rsidR="00236EDF" w:rsidRPr="00EA0BA6" w:rsidRDefault="00236EDF" w:rsidP="00F7794E">
            <w:pPr>
              <w:pStyle w:val="Web"/>
              <w:numPr>
                <w:ilvl w:val="1"/>
                <w:numId w:val="265"/>
              </w:numPr>
              <w:spacing w:before="180" w:after="180" w:line="320" w:lineRule="exact"/>
              <w:rPr>
                <w:rFonts w:ascii="標楷體" w:eastAsia="標楷體" w:hAnsi="標楷體"/>
                <w:sz w:val="28"/>
                <w:szCs w:val="28"/>
              </w:rPr>
            </w:pPr>
            <w:r w:rsidRPr="00EA0BA6">
              <w:rPr>
                <w:rFonts w:ascii="標楷體" w:eastAsia="標楷體" w:hAnsi="標楷體" w:hint="eastAsia"/>
                <w:sz w:val="28"/>
                <w:szCs w:val="28"/>
              </w:rPr>
              <w:t>食品從業人員手部應經常保持清潔，並應於進入食品作業場所前、如廁後或手部受污染時，依正確步驟洗手或（及）消毒。工作中吐痰、擤鼻涕或有其他可能污染手部之行為後，應立即洗淨後再工作。</w:t>
            </w:r>
          </w:p>
          <w:p w:rsidR="00236EDF" w:rsidRPr="00EA0BA6" w:rsidRDefault="00236EDF" w:rsidP="00F7794E">
            <w:pPr>
              <w:pStyle w:val="Web"/>
              <w:numPr>
                <w:ilvl w:val="1"/>
                <w:numId w:val="265"/>
              </w:numPr>
              <w:spacing w:before="180" w:after="180" w:line="320" w:lineRule="exact"/>
              <w:rPr>
                <w:rFonts w:ascii="標楷體" w:eastAsia="標楷體" w:hAnsi="標楷體"/>
                <w:sz w:val="28"/>
                <w:szCs w:val="28"/>
              </w:rPr>
            </w:pPr>
            <w:r w:rsidRPr="00EA0BA6">
              <w:rPr>
                <w:rFonts w:ascii="標楷體" w:eastAsia="標楷體" w:hAnsi="標楷體" w:hint="eastAsia"/>
                <w:sz w:val="28"/>
                <w:szCs w:val="28"/>
              </w:rPr>
              <w:t>食品從業人員工作時，不得有吸菸、嚼檳榔、嚼口香糖、飲食或其他可能污染食品之行為。</w:t>
            </w:r>
          </w:p>
          <w:p w:rsidR="00236EDF" w:rsidRPr="00EA0BA6" w:rsidRDefault="00236EDF" w:rsidP="00F7794E">
            <w:pPr>
              <w:pStyle w:val="Web"/>
              <w:numPr>
                <w:ilvl w:val="1"/>
                <w:numId w:val="265"/>
              </w:numPr>
              <w:spacing w:before="180" w:after="180" w:line="320" w:lineRule="exact"/>
              <w:rPr>
                <w:rFonts w:ascii="標楷體" w:eastAsia="標楷體" w:hAnsi="標楷體"/>
                <w:sz w:val="28"/>
                <w:szCs w:val="28"/>
              </w:rPr>
            </w:pPr>
            <w:r w:rsidRPr="00EA0BA6">
              <w:rPr>
                <w:rFonts w:ascii="標楷體" w:eastAsia="標楷體" w:hAnsi="標楷體" w:hint="eastAsia"/>
                <w:sz w:val="28"/>
                <w:szCs w:val="28"/>
              </w:rPr>
              <w:t>食品從業人員以雙手直接調理不經加熱即可食用之食品時，應穿戴消毒清潔之不透水手套，或將手部澈底洗淨及消毒。</w:t>
            </w:r>
          </w:p>
          <w:p w:rsidR="00236EDF" w:rsidRPr="00EA0BA6" w:rsidRDefault="00236EDF" w:rsidP="00F7794E">
            <w:pPr>
              <w:pStyle w:val="Web"/>
              <w:numPr>
                <w:ilvl w:val="1"/>
                <w:numId w:val="265"/>
              </w:numPr>
              <w:spacing w:before="180" w:after="180" w:line="320" w:lineRule="exact"/>
              <w:rPr>
                <w:rFonts w:ascii="標楷體" w:eastAsia="標楷體" w:hAnsi="標楷體"/>
                <w:sz w:val="28"/>
                <w:szCs w:val="28"/>
              </w:rPr>
            </w:pPr>
            <w:r w:rsidRPr="00EA0BA6">
              <w:rPr>
                <w:rFonts w:ascii="標楷體" w:eastAsia="標楷體" w:hAnsi="標楷體" w:hint="eastAsia"/>
                <w:sz w:val="28"/>
                <w:szCs w:val="28"/>
              </w:rPr>
              <w:t>食品從業人員個人衣物應放置於更衣場所，不得帶入食品作業場所。</w:t>
            </w:r>
          </w:p>
          <w:p w:rsidR="00236EDF" w:rsidRPr="00EA0BA6" w:rsidRDefault="00236EDF" w:rsidP="00F7794E">
            <w:pPr>
              <w:pStyle w:val="Web"/>
              <w:numPr>
                <w:ilvl w:val="1"/>
                <w:numId w:val="265"/>
              </w:numPr>
              <w:spacing w:before="180" w:after="180" w:line="320" w:lineRule="exact"/>
              <w:rPr>
                <w:rFonts w:ascii="標楷體" w:eastAsia="標楷體" w:hAnsi="標楷體"/>
                <w:sz w:val="28"/>
                <w:szCs w:val="28"/>
              </w:rPr>
            </w:pPr>
            <w:r w:rsidRPr="00EA0BA6">
              <w:rPr>
                <w:rFonts w:ascii="標楷體" w:eastAsia="標楷體" w:hAnsi="標楷體" w:hint="eastAsia"/>
                <w:sz w:val="28"/>
                <w:szCs w:val="28"/>
              </w:rPr>
              <w:t>非食品從業人員之出入，應適當管制；進入食品作業場所時，應符合前八款之衛生要求。</w:t>
            </w:r>
          </w:p>
          <w:p w:rsidR="00236EDF" w:rsidRPr="00EA0BA6" w:rsidRDefault="00236EDF" w:rsidP="00F7794E">
            <w:pPr>
              <w:pStyle w:val="Web"/>
              <w:numPr>
                <w:ilvl w:val="1"/>
                <w:numId w:val="265"/>
              </w:numPr>
              <w:spacing w:before="180" w:after="180" w:line="320" w:lineRule="exact"/>
              <w:rPr>
                <w:rFonts w:ascii="標楷體" w:eastAsia="標楷體" w:hAnsi="標楷體"/>
                <w:sz w:val="28"/>
                <w:szCs w:val="28"/>
              </w:rPr>
            </w:pPr>
            <w:r w:rsidRPr="00EA0BA6">
              <w:rPr>
                <w:rFonts w:ascii="標楷體" w:eastAsia="標楷體" w:hAnsi="標楷體" w:hint="eastAsia"/>
                <w:sz w:val="28"/>
                <w:szCs w:val="28"/>
              </w:rPr>
              <w:t>食品從業人員於從業期間，</w:t>
            </w:r>
            <w:r w:rsidRPr="00EA0BA6">
              <w:rPr>
                <w:rFonts w:ascii="標楷體" w:eastAsia="標楷體" w:hAnsi="標楷體"/>
                <w:sz w:val="28"/>
                <w:szCs w:val="28"/>
              </w:rPr>
              <w:t>應接受衛生主管機關或其認可</w:t>
            </w:r>
            <w:r w:rsidRPr="00EA0BA6">
              <w:rPr>
                <w:rFonts w:ascii="標楷體" w:eastAsia="標楷體" w:hAnsi="標楷體" w:hint="eastAsia"/>
                <w:sz w:val="28"/>
                <w:szCs w:val="28"/>
              </w:rPr>
              <w:t>或委託</w:t>
            </w:r>
            <w:r w:rsidRPr="00EA0BA6">
              <w:rPr>
                <w:rFonts w:ascii="標楷體" w:eastAsia="標楷體" w:hAnsi="標楷體"/>
                <w:sz w:val="28"/>
                <w:szCs w:val="28"/>
              </w:rPr>
              <w:t>之相關機</w:t>
            </w:r>
            <w:r w:rsidRPr="00EA0BA6">
              <w:rPr>
                <w:rFonts w:ascii="標楷體" w:eastAsia="標楷體" w:hAnsi="標楷體" w:hint="eastAsia"/>
                <w:sz w:val="28"/>
                <w:szCs w:val="28"/>
              </w:rPr>
              <w:t>關(</w:t>
            </w:r>
            <w:r w:rsidRPr="00EA0BA6">
              <w:rPr>
                <w:rFonts w:ascii="標楷體" w:eastAsia="標楷體" w:hAnsi="標楷體"/>
                <w:sz w:val="28"/>
                <w:szCs w:val="28"/>
              </w:rPr>
              <w:t>構</w:t>
            </w:r>
            <w:r w:rsidRPr="00EA0BA6">
              <w:rPr>
                <w:rFonts w:ascii="標楷體" w:eastAsia="標楷體" w:hAnsi="標楷體" w:hint="eastAsia"/>
                <w:sz w:val="28"/>
                <w:szCs w:val="28"/>
              </w:rPr>
              <w:t>)、學校、法人</w:t>
            </w:r>
            <w:r w:rsidRPr="00EA0BA6">
              <w:rPr>
                <w:rFonts w:ascii="標楷體" w:eastAsia="標楷體" w:hAnsi="標楷體"/>
                <w:sz w:val="28"/>
                <w:szCs w:val="28"/>
              </w:rPr>
              <w:t>所辦</w:t>
            </w:r>
            <w:r w:rsidRPr="00EA0BA6">
              <w:rPr>
                <w:rFonts w:ascii="標楷體" w:eastAsia="標楷體" w:hAnsi="標楷體" w:hint="eastAsia"/>
                <w:sz w:val="28"/>
                <w:szCs w:val="28"/>
              </w:rPr>
              <w:t>理</w:t>
            </w:r>
            <w:r w:rsidRPr="00EA0BA6">
              <w:rPr>
                <w:rFonts w:ascii="標楷體" w:eastAsia="標楷體" w:hAnsi="標楷體"/>
                <w:sz w:val="28"/>
                <w:szCs w:val="28"/>
              </w:rPr>
              <w:t>之衛生講習或訓練</w:t>
            </w:r>
            <w:r w:rsidRPr="00EA0BA6">
              <w:rPr>
                <w:rFonts w:ascii="標楷體" w:eastAsia="標楷體" w:hAnsi="標楷體" w:hint="eastAsia"/>
                <w:sz w:val="28"/>
                <w:szCs w:val="28"/>
              </w:rPr>
              <w:t>。</w:t>
            </w:r>
          </w:p>
          <w:p w:rsidR="00236EDF"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二、</w:t>
            </w:r>
            <w:r w:rsidR="00236EDF" w:rsidRPr="00EA0BA6">
              <w:rPr>
                <w:rFonts w:ascii="標楷體" w:eastAsia="標楷體" w:hAnsi="標楷體" w:hint="eastAsia"/>
                <w:sz w:val="28"/>
                <w:szCs w:val="28"/>
              </w:rPr>
              <w:t>設備及器具之清洗衛生，應符合下列規定：</w:t>
            </w:r>
          </w:p>
          <w:p w:rsidR="00236EDF" w:rsidRPr="00EA0BA6" w:rsidRDefault="00236EDF" w:rsidP="00F7794E">
            <w:pPr>
              <w:pStyle w:val="Web"/>
              <w:numPr>
                <w:ilvl w:val="0"/>
                <w:numId w:val="27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cs="Times New Roman" w:hint="eastAsia"/>
                <w:sz w:val="28"/>
                <w:szCs w:val="28"/>
              </w:rPr>
              <w:t>食</w:t>
            </w:r>
            <w:r w:rsidRPr="00EA0BA6">
              <w:rPr>
                <w:rFonts w:ascii="標楷體" w:eastAsia="標楷體" w:hAnsi="標楷體" w:hint="eastAsia"/>
                <w:sz w:val="28"/>
                <w:szCs w:val="28"/>
              </w:rPr>
              <w:t>品接觸面應保持平滑、無凹陷或裂縫，並保持清潔。</w:t>
            </w:r>
          </w:p>
          <w:p w:rsidR="00236EDF" w:rsidRPr="00EA0BA6" w:rsidRDefault="00236EDF" w:rsidP="00F7794E">
            <w:pPr>
              <w:pStyle w:val="Web"/>
              <w:numPr>
                <w:ilvl w:val="0"/>
                <w:numId w:val="27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製造、加工、調配或包(盛)裝食品之設備、器具，使用前應確認其清潔，使用後應清洗乾淨；已清洗及消毒之設備、器具，應避免再受污染。</w:t>
            </w:r>
          </w:p>
          <w:p w:rsidR="00236EDF" w:rsidRPr="00EA0BA6" w:rsidRDefault="00236EDF" w:rsidP="00F7794E">
            <w:pPr>
              <w:pStyle w:val="Web"/>
              <w:numPr>
                <w:ilvl w:val="0"/>
                <w:numId w:val="27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設備、器具之清洗消毒作業，應防止清潔劑或消毒劑污染食品、食品接觸面及包(盛)裝材料。</w:t>
            </w:r>
          </w:p>
          <w:p w:rsidR="00236EDF"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三、</w:t>
            </w:r>
            <w:r w:rsidR="00236EDF" w:rsidRPr="00EA0BA6">
              <w:rPr>
                <w:rFonts w:ascii="標楷體" w:eastAsia="標楷體" w:hAnsi="標楷體" w:hint="eastAsia"/>
                <w:sz w:val="28"/>
                <w:szCs w:val="28"/>
              </w:rPr>
              <w:t>清潔及消毒等化學物質及用具之管理，應符合下列規定：</w:t>
            </w:r>
          </w:p>
          <w:p w:rsidR="00236EDF" w:rsidRPr="00EA0BA6" w:rsidRDefault="00236EDF" w:rsidP="00F7794E">
            <w:pPr>
              <w:pStyle w:val="Web"/>
              <w:numPr>
                <w:ilvl w:val="0"/>
                <w:numId w:val="275"/>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病媒防治使用之環境用藥，應符合環境用藥管理法及其相關法規之規定，並明確標示，存放於固定場所，不得污染食品或食品接觸面，且應指定專人負責保管及記錄其用量。</w:t>
            </w:r>
          </w:p>
          <w:p w:rsidR="00236EDF" w:rsidRPr="00EA0BA6" w:rsidRDefault="00236EDF" w:rsidP="00F7794E">
            <w:pPr>
              <w:pStyle w:val="Web"/>
              <w:numPr>
                <w:ilvl w:val="0"/>
                <w:numId w:val="275"/>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清潔劑、消毒劑及有毒化學物質，應符合相關主管機關之規定，並明確標示，存放於固定場所，且應指定專人負責保管及記錄其用量。</w:t>
            </w:r>
          </w:p>
          <w:p w:rsidR="00236EDF" w:rsidRPr="00EA0BA6" w:rsidRDefault="00236EDF" w:rsidP="00F7794E">
            <w:pPr>
              <w:pStyle w:val="Web"/>
              <w:numPr>
                <w:ilvl w:val="0"/>
                <w:numId w:val="275"/>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lastRenderedPageBreak/>
              <w:t>食品作業場所內，除維護衛生所必須使用之藥劑外，不得存放使用。</w:t>
            </w:r>
          </w:p>
          <w:p w:rsidR="00236EDF" w:rsidRPr="00EA0BA6" w:rsidRDefault="00236EDF" w:rsidP="00F7794E">
            <w:pPr>
              <w:pStyle w:val="Web"/>
              <w:numPr>
                <w:ilvl w:val="0"/>
                <w:numId w:val="275"/>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有毒化學物質，應標明其毒性、使用及緊急處理。</w:t>
            </w:r>
          </w:p>
          <w:p w:rsidR="00236EDF" w:rsidRPr="00EA0BA6" w:rsidRDefault="00236EDF" w:rsidP="00F7794E">
            <w:pPr>
              <w:pStyle w:val="Web"/>
              <w:numPr>
                <w:ilvl w:val="0"/>
                <w:numId w:val="275"/>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清潔、清洗及消毒用機具，應有專用場所妥善保存。</w:t>
            </w:r>
          </w:p>
          <w:p w:rsidR="00236EDF"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四、</w:t>
            </w:r>
            <w:r w:rsidR="00236EDF" w:rsidRPr="00EA0BA6">
              <w:rPr>
                <w:rFonts w:ascii="標楷體" w:eastAsia="標楷體" w:hAnsi="標楷體" w:hint="eastAsia"/>
                <w:sz w:val="28"/>
                <w:szCs w:val="28"/>
              </w:rPr>
              <w:t>廢棄物處理應符合下列規定：</w:t>
            </w:r>
          </w:p>
          <w:p w:rsidR="00236EDF" w:rsidRPr="00EA0BA6" w:rsidRDefault="00236EDF" w:rsidP="00F7794E">
            <w:pPr>
              <w:pStyle w:val="Web"/>
              <w:numPr>
                <w:ilvl w:val="0"/>
                <w:numId w:val="276"/>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食品作業場所內及其四周，不得任意堆置廢棄物，以防孳生病媒。</w:t>
            </w:r>
          </w:p>
          <w:p w:rsidR="00236EDF" w:rsidRPr="00EA0BA6" w:rsidRDefault="00236EDF" w:rsidP="00F7794E">
            <w:pPr>
              <w:pStyle w:val="Web"/>
              <w:numPr>
                <w:ilvl w:val="0"/>
                <w:numId w:val="276"/>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廢棄物應依廢棄物清理法及其相關法規之規定清除及處理；廢棄物放置場所不得有異味或有害（毒）氣體溢出，防止病媒孳生，或造成人體危害。</w:t>
            </w:r>
          </w:p>
          <w:p w:rsidR="00236EDF" w:rsidRPr="00EA0BA6" w:rsidRDefault="00236EDF" w:rsidP="00F7794E">
            <w:pPr>
              <w:pStyle w:val="Web"/>
              <w:numPr>
                <w:ilvl w:val="0"/>
                <w:numId w:val="276"/>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反覆使用盛裝廢棄物之容器，於丟棄廢棄物後，應立即清洗乾淨；處理廢棄物之機器設備，於停止運轉時，應立即清洗乾淨，防止病媒孳生。</w:t>
            </w:r>
          </w:p>
          <w:p w:rsidR="00236EDF" w:rsidRPr="00EA0BA6" w:rsidRDefault="00236EDF" w:rsidP="00F7794E">
            <w:pPr>
              <w:pStyle w:val="Web"/>
              <w:numPr>
                <w:ilvl w:val="0"/>
                <w:numId w:val="276"/>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有危害人體及食品安全衛生之虞之化學藥品、放射性物質、有害微生物、腐敗物或過期回收產品等廢棄物，應設置專用貯存設施。</w:t>
            </w:r>
          </w:p>
          <w:p w:rsidR="00551983"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五、</w:t>
            </w:r>
            <w:r w:rsidR="00236EDF" w:rsidRPr="00EA0BA6">
              <w:rPr>
                <w:rFonts w:ascii="標楷體" w:eastAsia="標楷體" w:hAnsi="標楷體"/>
                <w:sz w:val="28"/>
                <w:szCs w:val="28"/>
              </w:rPr>
              <w:t>油炸用食用油</w:t>
            </w:r>
            <w:r w:rsidR="00236EDF" w:rsidRPr="00EA0BA6">
              <w:rPr>
                <w:rFonts w:ascii="標楷體" w:eastAsia="標楷體" w:hAnsi="標楷體" w:hint="eastAsia"/>
                <w:sz w:val="28"/>
                <w:szCs w:val="28"/>
              </w:rPr>
              <w:t>之</w:t>
            </w:r>
            <w:r w:rsidR="00236EDF" w:rsidRPr="00EA0BA6">
              <w:rPr>
                <w:rFonts w:ascii="標楷體" w:eastAsia="標楷體" w:hAnsi="標楷體"/>
                <w:sz w:val="28"/>
                <w:szCs w:val="28"/>
              </w:rPr>
              <w:t>總極性化合物</w:t>
            </w:r>
            <w:r w:rsidR="00236EDF" w:rsidRPr="00EA0BA6">
              <w:rPr>
                <w:rFonts w:ascii="標楷體" w:eastAsia="標楷體" w:hAnsi="標楷體" w:cs="Times New Roman"/>
                <w:sz w:val="28"/>
                <w:szCs w:val="28"/>
              </w:rPr>
              <w:t>（total polar compounds）</w:t>
            </w:r>
            <w:r w:rsidR="00236EDF" w:rsidRPr="00EA0BA6">
              <w:rPr>
                <w:rFonts w:ascii="標楷體" w:eastAsia="標楷體" w:hAnsi="標楷體"/>
                <w:sz w:val="28"/>
                <w:szCs w:val="28"/>
              </w:rPr>
              <w:t>含量達</w:t>
            </w:r>
            <w:r w:rsidR="00236EDF" w:rsidRPr="00EA0BA6">
              <w:rPr>
                <w:rFonts w:ascii="標楷體" w:eastAsia="標楷體" w:hAnsi="標楷體" w:hint="eastAsia"/>
                <w:sz w:val="28"/>
                <w:szCs w:val="28"/>
              </w:rPr>
              <w:t>百分之二十五</w:t>
            </w:r>
          </w:p>
          <w:p w:rsidR="00236EDF"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 xml:space="preserve">    </w:t>
            </w:r>
            <w:r w:rsidR="00236EDF" w:rsidRPr="00EA0BA6">
              <w:rPr>
                <w:rFonts w:ascii="標楷體" w:eastAsia="標楷體" w:hAnsi="標楷體" w:cs="Times New Roman"/>
                <w:sz w:val="28"/>
                <w:szCs w:val="28"/>
              </w:rPr>
              <w:t>以</w:t>
            </w:r>
            <w:r w:rsidR="00236EDF" w:rsidRPr="00EA0BA6">
              <w:rPr>
                <w:rFonts w:ascii="標楷體" w:eastAsia="標楷體" w:hAnsi="標楷體"/>
                <w:sz w:val="28"/>
                <w:szCs w:val="28"/>
              </w:rPr>
              <w:t>上</w:t>
            </w:r>
            <w:r w:rsidR="00236EDF" w:rsidRPr="00EA0BA6">
              <w:rPr>
                <w:rFonts w:ascii="標楷體" w:eastAsia="標楷體" w:hAnsi="標楷體" w:hint="eastAsia"/>
                <w:sz w:val="28"/>
                <w:szCs w:val="28"/>
              </w:rPr>
              <w:t>時</w:t>
            </w:r>
            <w:r w:rsidR="00236EDF" w:rsidRPr="00EA0BA6">
              <w:rPr>
                <w:rFonts w:ascii="標楷體" w:eastAsia="標楷體" w:hAnsi="標楷體"/>
                <w:sz w:val="28"/>
                <w:szCs w:val="28"/>
              </w:rPr>
              <w:t>，</w:t>
            </w:r>
            <w:r w:rsidR="00236EDF" w:rsidRPr="00EA0BA6">
              <w:rPr>
                <w:rFonts w:ascii="標楷體" w:eastAsia="標楷體" w:hAnsi="標楷體" w:hint="eastAsia"/>
                <w:sz w:val="28"/>
                <w:szCs w:val="28"/>
              </w:rPr>
              <w:t>不得再予使用，應全部更換新油。</w:t>
            </w:r>
          </w:p>
          <w:p w:rsidR="00551983"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六、</w:t>
            </w:r>
            <w:r w:rsidR="00236EDF" w:rsidRPr="00EA0BA6">
              <w:rPr>
                <w:rFonts w:ascii="標楷體" w:eastAsia="標楷體" w:hAnsi="標楷體" w:hint="eastAsia"/>
                <w:sz w:val="28"/>
                <w:szCs w:val="28"/>
              </w:rPr>
              <w:t>食品業者應指派管理衛生人員，就建築與設施及衛生管理情形，按日填報衛生管</w:t>
            </w:r>
          </w:p>
          <w:p w:rsidR="00236EDF"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 xml:space="preserve">    </w:t>
            </w:r>
            <w:r w:rsidR="00236EDF" w:rsidRPr="00EA0BA6">
              <w:rPr>
                <w:rFonts w:ascii="標楷體" w:eastAsia="標楷體" w:hAnsi="標楷體" w:hint="eastAsia"/>
                <w:sz w:val="28"/>
                <w:szCs w:val="28"/>
              </w:rPr>
              <w:t>理紀錄，其內容包括本準則之所定衛生工作。</w:t>
            </w:r>
          </w:p>
          <w:p w:rsidR="00236EDF" w:rsidRPr="00EA0BA6" w:rsidRDefault="00551983" w:rsidP="00551983">
            <w:pPr>
              <w:pStyle w:val="Web"/>
              <w:spacing w:before="180" w:beforeAutospacing="0" w:after="180" w:afterAutospacing="0" w:line="320" w:lineRule="exact"/>
              <w:rPr>
                <w:rFonts w:ascii="標楷體" w:eastAsia="標楷體" w:hAnsi="標楷體"/>
                <w:sz w:val="28"/>
                <w:szCs w:val="28"/>
              </w:rPr>
            </w:pPr>
            <w:r w:rsidRPr="00EA0BA6">
              <w:rPr>
                <w:rFonts w:ascii="標楷體" w:eastAsia="標楷體" w:hAnsi="標楷體" w:hint="eastAsia"/>
                <w:sz w:val="28"/>
                <w:szCs w:val="28"/>
              </w:rPr>
              <w:t>七、</w:t>
            </w:r>
            <w:r w:rsidR="00236EDF" w:rsidRPr="00EA0BA6">
              <w:rPr>
                <w:rFonts w:ascii="標楷體" w:eastAsia="標楷體" w:hAnsi="標楷體" w:hint="eastAsia"/>
                <w:sz w:val="28"/>
                <w:szCs w:val="28"/>
              </w:rPr>
              <w:t>食品工廠之管理衛生人員，宜於工作場所明顯處，標明該人員之姓名。</w:t>
            </w:r>
          </w:p>
        </w:tc>
      </w:tr>
    </w:tbl>
    <w:p w:rsidR="00236EDF" w:rsidRPr="00EA0BA6" w:rsidRDefault="00236EDF" w:rsidP="00236EDF">
      <w:pPr>
        <w:pStyle w:val="Web"/>
        <w:spacing w:before="180" w:beforeAutospacing="0" w:after="180" w:afterAutospacing="0" w:line="320" w:lineRule="exact"/>
        <w:rPr>
          <w:rFonts w:ascii="標楷體" w:eastAsia="標楷體" w:hAnsi="標楷體"/>
          <w:sz w:val="28"/>
          <w:szCs w:val="28"/>
        </w:rPr>
      </w:pPr>
    </w:p>
    <w:p w:rsidR="00236EDF" w:rsidRPr="00EA0BA6" w:rsidRDefault="00236EDF" w:rsidP="00236EDF">
      <w:pPr>
        <w:pStyle w:val="aff"/>
        <w:spacing w:afterLines="50" w:after="120" w:line="320" w:lineRule="exact"/>
        <w:ind w:left="561" w:hangingChars="200" w:hanging="561"/>
        <w:rPr>
          <w:rFonts w:ascii="標楷體" w:hAnsi="標楷體"/>
          <w:szCs w:val="28"/>
        </w:rPr>
      </w:pPr>
      <w:r w:rsidRPr="00EA0BA6">
        <w:rPr>
          <w:rFonts w:ascii="標楷體" w:hAnsi="標楷體" w:hint="eastAsia"/>
          <w:b/>
          <w:szCs w:val="28"/>
        </w:rPr>
        <w:t>附表三 食品製造業者製程管理及品質管制基準</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57"/>
      </w:tblGrid>
      <w:tr w:rsidR="00236EDF" w:rsidRPr="00EA0BA6" w:rsidTr="00D11109">
        <w:trPr>
          <w:trHeight w:val="2404"/>
        </w:trPr>
        <w:tc>
          <w:tcPr>
            <w:tcW w:w="5000" w:type="pct"/>
          </w:tcPr>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使用之原材料，應符合本法及其相關法令之規定，並有可追溯來源之相關資料或紀錄。</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原材料進貨時，應經驗收程序，驗收不合格者，應明確標示，並適當處理，免遭誤用。</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原材料之暫存，應避免製程中之半成品或成品產生污染；需溫溼度管制者，應建立管制方法及基準，並作成紀錄。冷凍原料解凍時，應防止品質劣化。</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原材料使用，應依先進先出之原則，並在保存期限內使用。</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原材料有農藥、重金屬或其他毒素等污染之虞時，應確認其安全性或含量符合本法及相關法令規定。</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食品添加物應設專櫃貯放，由專人負責管理，並以專冊登錄使用之種類、</w:t>
            </w:r>
            <w:r w:rsidRPr="00EA0BA6">
              <w:rPr>
                <w:rFonts w:ascii="標楷體" w:eastAsia="標楷體" w:hAnsi="標楷體" w:hint="eastAsia"/>
                <w:sz w:val="28"/>
                <w:szCs w:val="28"/>
              </w:rPr>
              <w:lastRenderedPageBreak/>
              <w:t>食品添加物許可字號、進貨量、使用量及存量。</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食品製程之規劃，應符合衛生安全原則。</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食品在製程中所使用之設備、器具及容器，其操作、使用與維護，應符合衛生安全原則。</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食品在製程中，不得與地面直接接觸。</w:t>
            </w:r>
          </w:p>
          <w:p w:rsidR="00236EDF" w:rsidRPr="00EA0BA6" w:rsidRDefault="00236EDF" w:rsidP="00F7794E">
            <w:pPr>
              <w:pStyle w:val="Web"/>
              <w:numPr>
                <w:ilvl w:val="0"/>
                <w:numId w:val="277"/>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食品在製程中，應採取有效措施，防止金屬或其他雜物混入食品中。</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食品在製程中，非使用自來水者，應指定專人每日作有效餘氯量及酸鹼值之測定，並作成紀錄。</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食品在製程中，需管制溫度、溼度、酸鹼值、水活性、壓力、流速或時間等事項者，應建立相關管制方法及基準，並作成紀錄。</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食品添加物之使用，應符合食品添加物使用範圍及限量暨規格標準之規定；秤量及投料應建立重複檢核程序，並作成紀錄。</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食品之包裝，應避免產品於貯運及銷售過程中變質或污染。</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不得回收使用之器具、容器及包裝，應禁止重複使用；得回收使用之器具、容器及包裝，應以適當方式清潔、消毒；必要時，應經有效殺菌處理。</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每批成品應確認其品保後，始得出貨；確認不合格者，應訂定適當處理程序。</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製程及品質管制有異常現象時，應建立矯正及防止再發生之措施，並作成紀錄。</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成品為包裝食品者，其成分應確實標示。</w:t>
            </w:r>
          </w:p>
          <w:p w:rsidR="00236EDF" w:rsidRPr="00EA0BA6" w:rsidRDefault="00236EDF" w:rsidP="00F7794E">
            <w:pPr>
              <w:pStyle w:val="Web"/>
              <w:numPr>
                <w:ilvl w:val="0"/>
                <w:numId w:val="277"/>
              </w:numPr>
              <w:spacing w:before="180" w:beforeAutospacing="0" w:after="180" w:afterAutospacing="0" w:line="320" w:lineRule="exact"/>
              <w:ind w:left="993" w:hanging="851"/>
              <w:rPr>
                <w:rFonts w:ascii="標楷體" w:eastAsia="標楷體" w:hAnsi="標楷體"/>
                <w:sz w:val="28"/>
                <w:szCs w:val="28"/>
              </w:rPr>
            </w:pPr>
            <w:r w:rsidRPr="00EA0BA6">
              <w:rPr>
                <w:rFonts w:ascii="標楷體" w:eastAsia="標楷體" w:hAnsi="標楷體" w:hint="eastAsia"/>
                <w:sz w:val="28"/>
                <w:szCs w:val="28"/>
              </w:rPr>
              <w:t>每批成品銷售，應有相關文件或紀錄。</w:t>
            </w:r>
          </w:p>
        </w:tc>
      </w:tr>
    </w:tbl>
    <w:p w:rsidR="00236EDF" w:rsidRPr="00EA0BA6" w:rsidRDefault="00236EDF" w:rsidP="00236EDF">
      <w:pPr>
        <w:pStyle w:val="aff"/>
        <w:spacing w:afterLines="50" w:after="120" w:line="320" w:lineRule="exact"/>
        <w:ind w:left="561" w:hangingChars="200" w:hanging="561"/>
        <w:rPr>
          <w:rFonts w:ascii="標楷體" w:hAnsi="標楷體"/>
          <w:b/>
          <w:szCs w:val="28"/>
        </w:rPr>
      </w:pPr>
    </w:p>
    <w:p w:rsidR="00236EDF" w:rsidRPr="00EA0BA6" w:rsidRDefault="00236EDF" w:rsidP="00236EDF">
      <w:pPr>
        <w:pStyle w:val="aff"/>
        <w:spacing w:afterLines="50" w:after="120" w:line="320" w:lineRule="exact"/>
        <w:ind w:left="499" w:hangingChars="178" w:hanging="499"/>
        <w:rPr>
          <w:rFonts w:ascii="標楷體" w:hAnsi="標楷體"/>
          <w:szCs w:val="28"/>
        </w:rPr>
      </w:pPr>
      <w:r w:rsidRPr="00EA0BA6">
        <w:rPr>
          <w:rFonts w:ascii="標楷體" w:hAnsi="標楷體" w:hint="eastAsia"/>
          <w:b/>
          <w:szCs w:val="28"/>
        </w:rPr>
        <w:t>附表四  低酸性及酸化罐頭食品製造業生產及加工管理基準</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57"/>
      </w:tblGrid>
      <w:tr w:rsidR="00236EDF" w:rsidRPr="00EA0BA6" w:rsidTr="00D11109">
        <w:trPr>
          <w:trHeight w:val="703"/>
        </w:trPr>
        <w:tc>
          <w:tcPr>
            <w:tcW w:w="5000" w:type="pct"/>
          </w:tcPr>
          <w:p w:rsidR="00236EDF" w:rsidRPr="00EA0BA6" w:rsidRDefault="00236EDF" w:rsidP="00F7794E">
            <w:pPr>
              <w:pStyle w:val="Web"/>
              <w:numPr>
                <w:ilvl w:val="0"/>
                <w:numId w:val="278"/>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名詞定義：</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罐頭食品：指食品封裝於密閉容器內，於封裝前或封裝後</w:t>
            </w:r>
            <w:r w:rsidRPr="00EA0BA6">
              <w:rPr>
                <w:rFonts w:ascii="標楷體" w:eastAsia="標楷體" w:hAnsi="標楷體" w:cs="Times New Roman" w:hint="eastAsia"/>
                <w:sz w:val="28"/>
                <w:szCs w:val="28"/>
              </w:rPr>
              <w:t>，</w:t>
            </w:r>
            <w:r w:rsidRPr="00EA0BA6">
              <w:rPr>
                <w:rFonts w:ascii="標楷體" w:eastAsia="標楷體" w:hAnsi="標楷體" w:cs="Times New Roman"/>
                <w:sz w:val="28"/>
                <w:szCs w:val="28"/>
              </w:rPr>
              <w:t>施行商業滅菌而可</w:t>
            </w:r>
            <w:r w:rsidRPr="00EA0BA6">
              <w:rPr>
                <w:rFonts w:ascii="標楷體" w:eastAsia="標楷體" w:hAnsi="標楷體" w:cs="Times New Roman" w:hint="eastAsia"/>
                <w:sz w:val="28"/>
                <w:szCs w:val="28"/>
              </w:rPr>
              <w:t>於</w:t>
            </w:r>
            <w:r w:rsidRPr="00EA0BA6">
              <w:rPr>
                <w:rFonts w:ascii="標楷體" w:eastAsia="標楷體" w:hAnsi="標楷體" w:cs="Times New Roman"/>
                <w:sz w:val="28"/>
                <w:szCs w:val="28"/>
              </w:rPr>
              <w:t>室溫下長期保存者。</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sz w:val="28"/>
                <w:szCs w:val="28"/>
              </w:rPr>
              <w:t>低酸性罐頭食品：指其內容物</w:t>
            </w:r>
            <w:r w:rsidRPr="00EA0BA6">
              <w:rPr>
                <w:rFonts w:ascii="標楷體" w:eastAsia="標楷體" w:hAnsi="標楷體" w:hint="eastAsia"/>
                <w:sz w:val="28"/>
                <w:szCs w:val="28"/>
              </w:rPr>
              <w:t>之平衡酸鹼值(</w:t>
            </w:r>
            <w:r w:rsidRPr="00EA0BA6">
              <w:rPr>
                <w:rFonts w:ascii="標楷體" w:eastAsia="標楷體" w:hAnsi="標楷體" w:cs="Times New Roman"/>
                <w:sz w:val="28"/>
                <w:szCs w:val="28"/>
              </w:rPr>
              <w:t>pH</w:t>
            </w:r>
            <w:r w:rsidRPr="00EA0BA6">
              <w:rPr>
                <w:rFonts w:ascii="標楷體" w:eastAsia="標楷體" w:hAnsi="標楷體"/>
                <w:sz w:val="28"/>
                <w:szCs w:val="28"/>
              </w:rPr>
              <w:t>值</w:t>
            </w:r>
            <w:r w:rsidRPr="00EA0BA6">
              <w:rPr>
                <w:rFonts w:ascii="標楷體" w:eastAsia="標楷體" w:hAnsi="標楷體" w:hint="eastAsia"/>
                <w:sz w:val="28"/>
                <w:szCs w:val="28"/>
              </w:rPr>
              <w:t>)</w:t>
            </w:r>
            <w:r w:rsidRPr="00EA0BA6">
              <w:rPr>
                <w:rFonts w:ascii="標楷體" w:eastAsia="標楷體" w:hAnsi="標楷體"/>
                <w:sz w:val="28"/>
                <w:szCs w:val="28"/>
              </w:rPr>
              <w:t>大於四點六，</w:t>
            </w:r>
            <w:r w:rsidRPr="00EA0BA6">
              <w:rPr>
                <w:rFonts w:ascii="標楷體" w:eastAsia="標楷體" w:hAnsi="標楷體" w:hint="eastAsia"/>
                <w:sz w:val="28"/>
                <w:szCs w:val="28"/>
              </w:rPr>
              <w:t>且</w:t>
            </w:r>
            <w:r w:rsidRPr="00EA0BA6">
              <w:rPr>
                <w:rFonts w:ascii="標楷體" w:eastAsia="標楷體" w:hAnsi="標楷體"/>
                <w:sz w:val="28"/>
                <w:szCs w:val="28"/>
              </w:rPr>
              <w:t>水活性大於零點八五</w:t>
            </w:r>
            <w:r w:rsidRPr="00EA0BA6">
              <w:rPr>
                <w:rFonts w:ascii="標楷體" w:eastAsia="標楷體" w:hAnsi="標楷體" w:hint="eastAsia"/>
                <w:sz w:val="28"/>
                <w:szCs w:val="28"/>
              </w:rPr>
              <w:t>，</w:t>
            </w:r>
            <w:r w:rsidRPr="00EA0BA6">
              <w:rPr>
                <w:rFonts w:ascii="標楷體" w:eastAsia="標楷體" w:hAnsi="標楷體"/>
                <w:sz w:val="28"/>
                <w:szCs w:val="28"/>
              </w:rPr>
              <w:t>並包裝於密封容器，於包裝前或</w:t>
            </w:r>
            <w:r w:rsidRPr="00EA0BA6">
              <w:rPr>
                <w:rFonts w:ascii="標楷體" w:eastAsia="標楷體" w:hAnsi="標楷體" w:hint="eastAsia"/>
                <w:sz w:val="28"/>
                <w:szCs w:val="28"/>
              </w:rPr>
              <w:t>包裝</w:t>
            </w:r>
            <w:r w:rsidRPr="00EA0BA6">
              <w:rPr>
                <w:rFonts w:ascii="標楷體" w:eastAsia="標楷體" w:hAnsi="標楷體"/>
                <w:sz w:val="28"/>
                <w:szCs w:val="28"/>
              </w:rPr>
              <w:t>後施行商業滅菌處理保存者。</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sz w:val="28"/>
                <w:szCs w:val="28"/>
              </w:rPr>
              <w:t>酸化罐頭食品：指以低酸性或酸性食品為原料，添加酸化劑及（或）酸性食品調節其pH值，使其最終平衡</w:t>
            </w:r>
            <w:r w:rsidRPr="00EA0BA6">
              <w:rPr>
                <w:rFonts w:ascii="標楷體" w:eastAsia="標楷體" w:hAnsi="標楷體" w:hint="eastAsia"/>
                <w:sz w:val="28"/>
                <w:szCs w:val="28"/>
              </w:rPr>
              <w:t>酸鹼值(</w:t>
            </w:r>
            <w:r w:rsidRPr="00EA0BA6">
              <w:rPr>
                <w:rFonts w:ascii="標楷體" w:eastAsia="標楷體" w:hAnsi="標楷體"/>
                <w:sz w:val="28"/>
                <w:szCs w:val="28"/>
              </w:rPr>
              <w:t>pH值</w:t>
            </w:r>
            <w:r w:rsidRPr="00EA0BA6">
              <w:rPr>
                <w:rFonts w:ascii="標楷體" w:eastAsia="標楷體" w:hAnsi="標楷體" w:hint="eastAsia"/>
                <w:sz w:val="28"/>
                <w:szCs w:val="28"/>
              </w:rPr>
              <w:t>)</w:t>
            </w:r>
            <w:r w:rsidRPr="00EA0BA6">
              <w:rPr>
                <w:rFonts w:ascii="標楷體" w:eastAsia="標楷體" w:hAnsi="標楷體"/>
                <w:sz w:val="28"/>
                <w:szCs w:val="28"/>
              </w:rPr>
              <w:t>小於或等於四點六，水活性大於零點</w:t>
            </w:r>
            <w:r w:rsidRPr="00EA0BA6">
              <w:rPr>
                <w:rFonts w:ascii="標楷體" w:eastAsia="標楷體" w:hAnsi="標楷體" w:hint="eastAsia"/>
                <w:sz w:val="28"/>
                <w:szCs w:val="28"/>
              </w:rPr>
              <w:t>八五之罐頭食品。</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hint="eastAsia"/>
                <w:sz w:val="28"/>
                <w:szCs w:val="28"/>
              </w:rPr>
              <w:lastRenderedPageBreak/>
              <w:t>密閉容器：指密封後可防止微生物侵入之容器，包括金屬、玻璃、殺菌袋、塑膠、積層複合及與符合上述條件之其它容器。</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hint="eastAsia"/>
                <w:sz w:val="28"/>
                <w:szCs w:val="28"/>
              </w:rPr>
              <w:t>商業滅菌：指其殺菌程度應使殺菌處理後之罐頭食品，於正常商業貯運及無冷藏條件下，不得有微生物繁殖，且無有害活性微生物及其孢子之存在。無菌加工設備及容器之商業滅菌，指利用熱、化學殺菌劑或其他適當之處理，使無有害活性微生物及其孢子存在，並使製造之食品在室溫貯運時，不會生長對人體健康無害之微生物。</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hint="eastAsia"/>
                <w:sz w:val="28"/>
                <w:szCs w:val="28"/>
              </w:rPr>
              <w:t>昇溫時間：指蒸汽開始導入殺菌設備內至殺菌開始計時為止之時間。</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hint="eastAsia"/>
                <w:sz w:val="28"/>
                <w:szCs w:val="28"/>
              </w:rPr>
              <w:t>殺菌重要因子：指任何特性、條件或參數等，其變異足以影響殺菌方法及商業滅菌效果者。</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hint="eastAsia"/>
                <w:sz w:val="28"/>
                <w:szCs w:val="28"/>
              </w:rPr>
              <w:t>罐頭初溫：指殺菌開始前，最冷罐之平衡溫度。</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hint="eastAsia"/>
                <w:sz w:val="28"/>
                <w:szCs w:val="28"/>
              </w:rPr>
              <w:t>殺菌值</w:t>
            </w:r>
            <w:r w:rsidRPr="00EA0BA6">
              <w:rPr>
                <w:rFonts w:ascii="標楷體" w:eastAsia="標楷體" w:hAnsi="標楷體"/>
                <w:sz w:val="28"/>
                <w:szCs w:val="28"/>
              </w:rPr>
              <w:t>(F</w:t>
            </w:r>
            <w:r w:rsidRPr="00EA0BA6">
              <w:rPr>
                <w:rFonts w:ascii="標楷體" w:eastAsia="標楷體" w:hAnsi="標楷體"/>
                <w:sz w:val="28"/>
                <w:szCs w:val="28"/>
                <w:vertAlign w:val="subscript"/>
              </w:rPr>
              <w:t>0</w:t>
            </w:r>
            <w:r w:rsidRPr="00EA0BA6">
              <w:rPr>
                <w:rFonts w:ascii="標楷體" w:eastAsia="標楷體" w:hAnsi="標楷體"/>
                <w:sz w:val="28"/>
                <w:szCs w:val="28"/>
              </w:rPr>
              <w:t>)</w:t>
            </w:r>
            <w:r w:rsidRPr="00EA0BA6">
              <w:rPr>
                <w:rFonts w:ascii="標楷體" w:eastAsia="標楷體" w:hAnsi="標楷體" w:hint="eastAsia"/>
                <w:sz w:val="28"/>
                <w:szCs w:val="28"/>
              </w:rPr>
              <w:t>：以分鐘為單位。表示熱處理條件之殺菌程度，其熱致死總效應相當於達華氏二五Ο度</w:t>
            </w:r>
            <w:r w:rsidRPr="00EA0BA6">
              <w:rPr>
                <w:rFonts w:ascii="標楷體" w:eastAsia="標楷體" w:hAnsi="標楷體"/>
                <w:sz w:val="28"/>
                <w:szCs w:val="28"/>
              </w:rPr>
              <w:t>(</w:t>
            </w:r>
            <w:r w:rsidRPr="00EA0BA6">
              <w:rPr>
                <w:rFonts w:ascii="標楷體" w:eastAsia="標楷體" w:hAnsi="標楷體" w:hint="eastAsia"/>
                <w:sz w:val="28"/>
                <w:szCs w:val="28"/>
              </w:rPr>
              <w:t>攝氏一二一點一度</w:t>
            </w:r>
            <w:r w:rsidRPr="00EA0BA6">
              <w:rPr>
                <w:rFonts w:ascii="標楷體" w:eastAsia="標楷體" w:hAnsi="標楷體"/>
                <w:sz w:val="28"/>
                <w:szCs w:val="28"/>
              </w:rPr>
              <w:t>)</w:t>
            </w:r>
            <w:r w:rsidRPr="00EA0BA6">
              <w:rPr>
                <w:rFonts w:ascii="標楷體" w:eastAsia="標楷體" w:hAnsi="標楷體" w:hint="eastAsia"/>
                <w:sz w:val="28"/>
                <w:szCs w:val="28"/>
              </w:rPr>
              <w:t>時，對</w:t>
            </w:r>
            <w:r w:rsidRPr="00EA0BA6">
              <w:rPr>
                <w:rFonts w:ascii="標楷體" w:eastAsia="標楷體" w:hAnsi="標楷體"/>
                <w:sz w:val="28"/>
                <w:szCs w:val="28"/>
              </w:rPr>
              <w:t>z</w:t>
            </w:r>
            <w:r w:rsidRPr="00EA0BA6">
              <w:rPr>
                <w:rFonts w:ascii="標楷體" w:eastAsia="標楷體" w:hAnsi="標楷體" w:hint="eastAsia"/>
                <w:sz w:val="28"/>
                <w:szCs w:val="28"/>
              </w:rPr>
              <w:t>值等於華氏一八之細菌或孢子殺滅能力。</w:t>
            </w:r>
          </w:p>
          <w:p w:rsidR="00236EDF" w:rsidRPr="00EA0BA6" w:rsidRDefault="00236EDF" w:rsidP="00F7794E">
            <w:pPr>
              <w:pStyle w:val="Web"/>
              <w:widowControl w:val="0"/>
              <w:numPr>
                <w:ilvl w:val="0"/>
                <w:numId w:val="279"/>
              </w:numPr>
              <w:suppressAutoHyphens/>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hint="eastAsia"/>
                <w:sz w:val="28"/>
                <w:szCs w:val="28"/>
              </w:rPr>
              <w:t>殺菌條件：指罐頭食品為達到商業滅菌，所採行之控制處理及殺菌程序。</w:t>
            </w:r>
          </w:p>
          <w:p w:rsidR="00236EDF" w:rsidRPr="00EA0BA6" w:rsidRDefault="00236EDF" w:rsidP="00F7794E">
            <w:pPr>
              <w:pStyle w:val="Web"/>
              <w:numPr>
                <w:ilvl w:val="0"/>
                <w:numId w:val="278"/>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產品調製：</w:t>
            </w:r>
          </w:p>
          <w:p w:rsidR="00236EDF" w:rsidRPr="00EA0BA6" w:rsidRDefault="00236EDF" w:rsidP="00F7794E">
            <w:pPr>
              <w:pStyle w:val="Web"/>
              <w:numPr>
                <w:ilvl w:val="0"/>
                <w:numId w:val="280"/>
              </w:numPr>
              <w:spacing w:before="180" w:beforeAutospacing="0" w:after="180" w:afterAutospacing="0" w:line="320" w:lineRule="exact"/>
              <w:ind w:hanging="376"/>
              <w:jc w:val="both"/>
              <w:rPr>
                <w:rFonts w:ascii="標楷體" w:eastAsia="標楷體" w:hAnsi="標楷體"/>
                <w:sz w:val="28"/>
                <w:szCs w:val="28"/>
              </w:rPr>
            </w:pPr>
            <w:r w:rsidRPr="00EA0BA6">
              <w:rPr>
                <w:rFonts w:ascii="標楷體" w:eastAsia="標楷體" w:hAnsi="標楷體" w:hint="eastAsia"/>
                <w:sz w:val="28"/>
                <w:szCs w:val="28"/>
              </w:rPr>
              <w:t>易受微生物污染之主、副原料，應確定其可作為罐頭食品製造之用。</w:t>
            </w:r>
          </w:p>
          <w:p w:rsidR="00236EDF" w:rsidRPr="00EA0BA6" w:rsidRDefault="00236EDF" w:rsidP="00F7794E">
            <w:pPr>
              <w:pStyle w:val="Web"/>
              <w:numPr>
                <w:ilvl w:val="0"/>
                <w:numId w:val="280"/>
              </w:numPr>
              <w:spacing w:before="180" w:beforeAutospacing="0" w:after="180" w:afterAutospacing="0" w:line="320" w:lineRule="exact"/>
              <w:ind w:hanging="376"/>
              <w:jc w:val="both"/>
              <w:rPr>
                <w:rFonts w:ascii="標楷體" w:eastAsia="標楷體" w:hAnsi="標楷體"/>
                <w:sz w:val="28"/>
                <w:szCs w:val="28"/>
              </w:rPr>
            </w:pPr>
            <w:r w:rsidRPr="00EA0BA6">
              <w:rPr>
                <w:rFonts w:ascii="標楷體" w:eastAsia="標楷體" w:hAnsi="標楷體" w:hint="eastAsia"/>
                <w:sz w:val="28"/>
                <w:szCs w:val="28"/>
              </w:rPr>
              <w:t>罐頭食品容器應符合下列規定：</w:t>
            </w:r>
          </w:p>
          <w:p w:rsidR="00236EDF" w:rsidRPr="00EA0BA6" w:rsidRDefault="00236EDF" w:rsidP="00F7794E">
            <w:pPr>
              <w:pStyle w:val="Web"/>
              <w:numPr>
                <w:ilvl w:val="0"/>
                <w:numId w:val="281"/>
              </w:numPr>
              <w:spacing w:before="180" w:beforeAutospacing="0" w:after="180" w:afterAutospacing="0" w:line="320" w:lineRule="exact"/>
              <w:ind w:left="851" w:hanging="284"/>
              <w:rPr>
                <w:rFonts w:ascii="標楷體" w:eastAsia="標楷體" w:hAnsi="標楷體"/>
                <w:sz w:val="28"/>
                <w:szCs w:val="28"/>
              </w:rPr>
            </w:pPr>
            <w:r w:rsidRPr="00EA0BA6">
              <w:rPr>
                <w:rFonts w:ascii="標楷體" w:eastAsia="標楷體" w:hAnsi="標楷體" w:hint="eastAsia"/>
                <w:sz w:val="28"/>
                <w:szCs w:val="28"/>
              </w:rPr>
              <w:t>容器進廠時，應由供應商提供品保證明或抽樣檢查其品質及清潔等。</w:t>
            </w:r>
          </w:p>
          <w:p w:rsidR="00236EDF" w:rsidRPr="00EA0BA6" w:rsidRDefault="00236EDF" w:rsidP="00F7794E">
            <w:pPr>
              <w:pStyle w:val="Web"/>
              <w:numPr>
                <w:ilvl w:val="0"/>
                <w:numId w:val="281"/>
              </w:numPr>
              <w:spacing w:before="180" w:beforeAutospacing="0" w:after="180" w:afterAutospacing="0" w:line="320" w:lineRule="exact"/>
              <w:ind w:left="851" w:hanging="284"/>
              <w:rPr>
                <w:rFonts w:ascii="標楷體" w:eastAsia="標楷體" w:hAnsi="標楷體"/>
                <w:sz w:val="28"/>
                <w:szCs w:val="28"/>
              </w:rPr>
            </w:pPr>
            <w:r w:rsidRPr="00EA0BA6">
              <w:rPr>
                <w:rFonts w:ascii="標楷體" w:eastAsia="標楷體" w:hAnsi="標楷體" w:hint="eastAsia"/>
                <w:sz w:val="28"/>
                <w:szCs w:val="28"/>
              </w:rPr>
              <w:t>存放場所應避免污染，倉儲過程中需管制溫度、濕度者，應建立管制方法及基準，並作成紀錄。</w:t>
            </w:r>
          </w:p>
          <w:p w:rsidR="00236EDF" w:rsidRPr="00EA0BA6" w:rsidRDefault="00236EDF" w:rsidP="00F7794E">
            <w:pPr>
              <w:pStyle w:val="Web"/>
              <w:numPr>
                <w:ilvl w:val="0"/>
                <w:numId w:val="281"/>
              </w:numPr>
              <w:spacing w:before="180" w:beforeAutospacing="0" w:after="180" w:afterAutospacing="0" w:line="320" w:lineRule="exact"/>
              <w:ind w:left="851" w:hanging="284"/>
              <w:rPr>
                <w:rFonts w:ascii="標楷體" w:eastAsia="標楷體" w:hAnsi="標楷體"/>
                <w:sz w:val="28"/>
                <w:szCs w:val="28"/>
              </w:rPr>
            </w:pPr>
            <w:r w:rsidRPr="00EA0BA6">
              <w:rPr>
                <w:rFonts w:ascii="標楷體" w:eastAsia="標楷體" w:hAnsi="標楷體" w:hint="eastAsia"/>
                <w:sz w:val="28"/>
                <w:szCs w:val="28"/>
              </w:rPr>
              <w:t>容器使用前，應以適當方法確保其清潔。</w:t>
            </w:r>
          </w:p>
          <w:p w:rsidR="00236EDF" w:rsidRPr="00EA0BA6" w:rsidRDefault="00236EDF" w:rsidP="00F7794E">
            <w:pPr>
              <w:pStyle w:val="Web"/>
              <w:numPr>
                <w:ilvl w:val="0"/>
                <w:numId w:val="281"/>
              </w:numPr>
              <w:spacing w:before="180" w:beforeAutospacing="0" w:after="180" w:afterAutospacing="0" w:line="320" w:lineRule="exact"/>
              <w:ind w:left="851" w:hanging="284"/>
              <w:rPr>
                <w:rFonts w:ascii="標楷體" w:eastAsia="標楷體" w:hAnsi="標楷體"/>
                <w:sz w:val="28"/>
                <w:szCs w:val="28"/>
              </w:rPr>
            </w:pPr>
            <w:r w:rsidRPr="00EA0BA6">
              <w:rPr>
                <w:rFonts w:ascii="標楷體" w:eastAsia="標楷體" w:hAnsi="標楷體" w:hint="eastAsia"/>
                <w:sz w:val="28"/>
                <w:szCs w:val="28"/>
              </w:rPr>
              <w:t>輸送、搬運、裝罐等過程，應避免碰傷，並防止雜物侵入。</w:t>
            </w:r>
          </w:p>
          <w:p w:rsidR="00236EDF" w:rsidRPr="00EA0BA6" w:rsidRDefault="00236EDF" w:rsidP="00F7794E">
            <w:pPr>
              <w:pStyle w:val="Web"/>
              <w:numPr>
                <w:ilvl w:val="0"/>
                <w:numId w:val="280"/>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酸化罐頭食品之製造、加工及包裝，在殺菌後，應使其產品之平衡酸鹼值(</w:t>
            </w:r>
            <w:r w:rsidRPr="00EA0BA6">
              <w:rPr>
                <w:rFonts w:ascii="標楷體" w:eastAsia="標楷體" w:hAnsi="標楷體"/>
                <w:sz w:val="28"/>
                <w:szCs w:val="28"/>
              </w:rPr>
              <w:t>pH</w:t>
            </w:r>
            <w:r w:rsidRPr="00EA0BA6">
              <w:rPr>
                <w:rFonts w:ascii="標楷體" w:eastAsia="標楷體" w:hAnsi="標楷體" w:hint="eastAsia"/>
                <w:sz w:val="28"/>
                <w:szCs w:val="28"/>
              </w:rPr>
              <w:t>值)，保持在四點六以下；製造方法應與依第二點所定之殺菌條件相符，且應予適當控制，使產品之平衡</w:t>
            </w:r>
            <w:r w:rsidRPr="00EA0BA6">
              <w:rPr>
                <w:rFonts w:ascii="標楷體" w:eastAsia="標楷體" w:hAnsi="標楷體"/>
                <w:sz w:val="28"/>
                <w:szCs w:val="28"/>
              </w:rPr>
              <w:t>pH</w:t>
            </w:r>
            <w:r w:rsidRPr="00EA0BA6">
              <w:rPr>
                <w:rFonts w:ascii="標楷體" w:eastAsia="標楷體" w:hAnsi="標楷體" w:hint="eastAsia"/>
                <w:sz w:val="28"/>
                <w:szCs w:val="28"/>
              </w:rPr>
              <w:t>值保持在四點六以下。</w:t>
            </w:r>
          </w:p>
          <w:p w:rsidR="00236EDF" w:rsidRPr="00EA0BA6" w:rsidRDefault="00236EDF" w:rsidP="00F7794E">
            <w:pPr>
              <w:pStyle w:val="Web"/>
              <w:numPr>
                <w:ilvl w:val="0"/>
                <w:numId w:val="280"/>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原料殺菁處理應符合下列規定：</w:t>
            </w:r>
          </w:p>
          <w:p w:rsidR="00236EDF" w:rsidRPr="00EA0BA6" w:rsidRDefault="00236EDF" w:rsidP="00F7794E">
            <w:pPr>
              <w:pStyle w:val="Web"/>
              <w:numPr>
                <w:ilvl w:val="0"/>
                <w:numId w:val="282"/>
              </w:numPr>
              <w:spacing w:before="180" w:beforeAutospacing="0" w:after="180" w:afterAutospacing="0" w:line="320" w:lineRule="exact"/>
              <w:ind w:left="851" w:hanging="284"/>
              <w:rPr>
                <w:rFonts w:ascii="標楷體" w:eastAsia="標楷體" w:hAnsi="標楷體"/>
                <w:sz w:val="28"/>
                <w:szCs w:val="28"/>
              </w:rPr>
            </w:pPr>
            <w:r w:rsidRPr="00EA0BA6">
              <w:rPr>
                <w:rFonts w:ascii="標楷體" w:eastAsia="標楷體" w:hAnsi="標楷體" w:hint="eastAsia"/>
                <w:sz w:val="28"/>
                <w:szCs w:val="28"/>
              </w:rPr>
              <w:t>加熱殺菁時，應在規定殺菁溫度及時間下進行。殺菁完畢後，應迅速冷卻，或立即進行次一步驟之加工，不得拖延。</w:t>
            </w:r>
          </w:p>
          <w:p w:rsidR="00236EDF" w:rsidRPr="00EA0BA6" w:rsidRDefault="00236EDF" w:rsidP="00F7794E">
            <w:pPr>
              <w:pStyle w:val="Web"/>
              <w:numPr>
                <w:ilvl w:val="0"/>
                <w:numId w:val="282"/>
              </w:numPr>
              <w:spacing w:before="180" w:beforeAutospacing="0" w:after="180" w:afterAutospacing="0" w:line="320" w:lineRule="exact"/>
              <w:ind w:left="851" w:hanging="284"/>
              <w:rPr>
                <w:rFonts w:ascii="標楷體" w:eastAsia="標楷體" w:hAnsi="標楷體"/>
                <w:sz w:val="28"/>
                <w:szCs w:val="28"/>
              </w:rPr>
            </w:pPr>
            <w:r w:rsidRPr="00EA0BA6">
              <w:rPr>
                <w:rFonts w:ascii="標楷體" w:eastAsia="標楷體" w:hAnsi="標楷體" w:hint="eastAsia"/>
                <w:sz w:val="28"/>
                <w:szCs w:val="28"/>
              </w:rPr>
              <w:t>殺菁機應注意清洗，其用熱水殺菁者，應經常補充熱水及排水，防止殺菁水遭受污染。</w:t>
            </w:r>
          </w:p>
          <w:p w:rsidR="00236EDF" w:rsidRPr="00EA0BA6" w:rsidRDefault="00236EDF" w:rsidP="00F7794E">
            <w:pPr>
              <w:pStyle w:val="Web"/>
              <w:numPr>
                <w:ilvl w:val="0"/>
                <w:numId w:val="282"/>
              </w:numPr>
              <w:spacing w:before="180" w:beforeAutospacing="0" w:after="180" w:afterAutospacing="0" w:line="320" w:lineRule="exact"/>
              <w:ind w:left="851" w:hanging="284"/>
              <w:rPr>
                <w:rFonts w:ascii="標楷體" w:eastAsia="標楷體" w:hAnsi="標楷體"/>
                <w:sz w:val="28"/>
                <w:szCs w:val="28"/>
              </w:rPr>
            </w:pPr>
            <w:r w:rsidRPr="00EA0BA6">
              <w:rPr>
                <w:rFonts w:ascii="標楷體" w:eastAsia="標楷體" w:hAnsi="標楷體" w:hint="eastAsia"/>
                <w:sz w:val="28"/>
                <w:szCs w:val="28"/>
              </w:rPr>
              <w:t>原料洗滌及冷卻用水，應符合飲用水水質標準。</w:t>
            </w:r>
          </w:p>
          <w:p w:rsidR="00236EDF" w:rsidRPr="00EA0BA6" w:rsidRDefault="00236EDF" w:rsidP="00F7794E">
            <w:pPr>
              <w:pStyle w:val="Web"/>
              <w:numPr>
                <w:ilvl w:val="0"/>
                <w:numId w:val="280"/>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產品之裝罐，應予管制，確保符合依第二點所定殺菌條件之裝量。</w:t>
            </w:r>
          </w:p>
          <w:p w:rsidR="00236EDF" w:rsidRPr="00EA0BA6" w:rsidRDefault="00236EDF" w:rsidP="00F7794E">
            <w:pPr>
              <w:pStyle w:val="Web"/>
              <w:numPr>
                <w:ilvl w:val="0"/>
                <w:numId w:val="280"/>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裝罐後之脫氣應予控制，並符合依第二點所定之殺菌條件。使用脫氣箱</w:t>
            </w:r>
            <w:r w:rsidRPr="00EA0BA6">
              <w:rPr>
                <w:rFonts w:ascii="標楷體" w:eastAsia="標楷體" w:hAnsi="標楷體" w:hint="eastAsia"/>
                <w:sz w:val="28"/>
                <w:szCs w:val="28"/>
              </w:rPr>
              <w:lastRenderedPageBreak/>
              <w:t>者，應清洗乾淨並保養</w:t>
            </w:r>
          </w:p>
          <w:p w:rsidR="00236EDF" w:rsidRPr="00EA0BA6" w:rsidRDefault="00236EDF" w:rsidP="00F7794E">
            <w:pPr>
              <w:pStyle w:val="Web"/>
              <w:numPr>
                <w:ilvl w:val="0"/>
                <w:numId w:val="280"/>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依第二點所定之殺菌條件中，與產品調製相關之重要因子，應予控制在界限內。</w:t>
            </w:r>
          </w:p>
          <w:p w:rsidR="00236EDF" w:rsidRPr="00EA0BA6" w:rsidRDefault="00236EDF" w:rsidP="00F7794E">
            <w:pPr>
              <w:pStyle w:val="Web"/>
              <w:numPr>
                <w:ilvl w:val="0"/>
                <w:numId w:val="278"/>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殺菌條件之訂定：</w:t>
            </w:r>
          </w:p>
          <w:p w:rsidR="00236EDF" w:rsidRPr="00EA0BA6" w:rsidRDefault="00236EDF" w:rsidP="00F7794E">
            <w:pPr>
              <w:pStyle w:val="Web"/>
              <w:numPr>
                <w:ilvl w:val="0"/>
                <w:numId w:val="28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低酸性及酸化罐頭食品之殺菌條件，應由中央主管機關認定具有對殺菌設備及殺菌專門知識之機構定之。</w:t>
            </w:r>
          </w:p>
          <w:p w:rsidR="00236EDF" w:rsidRPr="00EA0BA6" w:rsidRDefault="00236EDF" w:rsidP="00F7794E">
            <w:pPr>
              <w:pStyle w:val="Web"/>
              <w:numPr>
                <w:ilvl w:val="0"/>
                <w:numId w:val="28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訂定殺菌條件，應考慮生產上可能發生之變異種類、程序及各種變異之組合，影響殺菌條件之重要因子，均應於殺菌條件中規定。</w:t>
            </w:r>
          </w:p>
          <w:p w:rsidR="00236EDF" w:rsidRPr="00EA0BA6" w:rsidRDefault="00236EDF" w:rsidP="00F7794E">
            <w:pPr>
              <w:pStyle w:val="Web"/>
              <w:numPr>
                <w:ilvl w:val="0"/>
                <w:numId w:val="28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依前款建立殺菌條件之各項資料，應予記錄，並據以計算殺菌值</w:t>
            </w:r>
            <w:r w:rsidRPr="00EA0BA6">
              <w:rPr>
                <w:rFonts w:ascii="標楷體" w:eastAsia="標楷體" w:hAnsi="標楷體"/>
                <w:sz w:val="28"/>
                <w:szCs w:val="28"/>
              </w:rPr>
              <w:t>(F</w:t>
            </w:r>
            <w:r w:rsidRPr="00EA0BA6">
              <w:rPr>
                <w:rFonts w:ascii="標楷體" w:eastAsia="標楷體" w:hAnsi="標楷體"/>
                <w:sz w:val="28"/>
                <w:szCs w:val="28"/>
                <w:vertAlign w:val="subscript"/>
              </w:rPr>
              <w:t>0</w:t>
            </w:r>
            <w:r w:rsidRPr="00EA0BA6">
              <w:rPr>
                <w:rFonts w:ascii="標楷體" w:eastAsia="標楷體" w:hAnsi="標楷體"/>
                <w:sz w:val="28"/>
                <w:szCs w:val="28"/>
              </w:rPr>
              <w:t>)</w:t>
            </w:r>
            <w:r w:rsidRPr="00EA0BA6">
              <w:rPr>
                <w:rFonts w:ascii="標楷體" w:eastAsia="標楷體" w:hAnsi="標楷體" w:hint="eastAsia"/>
                <w:sz w:val="28"/>
                <w:szCs w:val="28"/>
              </w:rPr>
              <w:t>；其紀錄應保存備查。</w:t>
            </w:r>
          </w:p>
          <w:p w:rsidR="00236EDF" w:rsidRPr="00EA0BA6" w:rsidRDefault="00236EDF" w:rsidP="00F7794E">
            <w:pPr>
              <w:pStyle w:val="Web"/>
              <w:numPr>
                <w:ilvl w:val="0"/>
                <w:numId w:val="283"/>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低酸性罐頭食品之殺菌條件，其殺菌值應大於或等於三。</w:t>
            </w:r>
          </w:p>
          <w:p w:rsidR="00236EDF" w:rsidRPr="00EA0BA6" w:rsidRDefault="00236EDF" w:rsidP="00F7794E">
            <w:pPr>
              <w:pStyle w:val="Web"/>
              <w:numPr>
                <w:ilvl w:val="0"/>
                <w:numId w:val="278"/>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殺菌作業之管理：</w:t>
            </w:r>
          </w:p>
          <w:p w:rsidR="00236EDF" w:rsidRPr="00EA0BA6" w:rsidRDefault="00236EDF" w:rsidP="00F7794E">
            <w:pPr>
              <w:pStyle w:val="Web"/>
              <w:numPr>
                <w:ilvl w:val="0"/>
                <w:numId w:val="28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每一種產品所設定之殺菌條件，應張貼於殺菌設備附近明顯易見或置於殺菌操作人員容易取閱之處。</w:t>
            </w:r>
          </w:p>
          <w:p w:rsidR="00236EDF" w:rsidRPr="00EA0BA6" w:rsidRDefault="00236EDF" w:rsidP="00F7794E">
            <w:pPr>
              <w:pStyle w:val="Web"/>
              <w:numPr>
                <w:ilvl w:val="0"/>
                <w:numId w:val="28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殺菌室應建立有效防止已殺菌及未殺菌罐頭混雜之管制系統。</w:t>
            </w:r>
          </w:p>
          <w:p w:rsidR="00236EDF" w:rsidRPr="00EA0BA6" w:rsidRDefault="00236EDF" w:rsidP="00F7794E">
            <w:pPr>
              <w:pStyle w:val="Web"/>
              <w:numPr>
                <w:ilvl w:val="0"/>
                <w:numId w:val="28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殺菌操作應予控制，不得低於所訂定之殺菌條件。</w:t>
            </w:r>
          </w:p>
          <w:p w:rsidR="00236EDF" w:rsidRPr="00EA0BA6" w:rsidRDefault="00236EDF" w:rsidP="00F7794E">
            <w:pPr>
              <w:pStyle w:val="Web"/>
              <w:numPr>
                <w:ilvl w:val="0"/>
                <w:numId w:val="28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殺菌計時之時鐘，應精確且易觀察，不得使用手錶或袋錶。</w:t>
            </w:r>
          </w:p>
          <w:p w:rsidR="00236EDF" w:rsidRPr="00EA0BA6" w:rsidRDefault="00236EDF" w:rsidP="00F7794E">
            <w:pPr>
              <w:pStyle w:val="Web"/>
              <w:numPr>
                <w:ilvl w:val="0"/>
                <w:numId w:val="28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殺菌操作人員應即時填寫殺菌工作報告，並每日在自動溫度紀錄儀紙上簽名，此二種紀錄應互相對照。</w:t>
            </w:r>
          </w:p>
          <w:p w:rsidR="00236EDF" w:rsidRPr="00EA0BA6" w:rsidRDefault="00236EDF" w:rsidP="00F7794E">
            <w:pPr>
              <w:pStyle w:val="Web"/>
              <w:numPr>
                <w:ilvl w:val="0"/>
                <w:numId w:val="28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殺菌工作報告及自動溫度紀錄儀紙，在製造後一星期內，應由殺菌管理人員核對簽名；密封紀錄，應由品管主管及製造主管核對簽名。</w:t>
            </w:r>
          </w:p>
          <w:p w:rsidR="00236EDF" w:rsidRPr="00EA0BA6" w:rsidRDefault="00236EDF" w:rsidP="00F7794E">
            <w:pPr>
              <w:pStyle w:val="Web"/>
              <w:numPr>
                <w:ilvl w:val="0"/>
                <w:numId w:val="284"/>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殺菌及密封相關紀錄，至少應保存至該批成品之有效期後六個月。</w:t>
            </w:r>
          </w:p>
          <w:p w:rsidR="00236EDF" w:rsidRPr="00EA0BA6" w:rsidRDefault="00236EDF" w:rsidP="00F7794E">
            <w:pPr>
              <w:pStyle w:val="Web"/>
              <w:numPr>
                <w:ilvl w:val="0"/>
                <w:numId w:val="278"/>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核對低酸性、酸化罐頭食品生產紀錄後，發現有低於殺菌條件、酸化罐頭產品平衡</w:t>
            </w:r>
            <w:r w:rsidRPr="00EA0BA6">
              <w:rPr>
                <w:rFonts w:ascii="標楷體" w:eastAsia="標楷體" w:hAnsi="標楷體"/>
                <w:sz w:val="28"/>
                <w:szCs w:val="28"/>
              </w:rPr>
              <w:t>pH</w:t>
            </w:r>
            <w:r w:rsidRPr="00EA0BA6">
              <w:rPr>
                <w:rFonts w:ascii="標楷體" w:eastAsia="標楷體" w:hAnsi="標楷體" w:hint="eastAsia"/>
                <w:sz w:val="28"/>
                <w:szCs w:val="28"/>
              </w:rPr>
              <w:t>值大於四點六或重要因子未妥善控制時，應採取下列方式之一之處置：</w:t>
            </w:r>
          </w:p>
          <w:p w:rsidR="00236EDF" w:rsidRPr="00EA0BA6" w:rsidRDefault="00236EDF" w:rsidP="00F7794E">
            <w:pPr>
              <w:pStyle w:val="Web"/>
              <w:numPr>
                <w:ilvl w:val="0"/>
                <w:numId w:val="285"/>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應由第二點第一款機構之殺菌條件，重行殺菌，並保存此重行殺菌之完整紀錄。</w:t>
            </w:r>
          </w:p>
          <w:p w:rsidR="00236EDF" w:rsidRPr="00EA0BA6" w:rsidRDefault="00236EDF" w:rsidP="00F7794E">
            <w:pPr>
              <w:pStyle w:val="Web"/>
              <w:numPr>
                <w:ilvl w:val="0"/>
                <w:numId w:val="285"/>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殺菌、排氣或重要因子未妥善控制造成之偏差，於殺菌中發現者，應延長殺菌時間；殺菌完成後即時發現者，應全部重行殺菌；殺菌完成後一段時間發現者，除經評估證實此等產品無危害人體健康之微生物存在以外，應重行殺菌或予銷毀。</w:t>
            </w:r>
          </w:p>
        </w:tc>
      </w:tr>
    </w:tbl>
    <w:p w:rsidR="00236EDF" w:rsidRPr="00EA0BA6" w:rsidRDefault="00236EDF" w:rsidP="00236EDF">
      <w:pPr>
        <w:pStyle w:val="aff"/>
        <w:spacing w:afterLines="50" w:after="120" w:line="320" w:lineRule="exact"/>
        <w:ind w:left="499" w:hangingChars="178" w:hanging="499"/>
        <w:rPr>
          <w:rFonts w:ascii="標楷體" w:hAnsi="標楷體"/>
          <w:b/>
          <w:szCs w:val="28"/>
        </w:rPr>
      </w:pPr>
    </w:p>
    <w:p w:rsidR="00236EDF" w:rsidRPr="00EA0BA6" w:rsidRDefault="00236EDF" w:rsidP="00236EDF">
      <w:pPr>
        <w:pStyle w:val="aff"/>
        <w:spacing w:afterLines="50" w:after="120" w:line="320" w:lineRule="exact"/>
        <w:ind w:left="499" w:hangingChars="178" w:hanging="499"/>
        <w:rPr>
          <w:rFonts w:ascii="標楷體" w:hAnsi="標楷體"/>
          <w:szCs w:val="28"/>
        </w:rPr>
      </w:pPr>
      <w:r w:rsidRPr="00EA0BA6">
        <w:rPr>
          <w:rFonts w:ascii="標楷體" w:hAnsi="標楷體" w:hint="eastAsia"/>
          <w:b/>
          <w:szCs w:val="28"/>
        </w:rPr>
        <w:t>附表五  低酸性及酸化罐頭食品製造業殺菌設備與方法管理基準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94"/>
      </w:tblGrid>
      <w:tr w:rsidR="00236EDF" w:rsidRPr="00EA0BA6" w:rsidTr="00D11109">
        <w:tc>
          <w:tcPr>
            <w:tcW w:w="5000" w:type="pct"/>
          </w:tcPr>
          <w:p w:rsidR="00236EDF" w:rsidRPr="00EA0BA6" w:rsidRDefault="00236EDF" w:rsidP="00F7794E">
            <w:pPr>
              <w:pStyle w:val="Web"/>
              <w:numPr>
                <w:ilvl w:val="0"/>
                <w:numId w:val="28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lastRenderedPageBreak/>
              <w:t>名詞定義：</w:t>
            </w:r>
          </w:p>
          <w:p w:rsidR="00236EDF" w:rsidRPr="00EA0BA6" w:rsidRDefault="00236EDF" w:rsidP="00F7794E">
            <w:pPr>
              <w:pStyle w:val="Web"/>
              <w:numPr>
                <w:ilvl w:val="0"/>
                <w:numId w:val="287"/>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無菌加工及包裝：指經商業滅菌並冷卻之食品，於無菌狀態下，封裝於經商業滅菌之容器中，並在無菌狀態下密封之技術。</w:t>
            </w:r>
          </w:p>
          <w:p w:rsidR="00236EDF" w:rsidRPr="00EA0BA6" w:rsidRDefault="00236EDF" w:rsidP="00F7794E">
            <w:pPr>
              <w:pStyle w:val="Web"/>
              <w:numPr>
                <w:ilvl w:val="0"/>
                <w:numId w:val="287"/>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保溫試驗：將樣品置於選定之溫度下，保持一段時間，使微生物生長之試驗。</w:t>
            </w:r>
          </w:p>
          <w:p w:rsidR="00236EDF" w:rsidRPr="00EA0BA6" w:rsidRDefault="00236EDF" w:rsidP="00F7794E">
            <w:pPr>
              <w:pStyle w:val="Web"/>
              <w:numPr>
                <w:ilvl w:val="0"/>
                <w:numId w:val="28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靜置式殺菌釜蒸汽加壓殺菌：</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玻璃水銀溫度計：</w:t>
            </w:r>
          </w:p>
          <w:p w:rsidR="00236EDF" w:rsidRPr="00EA0BA6" w:rsidRDefault="00236EDF" w:rsidP="00F7794E">
            <w:pPr>
              <w:pStyle w:val="Web"/>
              <w:numPr>
                <w:ilvl w:val="0"/>
                <w:numId w:val="289"/>
              </w:numPr>
              <w:spacing w:before="180" w:beforeAutospacing="0" w:after="180" w:afterAutospacing="0" w:line="320" w:lineRule="exact"/>
              <w:ind w:leftChars="178" w:left="710" w:hangingChars="101"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每一殺菌釜至少裝置一具指示刻度在攝氏零點五度之水銀溫度計，其長度至少一七八公厘(七吋)，最高及最低刻度範圍不得超過五五度。</w:t>
            </w:r>
          </w:p>
          <w:p w:rsidR="00236EDF" w:rsidRPr="00EA0BA6" w:rsidRDefault="00236EDF" w:rsidP="00F7794E">
            <w:pPr>
              <w:pStyle w:val="Web"/>
              <w:numPr>
                <w:ilvl w:val="0"/>
                <w:numId w:val="289"/>
              </w:numPr>
              <w:spacing w:before="180" w:beforeAutospacing="0" w:after="180" w:afterAutospacing="0" w:line="320" w:lineRule="exact"/>
              <w:ind w:leftChars="178" w:left="710" w:hangingChars="101" w:hanging="283"/>
              <w:jc w:val="both"/>
              <w:rPr>
                <w:rFonts w:ascii="標楷體" w:eastAsia="標楷體" w:hAnsi="標楷體" w:cs="Times New Roman"/>
                <w:sz w:val="28"/>
                <w:szCs w:val="28"/>
              </w:rPr>
            </w:pPr>
            <w:r w:rsidRPr="00EA0BA6">
              <w:rPr>
                <w:rFonts w:ascii="標楷體" w:eastAsia="標楷體" w:hAnsi="標楷體" w:cs="Times New Roman"/>
                <w:sz w:val="28"/>
                <w:szCs w:val="28"/>
              </w:rPr>
              <w:t>裝置前應送經中央度量衡主管機關認可之機構校正，裝置後每年至少應校正乙次，校正機構應保存所有校正資料。</w:t>
            </w:r>
          </w:p>
          <w:p w:rsidR="00236EDF" w:rsidRPr="00EA0BA6" w:rsidRDefault="00236EDF" w:rsidP="00F7794E">
            <w:pPr>
              <w:pStyle w:val="Web"/>
              <w:numPr>
                <w:ilvl w:val="0"/>
                <w:numId w:val="289"/>
              </w:numPr>
              <w:spacing w:before="180" w:beforeAutospacing="0" w:after="180" w:afterAutospacing="0" w:line="320" w:lineRule="exact"/>
              <w:ind w:leftChars="178" w:left="710" w:hangingChars="101"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每一支溫度計應貼附最近校正之日期標誌，並附有校正資料。</w:t>
            </w:r>
          </w:p>
          <w:p w:rsidR="00236EDF" w:rsidRPr="00EA0BA6" w:rsidRDefault="00236EDF" w:rsidP="00F7794E">
            <w:pPr>
              <w:pStyle w:val="Web"/>
              <w:numPr>
                <w:ilvl w:val="0"/>
                <w:numId w:val="289"/>
              </w:numPr>
              <w:spacing w:before="180" w:beforeAutospacing="0" w:after="180" w:afterAutospacing="0" w:line="320" w:lineRule="exact"/>
              <w:ind w:leftChars="178" w:left="710" w:hangingChars="101" w:hanging="283"/>
              <w:jc w:val="both"/>
              <w:rPr>
                <w:rFonts w:ascii="標楷體" w:eastAsia="標楷體" w:hAnsi="標楷體" w:cs="Times New Roman"/>
                <w:sz w:val="28"/>
                <w:szCs w:val="28"/>
              </w:rPr>
            </w:pPr>
            <w:r w:rsidRPr="00EA0BA6">
              <w:rPr>
                <w:rFonts w:ascii="標楷體" w:eastAsia="標楷體" w:hAnsi="標楷體" w:cs="Times New Roman"/>
                <w:sz w:val="28"/>
                <w:szCs w:val="28"/>
              </w:rPr>
              <w:t>溫度計使用前水銀柱有斷離或不能準確調整時，應送修或更換。</w:t>
            </w:r>
          </w:p>
          <w:p w:rsidR="00236EDF" w:rsidRPr="00EA0BA6" w:rsidRDefault="00236EDF" w:rsidP="00F7794E">
            <w:pPr>
              <w:pStyle w:val="Web"/>
              <w:numPr>
                <w:ilvl w:val="0"/>
                <w:numId w:val="289"/>
              </w:numPr>
              <w:spacing w:before="180" w:beforeAutospacing="0" w:after="180" w:afterAutospacing="0" w:line="320" w:lineRule="exact"/>
              <w:ind w:leftChars="178" w:left="710" w:hangingChars="101" w:hanging="283"/>
              <w:jc w:val="both"/>
              <w:rPr>
                <w:rFonts w:ascii="標楷體" w:eastAsia="標楷體" w:hAnsi="標楷體" w:cs="Times New Roman"/>
                <w:sz w:val="28"/>
                <w:szCs w:val="28"/>
              </w:rPr>
            </w:pPr>
            <w:r w:rsidRPr="00EA0BA6">
              <w:rPr>
                <w:rFonts w:ascii="標楷體" w:eastAsia="標楷體" w:hAnsi="標楷體" w:hint="eastAsia"/>
                <w:sz w:val="28"/>
                <w:szCs w:val="28"/>
              </w:rPr>
              <w:t>溫度計須裝置於操作者易於正確視讀之位置。</w:t>
            </w:r>
          </w:p>
          <w:p w:rsidR="00236EDF" w:rsidRPr="00EA0BA6" w:rsidRDefault="00236EDF" w:rsidP="00F7794E">
            <w:pPr>
              <w:pStyle w:val="Web"/>
              <w:numPr>
                <w:ilvl w:val="0"/>
                <w:numId w:val="289"/>
              </w:numPr>
              <w:spacing w:before="180" w:beforeAutospacing="0" w:after="180" w:afterAutospacing="0" w:line="320" w:lineRule="exact"/>
              <w:ind w:leftChars="178" w:left="710" w:hangingChars="101" w:hanging="283"/>
              <w:jc w:val="both"/>
              <w:rPr>
                <w:rFonts w:ascii="標楷體" w:eastAsia="標楷體" w:hAnsi="標楷體" w:cs="Times New Roman"/>
                <w:sz w:val="28"/>
                <w:szCs w:val="28"/>
              </w:rPr>
            </w:pPr>
            <w:r w:rsidRPr="00EA0BA6">
              <w:rPr>
                <w:rFonts w:ascii="標楷體" w:eastAsia="標楷體" w:hAnsi="標楷體" w:cs="Times New Roman"/>
                <w:sz w:val="28"/>
                <w:szCs w:val="28"/>
              </w:rPr>
              <w:t>感溫管應裝在釜殼內或溫度井內，套管或溫度井與釜殼焊接口之口徑應</w:t>
            </w:r>
            <w:r w:rsidRPr="00EA0BA6">
              <w:rPr>
                <w:rFonts w:ascii="標楷體" w:eastAsia="標楷體" w:hAnsi="標楷體" w:cs="Times New Roman" w:hint="eastAsia"/>
                <w:sz w:val="28"/>
                <w:szCs w:val="28"/>
              </w:rPr>
              <w:t>不</w:t>
            </w:r>
            <w:r w:rsidRPr="00EA0BA6">
              <w:rPr>
                <w:rFonts w:ascii="標楷體" w:eastAsia="標楷體" w:hAnsi="標楷體" w:cs="Times New Roman"/>
                <w:sz w:val="28"/>
                <w:szCs w:val="28"/>
              </w:rPr>
              <w:t>小於一九公厘(四分之三吋)，如裝於溫度井者，溫度井內應裝一個不小於一點六公厘(十六分之一吋)的洩汽栓，以便全開時蒸汽可流經感溫管之全長。</w:t>
            </w:r>
          </w:p>
          <w:p w:rsidR="00236EDF" w:rsidRPr="00EA0BA6" w:rsidRDefault="00236EDF" w:rsidP="00F7794E">
            <w:pPr>
              <w:pStyle w:val="Web"/>
              <w:numPr>
                <w:ilvl w:val="0"/>
                <w:numId w:val="289"/>
              </w:numPr>
              <w:spacing w:before="180" w:beforeAutospacing="0" w:after="180" w:afterAutospacing="0" w:line="320" w:lineRule="exact"/>
              <w:ind w:leftChars="178" w:left="710" w:hangingChars="101" w:hanging="283"/>
              <w:jc w:val="both"/>
              <w:rPr>
                <w:rFonts w:ascii="標楷體" w:eastAsia="標楷體" w:hAnsi="標楷體" w:cs="Times New Roman"/>
                <w:sz w:val="28"/>
                <w:szCs w:val="28"/>
              </w:rPr>
            </w:pPr>
            <w:r w:rsidRPr="00EA0BA6">
              <w:rPr>
                <w:rFonts w:ascii="標楷體" w:eastAsia="標楷體" w:hAnsi="標楷體" w:hint="eastAsia"/>
                <w:sz w:val="28"/>
                <w:szCs w:val="28"/>
              </w:rPr>
              <w:t>殺菌過程中應以水銀溫度計之指示溫度為殺菌溫度，不得以自動溫度記錄儀之紀錄溫度代替。</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自動溫度記錄儀：</w:t>
            </w:r>
          </w:p>
          <w:p w:rsidR="00236EDF" w:rsidRPr="00EA0BA6" w:rsidRDefault="00236EDF" w:rsidP="00F7794E">
            <w:pPr>
              <w:pStyle w:val="Web"/>
              <w:numPr>
                <w:ilvl w:val="0"/>
                <w:numId w:val="29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每一殺菌釜應裝置一具準確之自動溫度記錄儀，其紀錄表所指示殺菌溫度攝氏五度範圍內之刻度，每格不可超過一度，在殺菌溫度攝氏一Ο度範圍內之刻度，每二五公厘(一吋)不可超過二五度。</w:t>
            </w:r>
          </w:p>
          <w:p w:rsidR="00236EDF" w:rsidRPr="00EA0BA6" w:rsidRDefault="00236EDF" w:rsidP="00F7794E">
            <w:pPr>
              <w:pStyle w:val="Web"/>
              <w:numPr>
                <w:ilvl w:val="0"/>
                <w:numId w:val="29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殺菌過程中，其記錄溫度應調至與水銀溫度計一致。但不得高於水銀溫度計所顯示之溫度。</w:t>
            </w:r>
          </w:p>
          <w:p w:rsidR="00236EDF" w:rsidRPr="00EA0BA6" w:rsidRDefault="00236EDF" w:rsidP="00F7794E">
            <w:pPr>
              <w:pStyle w:val="Web"/>
              <w:numPr>
                <w:ilvl w:val="0"/>
                <w:numId w:val="29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對記錄裝置應有預防任意變動之措施，如加鎖或貼警告標示等方式，警告非指定人員不得加以調整。</w:t>
            </w:r>
          </w:p>
          <w:p w:rsidR="00236EDF" w:rsidRPr="00EA0BA6" w:rsidRDefault="00236EDF" w:rsidP="00F7794E">
            <w:pPr>
              <w:pStyle w:val="Web"/>
              <w:numPr>
                <w:ilvl w:val="0"/>
                <w:numId w:val="29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感溫管應裝在釜殼內或溫度井內，如屬裝於溫度井內者，溫度井內應裝一個不小於一點六公厘(十六分之一吋)之洩汽栓。</w:t>
            </w:r>
          </w:p>
          <w:p w:rsidR="00236EDF" w:rsidRPr="00EA0BA6" w:rsidRDefault="00236EDF" w:rsidP="00F7794E">
            <w:pPr>
              <w:pStyle w:val="Web"/>
              <w:numPr>
                <w:ilvl w:val="0"/>
                <w:numId w:val="29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以空氣操作之溫度控制器應有足夠之過濾系統，以確保空氣清潔乾燥。</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壓力錶：</w:t>
            </w:r>
          </w:p>
          <w:p w:rsidR="00236EDF" w:rsidRPr="00EA0BA6" w:rsidRDefault="00236EDF" w:rsidP="00F7794E">
            <w:pPr>
              <w:pStyle w:val="Web"/>
              <w:numPr>
                <w:ilvl w:val="0"/>
                <w:numId w:val="29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每一殺菌釜應有一具壓力錶，其刻度盤直徑不小於一一四公厘(四又二分之一吋)讀數範圍零至三點五公斤／平方公分，錶上刻度應能指示零點一</w:t>
            </w:r>
            <w:r w:rsidRPr="00EA0BA6">
              <w:rPr>
                <w:rFonts w:ascii="標楷體" w:eastAsia="標楷體" w:hAnsi="標楷體" w:cs="Times New Roman"/>
                <w:sz w:val="28"/>
                <w:szCs w:val="28"/>
              </w:rPr>
              <w:lastRenderedPageBreak/>
              <w:t>公斤／平方公分。</w:t>
            </w:r>
          </w:p>
          <w:p w:rsidR="00236EDF" w:rsidRPr="00EA0BA6" w:rsidRDefault="00236EDF" w:rsidP="00F7794E">
            <w:pPr>
              <w:pStyle w:val="Web"/>
              <w:numPr>
                <w:ilvl w:val="0"/>
                <w:numId w:val="29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每年應至少校正乙次。</w:t>
            </w:r>
          </w:p>
          <w:p w:rsidR="00236EDF" w:rsidRPr="00EA0BA6" w:rsidRDefault="00236EDF" w:rsidP="00F7794E">
            <w:pPr>
              <w:pStyle w:val="Web"/>
              <w:numPr>
                <w:ilvl w:val="0"/>
                <w:numId w:val="29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壓力錶應裝於具有環形彎轉之連管上。</w:t>
            </w:r>
          </w:p>
          <w:p w:rsidR="00236EDF" w:rsidRPr="00EA0BA6" w:rsidRDefault="00236EDF" w:rsidP="00F7794E">
            <w:pPr>
              <w:pStyle w:val="Web"/>
              <w:numPr>
                <w:ilvl w:val="0"/>
                <w:numId w:val="29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不得</w:t>
            </w:r>
            <w:r w:rsidRPr="00EA0BA6">
              <w:rPr>
                <w:rFonts w:ascii="標楷體" w:eastAsia="標楷體" w:hAnsi="標楷體" w:hint="eastAsia"/>
                <w:sz w:val="28"/>
                <w:szCs w:val="28"/>
              </w:rPr>
              <w:t>以壓力作為殺菌條件之依據。</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蒸汽控制器：</w:t>
            </w:r>
          </w:p>
          <w:p w:rsidR="00236EDF" w:rsidRPr="00EA0BA6" w:rsidRDefault="00236EDF" w:rsidP="00F7794E">
            <w:pPr>
              <w:pStyle w:val="Web"/>
              <w:numPr>
                <w:ilvl w:val="0"/>
                <w:numId w:val="29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每一殺菌釜均應裝置蒸汽控制器。</w:t>
            </w:r>
          </w:p>
          <w:p w:rsidR="00236EDF" w:rsidRPr="00EA0BA6" w:rsidRDefault="00236EDF" w:rsidP="00F7794E">
            <w:pPr>
              <w:pStyle w:val="Web"/>
              <w:numPr>
                <w:ilvl w:val="0"/>
                <w:numId w:val="29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hint="eastAsia"/>
                <w:sz w:val="28"/>
                <w:szCs w:val="28"/>
              </w:rPr>
              <w:t>未裝自動蒸汽控制器而用人工操作時，於殺菌過程中，應予以記錄，確保符合殺菌操作條件要求。</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進汽管路：</w:t>
            </w:r>
          </w:p>
          <w:p w:rsidR="00236EDF" w:rsidRPr="00EA0BA6" w:rsidRDefault="00236EDF" w:rsidP="00F7794E">
            <w:pPr>
              <w:pStyle w:val="Web"/>
              <w:numPr>
                <w:ilvl w:val="0"/>
                <w:numId w:val="293"/>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hint="eastAsia"/>
                <w:sz w:val="28"/>
                <w:szCs w:val="28"/>
              </w:rPr>
              <w:t>進汽管路中最小管口</w:t>
            </w:r>
            <w:r w:rsidRPr="00EA0BA6">
              <w:rPr>
                <w:rFonts w:ascii="標楷體" w:eastAsia="標楷體" w:hAnsi="標楷體"/>
                <w:sz w:val="28"/>
                <w:szCs w:val="28"/>
              </w:rPr>
              <w:t>(</w:t>
            </w:r>
            <w:r w:rsidRPr="00EA0BA6">
              <w:rPr>
                <w:rFonts w:ascii="標楷體" w:eastAsia="標楷體" w:hAnsi="標楷體" w:hint="eastAsia"/>
                <w:sz w:val="28"/>
                <w:szCs w:val="28"/>
              </w:rPr>
              <w:t>如進汽管、管閥、接頭等</w:t>
            </w:r>
            <w:r w:rsidRPr="00EA0BA6">
              <w:rPr>
                <w:rFonts w:ascii="標楷體" w:eastAsia="標楷體" w:hAnsi="標楷體"/>
                <w:sz w:val="28"/>
                <w:szCs w:val="28"/>
              </w:rPr>
              <w:t>)</w:t>
            </w:r>
            <w:r w:rsidRPr="00EA0BA6">
              <w:rPr>
                <w:rFonts w:ascii="標楷體" w:eastAsia="標楷體" w:hAnsi="標楷體" w:hint="eastAsia"/>
                <w:sz w:val="28"/>
                <w:szCs w:val="28"/>
              </w:rPr>
              <w:t>應不小於二五公厘</w:t>
            </w:r>
            <w:r w:rsidRPr="00EA0BA6">
              <w:rPr>
                <w:rFonts w:ascii="標楷體" w:eastAsia="標楷體" w:hAnsi="標楷體"/>
                <w:sz w:val="28"/>
                <w:szCs w:val="28"/>
              </w:rPr>
              <w:t>(</w:t>
            </w:r>
            <w:r w:rsidRPr="00EA0BA6">
              <w:rPr>
                <w:rFonts w:ascii="標楷體" w:eastAsia="標楷體" w:hAnsi="標楷體" w:hint="eastAsia"/>
                <w:sz w:val="28"/>
                <w:szCs w:val="28"/>
              </w:rPr>
              <w:t>一吋</w:t>
            </w:r>
            <w:r w:rsidRPr="00EA0BA6">
              <w:rPr>
                <w:rFonts w:ascii="標楷體" w:eastAsia="標楷體" w:hAnsi="標楷體"/>
                <w:sz w:val="28"/>
                <w:szCs w:val="28"/>
              </w:rPr>
              <w:t>)</w:t>
            </w:r>
            <w:r w:rsidRPr="00EA0BA6">
              <w:rPr>
                <w:rFonts w:ascii="標楷體" w:eastAsia="標楷體" w:hAnsi="標楷體" w:hint="eastAsia"/>
                <w:sz w:val="28"/>
                <w:szCs w:val="28"/>
              </w:rPr>
              <w:t>管之內徑二六公厘</w:t>
            </w:r>
            <w:r w:rsidRPr="00EA0BA6">
              <w:rPr>
                <w:rFonts w:ascii="標楷體" w:eastAsia="標楷體" w:hAnsi="標楷體"/>
                <w:sz w:val="28"/>
                <w:szCs w:val="28"/>
              </w:rPr>
              <w:t>(</w:t>
            </w:r>
            <w:r w:rsidRPr="00EA0BA6">
              <w:rPr>
                <w:rFonts w:ascii="標楷體" w:eastAsia="標楷體" w:hAnsi="標楷體" w:hint="eastAsia"/>
                <w:sz w:val="28"/>
                <w:szCs w:val="28"/>
              </w:rPr>
              <w:t>截面積五三</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平方公厘</w:t>
            </w:r>
            <w:r w:rsidRPr="00EA0BA6">
              <w:rPr>
                <w:rFonts w:ascii="標楷體" w:eastAsia="標楷體" w:hAnsi="標楷體"/>
                <w:sz w:val="28"/>
                <w:szCs w:val="28"/>
              </w:rPr>
              <w:t>)</w:t>
            </w:r>
            <w:r w:rsidRPr="00EA0BA6">
              <w:rPr>
                <w:rFonts w:ascii="標楷體" w:eastAsia="標楷體" w:hAnsi="標楷體" w:hint="eastAsia"/>
                <w:sz w:val="28"/>
                <w:szCs w:val="28"/>
              </w:rPr>
              <w:t>，參考表一規格。</w:t>
            </w:r>
          </w:p>
          <w:p w:rsidR="00236EDF" w:rsidRPr="00EA0BA6" w:rsidRDefault="00236EDF" w:rsidP="00D11109">
            <w:pPr>
              <w:widowControl/>
              <w:spacing w:before="100" w:beforeAutospacing="1" w:after="100" w:afterAutospacing="1" w:line="320" w:lineRule="exact"/>
              <w:ind w:leftChars="506" w:left="1214"/>
              <w:rPr>
                <w:rFonts w:ascii="標楷體" w:eastAsia="標楷體" w:hAnsi="標楷體" w:cs="新細明體"/>
                <w:sz w:val="20"/>
                <w:lang w:bidi="hi-IN"/>
              </w:rPr>
            </w:pPr>
            <w:r w:rsidRPr="00EA0BA6">
              <w:rPr>
                <w:rFonts w:ascii="標楷體" w:eastAsia="標楷體" w:hAnsi="標楷體" w:cs="新細明體" w:hint="eastAsia"/>
                <w:sz w:val="20"/>
                <w:lang w:bidi="hi-IN"/>
              </w:rPr>
              <w:t xml:space="preserve">表一　管徑、孔徑與孔數相對參考資料 </w:t>
            </w: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850"/>
              <w:gridCol w:w="992"/>
              <w:gridCol w:w="851"/>
              <w:gridCol w:w="992"/>
              <w:gridCol w:w="992"/>
              <w:gridCol w:w="993"/>
              <w:gridCol w:w="850"/>
              <w:gridCol w:w="851"/>
            </w:tblGrid>
            <w:tr w:rsidR="00236EDF" w:rsidRPr="00EA0BA6" w:rsidTr="00D11109">
              <w:trPr>
                <w:trHeight w:val="94"/>
              </w:trPr>
              <w:tc>
                <w:tcPr>
                  <w:tcW w:w="567"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 xml:space="preserve">管徑 </w:t>
                  </w:r>
                </w:p>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 xml:space="preserve">稱號 </w:t>
                  </w:r>
                </w:p>
              </w:tc>
              <w:tc>
                <w:tcPr>
                  <w:tcW w:w="850"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管外徑</w:t>
                  </w:r>
                  <w:r w:rsidRPr="00EA0BA6">
                    <w:rPr>
                      <w:rFonts w:ascii="標楷體" w:eastAsia="標楷體" w:hAnsi="標楷體" w:cs="新細明體"/>
                      <w:b/>
                      <w:bCs/>
                      <w:sz w:val="20"/>
                      <w:lang w:bidi="hi-IN"/>
                    </w:rPr>
                    <w:t>(mm)</w:t>
                  </w:r>
                  <w:r w:rsidRPr="00EA0BA6">
                    <w:rPr>
                      <w:rFonts w:ascii="標楷體" w:eastAsia="標楷體" w:hAnsi="標楷體" w:cs="新細明體"/>
                      <w:sz w:val="20"/>
                      <w:lang w:bidi="hi-IN"/>
                    </w:rPr>
                    <w:t xml:space="preserve"> </w:t>
                  </w:r>
                </w:p>
              </w:tc>
              <w:tc>
                <w:tcPr>
                  <w:tcW w:w="992"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管壁徑</w:t>
                  </w:r>
                  <w:r w:rsidRPr="00EA0BA6">
                    <w:rPr>
                      <w:rFonts w:ascii="標楷體" w:eastAsia="標楷體" w:hAnsi="標楷體" w:cs="新細明體"/>
                      <w:b/>
                      <w:bCs/>
                      <w:sz w:val="20"/>
                      <w:lang w:bidi="hi-IN"/>
                    </w:rPr>
                    <w:t>(mm)</w:t>
                  </w:r>
                  <w:r w:rsidRPr="00EA0BA6">
                    <w:rPr>
                      <w:rFonts w:ascii="標楷體" w:eastAsia="標楷體" w:hAnsi="標楷體" w:cs="新細明體"/>
                      <w:sz w:val="20"/>
                      <w:lang w:bidi="hi-IN"/>
                    </w:rPr>
                    <w:t xml:space="preserve"> </w:t>
                  </w:r>
                </w:p>
              </w:tc>
              <w:tc>
                <w:tcPr>
                  <w:tcW w:w="851"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內徑</w:t>
                  </w:r>
                  <w:r w:rsidRPr="00EA0BA6">
                    <w:rPr>
                      <w:rFonts w:ascii="標楷體" w:eastAsia="標楷體" w:hAnsi="標楷體" w:cs="新細明體"/>
                      <w:b/>
                      <w:bCs/>
                      <w:sz w:val="20"/>
                      <w:lang w:bidi="hi-IN"/>
                    </w:rPr>
                    <w:t>(mm)</w:t>
                  </w:r>
                  <w:r w:rsidRPr="00EA0BA6">
                    <w:rPr>
                      <w:rFonts w:ascii="標楷體" w:eastAsia="標楷體" w:hAnsi="標楷體" w:cs="新細明體"/>
                      <w:sz w:val="20"/>
                      <w:lang w:bidi="hi-IN"/>
                    </w:rPr>
                    <w:t xml:space="preserve"> </w:t>
                  </w:r>
                </w:p>
              </w:tc>
              <w:tc>
                <w:tcPr>
                  <w:tcW w:w="992"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截面積</w:t>
                  </w:r>
                  <w:r w:rsidRPr="00EA0BA6">
                    <w:rPr>
                      <w:rFonts w:ascii="標楷體" w:eastAsia="標楷體" w:hAnsi="標楷體" w:cs="新細明體"/>
                      <w:b/>
                      <w:bCs/>
                      <w:sz w:val="20"/>
                      <w:lang w:bidi="hi-IN"/>
                    </w:rPr>
                    <w:t>(mm</w:t>
                  </w:r>
                  <w:r w:rsidRPr="00EA0BA6">
                    <w:rPr>
                      <w:rFonts w:ascii="標楷體" w:eastAsia="標楷體" w:hAnsi="標楷體" w:cs="新細明體"/>
                      <w:b/>
                      <w:bCs/>
                      <w:sz w:val="20"/>
                      <w:vertAlign w:val="superscript"/>
                      <w:lang w:bidi="hi-IN"/>
                    </w:rPr>
                    <w:t>2</w:t>
                  </w:r>
                  <w:r w:rsidRPr="00EA0BA6">
                    <w:rPr>
                      <w:rFonts w:ascii="標楷體" w:eastAsia="標楷體" w:hAnsi="標楷體" w:cs="新細明體"/>
                      <w:b/>
                      <w:bCs/>
                      <w:sz w:val="20"/>
                      <w:lang w:bidi="hi-IN"/>
                    </w:rPr>
                    <w:t>)</w:t>
                  </w:r>
                  <w:r w:rsidRPr="00EA0BA6">
                    <w:rPr>
                      <w:rFonts w:ascii="標楷體" w:eastAsia="標楷體" w:hAnsi="標楷體" w:cs="新細明體"/>
                      <w:sz w:val="20"/>
                      <w:lang w:bidi="hi-IN"/>
                    </w:rPr>
                    <w:t xml:space="preserve"> </w:t>
                  </w:r>
                </w:p>
              </w:tc>
              <w:tc>
                <w:tcPr>
                  <w:tcW w:w="3686" w:type="dxa"/>
                  <w:gridSpan w:val="4"/>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面</w:t>
                  </w:r>
                  <w:r w:rsidRPr="00EA0BA6">
                    <w:rPr>
                      <w:rFonts w:ascii="標楷體" w:eastAsia="標楷體" w:hAnsi="標楷體" w:cs="新細明體"/>
                      <w:sz w:val="20"/>
                      <w:lang w:bidi="hi-IN"/>
                    </w:rPr>
                    <w:t xml:space="preserve">     </w:t>
                  </w:r>
                  <w:r w:rsidRPr="00EA0BA6">
                    <w:rPr>
                      <w:rFonts w:ascii="標楷體" w:eastAsia="標楷體" w:hAnsi="標楷體" w:cs="新細明體" w:hint="eastAsia"/>
                      <w:sz w:val="20"/>
                      <w:lang w:bidi="hi-IN"/>
                    </w:rPr>
                    <w:t>孔</w:t>
                  </w:r>
                  <w:r w:rsidRPr="00EA0BA6">
                    <w:rPr>
                      <w:rFonts w:ascii="標楷體" w:eastAsia="標楷體" w:hAnsi="標楷體" w:cs="新細明體"/>
                      <w:sz w:val="20"/>
                      <w:lang w:bidi="hi-IN"/>
                    </w:rPr>
                    <w:t xml:space="preserve">     </w:t>
                  </w:r>
                  <w:r w:rsidRPr="00EA0BA6">
                    <w:rPr>
                      <w:rFonts w:ascii="標楷體" w:eastAsia="標楷體" w:hAnsi="標楷體" w:cs="新細明體" w:hint="eastAsia"/>
                      <w:sz w:val="20"/>
                      <w:lang w:bidi="hi-IN"/>
                    </w:rPr>
                    <w:t>數</w:t>
                  </w:r>
                  <w:r w:rsidRPr="00EA0BA6">
                    <w:rPr>
                      <w:rFonts w:ascii="標楷體" w:eastAsia="標楷體" w:hAnsi="標楷體" w:cs="新細明體"/>
                      <w:sz w:val="20"/>
                      <w:lang w:bidi="hi-IN"/>
                    </w:rPr>
                    <w:t xml:space="preserve"> </w:t>
                  </w:r>
                </w:p>
              </w:tc>
            </w:tr>
            <w:tr w:rsidR="00236EDF" w:rsidRPr="00EA0BA6" w:rsidTr="00D11109">
              <w:trPr>
                <w:trHeight w:val="538"/>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1"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孔徑</w:t>
                  </w:r>
                  <w:r w:rsidRPr="00EA0BA6">
                    <w:rPr>
                      <w:rFonts w:ascii="標楷體" w:eastAsia="標楷體" w:hAnsi="標楷體" w:cs="新細明體"/>
                      <w:sz w:val="20"/>
                      <w:lang w:bidi="hi-IN"/>
                    </w:rPr>
                    <w:t>3.2</w:t>
                  </w:r>
                  <w:r w:rsidRPr="00EA0BA6">
                    <w:rPr>
                      <w:rFonts w:ascii="標楷體" w:eastAsia="標楷體" w:hAnsi="標楷體" w:cs="新細明體" w:hint="eastAsia"/>
                      <w:sz w:val="20"/>
                      <w:lang w:bidi="hi-IN"/>
                    </w:rPr>
                    <w:t>公厘</w:t>
                  </w:r>
                  <w:r w:rsidRPr="00EA0BA6">
                    <w:rPr>
                      <w:rFonts w:ascii="標楷體" w:eastAsia="標楷體" w:hAnsi="標楷體" w:cs="新細明體"/>
                      <w:sz w:val="20"/>
                      <w:lang w:bidi="hi-IN"/>
                    </w:rPr>
                    <w:t>(1/8</w:t>
                  </w:r>
                  <w:r w:rsidRPr="00EA0BA6">
                    <w:rPr>
                      <w:rFonts w:ascii="標楷體" w:eastAsia="標楷體" w:hAnsi="標楷體" w:cs="新細明體" w:hint="eastAsia"/>
                      <w:sz w:val="20"/>
                      <w:lang w:bidi="hi-IN"/>
                    </w:rPr>
                    <w:t>吋</w:t>
                  </w:r>
                  <w:r w:rsidRPr="00EA0BA6">
                    <w:rPr>
                      <w:rFonts w:ascii="標楷體" w:eastAsia="標楷體" w:hAnsi="標楷體" w:cs="新細明體"/>
                      <w:sz w:val="20"/>
                      <w:lang w:bidi="hi-IN"/>
                    </w:rPr>
                    <w:t>)</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孔徑</w:t>
                  </w:r>
                  <w:r w:rsidRPr="00EA0BA6">
                    <w:rPr>
                      <w:rFonts w:ascii="標楷體" w:eastAsia="標楷體" w:hAnsi="標楷體" w:cs="新細明體"/>
                      <w:sz w:val="20"/>
                      <w:lang w:bidi="hi-IN"/>
                    </w:rPr>
                    <w:t>4.8</w:t>
                  </w:r>
                  <w:r w:rsidRPr="00EA0BA6">
                    <w:rPr>
                      <w:rFonts w:ascii="標楷體" w:eastAsia="標楷體" w:hAnsi="標楷體" w:cs="新細明體" w:hint="eastAsia"/>
                      <w:sz w:val="20"/>
                      <w:lang w:bidi="hi-IN"/>
                    </w:rPr>
                    <w:t>公厘</w:t>
                  </w:r>
                  <w:r w:rsidRPr="00EA0BA6">
                    <w:rPr>
                      <w:rFonts w:ascii="標楷體" w:eastAsia="標楷體" w:hAnsi="標楷體" w:cs="新細明體"/>
                      <w:sz w:val="20"/>
                      <w:lang w:bidi="hi-IN"/>
                    </w:rPr>
                    <w:t>(3/16</w:t>
                  </w:r>
                  <w:r w:rsidRPr="00EA0BA6">
                    <w:rPr>
                      <w:rFonts w:ascii="標楷體" w:eastAsia="標楷體" w:hAnsi="標楷體" w:cs="新細明體" w:hint="eastAsia"/>
                      <w:sz w:val="20"/>
                      <w:lang w:bidi="hi-IN"/>
                    </w:rPr>
                    <w:t>吋</w:t>
                  </w:r>
                  <w:r w:rsidRPr="00EA0BA6">
                    <w:rPr>
                      <w:rFonts w:ascii="標楷體" w:eastAsia="標楷體" w:hAnsi="標楷體" w:cs="新細明體"/>
                      <w:sz w:val="20"/>
                      <w:lang w:bidi="hi-IN"/>
                    </w:rPr>
                    <w:t>)</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孔徑</w:t>
                  </w:r>
                  <w:r w:rsidRPr="00EA0BA6">
                    <w:rPr>
                      <w:rFonts w:ascii="標楷體" w:eastAsia="標楷體" w:hAnsi="標楷體" w:cs="新細明體"/>
                      <w:sz w:val="20"/>
                      <w:lang w:bidi="hi-IN"/>
                    </w:rPr>
                    <w:t>5.6</w:t>
                  </w:r>
                  <w:r w:rsidRPr="00EA0BA6">
                    <w:rPr>
                      <w:rFonts w:ascii="標楷體" w:eastAsia="標楷體" w:hAnsi="標楷體" w:cs="新細明體" w:hint="eastAsia"/>
                      <w:sz w:val="20"/>
                      <w:lang w:bidi="hi-IN"/>
                    </w:rPr>
                    <w:t>公厘</w:t>
                  </w:r>
                  <w:r w:rsidRPr="00EA0BA6">
                    <w:rPr>
                      <w:rFonts w:ascii="標楷體" w:eastAsia="標楷體" w:hAnsi="標楷體" w:cs="新細明體"/>
                      <w:sz w:val="20"/>
                      <w:lang w:bidi="hi-IN"/>
                    </w:rPr>
                    <w:t>(7/32</w:t>
                  </w:r>
                  <w:r w:rsidRPr="00EA0BA6">
                    <w:rPr>
                      <w:rFonts w:ascii="標楷體" w:eastAsia="標楷體" w:hAnsi="標楷體" w:cs="新細明體" w:hint="eastAsia"/>
                      <w:sz w:val="20"/>
                      <w:lang w:bidi="hi-IN"/>
                    </w:rPr>
                    <w:t>吋</w:t>
                  </w:r>
                  <w:r w:rsidRPr="00EA0BA6">
                    <w:rPr>
                      <w:rFonts w:ascii="標楷體" w:eastAsia="標楷體" w:hAnsi="標楷體" w:cs="新細明體"/>
                      <w:sz w:val="20"/>
                      <w:lang w:bidi="hi-IN"/>
                    </w:rPr>
                    <w:t>)</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hint="eastAsia"/>
                      <w:sz w:val="20"/>
                      <w:lang w:bidi="hi-IN"/>
                    </w:rPr>
                    <w:t>孔徑</w:t>
                  </w:r>
                  <w:r w:rsidRPr="00EA0BA6">
                    <w:rPr>
                      <w:rFonts w:ascii="標楷體" w:eastAsia="標楷體" w:hAnsi="標楷體" w:cs="新細明體"/>
                      <w:sz w:val="20"/>
                      <w:lang w:bidi="hi-IN"/>
                    </w:rPr>
                    <w:t>6.4</w:t>
                  </w:r>
                  <w:r w:rsidRPr="00EA0BA6">
                    <w:rPr>
                      <w:rFonts w:ascii="標楷體" w:eastAsia="標楷體" w:hAnsi="標楷體" w:cs="新細明體" w:hint="eastAsia"/>
                      <w:sz w:val="20"/>
                      <w:lang w:bidi="hi-IN"/>
                    </w:rPr>
                    <w:t>公厘</w:t>
                  </w:r>
                  <w:r w:rsidRPr="00EA0BA6">
                    <w:rPr>
                      <w:rFonts w:ascii="標楷體" w:eastAsia="標楷體" w:hAnsi="標楷體" w:cs="新細明體"/>
                      <w:sz w:val="20"/>
                      <w:lang w:bidi="hi-IN"/>
                    </w:rPr>
                    <w:t>(1/4</w:t>
                  </w:r>
                  <w:r w:rsidRPr="00EA0BA6">
                    <w:rPr>
                      <w:rFonts w:ascii="標楷體" w:eastAsia="標楷體" w:hAnsi="標楷體" w:cs="新細明體" w:hint="eastAsia"/>
                      <w:sz w:val="20"/>
                      <w:lang w:bidi="hi-IN"/>
                    </w:rPr>
                    <w:t>吋</w:t>
                  </w:r>
                  <w:r w:rsidRPr="00EA0BA6">
                    <w:rPr>
                      <w:rFonts w:ascii="標楷體" w:eastAsia="標楷體" w:hAnsi="標楷體" w:cs="新細明體"/>
                      <w:sz w:val="20"/>
                      <w:lang w:bidi="hi-IN"/>
                    </w:rPr>
                    <w:t>)</w:t>
                  </w:r>
                </w:p>
              </w:tc>
            </w:tr>
            <w:tr w:rsidR="00236EDF" w:rsidRPr="00EA0BA6" w:rsidTr="00D11109">
              <w:trPr>
                <w:trHeight w:val="94"/>
              </w:trPr>
              <w:tc>
                <w:tcPr>
                  <w:tcW w:w="567"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w:t>
                  </w:r>
                  <w:r w:rsidRPr="00EA0BA6">
                    <w:rPr>
                      <w:rFonts w:ascii="標楷體" w:eastAsia="標楷體" w:hAnsi="標楷體" w:cs="新細明體" w:hint="eastAsia"/>
                      <w:sz w:val="20"/>
                      <w:lang w:bidi="hi-IN"/>
                    </w:rPr>
                    <w:t>吋</w:t>
                  </w:r>
                  <w:r w:rsidRPr="00EA0BA6">
                    <w:rPr>
                      <w:rFonts w:ascii="標楷體" w:eastAsia="標楷體" w:hAnsi="標楷體" w:cs="新細明體"/>
                      <w:sz w:val="20"/>
                      <w:lang w:bidi="hi-IN"/>
                    </w:rPr>
                    <w:t xml:space="preserve"> </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34.0</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30.0</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706.86</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134~178</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60~79</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44~58</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34~44</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2.5</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29.0</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60.52</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125~166</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56~74</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41~54</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32~41</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28.0</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615.75</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117~155</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52~69</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39~50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30~33</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3.5</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27.0</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572.56</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109~144</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49~64</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38~47</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29~36</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26.0</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530.93</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101~133</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45~59</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33~43</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26~33</w:t>
                  </w:r>
                </w:p>
              </w:tc>
            </w:tr>
            <w:tr w:rsidR="00236EDF" w:rsidRPr="00EA0BA6" w:rsidTr="00D11109">
              <w:trPr>
                <w:trHeight w:val="94"/>
              </w:trPr>
              <w:tc>
                <w:tcPr>
                  <w:tcW w:w="567"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1.25</w:t>
                  </w:r>
                  <w:r w:rsidRPr="00EA0BA6">
                    <w:rPr>
                      <w:rFonts w:ascii="標楷體" w:eastAsia="標楷體" w:hAnsi="標楷體" w:cs="新細明體" w:hint="eastAsia"/>
                      <w:sz w:val="20"/>
                      <w:lang w:bidi="hi-IN"/>
                    </w:rPr>
                    <w:t>吋</w:t>
                  </w:r>
                  <w:r w:rsidRPr="00EA0BA6">
                    <w:rPr>
                      <w:rFonts w:ascii="標楷體" w:eastAsia="標楷體" w:hAnsi="標楷體" w:cs="新細明體"/>
                      <w:sz w:val="20"/>
                      <w:lang w:bidi="hi-IN"/>
                    </w:rPr>
                    <w:t xml:space="preserve"> </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42.7</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38.7</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1176.23</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223~296</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100~132</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73~96</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56~74</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2.5</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37.7</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1116.23</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212~281</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95~125</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70~92</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53~70</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36.7</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1057.84</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200~266</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90~113</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66~87</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51~66</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3.5</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35.7</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1000.98</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190~252</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85~112</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62~82</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48~63</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34.7</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945.63</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179~233</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80~106</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59~77</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45~59</w:t>
                  </w:r>
                </w:p>
              </w:tc>
            </w:tr>
            <w:tr w:rsidR="00236EDF" w:rsidRPr="00EA0BA6" w:rsidTr="00D11109">
              <w:trPr>
                <w:trHeight w:val="94"/>
              </w:trPr>
              <w:tc>
                <w:tcPr>
                  <w:tcW w:w="567" w:type="dxa"/>
                  <w:vMerge w:val="restart"/>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1.5</w:t>
                  </w:r>
                  <w:r w:rsidRPr="00EA0BA6">
                    <w:rPr>
                      <w:rFonts w:ascii="標楷體" w:eastAsia="標楷體" w:hAnsi="標楷體" w:cs="新細明體" w:hint="eastAsia"/>
                      <w:sz w:val="20"/>
                      <w:lang w:bidi="hi-IN"/>
                    </w:rPr>
                    <w:t>吋</w:t>
                  </w:r>
                  <w:r w:rsidRPr="00EA0BA6">
                    <w:rPr>
                      <w:rFonts w:ascii="標楷體" w:eastAsia="標楷體" w:hAnsi="標楷體" w:cs="新細明體"/>
                      <w:sz w:val="20"/>
                      <w:lang w:bidi="hi-IN"/>
                    </w:rPr>
                    <w:t xml:space="preserve"> </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48.6</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44.6</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1562.23</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296~393</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132~175</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97~128</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74~98</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2.5</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43.7</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1493.01</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283~376</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126~167</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93~123</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71~94</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42.6</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1425.31</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270~359</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121~160</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89~117</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68~85</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3.5</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41.6</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1359.13</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257~342</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115~152</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85~112</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65~85</w:t>
                  </w:r>
                </w:p>
              </w:tc>
            </w:tr>
            <w:tr w:rsidR="00236EDF" w:rsidRPr="00EA0BA6" w:rsidTr="00D11109">
              <w:trPr>
                <w:trHeight w:val="83"/>
              </w:trPr>
              <w:tc>
                <w:tcPr>
                  <w:tcW w:w="567" w:type="dxa"/>
                  <w:vMerge/>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line="320" w:lineRule="exact"/>
                    <w:rPr>
                      <w:rFonts w:ascii="標楷體" w:eastAsia="標楷體" w:hAnsi="標楷體" w:cs="新細明體"/>
                      <w:sz w:val="20"/>
                      <w:lang w:bidi="hi-IN"/>
                    </w:rPr>
                  </w:pP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4.0</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40.6</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1294.82</w:t>
                  </w:r>
                </w:p>
              </w:tc>
              <w:tc>
                <w:tcPr>
                  <w:tcW w:w="992"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245~326</w:t>
                  </w:r>
                </w:p>
              </w:tc>
              <w:tc>
                <w:tcPr>
                  <w:tcW w:w="993"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110~145</w:t>
                  </w:r>
                </w:p>
              </w:tc>
              <w:tc>
                <w:tcPr>
                  <w:tcW w:w="850"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81~106</w:t>
                  </w:r>
                </w:p>
              </w:tc>
              <w:tc>
                <w:tcPr>
                  <w:tcW w:w="851" w:type="dxa"/>
                  <w:shd w:val="clear" w:color="auto" w:fill="auto"/>
                  <w:tcMar>
                    <w:top w:w="0" w:type="dxa"/>
                    <w:left w:w="108" w:type="dxa"/>
                    <w:bottom w:w="0" w:type="dxa"/>
                    <w:right w:w="108" w:type="dxa"/>
                  </w:tcMar>
                  <w:vAlign w:val="center"/>
                </w:tcPr>
                <w:p w:rsidR="00236EDF" w:rsidRPr="00EA0BA6" w:rsidRDefault="00236EDF" w:rsidP="00D11109">
                  <w:pPr>
                    <w:widowControl/>
                    <w:snapToGrid w:val="0"/>
                    <w:spacing w:before="100" w:beforeAutospacing="1" w:after="100" w:afterAutospacing="1" w:line="320" w:lineRule="exact"/>
                    <w:jc w:val="center"/>
                    <w:rPr>
                      <w:rFonts w:ascii="標楷體" w:eastAsia="標楷體" w:hAnsi="標楷體" w:cs="新細明體"/>
                      <w:sz w:val="20"/>
                      <w:lang w:bidi="hi-IN"/>
                    </w:rPr>
                  </w:pPr>
                  <w:r w:rsidRPr="00EA0BA6">
                    <w:rPr>
                      <w:rFonts w:ascii="標楷體" w:eastAsia="標楷體" w:hAnsi="標楷體" w:cs="新細明體"/>
                      <w:sz w:val="20"/>
                      <w:lang w:bidi="hi-IN"/>
                    </w:rPr>
                    <w:t>62~31</w:t>
                  </w:r>
                </w:p>
              </w:tc>
            </w:tr>
          </w:tbl>
          <w:p w:rsidR="00236EDF" w:rsidRPr="00EA0BA6" w:rsidRDefault="00236EDF" w:rsidP="00D11109">
            <w:pPr>
              <w:pStyle w:val="Web"/>
              <w:spacing w:before="180" w:beforeAutospacing="0" w:after="180" w:afterAutospacing="0" w:line="320" w:lineRule="exact"/>
              <w:ind w:leftChars="375" w:left="1180" w:hangingChars="100" w:hanging="280"/>
              <w:jc w:val="both"/>
              <w:rPr>
                <w:rFonts w:ascii="標楷體" w:eastAsia="標楷體" w:hAnsi="標楷體" w:cs="Times New Roman"/>
                <w:sz w:val="28"/>
                <w:szCs w:val="28"/>
              </w:rPr>
            </w:pPr>
          </w:p>
          <w:p w:rsidR="00236EDF" w:rsidRPr="00EA0BA6" w:rsidRDefault="00236EDF" w:rsidP="00F7794E">
            <w:pPr>
              <w:pStyle w:val="Web"/>
              <w:numPr>
                <w:ilvl w:val="0"/>
                <w:numId w:val="29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立式釜之進汽口應裝在釜底中央。</w:t>
            </w:r>
          </w:p>
          <w:p w:rsidR="00236EDF" w:rsidRPr="00EA0BA6" w:rsidRDefault="00236EDF" w:rsidP="00F7794E">
            <w:pPr>
              <w:pStyle w:val="Web"/>
              <w:numPr>
                <w:ilvl w:val="0"/>
                <w:numId w:val="29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臥式釜長在九公尺(三十呎)內者，進汽口應裝在釜底中間(如圖一)，釜長</w:t>
            </w:r>
            <w:r w:rsidRPr="00EA0BA6">
              <w:rPr>
                <w:rFonts w:ascii="標楷體" w:eastAsia="標楷體" w:hAnsi="標楷體" w:cs="Times New Roman"/>
                <w:sz w:val="28"/>
                <w:szCs w:val="28"/>
              </w:rPr>
              <w:lastRenderedPageBreak/>
              <w:t>超過九公尺(三十呎)者，應裝二個以上之進汽</w:t>
            </w:r>
            <w:r w:rsidRPr="00EA0BA6">
              <w:rPr>
                <w:rFonts w:ascii="標楷體" w:eastAsia="標楷體" w:hAnsi="標楷體" w:hint="eastAsia"/>
                <w:sz w:val="28"/>
                <w:szCs w:val="28"/>
              </w:rPr>
              <w:t>口，該進汽口之裝置應使釜內之熱分佈均勻。</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噴汽管及噴汽孔：</w:t>
            </w:r>
          </w:p>
          <w:p w:rsidR="00236EDF" w:rsidRPr="00EA0BA6" w:rsidRDefault="00236EDF" w:rsidP="00F7794E">
            <w:pPr>
              <w:pStyle w:val="Web"/>
              <w:numPr>
                <w:ilvl w:val="0"/>
                <w:numId w:val="294"/>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noProof/>
                <w:sz w:val="28"/>
                <w:szCs w:val="28"/>
              </w:rPr>
              <w:drawing>
                <wp:anchor distT="0" distB="0" distL="114300" distR="114300" simplePos="0" relativeHeight="251707904" behindDoc="0" locked="0" layoutInCell="1" allowOverlap="1" wp14:anchorId="52B51210" wp14:editId="0782C05D">
                  <wp:simplePos x="0" y="0"/>
                  <wp:positionH relativeFrom="column">
                    <wp:posOffset>4037330</wp:posOffset>
                  </wp:positionH>
                  <wp:positionV relativeFrom="paragraph">
                    <wp:posOffset>540385</wp:posOffset>
                  </wp:positionV>
                  <wp:extent cx="1974215" cy="1537970"/>
                  <wp:effectExtent l="0" t="0" r="6985" b="5080"/>
                  <wp:wrapSquare wrapText="bothSides"/>
                  <wp:docPr id="672" name="圖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7421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cs="Times New Roman"/>
                <w:sz w:val="28"/>
                <w:szCs w:val="28"/>
              </w:rPr>
              <w:t>噴汽管，指連接進汽口而裝在釜內之蒸汽管路；其內徑應不大於進汽</w:t>
            </w:r>
            <w:r w:rsidRPr="00EA0BA6">
              <w:rPr>
                <w:rFonts w:ascii="標楷體" w:eastAsia="標楷體" w:hAnsi="標楷體" w:hint="eastAsia"/>
                <w:sz w:val="28"/>
                <w:szCs w:val="28"/>
              </w:rPr>
              <w:t>管路之最小管口。參考圖一說明。</w:t>
            </w:r>
          </w:p>
          <w:p w:rsidR="00236EDF" w:rsidRPr="00EA0BA6" w:rsidRDefault="00236EDF" w:rsidP="00D11109">
            <w:pPr>
              <w:pStyle w:val="Web"/>
              <w:spacing w:before="180" w:beforeAutospacing="0" w:after="180" w:afterAutospacing="0" w:line="320" w:lineRule="exact"/>
              <w:jc w:val="both"/>
              <w:rPr>
                <w:rFonts w:ascii="標楷體" w:eastAsia="標楷體" w:hAnsi="標楷體"/>
                <w:sz w:val="28"/>
                <w:szCs w:val="28"/>
              </w:rPr>
            </w:pPr>
          </w:p>
          <w:p w:rsidR="00236EDF" w:rsidRPr="00EA0BA6" w:rsidRDefault="00236EDF" w:rsidP="00236EDF">
            <w:pPr>
              <w:pStyle w:val="Web"/>
              <w:spacing w:before="180" w:beforeAutospacing="0" w:after="180" w:afterAutospacing="0" w:line="320" w:lineRule="exact"/>
              <w:jc w:val="both"/>
              <w:rPr>
                <w:rFonts w:ascii="標楷體" w:eastAsia="標楷體" w:hAnsi="標楷體"/>
                <w:sz w:val="28"/>
                <w:szCs w:val="28"/>
              </w:rPr>
            </w:pPr>
          </w:p>
          <w:p w:rsidR="00236EDF" w:rsidRPr="00EA0BA6" w:rsidRDefault="00236EDF" w:rsidP="00F7794E">
            <w:pPr>
              <w:pStyle w:val="Web"/>
              <w:numPr>
                <w:ilvl w:val="0"/>
                <w:numId w:val="294"/>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hint="eastAsia"/>
                <w:sz w:val="28"/>
                <w:szCs w:val="28"/>
              </w:rPr>
              <w:t>臥式釜噴汽管應伸及釜底全長，其噴汽孔應有三排，一排在噴汽管頂線上，其餘兩排與頂線呈四五度夾角，每排孔數約相等，孔距應相同，相鄰兩排之噴汽孔不得並排，應呈等距離相互錯開，如圖二。</w:t>
            </w:r>
          </w:p>
          <w:p w:rsidR="00236EDF" w:rsidRPr="00EA0BA6" w:rsidRDefault="00236EDF" w:rsidP="00D11109">
            <w:pPr>
              <w:pStyle w:val="Web"/>
              <w:spacing w:before="180" w:beforeAutospacing="0" w:after="180" w:afterAutospacing="0" w:line="320" w:lineRule="exact"/>
              <w:jc w:val="both"/>
              <w:rPr>
                <w:rFonts w:ascii="標楷體" w:eastAsia="標楷體" w:hAnsi="標楷體"/>
                <w:sz w:val="28"/>
                <w:szCs w:val="28"/>
              </w:rPr>
            </w:pPr>
          </w:p>
          <w:p w:rsidR="00236EDF" w:rsidRPr="00EA0BA6" w:rsidRDefault="00236EDF" w:rsidP="00F7794E">
            <w:pPr>
              <w:pStyle w:val="Web"/>
              <w:numPr>
                <w:ilvl w:val="0"/>
                <w:numId w:val="294"/>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noProof/>
                <w:sz w:val="28"/>
                <w:szCs w:val="28"/>
              </w:rPr>
              <w:drawing>
                <wp:anchor distT="0" distB="0" distL="114300" distR="114300" simplePos="0" relativeHeight="251714048" behindDoc="0" locked="0" layoutInCell="1" allowOverlap="1" wp14:anchorId="3E1A6D60" wp14:editId="16E2E18E">
                  <wp:simplePos x="0" y="0"/>
                  <wp:positionH relativeFrom="column">
                    <wp:posOffset>3672205</wp:posOffset>
                  </wp:positionH>
                  <wp:positionV relativeFrom="paragraph">
                    <wp:posOffset>-919480</wp:posOffset>
                  </wp:positionV>
                  <wp:extent cx="2397125" cy="1350645"/>
                  <wp:effectExtent l="0" t="0" r="3175" b="1905"/>
                  <wp:wrapSquare wrapText="bothSides"/>
                  <wp:docPr id="673" name="圖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71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cs="Times New Roman"/>
                <w:sz w:val="28"/>
                <w:szCs w:val="28"/>
              </w:rPr>
              <w:t>立式釜之噴汽孔應在噴汽管頂線上或左右兩側上。</w:t>
            </w:r>
          </w:p>
          <w:p w:rsidR="00236EDF" w:rsidRPr="00EA0BA6" w:rsidRDefault="00236EDF" w:rsidP="00F7794E">
            <w:pPr>
              <w:pStyle w:val="Web"/>
              <w:numPr>
                <w:ilvl w:val="0"/>
                <w:numId w:val="294"/>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cs="Times New Roman"/>
                <w:sz w:val="28"/>
                <w:szCs w:val="28"/>
              </w:rPr>
              <w:t>噴汽孔孔數之總截面積應等於進汽管路最小管口截面積之一點</w:t>
            </w:r>
            <w:r w:rsidRPr="00EA0BA6">
              <w:rPr>
                <w:rFonts w:ascii="標楷體" w:eastAsia="標楷體" w:hAnsi="標楷體" w:hint="eastAsia"/>
                <w:sz w:val="28"/>
                <w:szCs w:val="28"/>
              </w:rPr>
              <w:t>五至二點零倍，參考表一規格。</w:t>
            </w:r>
          </w:p>
          <w:p w:rsidR="00236EDF" w:rsidRPr="00EA0BA6" w:rsidRDefault="00236EDF" w:rsidP="00F7794E">
            <w:pPr>
              <w:pStyle w:val="Web"/>
              <w:numPr>
                <w:ilvl w:val="0"/>
                <w:numId w:val="288"/>
              </w:numPr>
              <w:spacing w:before="180" w:beforeAutospacing="0" w:after="180" w:afterAutospacing="0" w:line="320" w:lineRule="exact"/>
              <w:ind w:left="567" w:hanging="283"/>
              <w:jc w:val="both"/>
              <w:rPr>
                <w:rFonts w:ascii="標楷體" w:eastAsia="標楷體" w:hAnsi="標楷體"/>
                <w:sz w:val="28"/>
                <w:szCs w:val="28"/>
              </w:rPr>
            </w:pPr>
            <w:r w:rsidRPr="00EA0BA6">
              <w:rPr>
                <w:rFonts w:ascii="標楷體" w:eastAsia="標楷體" w:hAnsi="標楷體" w:hint="eastAsia"/>
                <w:sz w:val="28"/>
                <w:szCs w:val="28"/>
              </w:rPr>
              <w:t>洩汽栓：</w:t>
            </w:r>
          </w:p>
          <w:p w:rsidR="00236EDF" w:rsidRPr="00EA0BA6" w:rsidRDefault="00236EDF" w:rsidP="00F7794E">
            <w:pPr>
              <w:pStyle w:val="Web"/>
              <w:numPr>
                <w:ilvl w:val="0"/>
                <w:numId w:val="29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殺菌釜上之洩汽栓，除溫度井上所裝者外，其口徑應不小於三點二公厘(八分之一吋)。</w:t>
            </w:r>
          </w:p>
          <w:p w:rsidR="00236EDF" w:rsidRPr="00EA0BA6" w:rsidRDefault="00236EDF" w:rsidP="00F7794E">
            <w:pPr>
              <w:pStyle w:val="Web"/>
              <w:numPr>
                <w:ilvl w:val="0"/>
                <w:numId w:val="29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在殺菌過程中，包括排氣、昇溫及殺菌期間，應保持全開。</w:t>
            </w:r>
          </w:p>
          <w:p w:rsidR="00236EDF" w:rsidRPr="00EA0BA6" w:rsidRDefault="00236EDF" w:rsidP="00F7794E">
            <w:pPr>
              <w:pStyle w:val="Web"/>
              <w:numPr>
                <w:ilvl w:val="0"/>
                <w:numId w:val="29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臥式殺菌釜之洩汽栓應裝在釜頂中心線距兩端二Ο公分(八吋)以內，且栓與栓之間之距離不得超過二四Ο公分(八呎)。</w:t>
            </w:r>
          </w:p>
          <w:p w:rsidR="00236EDF" w:rsidRPr="00EA0BA6" w:rsidRDefault="00236EDF" w:rsidP="00F7794E">
            <w:pPr>
              <w:pStyle w:val="Web"/>
              <w:numPr>
                <w:ilvl w:val="0"/>
                <w:numId w:val="29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立式釜之洩汽栓應裝在釜蓋上。</w:t>
            </w:r>
          </w:p>
          <w:p w:rsidR="00236EDF" w:rsidRPr="00EA0BA6" w:rsidRDefault="00236EDF" w:rsidP="00F7794E">
            <w:pPr>
              <w:pStyle w:val="Web"/>
              <w:numPr>
                <w:ilvl w:val="0"/>
                <w:numId w:val="29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洩汽栓裝在上述規定外之處時，須有熱分佈測定資料証明釜內空氣完全排除且蒸汽循環良好。</w:t>
            </w:r>
          </w:p>
          <w:p w:rsidR="00236EDF" w:rsidRPr="00EA0BA6" w:rsidRDefault="00236EDF" w:rsidP="00F7794E">
            <w:pPr>
              <w:pStyle w:val="Web"/>
              <w:numPr>
                <w:ilvl w:val="0"/>
                <w:numId w:val="29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所</w:t>
            </w:r>
            <w:r w:rsidRPr="00EA0BA6">
              <w:rPr>
                <w:rFonts w:ascii="標楷體" w:eastAsia="標楷體" w:hAnsi="標楷體" w:hint="eastAsia"/>
                <w:sz w:val="28"/>
                <w:szCs w:val="28"/>
              </w:rPr>
              <w:t>有洩汽栓之設置，應能於操作過程中確認其功能正常。</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排氣裝置：</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排氣裝置之設計應能使於在殺菌開始前，將釜內空氣排除。</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排氣管應裝置閘式閥或旋塞閥，但排氣主管連接數個排氣管時，得將閥座裝置於排汽主管上，排氣時應保持全開。</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臥式釜排氣管應裝在釜體頂部，立式釜排氣管應裝在釜蓋上。</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排氣管長度不得超過四六公分(一點五呎)，若排氣管長度超過四六公分時，其超過四六公分之部份，應使用管徑比排氣管大之排氣連管，排氣管</w:t>
            </w:r>
            <w:r w:rsidRPr="00EA0BA6">
              <w:rPr>
                <w:rFonts w:ascii="標楷體" w:eastAsia="標楷體" w:hAnsi="標楷體" w:cs="Times New Roman"/>
                <w:sz w:val="28"/>
                <w:szCs w:val="28"/>
              </w:rPr>
              <w:lastRenderedPageBreak/>
              <w:t>應伸入連管內，且於連管底部須有冷凝水排除裝置。</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排氣管不可直接與密閉之排水管或溢流管連接。</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殺菌釜上數個排氣管連接排氣之排氣主管，其截面積應大於連接之排氣管之總截面積。</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連接數個殺菌釜排氣管或排氣主管之排氣總管其截面積應大於連接之排氣管或排氣主管之總截面積，且排氣總管上不得裝置任何控制閥。</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不論以排氣管、排氣連管、排氣主管或排氣總管排氣，其排氣管路出口應直通大氣，且應避免彎曲及阻滯排氣。</w:t>
            </w:r>
          </w:p>
          <w:p w:rsidR="00236EDF" w:rsidRPr="00EA0BA6" w:rsidRDefault="00236EDF" w:rsidP="00F7794E">
            <w:pPr>
              <w:pStyle w:val="Web"/>
              <w:numPr>
                <w:ilvl w:val="0"/>
                <w:numId w:val="29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在排氣工作未完成或排氣終了溫度未到達前，不得開始殺菌計時。</w:t>
            </w:r>
          </w:p>
          <w:p w:rsidR="00236EDF" w:rsidRPr="00EA0BA6" w:rsidRDefault="00236EDF" w:rsidP="00F7794E">
            <w:pPr>
              <w:pStyle w:val="Web"/>
              <w:numPr>
                <w:ilvl w:val="0"/>
                <w:numId w:val="296"/>
              </w:numPr>
              <w:spacing w:before="180" w:beforeAutospacing="0" w:after="180" w:afterAutospacing="0" w:line="320" w:lineRule="exact"/>
              <w:ind w:left="851" w:hanging="425"/>
              <w:jc w:val="both"/>
              <w:rPr>
                <w:rFonts w:ascii="標楷體" w:eastAsia="標楷體" w:hAnsi="標楷體" w:cs="Times New Roman"/>
                <w:sz w:val="28"/>
                <w:szCs w:val="28"/>
              </w:rPr>
            </w:pPr>
            <w:r w:rsidRPr="00EA0BA6">
              <w:rPr>
                <w:rFonts w:ascii="標楷體" w:eastAsia="標楷體" w:hAnsi="標楷體" w:cs="Times New Roman"/>
                <w:sz w:val="28"/>
                <w:szCs w:val="28"/>
              </w:rPr>
              <w:t>殺菌釜之排氣口其排氣裝置和排</w:t>
            </w:r>
            <w:r w:rsidRPr="00EA0BA6">
              <w:rPr>
                <w:rFonts w:ascii="標楷體" w:eastAsia="標楷體" w:hAnsi="標楷體" w:hint="eastAsia"/>
                <w:sz w:val="28"/>
                <w:szCs w:val="28"/>
              </w:rPr>
              <w:t>氣操作法如下：</w:t>
            </w:r>
          </w:p>
          <w:p w:rsidR="00236EDF" w:rsidRPr="00EA0BA6" w:rsidRDefault="00236EDF" w:rsidP="00D11109">
            <w:pPr>
              <w:pStyle w:val="Web"/>
              <w:spacing w:before="180" w:beforeAutospacing="0" w:after="180" w:afterAutospacing="0" w:line="320" w:lineRule="exact"/>
              <w:ind w:leftChars="413" w:left="991"/>
              <w:rPr>
                <w:rFonts w:ascii="標楷體" w:eastAsia="標楷體" w:hAnsi="標楷體"/>
                <w:sz w:val="28"/>
                <w:szCs w:val="28"/>
              </w:rPr>
            </w:pPr>
            <w:r w:rsidRPr="00EA0BA6">
              <w:rPr>
                <w:rFonts w:ascii="標楷體" w:eastAsia="標楷體" w:hAnsi="標楷體" w:hint="eastAsia"/>
                <w:sz w:val="28"/>
                <w:szCs w:val="28"/>
              </w:rPr>
              <w:t>臥式釜之排氣</w:t>
            </w:r>
          </w:p>
          <w:p w:rsidR="00236EDF" w:rsidRPr="00EA0BA6" w:rsidRDefault="00236EDF" w:rsidP="00F7794E">
            <w:pPr>
              <w:pStyle w:val="Web"/>
              <w:numPr>
                <w:ilvl w:val="0"/>
                <w:numId w:val="297"/>
              </w:numPr>
              <w:spacing w:before="180" w:beforeAutospacing="0" w:after="180" w:afterAutospacing="0" w:line="320" w:lineRule="exact"/>
              <w:ind w:left="1134" w:hanging="567"/>
              <w:rPr>
                <w:rFonts w:ascii="標楷體" w:eastAsia="標楷體" w:hAnsi="標楷體"/>
                <w:sz w:val="28"/>
                <w:szCs w:val="28"/>
              </w:rPr>
            </w:pPr>
            <w:r w:rsidRPr="00EA0BA6">
              <w:rPr>
                <w:rFonts w:ascii="標楷體" w:eastAsia="標楷體" w:hAnsi="標楷體" w:hint="eastAsia"/>
                <w:sz w:val="28"/>
                <w:szCs w:val="28"/>
              </w:rPr>
              <w:t>經數個二五公厘</w:t>
            </w:r>
            <w:r w:rsidRPr="00EA0BA6">
              <w:rPr>
                <w:rFonts w:ascii="標楷體" w:eastAsia="標楷體" w:hAnsi="標楷體"/>
                <w:sz w:val="28"/>
                <w:szCs w:val="28"/>
              </w:rPr>
              <w:t>(</w:t>
            </w:r>
            <w:r w:rsidRPr="00EA0BA6">
              <w:rPr>
                <w:rFonts w:ascii="標楷體" w:eastAsia="標楷體" w:hAnsi="標楷體" w:hint="eastAsia"/>
                <w:sz w:val="28"/>
                <w:szCs w:val="28"/>
              </w:rPr>
              <w:t>一吋</w:t>
            </w:r>
            <w:r w:rsidRPr="00EA0BA6">
              <w:rPr>
                <w:rFonts w:ascii="標楷體" w:eastAsia="標楷體" w:hAnsi="標楷體"/>
                <w:sz w:val="28"/>
                <w:szCs w:val="28"/>
              </w:rPr>
              <w:t>)</w:t>
            </w:r>
            <w:r w:rsidRPr="00EA0BA6">
              <w:rPr>
                <w:rFonts w:ascii="標楷體" w:eastAsia="標楷體" w:hAnsi="標楷體" w:hint="eastAsia"/>
                <w:sz w:val="28"/>
                <w:szCs w:val="28"/>
              </w:rPr>
              <w:t>排氣口直接排氣至大氣中者</w:t>
            </w:r>
            <w:r w:rsidRPr="00EA0BA6">
              <w:rPr>
                <w:rFonts w:ascii="標楷體" w:eastAsia="標楷體" w:hAnsi="標楷體"/>
                <w:sz w:val="28"/>
                <w:szCs w:val="28"/>
              </w:rPr>
              <w:t>(</w:t>
            </w:r>
            <w:r w:rsidRPr="00EA0BA6">
              <w:rPr>
                <w:rFonts w:ascii="標楷體" w:eastAsia="標楷體" w:hAnsi="標楷體" w:hint="eastAsia"/>
                <w:sz w:val="28"/>
                <w:szCs w:val="28"/>
              </w:rPr>
              <w:t>圖三</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3"/>
                <w:numId w:val="298"/>
              </w:numPr>
              <w:spacing w:before="180" w:beforeAutospacing="0" w:after="180" w:afterAutospacing="0" w:line="320" w:lineRule="exact"/>
              <w:ind w:left="1276" w:hanging="425"/>
              <w:jc w:val="both"/>
              <w:rPr>
                <w:rFonts w:ascii="標楷體" w:eastAsia="標楷體" w:hAnsi="標楷體"/>
                <w:sz w:val="28"/>
                <w:szCs w:val="28"/>
              </w:rPr>
            </w:pPr>
            <w:r w:rsidRPr="00EA0BA6">
              <w:rPr>
                <w:rFonts w:ascii="標楷體" w:eastAsia="標楷體" w:hAnsi="標楷體"/>
                <w:noProof/>
                <w:sz w:val="28"/>
                <w:szCs w:val="28"/>
              </w:rPr>
              <w:drawing>
                <wp:anchor distT="0" distB="0" distL="114300" distR="114300" simplePos="0" relativeHeight="251720192" behindDoc="0" locked="0" layoutInCell="1" allowOverlap="1" wp14:anchorId="18F3CAB9" wp14:editId="5BB4CF48">
                  <wp:simplePos x="0" y="0"/>
                  <wp:positionH relativeFrom="column">
                    <wp:posOffset>4266565</wp:posOffset>
                  </wp:positionH>
                  <wp:positionV relativeFrom="paragraph">
                    <wp:posOffset>102235</wp:posOffset>
                  </wp:positionV>
                  <wp:extent cx="1939925" cy="1350645"/>
                  <wp:effectExtent l="0" t="0" r="3175" b="1905"/>
                  <wp:wrapSquare wrapText="bothSides"/>
                  <wp:docPr id="674" name="圖片 674" descr="Ca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992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hint="eastAsia"/>
                <w:sz w:val="28"/>
                <w:szCs w:val="28"/>
              </w:rPr>
              <w:t>規格：在釜長每一五二公分</w:t>
            </w:r>
            <w:r w:rsidRPr="00EA0BA6">
              <w:rPr>
                <w:rFonts w:ascii="標楷體" w:eastAsia="標楷體" w:hAnsi="標楷體"/>
                <w:sz w:val="28"/>
                <w:szCs w:val="28"/>
              </w:rPr>
              <w:t>(</w:t>
            </w:r>
            <w:r w:rsidRPr="00EA0BA6">
              <w:rPr>
                <w:rFonts w:ascii="標楷體" w:eastAsia="標楷體" w:hAnsi="標楷體" w:hint="eastAsia"/>
                <w:sz w:val="28"/>
                <w:szCs w:val="28"/>
              </w:rPr>
              <w:t>五呎</w:t>
            </w:r>
            <w:r w:rsidRPr="00EA0BA6">
              <w:rPr>
                <w:rFonts w:ascii="標楷體" w:eastAsia="標楷體" w:hAnsi="標楷體"/>
                <w:sz w:val="28"/>
                <w:szCs w:val="28"/>
              </w:rPr>
              <w:t>)</w:t>
            </w:r>
            <w:r w:rsidRPr="00EA0BA6">
              <w:rPr>
                <w:rFonts w:ascii="標楷體" w:eastAsia="標楷體" w:hAnsi="標楷體" w:hint="eastAsia"/>
                <w:sz w:val="28"/>
                <w:szCs w:val="28"/>
              </w:rPr>
              <w:t>處裝設二五公厘</w:t>
            </w:r>
            <w:r w:rsidRPr="00EA0BA6">
              <w:rPr>
                <w:rFonts w:ascii="標楷體" w:eastAsia="標楷體" w:hAnsi="標楷體"/>
                <w:sz w:val="28"/>
                <w:szCs w:val="28"/>
              </w:rPr>
              <w:t>(</w:t>
            </w:r>
            <w:r w:rsidRPr="00EA0BA6">
              <w:rPr>
                <w:rFonts w:ascii="標楷體" w:eastAsia="標楷體" w:hAnsi="標楷體" w:hint="eastAsia"/>
                <w:sz w:val="28"/>
                <w:szCs w:val="28"/>
              </w:rPr>
              <w:t>一吋</w:t>
            </w:r>
            <w:r w:rsidRPr="00EA0BA6">
              <w:rPr>
                <w:rFonts w:ascii="標楷體" w:eastAsia="標楷體" w:hAnsi="標楷體"/>
                <w:sz w:val="28"/>
                <w:szCs w:val="28"/>
              </w:rPr>
              <w:t>)</w:t>
            </w:r>
            <w:r w:rsidRPr="00EA0BA6">
              <w:rPr>
                <w:rFonts w:ascii="標楷體" w:eastAsia="標楷體" w:hAnsi="標楷體" w:hint="eastAsia"/>
                <w:sz w:val="28"/>
                <w:szCs w:val="28"/>
              </w:rPr>
              <w:t>排氣口，並裝置閘式閥或旋塞閥直接排氣至大氣中，兩端之排氣口與釜體兩端之距離不得超過七六公分</w:t>
            </w:r>
            <w:r w:rsidRPr="00EA0BA6">
              <w:rPr>
                <w:rFonts w:ascii="標楷體" w:eastAsia="標楷體" w:hAnsi="標楷體"/>
                <w:sz w:val="28"/>
                <w:szCs w:val="28"/>
              </w:rPr>
              <w:t>(</w:t>
            </w:r>
            <w:r w:rsidRPr="00EA0BA6">
              <w:rPr>
                <w:rFonts w:ascii="標楷體" w:eastAsia="標楷體" w:hAnsi="標楷體" w:hint="eastAsia"/>
                <w:sz w:val="28"/>
                <w:szCs w:val="28"/>
              </w:rPr>
              <w:t>二點五呎</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3"/>
                <w:numId w:val="298"/>
              </w:numPr>
              <w:spacing w:before="180" w:beforeAutospacing="0" w:after="180" w:afterAutospacing="0" w:line="320" w:lineRule="exact"/>
              <w:ind w:left="1276" w:hanging="425"/>
              <w:jc w:val="both"/>
              <w:rPr>
                <w:rFonts w:ascii="標楷體" w:eastAsia="標楷體" w:hAnsi="標楷體"/>
                <w:sz w:val="28"/>
                <w:szCs w:val="28"/>
              </w:rPr>
            </w:pPr>
            <w:r w:rsidRPr="00EA0BA6">
              <w:rPr>
                <w:rFonts w:ascii="標楷體" w:eastAsia="標楷體" w:hAnsi="標楷體" w:hint="eastAsia"/>
                <w:sz w:val="28"/>
                <w:szCs w:val="28"/>
              </w:rPr>
              <w:t>排氣法：全開排氣閥至少五分鐘，釜體內溫度至少須達攝氏一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八度或排氣七分鐘，釜內溫度至少須達攝氏一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五度。</w:t>
            </w:r>
          </w:p>
          <w:p w:rsidR="00236EDF" w:rsidRPr="00EA0BA6" w:rsidRDefault="00236EDF" w:rsidP="00F7794E">
            <w:pPr>
              <w:pStyle w:val="Web"/>
              <w:numPr>
                <w:ilvl w:val="0"/>
                <w:numId w:val="297"/>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數個二五公厘</w:t>
            </w:r>
            <w:r w:rsidRPr="00EA0BA6">
              <w:rPr>
                <w:rFonts w:ascii="標楷體" w:eastAsia="標楷體" w:hAnsi="標楷體"/>
                <w:sz w:val="28"/>
                <w:szCs w:val="28"/>
              </w:rPr>
              <w:t>(</w:t>
            </w:r>
            <w:r w:rsidRPr="00EA0BA6">
              <w:rPr>
                <w:rFonts w:ascii="標楷體" w:eastAsia="標楷體" w:hAnsi="標楷體" w:hint="eastAsia"/>
                <w:sz w:val="28"/>
                <w:szCs w:val="28"/>
              </w:rPr>
              <w:t>一吋</w:t>
            </w:r>
            <w:r w:rsidRPr="00EA0BA6">
              <w:rPr>
                <w:rFonts w:ascii="標楷體" w:eastAsia="標楷體" w:hAnsi="標楷體"/>
                <w:sz w:val="28"/>
                <w:szCs w:val="28"/>
              </w:rPr>
              <w:t>)</w:t>
            </w:r>
            <w:r w:rsidRPr="00EA0BA6">
              <w:rPr>
                <w:rFonts w:ascii="標楷體" w:eastAsia="標楷體" w:hAnsi="標楷體" w:hint="eastAsia"/>
                <w:sz w:val="28"/>
                <w:szCs w:val="28"/>
              </w:rPr>
              <w:t>排氣口連接排氣主管而排氣至大氣中</w:t>
            </w:r>
            <w:r w:rsidRPr="00EA0BA6">
              <w:rPr>
                <w:rFonts w:ascii="標楷體" w:eastAsia="標楷體" w:hAnsi="標楷體"/>
                <w:sz w:val="28"/>
                <w:szCs w:val="28"/>
              </w:rPr>
              <w:t>(</w:t>
            </w:r>
            <w:r w:rsidRPr="00EA0BA6">
              <w:rPr>
                <w:rFonts w:ascii="標楷體" w:eastAsia="標楷體" w:hAnsi="標楷體" w:hint="eastAsia"/>
                <w:sz w:val="28"/>
                <w:szCs w:val="28"/>
              </w:rPr>
              <w:t>圖四</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299"/>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noProof/>
                <w:sz w:val="28"/>
                <w:szCs w:val="28"/>
              </w:rPr>
              <w:drawing>
                <wp:anchor distT="0" distB="0" distL="114300" distR="114300" simplePos="0" relativeHeight="251726336" behindDoc="0" locked="0" layoutInCell="1" allowOverlap="1" wp14:anchorId="4280E036" wp14:editId="65265666">
                  <wp:simplePos x="0" y="0"/>
                  <wp:positionH relativeFrom="column">
                    <wp:posOffset>4152265</wp:posOffset>
                  </wp:positionH>
                  <wp:positionV relativeFrom="paragraph">
                    <wp:posOffset>147955</wp:posOffset>
                  </wp:positionV>
                  <wp:extent cx="2057400" cy="1247140"/>
                  <wp:effectExtent l="0" t="0" r="0" b="0"/>
                  <wp:wrapSquare wrapText="bothSides"/>
                  <wp:docPr id="675" name="圖片 675" descr="Ca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5740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hint="eastAsia"/>
                <w:sz w:val="28"/>
                <w:szCs w:val="28"/>
              </w:rPr>
              <w:t>規格：在釜長每一五二公分</w:t>
            </w:r>
            <w:r w:rsidRPr="00EA0BA6">
              <w:rPr>
                <w:rFonts w:ascii="標楷體" w:eastAsia="標楷體" w:hAnsi="標楷體"/>
                <w:sz w:val="28"/>
                <w:szCs w:val="28"/>
              </w:rPr>
              <w:t>(</w:t>
            </w:r>
            <w:r w:rsidRPr="00EA0BA6">
              <w:rPr>
                <w:rFonts w:ascii="標楷體" w:eastAsia="標楷體" w:hAnsi="標楷體" w:hint="eastAsia"/>
                <w:sz w:val="28"/>
                <w:szCs w:val="28"/>
              </w:rPr>
              <w:t>五呎</w:t>
            </w:r>
            <w:r w:rsidRPr="00EA0BA6">
              <w:rPr>
                <w:rFonts w:ascii="標楷體" w:eastAsia="標楷體" w:hAnsi="標楷體"/>
                <w:sz w:val="28"/>
                <w:szCs w:val="28"/>
              </w:rPr>
              <w:t>)</w:t>
            </w:r>
            <w:r w:rsidRPr="00EA0BA6">
              <w:rPr>
                <w:rFonts w:ascii="標楷體" w:eastAsia="標楷體" w:hAnsi="標楷體" w:hint="eastAsia"/>
                <w:sz w:val="28"/>
                <w:szCs w:val="28"/>
              </w:rPr>
              <w:t>處裝設二五公厘</w:t>
            </w:r>
            <w:r w:rsidRPr="00EA0BA6">
              <w:rPr>
                <w:rFonts w:ascii="標楷體" w:eastAsia="標楷體" w:hAnsi="標楷體"/>
                <w:sz w:val="28"/>
                <w:szCs w:val="28"/>
              </w:rPr>
              <w:t>(</w:t>
            </w:r>
            <w:r w:rsidRPr="00EA0BA6">
              <w:rPr>
                <w:rFonts w:ascii="標楷體" w:eastAsia="標楷體" w:hAnsi="標楷體" w:hint="eastAsia"/>
                <w:sz w:val="28"/>
                <w:szCs w:val="28"/>
              </w:rPr>
              <w:t>一吋</w:t>
            </w:r>
            <w:r w:rsidRPr="00EA0BA6">
              <w:rPr>
                <w:rFonts w:ascii="標楷體" w:eastAsia="標楷體" w:hAnsi="標楷體"/>
                <w:sz w:val="28"/>
                <w:szCs w:val="28"/>
              </w:rPr>
              <w:t>)</w:t>
            </w:r>
            <w:r w:rsidRPr="00EA0BA6">
              <w:rPr>
                <w:rFonts w:ascii="標楷體" w:eastAsia="標楷體" w:hAnsi="標楷體" w:hint="eastAsia"/>
                <w:sz w:val="28"/>
                <w:szCs w:val="28"/>
              </w:rPr>
              <w:t>排氣口，兩端之排氣口釜體兩端之距離不得超過七六公分</w:t>
            </w:r>
            <w:r w:rsidRPr="00EA0BA6">
              <w:rPr>
                <w:rFonts w:ascii="標楷體" w:eastAsia="標楷體" w:hAnsi="標楷體"/>
                <w:sz w:val="28"/>
                <w:szCs w:val="28"/>
              </w:rPr>
              <w:t>(</w:t>
            </w:r>
            <w:r w:rsidRPr="00EA0BA6">
              <w:rPr>
                <w:rFonts w:ascii="標楷體" w:eastAsia="標楷體" w:hAnsi="標楷體" w:hint="eastAsia"/>
                <w:sz w:val="28"/>
                <w:szCs w:val="28"/>
              </w:rPr>
              <w:t>二點五呎</w:t>
            </w:r>
            <w:r w:rsidRPr="00EA0BA6">
              <w:rPr>
                <w:rFonts w:ascii="標楷體" w:eastAsia="標楷體" w:hAnsi="標楷體"/>
                <w:sz w:val="28"/>
                <w:szCs w:val="28"/>
              </w:rPr>
              <w:t>)</w:t>
            </w:r>
            <w:r w:rsidRPr="00EA0BA6">
              <w:rPr>
                <w:rFonts w:ascii="標楷體" w:eastAsia="標楷體" w:hAnsi="標楷體" w:hint="eastAsia"/>
                <w:sz w:val="28"/>
                <w:szCs w:val="28"/>
              </w:rPr>
              <w:t>，排氣主管徑對釜長四五七公分</w:t>
            </w:r>
            <w:r w:rsidRPr="00EA0BA6">
              <w:rPr>
                <w:rFonts w:ascii="標楷體" w:eastAsia="標楷體" w:hAnsi="標楷體"/>
                <w:sz w:val="28"/>
                <w:szCs w:val="28"/>
              </w:rPr>
              <w:t>(</w:t>
            </w:r>
            <w:r w:rsidRPr="00EA0BA6">
              <w:rPr>
                <w:rFonts w:ascii="標楷體" w:eastAsia="標楷體" w:hAnsi="標楷體" w:hint="eastAsia"/>
                <w:sz w:val="28"/>
                <w:szCs w:val="28"/>
              </w:rPr>
              <w:t>十五呎</w:t>
            </w:r>
            <w:r w:rsidRPr="00EA0BA6">
              <w:rPr>
                <w:rFonts w:ascii="標楷體" w:eastAsia="標楷體" w:hAnsi="標楷體"/>
                <w:sz w:val="28"/>
                <w:szCs w:val="28"/>
              </w:rPr>
              <w:t>)</w:t>
            </w:r>
            <w:r w:rsidRPr="00EA0BA6">
              <w:rPr>
                <w:rFonts w:ascii="標楷體" w:eastAsia="標楷體" w:hAnsi="標楷體" w:hint="eastAsia"/>
                <w:sz w:val="28"/>
                <w:szCs w:val="28"/>
              </w:rPr>
              <w:t>以下者為六四公厘</w:t>
            </w:r>
            <w:r w:rsidRPr="00EA0BA6">
              <w:rPr>
                <w:rFonts w:ascii="標楷體" w:eastAsia="標楷體" w:hAnsi="標楷體"/>
                <w:sz w:val="28"/>
                <w:szCs w:val="28"/>
              </w:rPr>
              <w:t>(</w:t>
            </w:r>
            <w:r w:rsidRPr="00EA0BA6">
              <w:rPr>
                <w:rFonts w:ascii="標楷體" w:eastAsia="標楷體" w:hAnsi="標楷體" w:hint="eastAsia"/>
                <w:sz w:val="28"/>
                <w:szCs w:val="28"/>
              </w:rPr>
              <w:t>二點五吋</w:t>
            </w:r>
            <w:r w:rsidRPr="00EA0BA6">
              <w:rPr>
                <w:rFonts w:ascii="標楷體" w:eastAsia="標楷體" w:hAnsi="標楷體"/>
                <w:sz w:val="28"/>
                <w:szCs w:val="28"/>
              </w:rPr>
              <w:t>)</w:t>
            </w:r>
            <w:r w:rsidRPr="00EA0BA6">
              <w:rPr>
                <w:rFonts w:ascii="標楷體" w:eastAsia="標楷體" w:hAnsi="標楷體" w:hint="eastAsia"/>
                <w:sz w:val="28"/>
                <w:szCs w:val="28"/>
              </w:rPr>
              <w:t>、四五七公分</w:t>
            </w:r>
            <w:r w:rsidRPr="00EA0BA6">
              <w:rPr>
                <w:rFonts w:ascii="標楷體" w:eastAsia="標楷體" w:hAnsi="標楷體"/>
                <w:sz w:val="28"/>
                <w:szCs w:val="28"/>
              </w:rPr>
              <w:t>(</w:t>
            </w:r>
            <w:r w:rsidRPr="00EA0BA6">
              <w:rPr>
                <w:rFonts w:ascii="標楷體" w:eastAsia="標楷體" w:hAnsi="標楷體" w:hint="eastAsia"/>
                <w:sz w:val="28"/>
                <w:szCs w:val="28"/>
              </w:rPr>
              <w:t>十五呎</w:t>
            </w:r>
            <w:r w:rsidRPr="00EA0BA6">
              <w:rPr>
                <w:rFonts w:ascii="標楷體" w:eastAsia="標楷體" w:hAnsi="標楷體"/>
                <w:sz w:val="28"/>
                <w:szCs w:val="28"/>
              </w:rPr>
              <w:t>)</w:t>
            </w:r>
            <w:r w:rsidRPr="00EA0BA6">
              <w:rPr>
                <w:rFonts w:ascii="標楷體" w:eastAsia="標楷體" w:hAnsi="標楷體" w:hint="eastAsia"/>
                <w:sz w:val="28"/>
                <w:szCs w:val="28"/>
              </w:rPr>
              <w:t>以上者為七六公厘</w:t>
            </w:r>
            <w:r w:rsidRPr="00EA0BA6">
              <w:rPr>
                <w:rFonts w:ascii="標楷體" w:eastAsia="標楷體" w:hAnsi="標楷體"/>
                <w:sz w:val="28"/>
                <w:szCs w:val="28"/>
              </w:rPr>
              <w:t>(</w:t>
            </w:r>
            <w:r w:rsidRPr="00EA0BA6">
              <w:rPr>
                <w:rFonts w:ascii="標楷體" w:eastAsia="標楷體" w:hAnsi="標楷體" w:hint="eastAsia"/>
                <w:sz w:val="28"/>
                <w:szCs w:val="28"/>
              </w:rPr>
              <w:t>三吋</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299"/>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排氣法：全開排氣主管或旋塞閥至少六分鐘，釜體內溫度至少須  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八度，或排氣至少八分鐘，釜內溫度至少須達攝氏一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五度。</w:t>
            </w:r>
          </w:p>
          <w:p w:rsidR="00236EDF" w:rsidRPr="00EA0BA6" w:rsidRDefault="00236EDF" w:rsidP="00F7794E">
            <w:pPr>
              <w:pStyle w:val="Web"/>
              <w:numPr>
                <w:ilvl w:val="0"/>
                <w:numId w:val="297"/>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經由噴水管排氣</w:t>
            </w:r>
            <w:r w:rsidRPr="00EA0BA6">
              <w:rPr>
                <w:rFonts w:ascii="標楷體" w:eastAsia="標楷體" w:hAnsi="標楷體"/>
                <w:sz w:val="28"/>
                <w:szCs w:val="28"/>
              </w:rPr>
              <w:t>(</w:t>
            </w:r>
            <w:r w:rsidRPr="00EA0BA6">
              <w:rPr>
                <w:rFonts w:ascii="標楷體" w:eastAsia="標楷體" w:hAnsi="標楷體" w:hint="eastAsia"/>
                <w:sz w:val="28"/>
                <w:szCs w:val="28"/>
              </w:rPr>
              <w:t>圖五</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300"/>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排氣口及排氣閥之規格：對於釜長在四五七公分</w:t>
            </w:r>
            <w:r w:rsidRPr="00EA0BA6">
              <w:rPr>
                <w:rFonts w:ascii="標楷體" w:eastAsia="標楷體" w:hAnsi="標楷體"/>
                <w:sz w:val="28"/>
                <w:szCs w:val="28"/>
              </w:rPr>
              <w:t>(</w:t>
            </w:r>
            <w:r w:rsidRPr="00EA0BA6">
              <w:rPr>
                <w:rFonts w:ascii="標楷體" w:eastAsia="標楷體" w:hAnsi="標楷體" w:hint="eastAsia"/>
                <w:sz w:val="28"/>
                <w:szCs w:val="28"/>
              </w:rPr>
              <w:t>十五呎</w:t>
            </w:r>
            <w:r w:rsidRPr="00EA0BA6">
              <w:rPr>
                <w:rFonts w:ascii="標楷體" w:eastAsia="標楷體" w:hAnsi="標楷體"/>
                <w:sz w:val="28"/>
                <w:szCs w:val="28"/>
              </w:rPr>
              <w:t>)</w:t>
            </w:r>
            <w:r w:rsidRPr="00EA0BA6">
              <w:rPr>
                <w:rFonts w:ascii="標楷體" w:eastAsia="標楷體" w:hAnsi="標楷體" w:hint="eastAsia"/>
                <w:sz w:val="28"/>
                <w:szCs w:val="28"/>
              </w:rPr>
              <w:t>以下者，其排氣閥應為五十公厘</w:t>
            </w:r>
            <w:r w:rsidRPr="00EA0BA6">
              <w:rPr>
                <w:rFonts w:ascii="標楷體" w:eastAsia="標楷體" w:hAnsi="標楷體"/>
                <w:sz w:val="28"/>
                <w:szCs w:val="28"/>
              </w:rPr>
              <w:t>(</w:t>
            </w:r>
            <w:r w:rsidRPr="00EA0BA6">
              <w:rPr>
                <w:rFonts w:ascii="標楷體" w:eastAsia="標楷體" w:hAnsi="標楷體" w:hint="eastAsia"/>
                <w:sz w:val="28"/>
                <w:szCs w:val="28"/>
              </w:rPr>
              <w:t>二吋</w:t>
            </w:r>
            <w:r w:rsidRPr="00EA0BA6">
              <w:rPr>
                <w:rFonts w:ascii="標楷體" w:eastAsia="標楷體" w:hAnsi="標楷體"/>
                <w:sz w:val="28"/>
                <w:szCs w:val="28"/>
              </w:rPr>
              <w:t>)</w:t>
            </w:r>
            <w:r w:rsidRPr="00EA0BA6">
              <w:rPr>
                <w:rFonts w:ascii="標楷體" w:eastAsia="標楷體" w:hAnsi="標楷體" w:hint="eastAsia"/>
                <w:sz w:val="28"/>
                <w:szCs w:val="28"/>
              </w:rPr>
              <w:t>、四五七公分</w:t>
            </w:r>
            <w:r w:rsidRPr="00EA0BA6">
              <w:rPr>
                <w:rFonts w:ascii="標楷體" w:eastAsia="標楷體" w:hAnsi="標楷體"/>
                <w:sz w:val="28"/>
                <w:szCs w:val="28"/>
              </w:rPr>
              <w:t>(</w:t>
            </w:r>
            <w:r w:rsidRPr="00EA0BA6">
              <w:rPr>
                <w:rFonts w:ascii="標楷體" w:eastAsia="標楷體" w:hAnsi="標楷體" w:hint="eastAsia"/>
                <w:sz w:val="28"/>
                <w:szCs w:val="28"/>
              </w:rPr>
              <w:t>十五呎</w:t>
            </w:r>
            <w:r w:rsidRPr="00EA0BA6">
              <w:rPr>
                <w:rFonts w:ascii="標楷體" w:eastAsia="標楷體" w:hAnsi="標楷體"/>
                <w:sz w:val="28"/>
                <w:szCs w:val="28"/>
              </w:rPr>
              <w:t>)</w:t>
            </w:r>
            <w:r w:rsidRPr="00EA0BA6">
              <w:rPr>
                <w:rFonts w:ascii="標楷體" w:eastAsia="標楷體" w:hAnsi="標楷體" w:hint="eastAsia"/>
                <w:sz w:val="28"/>
                <w:szCs w:val="28"/>
              </w:rPr>
              <w:t>以上者為六四公厘</w:t>
            </w:r>
            <w:r w:rsidRPr="00EA0BA6">
              <w:rPr>
                <w:rFonts w:ascii="標楷體" w:eastAsia="標楷體" w:hAnsi="標楷體"/>
                <w:sz w:val="28"/>
                <w:szCs w:val="28"/>
              </w:rPr>
              <w:t>(</w:t>
            </w:r>
            <w:r w:rsidRPr="00EA0BA6">
              <w:rPr>
                <w:rFonts w:ascii="標楷體" w:eastAsia="標楷體" w:hAnsi="標楷體" w:hint="eastAsia"/>
                <w:sz w:val="28"/>
                <w:szCs w:val="28"/>
              </w:rPr>
              <w:t>二點五吋</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300"/>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noProof/>
                <w:sz w:val="28"/>
                <w:szCs w:val="28"/>
              </w:rPr>
              <w:lastRenderedPageBreak/>
              <w:drawing>
                <wp:anchor distT="0" distB="0" distL="114300" distR="114300" simplePos="0" relativeHeight="251732480" behindDoc="0" locked="0" layoutInCell="1" allowOverlap="1" wp14:anchorId="0ACD7EA5" wp14:editId="08802F86">
                  <wp:simplePos x="0" y="0"/>
                  <wp:positionH relativeFrom="column">
                    <wp:posOffset>4102735</wp:posOffset>
                  </wp:positionH>
                  <wp:positionV relativeFrom="paragraph">
                    <wp:posOffset>-639445</wp:posOffset>
                  </wp:positionV>
                  <wp:extent cx="2057400" cy="1641475"/>
                  <wp:effectExtent l="0" t="0" r="0" b="0"/>
                  <wp:wrapSquare wrapText="bothSides"/>
                  <wp:docPr id="676" name="圖片 676" descr="Ca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740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hint="eastAsia"/>
                <w:sz w:val="28"/>
                <w:szCs w:val="28"/>
              </w:rPr>
              <w:t>噴水管之規格：對於釜長在四五七公分</w:t>
            </w:r>
            <w:r w:rsidRPr="00EA0BA6">
              <w:rPr>
                <w:rFonts w:ascii="標楷體" w:eastAsia="標楷體" w:hAnsi="標楷體"/>
                <w:sz w:val="28"/>
                <w:szCs w:val="28"/>
              </w:rPr>
              <w:t>(</w:t>
            </w:r>
            <w:r w:rsidRPr="00EA0BA6">
              <w:rPr>
                <w:rFonts w:ascii="標楷體" w:eastAsia="標楷體" w:hAnsi="標楷體" w:hint="eastAsia"/>
                <w:sz w:val="28"/>
                <w:szCs w:val="28"/>
              </w:rPr>
              <w:t>十五呎</w:t>
            </w:r>
            <w:r w:rsidRPr="00EA0BA6">
              <w:rPr>
                <w:rFonts w:ascii="標楷體" w:eastAsia="標楷體" w:hAnsi="標楷體"/>
                <w:sz w:val="28"/>
                <w:szCs w:val="28"/>
              </w:rPr>
              <w:t>)</w:t>
            </w:r>
            <w:r w:rsidRPr="00EA0BA6">
              <w:rPr>
                <w:rFonts w:ascii="標楷體" w:eastAsia="標楷體" w:hAnsi="標楷體" w:hint="eastAsia"/>
                <w:sz w:val="28"/>
                <w:szCs w:val="28"/>
              </w:rPr>
              <w:t>以下者，其噴水管徑應為三八公厘</w:t>
            </w:r>
            <w:r w:rsidRPr="00EA0BA6">
              <w:rPr>
                <w:rFonts w:ascii="標楷體" w:eastAsia="標楷體" w:hAnsi="標楷體"/>
                <w:sz w:val="28"/>
                <w:szCs w:val="28"/>
              </w:rPr>
              <w:t>(</w:t>
            </w:r>
            <w:r w:rsidRPr="00EA0BA6">
              <w:rPr>
                <w:rFonts w:ascii="標楷體" w:eastAsia="標楷體" w:hAnsi="標楷體" w:hint="eastAsia"/>
                <w:sz w:val="28"/>
                <w:szCs w:val="28"/>
              </w:rPr>
              <w:t>一點五吋</w:t>
            </w:r>
            <w:r w:rsidRPr="00EA0BA6">
              <w:rPr>
                <w:rFonts w:ascii="標楷體" w:eastAsia="標楷體" w:hAnsi="標楷體"/>
                <w:sz w:val="28"/>
                <w:szCs w:val="28"/>
              </w:rPr>
              <w:t>)</w:t>
            </w:r>
            <w:r w:rsidRPr="00EA0BA6">
              <w:rPr>
                <w:rFonts w:ascii="標楷體" w:eastAsia="標楷體" w:hAnsi="標楷體" w:hint="eastAsia"/>
                <w:sz w:val="28"/>
                <w:szCs w:val="28"/>
              </w:rPr>
              <w:t>、四五七公分</w:t>
            </w:r>
            <w:r w:rsidRPr="00EA0BA6">
              <w:rPr>
                <w:rFonts w:ascii="標楷體" w:eastAsia="標楷體" w:hAnsi="標楷體"/>
                <w:sz w:val="28"/>
                <w:szCs w:val="28"/>
              </w:rPr>
              <w:t>(</w:t>
            </w:r>
            <w:r w:rsidRPr="00EA0BA6">
              <w:rPr>
                <w:rFonts w:ascii="標楷體" w:eastAsia="標楷體" w:hAnsi="標楷體" w:hint="eastAsia"/>
                <w:sz w:val="28"/>
                <w:szCs w:val="28"/>
              </w:rPr>
              <w:t>十五呎</w:t>
            </w:r>
            <w:r w:rsidRPr="00EA0BA6">
              <w:rPr>
                <w:rFonts w:ascii="標楷體" w:eastAsia="標楷體" w:hAnsi="標楷體"/>
                <w:sz w:val="28"/>
                <w:szCs w:val="28"/>
              </w:rPr>
              <w:t>)</w:t>
            </w:r>
            <w:r w:rsidRPr="00EA0BA6">
              <w:rPr>
                <w:rFonts w:ascii="標楷體" w:eastAsia="標楷體" w:hAnsi="標楷體" w:hint="eastAsia"/>
                <w:sz w:val="28"/>
                <w:szCs w:val="28"/>
              </w:rPr>
              <w:t>以上者為五十公厘</w:t>
            </w:r>
            <w:r w:rsidRPr="00EA0BA6">
              <w:rPr>
                <w:rFonts w:ascii="標楷體" w:eastAsia="標楷體" w:hAnsi="標楷體"/>
                <w:sz w:val="28"/>
                <w:szCs w:val="28"/>
              </w:rPr>
              <w:t>(</w:t>
            </w:r>
            <w:r w:rsidRPr="00EA0BA6">
              <w:rPr>
                <w:rFonts w:ascii="標楷體" w:eastAsia="標楷體" w:hAnsi="標楷體" w:hint="eastAsia"/>
                <w:sz w:val="28"/>
                <w:szCs w:val="28"/>
              </w:rPr>
              <w:t>二吋</w:t>
            </w:r>
            <w:r w:rsidRPr="00EA0BA6">
              <w:rPr>
                <w:rFonts w:ascii="標楷體" w:eastAsia="標楷體" w:hAnsi="標楷體"/>
                <w:sz w:val="28"/>
                <w:szCs w:val="28"/>
              </w:rPr>
              <w:t>)</w:t>
            </w:r>
            <w:r w:rsidRPr="00EA0BA6">
              <w:rPr>
                <w:rFonts w:ascii="標楷體" w:eastAsia="標楷體" w:hAnsi="標楷體" w:hint="eastAsia"/>
                <w:sz w:val="28"/>
                <w:szCs w:val="28"/>
              </w:rPr>
              <w:t>。噴水管孔數之總截面積應約等於排氣管之截面積。</w:t>
            </w:r>
          </w:p>
          <w:p w:rsidR="00236EDF" w:rsidRPr="00EA0BA6" w:rsidRDefault="00236EDF" w:rsidP="00F7794E">
            <w:pPr>
              <w:pStyle w:val="Web"/>
              <w:numPr>
                <w:ilvl w:val="0"/>
                <w:numId w:val="300"/>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排氣法：全開排氣閥至少五分鐘，釜體內溫度至少須達攝氏一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八度，或排氣七分鐘，釜內溫度至少須達攝氏一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五度。</w:t>
            </w:r>
          </w:p>
          <w:p w:rsidR="00236EDF" w:rsidRPr="00EA0BA6" w:rsidRDefault="00236EDF" w:rsidP="00D11109">
            <w:pPr>
              <w:pStyle w:val="Web"/>
              <w:spacing w:before="180" w:beforeAutospacing="0" w:after="180" w:afterAutospacing="0" w:line="320" w:lineRule="exact"/>
              <w:rPr>
                <w:rFonts w:ascii="標楷體" w:eastAsia="標楷體" w:hAnsi="標楷體"/>
                <w:sz w:val="28"/>
                <w:szCs w:val="28"/>
              </w:rPr>
            </w:pPr>
          </w:p>
          <w:p w:rsidR="00236EDF" w:rsidRPr="00EA0BA6" w:rsidRDefault="00236EDF" w:rsidP="00D11109">
            <w:pPr>
              <w:pStyle w:val="Web"/>
              <w:spacing w:before="180" w:beforeAutospacing="0" w:after="180" w:afterAutospacing="0" w:line="320" w:lineRule="exact"/>
              <w:rPr>
                <w:rFonts w:ascii="標楷體" w:eastAsia="標楷體" w:hAnsi="標楷體"/>
                <w:sz w:val="28"/>
                <w:szCs w:val="28"/>
              </w:rPr>
            </w:pPr>
          </w:p>
          <w:p w:rsidR="00236EDF" w:rsidRPr="00EA0BA6" w:rsidRDefault="00236EDF" w:rsidP="00F7794E">
            <w:pPr>
              <w:pStyle w:val="Web"/>
              <w:numPr>
                <w:ilvl w:val="0"/>
                <w:numId w:val="297"/>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noProof/>
                <w:sz w:val="28"/>
                <w:szCs w:val="28"/>
              </w:rPr>
              <w:drawing>
                <wp:anchor distT="0" distB="0" distL="114300" distR="114300" simplePos="0" relativeHeight="251738624" behindDoc="1" locked="0" layoutInCell="1" allowOverlap="1" wp14:anchorId="38ABE845" wp14:editId="35FA6892">
                  <wp:simplePos x="0" y="0"/>
                  <wp:positionH relativeFrom="column">
                    <wp:posOffset>4106545</wp:posOffset>
                  </wp:positionH>
                  <wp:positionV relativeFrom="paragraph">
                    <wp:posOffset>81915</wp:posOffset>
                  </wp:positionV>
                  <wp:extent cx="2057400" cy="1863725"/>
                  <wp:effectExtent l="0" t="0" r="0" b="3175"/>
                  <wp:wrapTight wrapText="bothSides">
                    <wp:wrapPolygon edited="0">
                      <wp:start x="0" y="0"/>
                      <wp:lineTo x="0" y="21416"/>
                      <wp:lineTo x="21400" y="21416"/>
                      <wp:lineTo x="21400" y="0"/>
                      <wp:lineTo x="0" y="0"/>
                    </wp:wrapPolygon>
                  </wp:wrapTight>
                  <wp:docPr id="677" name="圖片 677" descr="Can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740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hint="eastAsia"/>
                <w:sz w:val="28"/>
                <w:szCs w:val="28"/>
              </w:rPr>
              <w:t>經單一排氣口徑六四公厘</w:t>
            </w:r>
            <w:r w:rsidRPr="00EA0BA6">
              <w:rPr>
                <w:rFonts w:ascii="標楷體" w:eastAsia="標楷體" w:hAnsi="標楷體"/>
                <w:sz w:val="28"/>
                <w:szCs w:val="28"/>
              </w:rPr>
              <w:t>(</w:t>
            </w:r>
            <w:r w:rsidRPr="00EA0BA6">
              <w:rPr>
                <w:rFonts w:ascii="標楷體" w:eastAsia="標楷體" w:hAnsi="標楷體" w:hint="eastAsia"/>
                <w:sz w:val="28"/>
                <w:szCs w:val="28"/>
              </w:rPr>
              <w:t>二點五吋</w:t>
            </w:r>
            <w:r w:rsidRPr="00EA0BA6">
              <w:rPr>
                <w:rFonts w:ascii="標楷體" w:eastAsia="標楷體" w:hAnsi="標楷體"/>
                <w:sz w:val="28"/>
                <w:szCs w:val="28"/>
              </w:rPr>
              <w:t>)</w:t>
            </w:r>
            <w:r w:rsidRPr="00EA0BA6">
              <w:rPr>
                <w:rFonts w:ascii="標楷體" w:eastAsia="標楷體" w:hAnsi="標楷體" w:hint="eastAsia"/>
                <w:sz w:val="28"/>
                <w:szCs w:val="28"/>
              </w:rPr>
              <w:t>排氣</w:t>
            </w:r>
            <w:r w:rsidRPr="00EA0BA6">
              <w:rPr>
                <w:rFonts w:ascii="標楷體" w:eastAsia="標楷體" w:hAnsi="標楷體"/>
                <w:sz w:val="28"/>
                <w:szCs w:val="28"/>
              </w:rPr>
              <w:t>(</w:t>
            </w:r>
            <w:r w:rsidRPr="00EA0BA6">
              <w:rPr>
                <w:rFonts w:ascii="標楷體" w:eastAsia="標楷體" w:hAnsi="標楷體" w:hint="eastAsia"/>
                <w:sz w:val="28"/>
                <w:szCs w:val="28"/>
              </w:rPr>
              <w:t>適用於釜長四五七公分</w:t>
            </w:r>
            <w:r w:rsidRPr="00EA0BA6">
              <w:rPr>
                <w:rFonts w:ascii="標楷體" w:eastAsia="標楷體" w:hAnsi="標楷體"/>
                <w:sz w:val="28"/>
                <w:szCs w:val="28"/>
              </w:rPr>
              <w:t>(</w:t>
            </w:r>
            <w:r w:rsidRPr="00EA0BA6">
              <w:rPr>
                <w:rFonts w:ascii="標楷體" w:eastAsia="標楷體" w:hAnsi="標楷體" w:hint="eastAsia"/>
                <w:sz w:val="28"/>
                <w:szCs w:val="28"/>
              </w:rPr>
              <w:t>四五七公分</w:t>
            </w:r>
            <w:r w:rsidRPr="00EA0BA6">
              <w:rPr>
                <w:rFonts w:ascii="標楷體" w:eastAsia="標楷體" w:hAnsi="標楷體"/>
                <w:sz w:val="28"/>
                <w:szCs w:val="28"/>
              </w:rPr>
              <w:t>(</w:t>
            </w:r>
            <w:r w:rsidRPr="00EA0BA6">
              <w:rPr>
                <w:rFonts w:ascii="標楷體" w:eastAsia="標楷體" w:hAnsi="標楷體" w:hint="eastAsia"/>
                <w:sz w:val="28"/>
                <w:szCs w:val="28"/>
              </w:rPr>
              <w:t>十五呎</w:t>
            </w:r>
            <w:r w:rsidRPr="00EA0BA6">
              <w:rPr>
                <w:rFonts w:ascii="標楷體" w:eastAsia="標楷體" w:hAnsi="標楷體"/>
                <w:sz w:val="28"/>
                <w:szCs w:val="28"/>
              </w:rPr>
              <w:t>)</w:t>
            </w:r>
            <w:r w:rsidRPr="00EA0BA6">
              <w:rPr>
                <w:rFonts w:ascii="標楷體" w:eastAsia="標楷體" w:hAnsi="標楷體" w:hint="eastAsia"/>
                <w:sz w:val="28"/>
                <w:szCs w:val="28"/>
              </w:rPr>
              <w:t>以內者</w:t>
            </w:r>
            <w:r w:rsidRPr="00EA0BA6">
              <w:rPr>
                <w:rFonts w:ascii="標楷體" w:eastAsia="標楷體" w:hAnsi="標楷體"/>
                <w:sz w:val="28"/>
                <w:szCs w:val="28"/>
              </w:rPr>
              <w:t>)(</w:t>
            </w:r>
            <w:r w:rsidRPr="00EA0BA6">
              <w:rPr>
                <w:rFonts w:ascii="標楷體" w:eastAsia="標楷體" w:hAnsi="標楷體" w:hint="eastAsia"/>
                <w:sz w:val="28"/>
                <w:szCs w:val="28"/>
              </w:rPr>
              <w:t>圖六</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301"/>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sz w:val="28"/>
                <w:szCs w:val="28"/>
              </w:rPr>
              <w:t>規格：在釜中心六一公分(二呎)以內於六四公厘(二點五吋)排氣口裝置一具六四公厘(二點五吋)閘式閥或旋塞閥。</w:t>
            </w:r>
          </w:p>
          <w:p w:rsidR="00236EDF" w:rsidRPr="00EA0BA6" w:rsidRDefault="00236EDF" w:rsidP="00F7794E">
            <w:pPr>
              <w:pStyle w:val="Web"/>
              <w:numPr>
                <w:ilvl w:val="0"/>
                <w:numId w:val="301"/>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sz w:val="28"/>
                <w:szCs w:val="28"/>
              </w:rPr>
              <w:t>排氣法：全開排氣閥或旋塞閥至少四分鐘，釜內溫度至少須達攝氏一</w:t>
            </w:r>
            <w:r w:rsidRPr="00EA0BA6">
              <w:rPr>
                <w:rFonts w:ascii="標楷體" w:eastAsia="標楷體" w:hAnsi="標楷體" w:cs="Times New Roman" w:hint="eastAsia"/>
                <w:sz w:val="28"/>
                <w:szCs w:val="28"/>
              </w:rPr>
              <w:t>Ο</w:t>
            </w:r>
            <w:r w:rsidRPr="00EA0BA6">
              <w:rPr>
                <w:rFonts w:ascii="標楷體" w:eastAsia="標楷體" w:hAnsi="標楷體"/>
                <w:sz w:val="28"/>
                <w:szCs w:val="28"/>
              </w:rPr>
              <w:t>五度。</w:t>
            </w:r>
          </w:p>
          <w:p w:rsidR="00236EDF" w:rsidRPr="00EA0BA6" w:rsidRDefault="00236EDF" w:rsidP="00D11109">
            <w:pPr>
              <w:pStyle w:val="Web"/>
              <w:spacing w:before="180" w:beforeAutospacing="0" w:after="180" w:afterAutospacing="0" w:line="320" w:lineRule="exact"/>
              <w:rPr>
                <w:rFonts w:ascii="標楷體" w:eastAsia="標楷體" w:hAnsi="標楷體"/>
                <w:sz w:val="28"/>
                <w:szCs w:val="28"/>
              </w:rPr>
            </w:pPr>
          </w:p>
          <w:p w:rsidR="00236EDF" w:rsidRPr="00EA0BA6" w:rsidRDefault="00236EDF" w:rsidP="00D11109">
            <w:pPr>
              <w:pStyle w:val="Web"/>
              <w:spacing w:before="180" w:beforeAutospacing="0" w:after="180" w:afterAutospacing="0" w:line="320" w:lineRule="exact"/>
              <w:ind w:leftChars="413" w:left="991"/>
              <w:rPr>
                <w:rFonts w:ascii="標楷體" w:eastAsia="標楷體" w:hAnsi="標楷體"/>
                <w:sz w:val="28"/>
                <w:szCs w:val="28"/>
              </w:rPr>
            </w:pPr>
            <w:r w:rsidRPr="00EA0BA6">
              <w:rPr>
                <w:rFonts w:ascii="標楷體" w:eastAsia="標楷體" w:hAnsi="標楷體" w:hint="eastAsia"/>
                <w:sz w:val="28"/>
                <w:szCs w:val="28"/>
              </w:rPr>
              <w:t>立式釜之排氣</w:t>
            </w:r>
          </w:p>
          <w:p w:rsidR="00236EDF" w:rsidRPr="00EA0BA6" w:rsidRDefault="00236EDF" w:rsidP="00F7794E">
            <w:pPr>
              <w:pStyle w:val="Web"/>
              <w:numPr>
                <w:ilvl w:val="0"/>
                <w:numId w:val="302"/>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經三八公厘</w:t>
            </w:r>
            <w:r w:rsidRPr="00EA0BA6">
              <w:rPr>
                <w:rFonts w:ascii="標楷體" w:eastAsia="標楷體" w:hAnsi="標楷體"/>
                <w:sz w:val="28"/>
                <w:szCs w:val="28"/>
              </w:rPr>
              <w:t>(</w:t>
            </w:r>
            <w:r w:rsidRPr="00EA0BA6">
              <w:rPr>
                <w:rFonts w:ascii="標楷體" w:eastAsia="標楷體" w:hAnsi="標楷體" w:hint="eastAsia"/>
                <w:sz w:val="28"/>
                <w:szCs w:val="28"/>
              </w:rPr>
              <w:t>一點五吋</w:t>
            </w:r>
            <w:r w:rsidRPr="00EA0BA6">
              <w:rPr>
                <w:rFonts w:ascii="標楷體" w:eastAsia="標楷體" w:hAnsi="標楷體"/>
                <w:sz w:val="28"/>
                <w:szCs w:val="28"/>
              </w:rPr>
              <w:t>)</w:t>
            </w:r>
            <w:r w:rsidRPr="00EA0BA6">
              <w:rPr>
                <w:rFonts w:ascii="標楷體" w:eastAsia="標楷體" w:hAnsi="標楷體" w:hint="eastAsia"/>
                <w:sz w:val="28"/>
                <w:szCs w:val="28"/>
              </w:rPr>
              <w:t>溢流管排氣</w:t>
            </w:r>
            <w:r w:rsidRPr="00EA0BA6">
              <w:rPr>
                <w:rFonts w:ascii="標楷體" w:eastAsia="標楷體" w:hAnsi="標楷體"/>
                <w:sz w:val="28"/>
                <w:szCs w:val="28"/>
              </w:rPr>
              <w:t>(</w:t>
            </w:r>
            <w:r w:rsidRPr="00EA0BA6">
              <w:rPr>
                <w:rFonts w:ascii="標楷體" w:eastAsia="標楷體" w:hAnsi="標楷體" w:hint="eastAsia"/>
                <w:sz w:val="28"/>
                <w:szCs w:val="28"/>
              </w:rPr>
              <w:t>圖七</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303"/>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規格：在三八公厘</w:t>
            </w:r>
            <w:r w:rsidRPr="00EA0BA6">
              <w:rPr>
                <w:rFonts w:ascii="標楷體" w:eastAsia="標楷體" w:hAnsi="標楷體"/>
                <w:sz w:val="28"/>
                <w:szCs w:val="28"/>
              </w:rPr>
              <w:t>(</w:t>
            </w:r>
            <w:r w:rsidRPr="00EA0BA6">
              <w:rPr>
                <w:rFonts w:ascii="標楷體" w:eastAsia="標楷體" w:hAnsi="標楷體" w:hint="eastAsia"/>
                <w:sz w:val="28"/>
                <w:szCs w:val="28"/>
              </w:rPr>
              <w:t>一點五吋</w:t>
            </w:r>
            <w:r w:rsidRPr="00EA0BA6">
              <w:rPr>
                <w:rFonts w:ascii="標楷體" w:eastAsia="標楷體" w:hAnsi="標楷體"/>
                <w:sz w:val="28"/>
                <w:szCs w:val="28"/>
              </w:rPr>
              <w:t>)</w:t>
            </w:r>
            <w:r w:rsidRPr="00EA0BA6">
              <w:rPr>
                <w:rFonts w:ascii="標楷體" w:eastAsia="標楷體" w:hAnsi="標楷體" w:hint="eastAsia"/>
                <w:sz w:val="28"/>
                <w:szCs w:val="28"/>
              </w:rPr>
              <w:t>溢流管裝置一具三八公厘</w:t>
            </w:r>
            <w:r w:rsidRPr="00EA0BA6">
              <w:rPr>
                <w:rFonts w:ascii="標楷體" w:eastAsia="標楷體" w:hAnsi="標楷體"/>
                <w:sz w:val="28"/>
                <w:szCs w:val="28"/>
              </w:rPr>
              <w:t>(</w:t>
            </w:r>
            <w:r w:rsidRPr="00EA0BA6">
              <w:rPr>
                <w:rFonts w:ascii="標楷體" w:eastAsia="標楷體" w:hAnsi="標楷體" w:hint="eastAsia"/>
                <w:sz w:val="28"/>
                <w:szCs w:val="28"/>
              </w:rPr>
              <w:t>一點五吋</w:t>
            </w:r>
            <w:r w:rsidRPr="00EA0BA6">
              <w:rPr>
                <w:rFonts w:ascii="標楷體" w:eastAsia="標楷體" w:hAnsi="標楷體"/>
                <w:sz w:val="28"/>
                <w:szCs w:val="28"/>
              </w:rPr>
              <w:t>)</w:t>
            </w:r>
            <w:r w:rsidRPr="00EA0BA6">
              <w:rPr>
                <w:rFonts w:ascii="標楷體" w:eastAsia="標楷體" w:hAnsi="標楷體" w:hint="eastAsia"/>
                <w:sz w:val="28"/>
                <w:szCs w:val="28"/>
              </w:rPr>
              <w:t>閘式閥或旋塞式閥之排氣瓣，自閥算起排氣管長度不得超過一八三公分</w:t>
            </w:r>
            <w:r w:rsidRPr="00EA0BA6">
              <w:rPr>
                <w:rFonts w:ascii="標楷體" w:eastAsia="標楷體" w:hAnsi="標楷體"/>
                <w:sz w:val="28"/>
                <w:szCs w:val="28"/>
              </w:rPr>
              <w:t>(</w:t>
            </w:r>
            <w:r w:rsidRPr="00EA0BA6">
              <w:rPr>
                <w:rFonts w:ascii="標楷體" w:eastAsia="標楷體" w:hAnsi="標楷體" w:hint="eastAsia"/>
                <w:sz w:val="28"/>
                <w:szCs w:val="28"/>
              </w:rPr>
              <w:t>六呎</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303"/>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排氣法：全開排氣閥至少四分鐘，使釜體內溫度至少達攝氏一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四度，或排氣至少五分鐘，使釜內溫度至少達攝氏一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二度。</w:t>
            </w:r>
          </w:p>
          <w:p w:rsidR="00236EDF" w:rsidRPr="00EA0BA6" w:rsidRDefault="00236EDF" w:rsidP="00D11109">
            <w:pPr>
              <w:pStyle w:val="Web"/>
              <w:spacing w:before="180" w:beforeAutospacing="0" w:after="180" w:afterAutospacing="0" w:line="320" w:lineRule="exact"/>
              <w:ind w:leftChars="485" w:left="1450" w:hangingChars="102" w:hanging="286"/>
              <w:jc w:val="both"/>
              <w:rPr>
                <w:rFonts w:ascii="標楷體" w:eastAsia="標楷體" w:hAnsi="標楷體"/>
                <w:sz w:val="28"/>
                <w:szCs w:val="28"/>
              </w:rPr>
            </w:pPr>
          </w:p>
          <w:p w:rsidR="00236EDF" w:rsidRPr="00EA0BA6" w:rsidRDefault="00236EDF" w:rsidP="00D11109">
            <w:pPr>
              <w:pStyle w:val="Web"/>
              <w:spacing w:before="180" w:beforeAutospacing="0" w:after="180" w:afterAutospacing="0" w:line="320" w:lineRule="exact"/>
              <w:ind w:leftChars="485" w:left="1450" w:hangingChars="102" w:hanging="286"/>
              <w:jc w:val="both"/>
              <w:rPr>
                <w:rFonts w:ascii="標楷體" w:eastAsia="標楷體" w:hAnsi="標楷體"/>
                <w:sz w:val="28"/>
                <w:szCs w:val="28"/>
              </w:rPr>
            </w:pPr>
          </w:p>
          <w:p w:rsidR="00236EDF" w:rsidRPr="00EA0BA6" w:rsidRDefault="00236EDF" w:rsidP="00F7794E">
            <w:pPr>
              <w:pStyle w:val="Web"/>
              <w:numPr>
                <w:ilvl w:val="0"/>
                <w:numId w:val="302"/>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經由釜蓋中央規格以外排氣法</w:t>
            </w:r>
            <w:r w:rsidRPr="00EA0BA6">
              <w:rPr>
                <w:rFonts w:ascii="標楷體" w:eastAsia="標楷體" w:hAnsi="標楷體"/>
                <w:sz w:val="28"/>
                <w:szCs w:val="28"/>
              </w:rPr>
              <w:t>(</w:t>
            </w:r>
            <w:r w:rsidRPr="00EA0BA6">
              <w:rPr>
                <w:rFonts w:ascii="標楷體" w:eastAsia="標楷體" w:hAnsi="標楷體" w:hint="eastAsia"/>
                <w:sz w:val="28"/>
                <w:szCs w:val="28"/>
              </w:rPr>
              <w:t>圖八</w:t>
            </w:r>
            <w:r w:rsidRPr="00EA0BA6">
              <w:rPr>
                <w:rFonts w:ascii="標楷體" w:eastAsia="標楷體" w:hAnsi="標楷體"/>
                <w:sz w:val="28"/>
                <w:szCs w:val="28"/>
              </w:rPr>
              <w:t>)</w:t>
            </w:r>
            <w:r w:rsidRPr="00EA0BA6">
              <w:rPr>
                <w:rFonts w:ascii="標楷體" w:eastAsia="標楷體" w:hAnsi="標楷體" w:hint="eastAsia"/>
                <w:sz w:val="28"/>
                <w:szCs w:val="28"/>
              </w:rPr>
              <w:t>：</w:t>
            </w:r>
          </w:p>
          <w:p w:rsidR="00236EDF" w:rsidRPr="00EA0BA6" w:rsidRDefault="00236EDF" w:rsidP="00F7794E">
            <w:pPr>
              <w:pStyle w:val="Web"/>
              <w:numPr>
                <w:ilvl w:val="0"/>
                <w:numId w:val="304"/>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規格：在釜蓋中央裝置一具二五公厘</w:t>
            </w:r>
            <w:r w:rsidRPr="00EA0BA6">
              <w:rPr>
                <w:rFonts w:ascii="標楷體" w:eastAsia="標楷體" w:hAnsi="標楷體"/>
                <w:sz w:val="28"/>
                <w:szCs w:val="28"/>
              </w:rPr>
              <w:t>(</w:t>
            </w:r>
            <w:r w:rsidRPr="00EA0BA6">
              <w:rPr>
                <w:rFonts w:ascii="標楷體" w:eastAsia="標楷體" w:hAnsi="標楷體" w:hint="eastAsia"/>
                <w:sz w:val="28"/>
                <w:szCs w:val="28"/>
              </w:rPr>
              <w:t>一吋</w:t>
            </w:r>
            <w:r w:rsidRPr="00EA0BA6">
              <w:rPr>
                <w:rFonts w:ascii="標楷體" w:eastAsia="標楷體" w:hAnsi="標楷體"/>
                <w:sz w:val="28"/>
                <w:szCs w:val="28"/>
              </w:rPr>
              <w:t>)</w:t>
            </w:r>
            <w:r w:rsidRPr="00EA0BA6">
              <w:rPr>
                <w:rFonts w:ascii="標楷體" w:eastAsia="標楷體" w:hAnsi="標楷體" w:hint="eastAsia"/>
                <w:sz w:val="28"/>
                <w:szCs w:val="28"/>
              </w:rPr>
              <w:t>閘式或旋塞式閥並直接排氣至大氣中。</w:t>
            </w:r>
          </w:p>
          <w:p w:rsidR="00236EDF" w:rsidRPr="00EA0BA6" w:rsidRDefault="00236EDF" w:rsidP="00F7794E">
            <w:pPr>
              <w:pStyle w:val="Web"/>
              <w:numPr>
                <w:ilvl w:val="0"/>
                <w:numId w:val="304"/>
              </w:numPr>
              <w:spacing w:before="180" w:beforeAutospacing="0" w:after="180" w:afterAutospacing="0" w:line="32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排氣法：全開排氣閥至少五分鐘，使釜體內溫度至少達攝氏一一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度或排氣至少七分鐘，使釜內溫度至少達攝氏一</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五度。</w:t>
            </w:r>
          </w:p>
          <w:p w:rsidR="00236EDF" w:rsidRPr="00EA0BA6" w:rsidRDefault="00236EDF" w:rsidP="00F7794E">
            <w:pPr>
              <w:pStyle w:val="Web"/>
              <w:numPr>
                <w:ilvl w:val="0"/>
                <w:numId w:val="302"/>
              </w:numPr>
              <w:spacing w:before="180" w:beforeAutospacing="0" w:after="180" w:afterAutospacing="0" w:line="320" w:lineRule="exact"/>
              <w:ind w:left="1134" w:hanging="567"/>
              <w:rPr>
                <w:rFonts w:ascii="標楷體" w:eastAsia="標楷體" w:hAnsi="標楷體"/>
                <w:sz w:val="28"/>
                <w:szCs w:val="28"/>
              </w:rPr>
            </w:pPr>
            <w:r w:rsidRPr="00EA0BA6">
              <w:rPr>
                <w:rFonts w:ascii="標楷體" w:eastAsia="標楷體" w:hAnsi="標楷體"/>
                <w:noProof/>
                <w:sz w:val="28"/>
                <w:szCs w:val="28"/>
              </w:rPr>
              <w:lastRenderedPageBreak/>
              <w:drawing>
                <wp:anchor distT="0" distB="0" distL="114300" distR="114300" simplePos="0" relativeHeight="251744768" behindDoc="1" locked="0" layoutInCell="1" allowOverlap="1" wp14:anchorId="628A8A25" wp14:editId="77E296DD">
                  <wp:simplePos x="0" y="0"/>
                  <wp:positionH relativeFrom="column">
                    <wp:posOffset>4106545</wp:posOffset>
                  </wp:positionH>
                  <wp:positionV relativeFrom="paragraph">
                    <wp:posOffset>-3827145</wp:posOffset>
                  </wp:positionV>
                  <wp:extent cx="2057400" cy="1870075"/>
                  <wp:effectExtent l="0" t="0" r="0" b="0"/>
                  <wp:wrapTight wrapText="bothSides">
                    <wp:wrapPolygon edited="0">
                      <wp:start x="0" y="0"/>
                      <wp:lineTo x="0" y="21343"/>
                      <wp:lineTo x="21400" y="21343"/>
                      <wp:lineTo x="21400" y="0"/>
                      <wp:lineTo x="0" y="0"/>
                    </wp:wrapPolygon>
                  </wp:wrapTight>
                  <wp:docPr id="678" name="圖片 678" descr="Can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7400"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noProof/>
                <w:sz w:val="28"/>
                <w:szCs w:val="28"/>
              </w:rPr>
              <w:drawing>
                <wp:anchor distT="0" distB="0" distL="114300" distR="114300" simplePos="0" relativeHeight="251750912" behindDoc="1" locked="0" layoutInCell="1" allowOverlap="1" wp14:anchorId="4AC28BEE" wp14:editId="247EF5AA">
                  <wp:simplePos x="0" y="0"/>
                  <wp:positionH relativeFrom="column">
                    <wp:posOffset>4121785</wp:posOffset>
                  </wp:positionH>
                  <wp:positionV relativeFrom="paragraph">
                    <wp:posOffset>-1236345</wp:posOffset>
                  </wp:positionV>
                  <wp:extent cx="2022475" cy="2341245"/>
                  <wp:effectExtent l="0" t="0" r="0" b="1905"/>
                  <wp:wrapTight wrapText="bothSides">
                    <wp:wrapPolygon edited="0">
                      <wp:start x="0" y="0"/>
                      <wp:lineTo x="0" y="21442"/>
                      <wp:lineTo x="21363" y="21442"/>
                      <wp:lineTo x="21363" y="0"/>
                      <wp:lineTo x="0" y="0"/>
                    </wp:wrapPolygon>
                  </wp:wrapTight>
                  <wp:docPr id="679" name="圖片 679" descr="Ca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247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BA6">
              <w:rPr>
                <w:rFonts w:ascii="標楷體" w:eastAsia="標楷體" w:hAnsi="標楷體" w:hint="eastAsia"/>
                <w:sz w:val="28"/>
                <w:szCs w:val="28"/>
              </w:rPr>
              <w:t>上述規格以外之裝置與方法，應提供熱分佈資料，供証明足以排除釜內空氣且釜內溫度分佈均勻。</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殺菌籃框：</w:t>
            </w:r>
          </w:p>
          <w:p w:rsidR="00236EDF" w:rsidRPr="00EA0BA6" w:rsidRDefault="00236EDF" w:rsidP="00D11109">
            <w:pPr>
              <w:pStyle w:val="Web"/>
              <w:spacing w:before="180" w:beforeAutospacing="0" w:after="180" w:afterAutospacing="0" w:line="320" w:lineRule="exact"/>
              <w:ind w:leftChars="295" w:left="708"/>
              <w:rPr>
                <w:rFonts w:ascii="標楷體" w:eastAsia="標楷體" w:hAnsi="標楷體"/>
                <w:sz w:val="28"/>
                <w:szCs w:val="28"/>
              </w:rPr>
            </w:pPr>
            <w:r w:rsidRPr="00EA0BA6">
              <w:rPr>
                <w:rFonts w:ascii="標楷體" w:eastAsia="標楷體" w:hAnsi="標楷體" w:hint="eastAsia"/>
                <w:sz w:val="28"/>
                <w:szCs w:val="28"/>
              </w:rPr>
              <w:t>應以金屬條、沖孔網金屬板或其他適當材料製作。孔度應為孔徑至少二五公厘</w:t>
            </w:r>
            <w:r w:rsidRPr="00EA0BA6">
              <w:rPr>
                <w:rFonts w:ascii="標楷體" w:eastAsia="標楷體" w:hAnsi="標楷體"/>
                <w:sz w:val="28"/>
                <w:szCs w:val="28"/>
              </w:rPr>
              <w:t>(</w:t>
            </w:r>
            <w:r w:rsidRPr="00EA0BA6">
              <w:rPr>
                <w:rFonts w:ascii="標楷體" w:eastAsia="標楷體" w:hAnsi="標楷體" w:hint="eastAsia"/>
                <w:sz w:val="28"/>
                <w:szCs w:val="28"/>
              </w:rPr>
              <w:t>一吋</w:t>
            </w:r>
            <w:r w:rsidRPr="00EA0BA6">
              <w:rPr>
                <w:rFonts w:ascii="標楷體" w:eastAsia="標楷體" w:hAnsi="標楷體"/>
                <w:sz w:val="28"/>
                <w:szCs w:val="28"/>
              </w:rPr>
              <w:t>)</w:t>
            </w:r>
            <w:r w:rsidRPr="00EA0BA6">
              <w:rPr>
                <w:rFonts w:ascii="標楷體" w:eastAsia="標楷體" w:hAnsi="標楷體" w:hint="eastAsia"/>
                <w:sz w:val="28"/>
                <w:szCs w:val="28"/>
              </w:rPr>
              <w:t>而相鄰兩孔中心距離為五</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公厘</w:t>
            </w:r>
            <w:r w:rsidRPr="00EA0BA6">
              <w:rPr>
                <w:rFonts w:ascii="標楷體" w:eastAsia="標楷體" w:hAnsi="標楷體"/>
                <w:sz w:val="28"/>
                <w:szCs w:val="28"/>
              </w:rPr>
              <w:t>(</w:t>
            </w:r>
            <w:r w:rsidRPr="00EA0BA6">
              <w:rPr>
                <w:rFonts w:ascii="標楷體" w:eastAsia="標楷體" w:hAnsi="標楷體" w:hint="eastAsia"/>
                <w:sz w:val="28"/>
                <w:szCs w:val="28"/>
              </w:rPr>
              <w:t>二吋</w:t>
            </w:r>
            <w:r w:rsidRPr="00EA0BA6">
              <w:rPr>
                <w:rFonts w:ascii="標楷體" w:eastAsia="標楷體" w:hAnsi="標楷體"/>
                <w:sz w:val="28"/>
                <w:szCs w:val="28"/>
              </w:rPr>
              <w:t>)</w:t>
            </w:r>
            <w:r w:rsidRPr="00EA0BA6">
              <w:rPr>
                <w:rFonts w:ascii="標楷體" w:eastAsia="標楷體" w:hAnsi="標楷體" w:hint="eastAsia"/>
                <w:sz w:val="28"/>
                <w:szCs w:val="28"/>
              </w:rPr>
              <w:t>之孔眼。或沖孔平均分佈，孔口大小一致，且孔口總截面積不小於板面積之百分之三十六，各層間使用墊板者，其孔度規格亦同。</w:t>
            </w:r>
          </w:p>
          <w:p w:rsidR="00236EDF" w:rsidRPr="00EA0BA6" w:rsidRDefault="00236EDF" w:rsidP="00F7794E">
            <w:pPr>
              <w:pStyle w:val="Web"/>
              <w:numPr>
                <w:ilvl w:val="0"/>
                <w:numId w:val="288"/>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籃框支架：</w:t>
            </w:r>
          </w:p>
          <w:p w:rsidR="00236EDF" w:rsidRPr="00EA0BA6" w:rsidRDefault="00236EDF" w:rsidP="00F7794E">
            <w:pPr>
              <w:pStyle w:val="Web"/>
              <w:numPr>
                <w:ilvl w:val="0"/>
                <w:numId w:val="30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釜內底部不可裝設擾流板。</w:t>
            </w:r>
          </w:p>
          <w:p w:rsidR="00236EDF" w:rsidRPr="00EA0BA6" w:rsidRDefault="00236EDF" w:rsidP="00F7794E">
            <w:pPr>
              <w:pStyle w:val="Web"/>
              <w:numPr>
                <w:ilvl w:val="0"/>
                <w:numId w:val="30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hint="eastAsia"/>
                <w:sz w:val="28"/>
                <w:szCs w:val="28"/>
              </w:rPr>
              <w:t>立式釜釜底應有籃框支架。</w:t>
            </w:r>
          </w:p>
          <w:p w:rsidR="00236EDF" w:rsidRPr="00EA0BA6" w:rsidRDefault="00236EDF" w:rsidP="00F7794E">
            <w:pPr>
              <w:pStyle w:val="Web"/>
              <w:numPr>
                <w:ilvl w:val="0"/>
                <w:numId w:val="288"/>
              </w:numPr>
              <w:spacing w:before="180" w:beforeAutospacing="0" w:after="180" w:afterAutospacing="0" w:line="320" w:lineRule="exact"/>
              <w:ind w:left="1276" w:hanging="992"/>
              <w:jc w:val="both"/>
              <w:rPr>
                <w:rFonts w:ascii="標楷體" w:eastAsia="標楷體" w:hAnsi="標楷體"/>
                <w:sz w:val="28"/>
                <w:szCs w:val="28"/>
              </w:rPr>
            </w:pPr>
            <w:r w:rsidRPr="00EA0BA6">
              <w:rPr>
                <w:rFonts w:ascii="標楷體" w:eastAsia="標楷體" w:hAnsi="標楷體" w:hint="eastAsia"/>
                <w:sz w:val="28"/>
                <w:szCs w:val="28"/>
              </w:rPr>
              <w:t>安全閥：</w:t>
            </w:r>
          </w:p>
          <w:p w:rsidR="00236EDF" w:rsidRPr="00EA0BA6" w:rsidRDefault="00236EDF" w:rsidP="00F7794E">
            <w:pPr>
              <w:pStyle w:val="Web"/>
              <w:numPr>
                <w:ilvl w:val="0"/>
                <w:numId w:val="30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每一釜應有一具安全閥。</w:t>
            </w:r>
          </w:p>
          <w:p w:rsidR="00236EDF" w:rsidRPr="00EA0BA6" w:rsidRDefault="00236EDF" w:rsidP="00F7794E">
            <w:pPr>
              <w:pStyle w:val="Web"/>
              <w:numPr>
                <w:ilvl w:val="0"/>
                <w:numId w:val="30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其</w:t>
            </w:r>
            <w:r w:rsidRPr="00EA0BA6">
              <w:rPr>
                <w:rFonts w:ascii="標楷體" w:eastAsia="標楷體" w:hAnsi="標楷體" w:hint="eastAsia"/>
                <w:sz w:val="28"/>
                <w:szCs w:val="28"/>
              </w:rPr>
              <w:t>口徑應不小於進汽管徑，並定期檢查。</w:t>
            </w:r>
          </w:p>
          <w:p w:rsidR="00236EDF" w:rsidRPr="00EA0BA6" w:rsidRDefault="00236EDF" w:rsidP="00F7794E">
            <w:pPr>
              <w:pStyle w:val="Web"/>
              <w:numPr>
                <w:ilvl w:val="0"/>
                <w:numId w:val="288"/>
              </w:numPr>
              <w:spacing w:before="180" w:beforeAutospacing="0" w:after="180" w:afterAutospacing="0" w:line="320" w:lineRule="exact"/>
              <w:ind w:left="1276" w:hanging="992"/>
              <w:jc w:val="both"/>
              <w:rPr>
                <w:rFonts w:ascii="標楷體" w:eastAsia="標楷體" w:hAnsi="標楷體"/>
                <w:sz w:val="28"/>
                <w:szCs w:val="28"/>
              </w:rPr>
            </w:pPr>
            <w:r w:rsidRPr="00EA0BA6">
              <w:rPr>
                <w:rFonts w:ascii="標楷體" w:eastAsia="標楷體" w:hAnsi="標楷體" w:hint="eastAsia"/>
                <w:sz w:val="28"/>
                <w:szCs w:val="28"/>
              </w:rPr>
              <w:t>殺菌釜用蒸汽主管之壓力，應維持在每平方公分六公斤</w:t>
            </w:r>
            <w:r w:rsidRPr="00EA0BA6">
              <w:rPr>
                <w:rFonts w:ascii="標楷體" w:eastAsia="標楷體" w:hAnsi="標楷體"/>
                <w:sz w:val="28"/>
                <w:szCs w:val="28"/>
              </w:rPr>
              <w:t>(</w:t>
            </w:r>
            <w:r w:rsidRPr="00EA0BA6">
              <w:rPr>
                <w:rFonts w:ascii="標楷體" w:eastAsia="標楷體" w:hAnsi="標楷體" w:hint="eastAsia"/>
                <w:sz w:val="28"/>
                <w:szCs w:val="28"/>
              </w:rPr>
              <w:t>六公斤／平方公分</w:t>
            </w:r>
            <w:r w:rsidRPr="00EA0BA6">
              <w:rPr>
                <w:rFonts w:ascii="標楷體" w:eastAsia="標楷體" w:hAnsi="標楷體"/>
                <w:sz w:val="28"/>
                <w:szCs w:val="28"/>
              </w:rPr>
              <w:t>)</w:t>
            </w:r>
            <w:r w:rsidRPr="00EA0BA6">
              <w:rPr>
                <w:rFonts w:ascii="標楷體" w:eastAsia="標楷體" w:hAnsi="標楷體" w:hint="eastAsia"/>
                <w:sz w:val="28"/>
                <w:szCs w:val="28"/>
              </w:rPr>
              <w:t>以上。</w:t>
            </w:r>
          </w:p>
          <w:p w:rsidR="00236EDF" w:rsidRPr="00EA0BA6" w:rsidRDefault="00236EDF" w:rsidP="00F7794E">
            <w:pPr>
              <w:pStyle w:val="Web"/>
              <w:numPr>
                <w:ilvl w:val="0"/>
                <w:numId w:val="288"/>
              </w:numPr>
              <w:spacing w:before="180" w:beforeAutospacing="0" w:after="180" w:afterAutospacing="0" w:line="320" w:lineRule="exact"/>
              <w:ind w:left="1276" w:hanging="992"/>
              <w:jc w:val="both"/>
              <w:rPr>
                <w:rFonts w:ascii="標楷體" w:eastAsia="標楷體" w:hAnsi="標楷體"/>
                <w:sz w:val="28"/>
                <w:szCs w:val="28"/>
              </w:rPr>
            </w:pPr>
            <w:r w:rsidRPr="00EA0BA6">
              <w:rPr>
                <w:rFonts w:ascii="標楷體" w:eastAsia="標楷體" w:hAnsi="標楷體" w:hint="eastAsia"/>
                <w:sz w:val="28"/>
                <w:szCs w:val="28"/>
              </w:rPr>
              <w:t>冷卻方法</w:t>
            </w:r>
          </w:p>
          <w:p w:rsidR="00236EDF" w:rsidRPr="00EA0BA6" w:rsidRDefault="00236EDF" w:rsidP="00F7794E">
            <w:pPr>
              <w:pStyle w:val="Web"/>
              <w:numPr>
                <w:ilvl w:val="0"/>
                <w:numId w:val="30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冷卻在殺菌釜內施行時，臥式殺菌釜應由頂部噴水管進水，立式殺菌釜應由頂部噴水環進水。臥式殺菌釜之噴水管，應有三排以上之噴水孔向下噴水(使用三排噴水孔時，居中一排垂直向下，餘二排與其成四五度夾角)。</w:t>
            </w:r>
          </w:p>
          <w:p w:rsidR="00236EDF" w:rsidRPr="00EA0BA6" w:rsidRDefault="00236EDF" w:rsidP="00F7794E">
            <w:pPr>
              <w:pStyle w:val="Web"/>
              <w:numPr>
                <w:ilvl w:val="0"/>
                <w:numId w:val="30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進水管應裝置球式閥或球塞閥，不得使用閘式閥。</w:t>
            </w:r>
          </w:p>
          <w:p w:rsidR="00236EDF" w:rsidRPr="00EA0BA6" w:rsidRDefault="00236EDF" w:rsidP="00F7794E">
            <w:pPr>
              <w:pStyle w:val="Web"/>
              <w:numPr>
                <w:ilvl w:val="0"/>
                <w:numId w:val="30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hint="eastAsia"/>
                <w:sz w:val="28"/>
                <w:szCs w:val="28"/>
              </w:rPr>
              <w:t>排水管之管徑不得小於進水口之管徑。</w:t>
            </w:r>
          </w:p>
          <w:p w:rsidR="00236EDF" w:rsidRPr="00EA0BA6" w:rsidRDefault="00236EDF" w:rsidP="00F7794E">
            <w:pPr>
              <w:pStyle w:val="Web"/>
              <w:numPr>
                <w:ilvl w:val="0"/>
                <w:numId w:val="30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空氣加壓冷卻用空氣管，其管閥規定同進水管。</w:t>
            </w:r>
          </w:p>
          <w:p w:rsidR="00236EDF" w:rsidRPr="00EA0BA6" w:rsidRDefault="00236EDF" w:rsidP="00F7794E">
            <w:pPr>
              <w:pStyle w:val="Web"/>
              <w:numPr>
                <w:ilvl w:val="0"/>
                <w:numId w:val="30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殺菌後成品之冷卻用水，應使用經加氯消毒之冷水，其出口處至少能檢出零點二ppm之有效餘氯。</w:t>
            </w:r>
          </w:p>
          <w:p w:rsidR="00236EDF" w:rsidRPr="00EA0BA6" w:rsidRDefault="00236EDF" w:rsidP="00F7794E">
            <w:pPr>
              <w:pStyle w:val="Web"/>
              <w:numPr>
                <w:ilvl w:val="0"/>
                <w:numId w:val="288"/>
              </w:numPr>
              <w:spacing w:before="180" w:beforeAutospacing="0" w:after="180" w:afterAutospacing="0" w:line="320" w:lineRule="exact"/>
              <w:ind w:left="1276" w:hanging="992"/>
              <w:rPr>
                <w:rFonts w:ascii="標楷體" w:eastAsia="標楷體" w:hAnsi="標楷體" w:cs="Times New Roman"/>
                <w:sz w:val="28"/>
                <w:szCs w:val="28"/>
              </w:rPr>
            </w:pPr>
            <w:r w:rsidRPr="00EA0BA6">
              <w:rPr>
                <w:rFonts w:ascii="標楷體" w:eastAsia="標楷體" w:hAnsi="標楷體" w:cs="Times New Roman"/>
                <w:sz w:val="28"/>
                <w:szCs w:val="28"/>
              </w:rPr>
              <w:t>殺菌重要因子之管制：</w:t>
            </w:r>
            <w:r w:rsidRPr="00EA0BA6">
              <w:rPr>
                <w:rFonts w:ascii="標楷體" w:eastAsia="標楷體" w:hAnsi="標楷體" w:cs="Times New Roman"/>
                <w:sz w:val="28"/>
                <w:szCs w:val="28"/>
              </w:rPr>
              <w:br/>
              <w:t>對於殺菌條件設定之重要控制因子，應以足夠之頻率加以測定並做記錄，以確保各重要控制因子都在設定限界內。</w:t>
            </w:r>
          </w:p>
          <w:p w:rsidR="00236EDF" w:rsidRPr="00EA0BA6" w:rsidRDefault="00236EDF" w:rsidP="00F7794E">
            <w:pPr>
              <w:pStyle w:val="Web"/>
              <w:numPr>
                <w:ilvl w:val="0"/>
                <w:numId w:val="308"/>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所有熱分佈資料，包括排氣、昇溫時間及最終溫度應由中央衛生福利主管機關認定具有對低酸性罐頭食品加熱殺菌專門知識之機構測定。</w:t>
            </w:r>
          </w:p>
          <w:p w:rsidR="00236EDF" w:rsidRPr="00EA0BA6" w:rsidRDefault="00236EDF" w:rsidP="00F7794E">
            <w:pPr>
              <w:pStyle w:val="Web"/>
              <w:numPr>
                <w:ilvl w:val="0"/>
                <w:numId w:val="308"/>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殺菌條件中，設定有最高裝罐量或固形量時，應以適當頻率加以測定並記錄，以確保產品固形量不超過設定量。</w:t>
            </w:r>
          </w:p>
          <w:p w:rsidR="00236EDF" w:rsidRPr="00EA0BA6" w:rsidRDefault="00236EDF" w:rsidP="00F7794E">
            <w:pPr>
              <w:pStyle w:val="Web"/>
              <w:numPr>
                <w:ilvl w:val="0"/>
                <w:numId w:val="308"/>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lastRenderedPageBreak/>
              <w:t>殺菌條件中，設定有真空度、上部空隙、粘度等時，應以適當頻率查看並記錄，以確保與預定殺菌所規定者一致。</w:t>
            </w:r>
          </w:p>
          <w:p w:rsidR="00236EDF" w:rsidRPr="00EA0BA6" w:rsidRDefault="00236EDF" w:rsidP="00F7794E">
            <w:pPr>
              <w:pStyle w:val="Web"/>
              <w:numPr>
                <w:ilvl w:val="0"/>
                <w:numId w:val="288"/>
              </w:numPr>
              <w:spacing w:before="180" w:beforeAutospacing="0" w:after="180" w:afterAutospacing="0" w:line="320" w:lineRule="exact"/>
              <w:ind w:left="1276" w:hanging="992"/>
              <w:rPr>
                <w:rFonts w:ascii="標楷體" w:eastAsia="標楷體" w:hAnsi="標楷體"/>
                <w:sz w:val="28"/>
                <w:szCs w:val="28"/>
              </w:rPr>
            </w:pPr>
            <w:r w:rsidRPr="00EA0BA6">
              <w:rPr>
                <w:rFonts w:ascii="標楷體" w:eastAsia="標楷體" w:hAnsi="標楷體" w:cs="Times New Roman"/>
                <w:sz w:val="28"/>
                <w:szCs w:val="28"/>
              </w:rPr>
              <w:t>保</w:t>
            </w:r>
            <w:r w:rsidRPr="00EA0BA6">
              <w:rPr>
                <w:rFonts w:ascii="標楷體" w:eastAsia="標楷體" w:hAnsi="標楷體" w:hint="eastAsia"/>
                <w:sz w:val="28"/>
                <w:szCs w:val="28"/>
              </w:rPr>
              <w:t>溫試驗：</w:t>
            </w:r>
            <w:r w:rsidRPr="00EA0BA6">
              <w:rPr>
                <w:rFonts w:ascii="標楷體" w:eastAsia="標楷體" w:hAnsi="標楷體"/>
                <w:sz w:val="28"/>
                <w:szCs w:val="28"/>
              </w:rPr>
              <w:br/>
            </w:r>
            <w:r w:rsidRPr="00EA0BA6">
              <w:rPr>
                <w:rFonts w:ascii="標楷體" w:eastAsia="標楷體" w:hAnsi="標楷體" w:hint="eastAsia"/>
                <w:sz w:val="28"/>
                <w:szCs w:val="28"/>
              </w:rPr>
              <w:t>每一批號之產品，應取代表性樣品做保溫試驗、記錄並保存試驗結果。</w:t>
            </w:r>
          </w:p>
          <w:p w:rsidR="00236EDF" w:rsidRPr="00EA0BA6" w:rsidRDefault="00236EDF" w:rsidP="00F7794E">
            <w:pPr>
              <w:pStyle w:val="Web"/>
              <w:numPr>
                <w:ilvl w:val="0"/>
                <w:numId w:val="286"/>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靜置式殺菌釜熱水加壓殺菌：</w:t>
            </w:r>
          </w:p>
          <w:p w:rsidR="00236EDF" w:rsidRPr="00EA0BA6" w:rsidRDefault="00236EDF" w:rsidP="00F7794E">
            <w:pPr>
              <w:pStyle w:val="Web"/>
              <w:numPr>
                <w:ilvl w:val="0"/>
                <w:numId w:val="309"/>
              </w:numPr>
              <w:spacing w:before="180" w:beforeAutospacing="0" w:after="180" w:afterAutospacing="0" w:line="320" w:lineRule="exact"/>
              <w:ind w:hanging="376"/>
              <w:jc w:val="both"/>
              <w:rPr>
                <w:rFonts w:ascii="標楷體" w:eastAsia="標楷體" w:hAnsi="標楷體"/>
                <w:sz w:val="28"/>
                <w:szCs w:val="28"/>
              </w:rPr>
            </w:pPr>
            <w:r w:rsidRPr="00EA0BA6">
              <w:rPr>
                <w:rFonts w:ascii="標楷體" w:eastAsia="標楷體" w:hAnsi="標楷體" w:hint="eastAsia"/>
                <w:sz w:val="28"/>
                <w:szCs w:val="28"/>
              </w:rPr>
              <w:t>玻璃水銀溫度計：</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每一殺菌釜至少裝置一具指示刻度在攝氏零點五度之水銀溫度計，其長度至少一七八公厘(七吋)最低及最高刻度，範圍不得超過五五度。</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在裝置前應送經</w:t>
            </w:r>
            <w:r w:rsidRPr="00EA0BA6">
              <w:rPr>
                <w:rFonts w:ascii="標楷體" w:eastAsia="標楷體" w:hAnsi="標楷體" w:cs="Times New Roman" w:hint="eastAsia"/>
                <w:sz w:val="28"/>
                <w:szCs w:val="28"/>
              </w:rPr>
              <w:t>中央度量衡</w:t>
            </w:r>
            <w:r w:rsidRPr="00EA0BA6">
              <w:rPr>
                <w:rFonts w:ascii="標楷體" w:eastAsia="標楷體" w:hAnsi="標楷體" w:cs="Times New Roman"/>
                <w:sz w:val="28"/>
                <w:szCs w:val="28"/>
              </w:rPr>
              <w:t>主管機關認可之機構校正，以後每年至少應校正乙次，校正機構應保存所有校正資料。</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每一支溫度計應貼附最近校正之日期標誌，並附有校正資料。</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溫度計使用前水銀柱有斷離或不能準確調整時，應送修或更換。</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溫度計須裝置於操作者易於正確視讀之位置。</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殺菌過程中應以水銀溫度計之指示溫度為殺菌溫度，不得以自動溫度記錄儀之紀錄溫度代替。</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在殺菌過程中，其感溫管應一直保持在水面之下，至少伸入水中五Ο公厘(二吋)。</w:t>
            </w:r>
          </w:p>
          <w:p w:rsidR="00236EDF" w:rsidRPr="00EA0BA6" w:rsidRDefault="00236EDF" w:rsidP="00F7794E">
            <w:pPr>
              <w:pStyle w:val="Web"/>
              <w:numPr>
                <w:ilvl w:val="0"/>
                <w:numId w:val="310"/>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hint="eastAsia"/>
                <w:sz w:val="28"/>
                <w:szCs w:val="28"/>
              </w:rPr>
              <w:t>臥式釜應裝置在釜側中央位置。</w:t>
            </w:r>
          </w:p>
          <w:p w:rsidR="00236EDF" w:rsidRPr="00EA0BA6" w:rsidRDefault="00236EDF" w:rsidP="00F7794E">
            <w:pPr>
              <w:pStyle w:val="Web"/>
              <w:numPr>
                <w:ilvl w:val="0"/>
                <w:numId w:val="30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自動溫度記錄儀：</w:t>
            </w:r>
          </w:p>
          <w:p w:rsidR="00236EDF" w:rsidRPr="00EA0BA6" w:rsidRDefault="00236EDF" w:rsidP="00F7794E">
            <w:pPr>
              <w:pStyle w:val="Web"/>
              <w:numPr>
                <w:ilvl w:val="0"/>
                <w:numId w:val="311"/>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每一殺菌釜應裝置一具準確之自動溫度記錄儀，其紀錄表在使用之殺菌溫度攝氏五度範圍內之刻度，每格不可超過一度，在殺菌溫度攝氏一Ο公度範圍內之刻度，每二五公厘(一吋)不可超過二五度。</w:t>
            </w:r>
          </w:p>
          <w:p w:rsidR="00236EDF" w:rsidRPr="00EA0BA6" w:rsidRDefault="00236EDF" w:rsidP="00F7794E">
            <w:pPr>
              <w:pStyle w:val="Web"/>
              <w:numPr>
                <w:ilvl w:val="0"/>
                <w:numId w:val="311"/>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殺菌過程中，其記錄溫度應調至與水銀溫度計一致，但不得高於水銀溫度計所顯示之溫度。</w:t>
            </w:r>
          </w:p>
          <w:p w:rsidR="00236EDF" w:rsidRPr="00EA0BA6" w:rsidRDefault="00236EDF" w:rsidP="00F7794E">
            <w:pPr>
              <w:pStyle w:val="Web"/>
              <w:numPr>
                <w:ilvl w:val="0"/>
                <w:numId w:val="311"/>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對記錄裝置應有預防任意變動之措施，如加鎖或貼警告標示等方式，警告非指定人員不得加以調整。</w:t>
            </w:r>
          </w:p>
          <w:p w:rsidR="00236EDF" w:rsidRPr="00EA0BA6" w:rsidRDefault="00236EDF" w:rsidP="00F7794E">
            <w:pPr>
              <w:pStyle w:val="Web"/>
              <w:numPr>
                <w:ilvl w:val="0"/>
                <w:numId w:val="311"/>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記錄儀得與蒸汽控制器併組成為溫度記錄控制儀。除立式釜裝置溫度記錄控制儀外，其餘之溫度記錄儀感溫管應與水銀溫度計感溫管相鄰裝置。</w:t>
            </w:r>
          </w:p>
          <w:p w:rsidR="00236EDF" w:rsidRPr="00EA0BA6" w:rsidRDefault="00236EDF" w:rsidP="00F7794E">
            <w:pPr>
              <w:pStyle w:val="Web"/>
              <w:numPr>
                <w:ilvl w:val="0"/>
                <w:numId w:val="311"/>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立式殺菌釜，溫度記錄控制儀感溫管應裝於釜底最下層籃框下方，且應避免蒸汽直接噴觸感溫管。</w:t>
            </w:r>
          </w:p>
          <w:p w:rsidR="00236EDF" w:rsidRPr="00EA0BA6" w:rsidRDefault="00236EDF" w:rsidP="00F7794E">
            <w:pPr>
              <w:pStyle w:val="Web"/>
              <w:numPr>
                <w:ilvl w:val="0"/>
                <w:numId w:val="311"/>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臥式殺菌釜，溫度記錄控制儀感溫管應裝於釜內水面與釜中心間，以避免蒸汽直接噴觸感溫管。</w:t>
            </w:r>
          </w:p>
          <w:p w:rsidR="00236EDF" w:rsidRPr="00EA0BA6" w:rsidRDefault="00236EDF" w:rsidP="00F7794E">
            <w:pPr>
              <w:pStyle w:val="Web"/>
              <w:numPr>
                <w:ilvl w:val="0"/>
                <w:numId w:val="311"/>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溫</w:t>
            </w:r>
            <w:r w:rsidRPr="00EA0BA6">
              <w:rPr>
                <w:rFonts w:ascii="標楷體" w:eastAsia="標楷體" w:hAnsi="標楷體" w:hint="eastAsia"/>
                <w:sz w:val="28"/>
                <w:szCs w:val="28"/>
              </w:rPr>
              <w:t>度記錄控制儀如係採用空氣操作時，應有足夠多之過濾系統，以確保空氣之潔淨。</w:t>
            </w:r>
          </w:p>
          <w:p w:rsidR="00236EDF" w:rsidRPr="00EA0BA6" w:rsidRDefault="00236EDF" w:rsidP="00F7794E">
            <w:pPr>
              <w:pStyle w:val="Web"/>
              <w:numPr>
                <w:ilvl w:val="0"/>
                <w:numId w:val="30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lastRenderedPageBreak/>
              <w:t>壓力錶及壓力控制裝置：</w:t>
            </w:r>
          </w:p>
          <w:p w:rsidR="00236EDF" w:rsidRPr="00EA0BA6" w:rsidRDefault="00236EDF" w:rsidP="00F7794E">
            <w:pPr>
              <w:pStyle w:val="Web"/>
              <w:numPr>
                <w:ilvl w:val="0"/>
                <w:numId w:val="312"/>
              </w:numPr>
              <w:spacing w:before="180" w:beforeAutospacing="0" w:after="180" w:afterAutospacing="0" w:line="320" w:lineRule="exact"/>
              <w:ind w:left="709" w:hanging="283"/>
              <w:rPr>
                <w:rFonts w:ascii="標楷體" w:eastAsia="標楷體" w:hAnsi="標楷體"/>
                <w:sz w:val="28"/>
                <w:szCs w:val="28"/>
              </w:rPr>
            </w:pPr>
            <w:r w:rsidRPr="00EA0BA6">
              <w:rPr>
                <w:rFonts w:ascii="標楷體" w:eastAsia="標楷體" w:hAnsi="標楷體" w:hint="eastAsia"/>
                <w:sz w:val="28"/>
                <w:szCs w:val="28"/>
              </w:rPr>
              <w:t>每一殺菌釜應有一具壓力錶，其刻度盤直徑不小於一一四公厘</w:t>
            </w:r>
            <w:r w:rsidRPr="00EA0BA6">
              <w:rPr>
                <w:rFonts w:ascii="標楷體" w:eastAsia="標楷體" w:hAnsi="標楷體"/>
                <w:sz w:val="28"/>
                <w:szCs w:val="28"/>
              </w:rPr>
              <w:t>(</w:t>
            </w:r>
            <w:r w:rsidRPr="00EA0BA6">
              <w:rPr>
                <w:rFonts w:ascii="標楷體" w:eastAsia="標楷體" w:hAnsi="標楷體" w:hint="eastAsia"/>
                <w:sz w:val="28"/>
                <w:szCs w:val="28"/>
              </w:rPr>
              <w:t>四又二分之一吋</w:t>
            </w:r>
            <w:r w:rsidRPr="00EA0BA6">
              <w:rPr>
                <w:rFonts w:ascii="標楷體" w:eastAsia="標楷體" w:hAnsi="標楷體"/>
                <w:sz w:val="28"/>
                <w:szCs w:val="28"/>
              </w:rPr>
              <w:t>)</w:t>
            </w:r>
            <w:r w:rsidRPr="00EA0BA6">
              <w:rPr>
                <w:rFonts w:ascii="標楷體" w:eastAsia="標楷體" w:hAnsi="標楷體" w:hint="eastAsia"/>
                <w:sz w:val="28"/>
                <w:szCs w:val="28"/>
              </w:rPr>
              <w:t>讀數範圍零至三點五公斤／平方公分，錶上刻度應能指示零點一公斤／平方公分。</w:t>
            </w:r>
          </w:p>
          <w:p w:rsidR="00236EDF" w:rsidRPr="00EA0BA6" w:rsidRDefault="00236EDF" w:rsidP="00F7794E">
            <w:pPr>
              <w:pStyle w:val="Web"/>
              <w:numPr>
                <w:ilvl w:val="0"/>
                <w:numId w:val="312"/>
              </w:numPr>
              <w:spacing w:before="180" w:beforeAutospacing="0" w:after="180" w:afterAutospacing="0" w:line="320" w:lineRule="exact"/>
              <w:ind w:left="709" w:hanging="283"/>
              <w:rPr>
                <w:rFonts w:ascii="標楷體" w:eastAsia="標楷體" w:hAnsi="標楷體"/>
                <w:sz w:val="28"/>
                <w:szCs w:val="28"/>
              </w:rPr>
            </w:pPr>
            <w:r w:rsidRPr="00EA0BA6">
              <w:rPr>
                <w:rFonts w:ascii="標楷體" w:eastAsia="標楷體" w:hAnsi="標楷體" w:cs="Times New Roman"/>
                <w:sz w:val="28"/>
                <w:szCs w:val="28"/>
              </w:rPr>
              <w:t>每年應至少校正乙次。</w:t>
            </w:r>
          </w:p>
          <w:p w:rsidR="00236EDF" w:rsidRPr="00EA0BA6" w:rsidRDefault="00236EDF" w:rsidP="00F7794E">
            <w:pPr>
              <w:pStyle w:val="Web"/>
              <w:numPr>
                <w:ilvl w:val="0"/>
                <w:numId w:val="312"/>
              </w:numPr>
              <w:spacing w:before="180" w:beforeAutospacing="0" w:after="180" w:afterAutospacing="0" w:line="320" w:lineRule="exact"/>
              <w:ind w:left="709" w:hanging="283"/>
              <w:rPr>
                <w:rFonts w:ascii="標楷體" w:eastAsia="標楷體" w:hAnsi="標楷體"/>
                <w:sz w:val="28"/>
                <w:szCs w:val="28"/>
              </w:rPr>
            </w:pPr>
            <w:r w:rsidRPr="00EA0BA6">
              <w:rPr>
                <w:rFonts w:ascii="標楷體" w:eastAsia="標楷體" w:hAnsi="標楷體" w:cs="Times New Roman"/>
                <w:sz w:val="28"/>
                <w:szCs w:val="28"/>
              </w:rPr>
              <w:t>壓力錶應裝於具有環形彎轉之連管上。</w:t>
            </w:r>
          </w:p>
          <w:p w:rsidR="00236EDF" w:rsidRPr="00EA0BA6" w:rsidRDefault="00236EDF" w:rsidP="00F7794E">
            <w:pPr>
              <w:pStyle w:val="Web"/>
              <w:numPr>
                <w:ilvl w:val="0"/>
                <w:numId w:val="312"/>
              </w:numPr>
              <w:spacing w:before="180" w:beforeAutospacing="0" w:after="180" w:afterAutospacing="0" w:line="320" w:lineRule="exact"/>
              <w:ind w:left="709" w:hanging="283"/>
              <w:rPr>
                <w:rFonts w:ascii="標楷體" w:eastAsia="標楷體" w:hAnsi="標楷體"/>
                <w:sz w:val="28"/>
                <w:szCs w:val="28"/>
              </w:rPr>
            </w:pPr>
            <w:r w:rsidRPr="00EA0BA6">
              <w:rPr>
                <w:rFonts w:ascii="標楷體" w:eastAsia="標楷體" w:hAnsi="標楷體" w:cs="Times New Roman"/>
                <w:sz w:val="28"/>
                <w:szCs w:val="28"/>
              </w:rPr>
              <w:t>不得以壓力作為殺菌條件之依據。</w:t>
            </w:r>
          </w:p>
          <w:p w:rsidR="00236EDF" w:rsidRPr="00EA0BA6" w:rsidRDefault="00236EDF" w:rsidP="00F7794E">
            <w:pPr>
              <w:pStyle w:val="Web"/>
              <w:numPr>
                <w:ilvl w:val="0"/>
                <w:numId w:val="312"/>
              </w:numPr>
              <w:spacing w:before="180" w:beforeAutospacing="0" w:after="180" w:afterAutospacing="0" w:line="320" w:lineRule="exact"/>
              <w:ind w:left="709" w:hanging="283"/>
              <w:rPr>
                <w:rFonts w:ascii="標楷體" w:eastAsia="標楷體" w:hAnsi="標楷體"/>
                <w:sz w:val="28"/>
                <w:szCs w:val="28"/>
              </w:rPr>
            </w:pPr>
            <w:r w:rsidRPr="00EA0BA6">
              <w:rPr>
                <w:rFonts w:ascii="標楷體" w:eastAsia="標楷體" w:hAnsi="標楷體" w:cs="Times New Roman"/>
                <w:sz w:val="28"/>
                <w:szCs w:val="28"/>
              </w:rPr>
              <w:t>每一釜在溢流管上應裝置一具可調整之釋壓瓣或壓力控制閥，以防止進水閥全開時釜內壓力急劇增加。</w:t>
            </w:r>
          </w:p>
          <w:p w:rsidR="00236EDF" w:rsidRPr="00EA0BA6" w:rsidRDefault="00236EDF" w:rsidP="00F7794E">
            <w:pPr>
              <w:pStyle w:val="Web"/>
              <w:numPr>
                <w:ilvl w:val="0"/>
                <w:numId w:val="309"/>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蒸汽控制器：</w:t>
            </w:r>
          </w:p>
          <w:p w:rsidR="00236EDF" w:rsidRPr="00EA0BA6" w:rsidRDefault="00236EDF" w:rsidP="00F7794E">
            <w:pPr>
              <w:pStyle w:val="Web"/>
              <w:numPr>
                <w:ilvl w:val="0"/>
                <w:numId w:val="313"/>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每一殺菌釜均應裝置蒸汽控制器。</w:t>
            </w:r>
          </w:p>
          <w:p w:rsidR="00236EDF" w:rsidRPr="00EA0BA6" w:rsidRDefault="00236EDF" w:rsidP="00F7794E">
            <w:pPr>
              <w:pStyle w:val="Web"/>
              <w:numPr>
                <w:ilvl w:val="0"/>
                <w:numId w:val="313"/>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未裝自動蒸汽控制器而用人工操作時，於殺菌過程中，應予與記錄，以確保符合殺菌操作條件要求。</w:t>
            </w:r>
          </w:p>
          <w:p w:rsidR="00236EDF" w:rsidRPr="00EA0BA6" w:rsidRDefault="00236EDF" w:rsidP="00F7794E">
            <w:pPr>
              <w:pStyle w:val="Web"/>
              <w:numPr>
                <w:ilvl w:val="0"/>
                <w:numId w:val="309"/>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蒸汽之引入：</w:t>
            </w:r>
          </w:p>
          <w:p w:rsidR="00236EDF" w:rsidRPr="00EA0BA6" w:rsidRDefault="00236EDF" w:rsidP="00F7794E">
            <w:pPr>
              <w:pStyle w:val="Web"/>
              <w:numPr>
                <w:ilvl w:val="0"/>
                <w:numId w:val="314"/>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蒸汽應自釜底引入，使釜內之熱分佈平均。</w:t>
            </w:r>
          </w:p>
          <w:p w:rsidR="00236EDF" w:rsidRPr="00EA0BA6" w:rsidRDefault="00236EDF" w:rsidP="00F7794E">
            <w:pPr>
              <w:pStyle w:val="Web"/>
              <w:numPr>
                <w:ilvl w:val="0"/>
                <w:numId w:val="314"/>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立式釜可採用任何已被認可之方法使熱分佈平均。</w:t>
            </w:r>
          </w:p>
          <w:p w:rsidR="00236EDF" w:rsidRPr="00EA0BA6" w:rsidRDefault="00236EDF" w:rsidP="00F7794E">
            <w:pPr>
              <w:pStyle w:val="Web"/>
              <w:numPr>
                <w:ilvl w:val="0"/>
                <w:numId w:val="314"/>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臥</w:t>
            </w:r>
            <w:r w:rsidRPr="00EA0BA6">
              <w:rPr>
                <w:rFonts w:ascii="標楷體" w:eastAsia="標楷體" w:hAnsi="標楷體" w:hint="eastAsia"/>
                <w:sz w:val="28"/>
                <w:szCs w:val="28"/>
              </w:rPr>
              <w:t>式釜之噴汽管應伸及釜底全長，噴汽孔應平均分佈在噴汽管上方。</w:t>
            </w:r>
          </w:p>
          <w:p w:rsidR="00236EDF" w:rsidRPr="00EA0BA6" w:rsidRDefault="00236EDF" w:rsidP="00F7794E">
            <w:pPr>
              <w:pStyle w:val="Web"/>
              <w:numPr>
                <w:ilvl w:val="0"/>
                <w:numId w:val="309"/>
              </w:numPr>
              <w:spacing w:before="180" w:beforeAutospacing="0" w:after="180" w:afterAutospacing="0" w:line="320" w:lineRule="exact"/>
              <w:ind w:left="709" w:hanging="425"/>
              <w:jc w:val="both"/>
              <w:rPr>
                <w:rFonts w:ascii="標楷體" w:eastAsia="標楷體" w:hAnsi="標楷體"/>
                <w:sz w:val="28"/>
                <w:szCs w:val="28"/>
              </w:rPr>
            </w:pPr>
            <w:r w:rsidRPr="00EA0BA6">
              <w:rPr>
                <w:rFonts w:ascii="標楷體" w:eastAsia="標楷體" w:hAnsi="標楷體" w:hint="eastAsia"/>
                <w:sz w:val="28"/>
                <w:szCs w:val="28"/>
              </w:rPr>
              <w:t>籃框支架：</w:t>
            </w:r>
            <w:r w:rsidRPr="00EA0BA6">
              <w:rPr>
                <w:rFonts w:ascii="標楷體" w:eastAsia="標楷體" w:hAnsi="標楷體"/>
                <w:sz w:val="28"/>
                <w:szCs w:val="28"/>
              </w:rPr>
              <w:br/>
            </w:r>
            <w:r w:rsidRPr="00EA0BA6">
              <w:rPr>
                <w:rFonts w:ascii="標楷體" w:eastAsia="標楷體" w:hAnsi="標楷體" w:hint="eastAsia"/>
                <w:sz w:val="28"/>
                <w:szCs w:val="28"/>
              </w:rPr>
              <w:t>立式釜底部應有籃框支架且內側應有籃框導軌，使釜壁與籃框間約有四公分</w:t>
            </w:r>
            <w:r w:rsidRPr="00EA0BA6">
              <w:rPr>
                <w:rFonts w:ascii="標楷體" w:eastAsia="標楷體" w:hAnsi="標楷體"/>
                <w:sz w:val="28"/>
                <w:szCs w:val="28"/>
              </w:rPr>
              <w:t>(</w:t>
            </w:r>
            <w:r w:rsidRPr="00EA0BA6">
              <w:rPr>
                <w:rFonts w:ascii="標楷體" w:eastAsia="標楷體" w:hAnsi="標楷體" w:hint="eastAsia"/>
                <w:sz w:val="28"/>
                <w:szCs w:val="28"/>
              </w:rPr>
              <w:t>一又二分之一吋</w:t>
            </w:r>
            <w:r w:rsidRPr="00EA0BA6">
              <w:rPr>
                <w:rFonts w:ascii="標楷體" w:eastAsia="標楷體" w:hAnsi="標楷體"/>
                <w:sz w:val="28"/>
                <w:szCs w:val="28"/>
              </w:rPr>
              <w:t>)</w:t>
            </w:r>
            <w:r w:rsidRPr="00EA0BA6">
              <w:rPr>
                <w:rFonts w:ascii="標楷體" w:eastAsia="標楷體" w:hAnsi="標楷體" w:hint="eastAsia"/>
                <w:sz w:val="28"/>
                <w:szCs w:val="28"/>
              </w:rPr>
              <w:t>之間隙。</w:t>
            </w:r>
          </w:p>
          <w:p w:rsidR="00236EDF" w:rsidRPr="00EA0BA6" w:rsidRDefault="00236EDF" w:rsidP="00F7794E">
            <w:pPr>
              <w:pStyle w:val="Web"/>
              <w:numPr>
                <w:ilvl w:val="0"/>
                <w:numId w:val="309"/>
              </w:numPr>
              <w:spacing w:before="180" w:beforeAutospacing="0" w:after="180" w:afterAutospacing="0" w:line="320" w:lineRule="exact"/>
              <w:ind w:left="709" w:hanging="425"/>
              <w:jc w:val="both"/>
              <w:rPr>
                <w:rFonts w:ascii="標楷體" w:eastAsia="標楷體" w:hAnsi="標楷體"/>
                <w:sz w:val="28"/>
                <w:szCs w:val="28"/>
              </w:rPr>
            </w:pPr>
            <w:r w:rsidRPr="00EA0BA6">
              <w:rPr>
                <w:rFonts w:ascii="標楷體" w:eastAsia="標楷體" w:hAnsi="標楷體" w:hint="eastAsia"/>
                <w:sz w:val="28"/>
                <w:szCs w:val="28"/>
              </w:rPr>
              <w:t>排水閥：</w:t>
            </w:r>
            <w:r w:rsidRPr="00EA0BA6">
              <w:rPr>
                <w:rFonts w:ascii="標楷體" w:eastAsia="標楷體" w:hAnsi="標楷體"/>
                <w:sz w:val="28"/>
                <w:szCs w:val="28"/>
              </w:rPr>
              <w:br/>
            </w:r>
            <w:r w:rsidRPr="00EA0BA6">
              <w:rPr>
                <w:rFonts w:ascii="標楷體" w:eastAsia="標楷體" w:hAnsi="標楷體" w:hint="eastAsia"/>
                <w:sz w:val="28"/>
                <w:szCs w:val="28"/>
              </w:rPr>
              <w:t>排水閥應能迅速全開全關且緊密不漏水，且須在排水口內側裝置濾網。</w:t>
            </w:r>
          </w:p>
          <w:p w:rsidR="00236EDF" w:rsidRPr="00EA0BA6" w:rsidRDefault="00236EDF" w:rsidP="00F7794E">
            <w:pPr>
              <w:pStyle w:val="Web"/>
              <w:numPr>
                <w:ilvl w:val="0"/>
                <w:numId w:val="309"/>
              </w:numPr>
              <w:spacing w:before="180" w:beforeAutospacing="0" w:after="180" w:afterAutospacing="0" w:line="320" w:lineRule="exact"/>
              <w:ind w:left="709" w:hanging="425"/>
              <w:jc w:val="both"/>
              <w:rPr>
                <w:rFonts w:ascii="標楷體" w:eastAsia="標楷體" w:hAnsi="標楷體"/>
                <w:sz w:val="28"/>
                <w:szCs w:val="28"/>
              </w:rPr>
            </w:pPr>
            <w:r w:rsidRPr="00EA0BA6">
              <w:rPr>
                <w:rFonts w:ascii="標楷體" w:eastAsia="標楷體" w:hAnsi="標楷體" w:hint="eastAsia"/>
                <w:sz w:val="28"/>
                <w:szCs w:val="28"/>
              </w:rPr>
              <w:t>水位計：</w:t>
            </w:r>
          </w:p>
          <w:p w:rsidR="00236EDF" w:rsidRPr="00EA0BA6" w:rsidRDefault="00236EDF" w:rsidP="00F7794E">
            <w:pPr>
              <w:pStyle w:val="Web"/>
              <w:numPr>
                <w:ilvl w:val="0"/>
                <w:numId w:val="315"/>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每一殺菌釜至少應裝有一具可判知釜內水位之裝置(如玻璃水位計、水位錶等)。</w:t>
            </w:r>
          </w:p>
          <w:p w:rsidR="00236EDF" w:rsidRPr="00EA0BA6" w:rsidRDefault="00236EDF" w:rsidP="00F7794E">
            <w:pPr>
              <w:pStyle w:val="Web"/>
              <w:numPr>
                <w:ilvl w:val="0"/>
                <w:numId w:val="315"/>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在昇溫、殺菌及冷卻過程中，釜內水位應淹蓋最上層罐頭。</w:t>
            </w:r>
          </w:p>
          <w:p w:rsidR="00236EDF" w:rsidRPr="00EA0BA6" w:rsidRDefault="00236EDF" w:rsidP="00F7794E">
            <w:pPr>
              <w:pStyle w:val="Web"/>
              <w:numPr>
                <w:ilvl w:val="0"/>
                <w:numId w:val="315"/>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hint="eastAsia"/>
                <w:sz w:val="28"/>
                <w:szCs w:val="28"/>
              </w:rPr>
              <w:t>操作人員應於殺菌前檢查水位並予記錄，且於殺菌中隨時檢查水位。</w:t>
            </w:r>
          </w:p>
          <w:p w:rsidR="00236EDF" w:rsidRPr="00EA0BA6" w:rsidRDefault="00236EDF" w:rsidP="00F7794E">
            <w:pPr>
              <w:pStyle w:val="Web"/>
              <w:numPr>
                <w:ilvl w:val="0"/>
                <w:numId w:val="30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空氣供應與控制：</w:t>
            </w:r>
          </w:p>
          <w:p w:rsidR="00236EDF" w:rsidRPr="00EA0BA6" w:rsidRDefault="00236EDF" w:rsidP="00F7794E">
            <w:pPr>
              <w:pStyle w:val="Web"/>
              <w:numPr>
                <w:ilvl w:val="0"/>
                <w:numId w:val="31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立式或臥式釜應供應適當壓力及流量之空氣，其壓力應加以控制，並應自釜底引入，而在蒸汽控制閥與進汽口間之蒸氣管上導入。</w:t>
            </w:r>
          </w:p>
          <w:p w:rsidR="00236EDF" w:rsidRPr="00EA0BA6" w:rsidRDefault="00236EDF" w:rsidP="00F7794E">
            <w:pPr>
              <w:pStyle w:val="Web"/>
              <w:numPr>
                <w:ilvl w:val="0"/>
                <w:numId w:val="31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未裝自動壓力控制器而用人工操作時，應以人工加以控制壓力，以確保符合殺菌操作條件要求。</w:t>
            </w:r>
          </w:p>
          <w:p w:rsidR="00236EDF" w:rsidRPr="00EA0BA6" w:rsidRDefault="00236EDF" w:rsidP="00F7794E">
            <w:pPr>
              <w:pStyle w:val="Web"/>
              <w:numPr>
                <w:ilvl w:val="0"/>
                <w:numId w:val="31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lastRenderedPageBreak/>
              <w:t>壓縮空氣管上應裝止逆閥，以防止釜內之水逆流至空氣供應系統。</w:t>
            </w:r>
          </w:p>
          <w:p w:rsidR="00236EDF" w:rsidRPr="00EA0BA6" w:rsidRDefault="00236EDF" w:rsidP="00F7794E">
            <w:pPr>
              <w:pStyle w:val="Web"/>
              <w:numPr>
                <w:ilvl w:val="0"/>
                <w:numId w:val="309"/>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水之循環：</w:t>
            </w:r>
          </w:p>
          <w:p w:rsidR="00236EDF" w:rsidRPr="00EA0BA6" w:rsidRDefault="00236EDF" w:rsidP="00F7794E">
            <w:pPr>
              <w:pStyle w:val="Web"/>
              <w:numPr>
                <w:ilvl w:val="0"/>
                <w:numId w:val="31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採用水循環系統，以使熱分佈均勻時，水應自釜底抽出以泵打至釜頂之噴水管再進入釜內，此噴水管應伸及釜體全長，噴水孔應平均分佈，孔之總截面積不可超過泵浦出水管之截面積。</w:t>
            </w:r>
          </w:p>
          <w:p w:rsidR="00236EDF" w:rsidRPr="00EA0BA6" w:rsidRDefault="00236EDF" w:rsidP="00F7794E">
            <w:pPr>
              <w:pStyle w:val="Web"/>
              <w:numPr>
                <w:ilvl w:val="0"/>
                <w:numId w:val="31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釜底抽水口應裝有濾網，以避免碎屑進入循環系統。</w:t>
            </w:r>
          </w:p>
          <w:p w:rsidR="00236EDF" w:rsidRPr="00EA0BA6" w:rsidRDefault="00236EDF" w:rsidP="00F7794E">
            <w:pPr>
              <w:pStyle w:val="Web"/>
              <w:numPr>
                <w:ilvl w:val="0"/>
                <w:numId w:val="317"/>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循</w:t>
            </w:r>
            <w:r w:rsidRPr="00EA0BA6">
              <w:rPr>
                <w:rFonts w:ascii="標楷體" w:eastAsia="標楷體" w:hAnsi="標楷體" w:hint="eastAsia"/>
                <w:sz w:val="28"/>
                <w:szCs w:val="28"/>
              </w:rPr>
              <w:t>環泵應裝置指示信號，以便停止時可提醒操作者，以及裝置一具洩汽栓以便在起動時排除空氣。</w:t>
            </w:r>
          </w:p>
          <w:p w:rsidR="00236EDF" w:rsidRPr="00EA0BA6" w:rsidRDefault="00236EDF" w:rsidP="00F7794E">
            <w:pPr>
              <w:pStyle w:val="Web"/>
              <w:numPr>
                <w:ilvl w:val="0"/>
                <w:numId w:val="309"/>
              </w:numPr>
              <w:spacing w:before="180" w:beforeAutospacing="0" w:after="180" w:afterAutospacing="0" w:line="320" w:lineRule="exact"/>
              <w:ind w:left="1276" w:hanging="992"/>
              <w:jc w:val="both"/>
              <w:rPr>
                <w:rFonts w:ascii="標楷體" w:eastAsia="標楷體" w:hAnsi="標楷體"/>
                <w:sz w:val="28"/>
                <w:szCs w:val="28"/>
              </w:rPr>
            </w:pPr>
            <w:r w:rsidRPr="00EA0BA6">
              <w:rPr>
                <w:rFonts w:ascii="標楷體" w:eastAsia="標楷體" w:hAnsi="標楷體" w:hint="eastAsia"/>
                <w:sz w:val="28"/>
                <w:szCs w:val="28"/>
              </w:rPr>
              <w:t>釜內上部空隙：</w:t>
            </w:r>
          </w:p>
          <w:p w:rsidR="00236EDF" w:rsidRPr="00EA0BA6" w:rsidRDefault="00236EDF" w:rsidP="00D11109">
            <w:pPr>
              <w:pStyle w:val="Web"/>
              <w:spacing w:before="180" w:beforeAutospacing="0" w:after="180" w:afterAutospacing="0" w:line="320" w:lineRule="exact"/>
              <w:ind w:leftChars="272" w:left="709" w:hangingChars="20" w:hanging="56"/>
              <w:jc w:val="both"/>
              <w:rPr>
                <w:rFonts w:ascii="標楷體" w:eastAsia="標楷體" w:hAnsi="標楷體"/>
                <w:sz w:val="28"/>
                <w:szCs w:val="28"/>
              </w:rPr>
            </w:pPr>
            <w:r w:rsidRPr="00EA0BA6">
              <w:rPr>
                <w:rFonts w:ascii="標楷體" w:eastAsia="標楷體" w:hAnsi="標楷體" w:hint="eastAsia"/>
                <w:sz w:val="28"/>
                <w:szCs w:val="28"/>
              </w:rPr>
              <w:t>在殺菌過程中水面與釜頂間，應保持足夠之上部空隙，以便控制釜內壓。</w:t>
            </w:r>
          </w:p>
          <w:p w:rsidR="00236EDF" w:rsidRPr="00EA0BA6" w:rsidRDefault="00236EDF" w:rsidP="00F7794E">
            <w:pPr>
              <w:pStyle w:val="Web"/>
              <w:numPr>
                <w:ilvl w:val="0"/>
                <w:numId w:val="309"/>
              </w:numPr>
              <w:spacing w:before="180" w:beforeAutospacing="0" w:after="180" w:afterAutospacing="0" w:line="320" w:lineRule="exact"/>
              <w:ind w:left="1276" w:hanging="992"/>
              <w:jc w:val="both"/>
              <w:rPr>
                <w:rFonts w:ascii="標楷體" w:eastAsia="標楷體" w:hAnsi="標楷體"/>
                <w:sz w:val="28"/>
                <w:szCs w:val="28"/>
              </w:rPr>
            </w:pPr>
            <w:r w:rsidRPr="00EA0BA6">
              <w:rPr>
                <w:rFonts w:ascii="標楷體" w:eastAsia="標楷體" w:hAnsi="標楷體" w:hint="eastAsia"/>
                <w:sz w:val="28"/>
                <w:szCs w:val="28"/>
              </w:rPr>
              <w:t>冷卻水供應：</w:t>
            </w:r>
          </w:p>
          <w:p w:rsidR="00236EDF" w:rsidRPr="00EA0BA6" w:rsidRDefault="00236EDF" w:rsidP="00F7794E">
            <w:pPr>
              <w:pStyle w:val="Web"/>
              <w:numPr>
                <w:ilvl w:val="0"/>
                <w:numId w:val="318"/>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立式釜之冷卻水應在上層罐頭與水面間導入。</w:t>
            </w:r>
          </w:p>
          <w:p w:rsidR="00236EDF" w:rsidRPr="00EA0BA6" w:rsidRDefault="00236EDF" w:rsidP="00F7794E">
            <w:pPr>
              <w:pStyle w:val="Web"/>
              <w:numPr>
                <w:ilvl w:val="0"/>
                <w:numId w:val="318"/>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hint="eastAsia"/>
                <w:sz w:val="28"/>
                <w:szCs w:val="28"/>
              </w:rPr>
              <w:t>臥式釜應在循環泵之吸入口導入，在冷卻水管中應裝置一具止逆閥。</w:t>
            </w:r>
          </w:p>
          <w:p w:rsidR="00236EDF" w:rsidRPr="00EA0BA6" w:rsidRDefault="00236EDF" w:rsidP="00F7794E">
            <w:pPr>
              <w:pStyle w:val="Web"/>
              <w:numPr>
                <w:ilvl w:val="0"/>
                <w:numId w:val="309"/>
              </w:numPr>
              <w:spacing w:before="180" w:beforeAutospacing="0" w:after="180" w:afterAutospacing="0" w:line="320" w:lineRule="exact"/>
              <w:ind w:left="1276" w:hanging="992"/>
              <w:jc w:val="both"/>
              <w:rPr>
                <w:rFonts w:ascii="標楷體" w:eastAsia="標楷體" w:hAnsi="標楷體"/>
                <w:sz w:val="28"/>
                <w:szCs w:val="28"/>
              </w:rPr>
            </w:pPr>
            <w:r w:rsidRPr="00EA0BA6">
              <w:rPr>
                <w:rFonts w:ascii="標楷體" w:eastAsia="標楷體" w:hAnsi="標楷體" w:hint="eastAsia"/>
                <w:sz w:val="28"/>
                <w:szCs w:val="28"/>
              </w:rPr>
              <w:t>殺菌重要因子之管制：</w:t>
            </w:r>
          </w:p>
          <w:p w:rsidR="00236EDF" w:rsidRPr="00EA0BA6" w:rsidRDefault="00236EDF" w:rsidP="00D11109">
            <w:pPr>
              <w:pStyle w:val="Web"/>
              <w:spacing w:before="180" w:beforeAutospacing="0" w:after="180" w:afterAutospacing="0" w:line="320" w:lineRule="exact"/>
              <w:ind w:leftChars="295" w:left="708"/>
              <w:jc w:val="both"/>
              <w:rPr>
                <w:rFonts w:ascii="標楷體" w:eastAsia="標楷體" w:hAnsi="標楷體"/>
                <w:sz w:val="28"/>
                <w:szCs w:val="28"/>
              </w:rPr>
            </w:pPr>
            <w:r w:rsidRPr="00EA0BA6">
              <w:rPr>
                <w:rFonts w:ascii="標楷體" w:eastAsia="標楷體" w:hAnsi="標楷體" w:hint="eastAsia"/>
                <w:sz w:val="28"/>
                <w:szCs w:val="28"/>
              </w:rPr>
              <w:t>對於殺菌條件設定之重要控制因子，應以足夠之頻率加以測定並做記錄，以確保各重要控制因子都在設定限界內。</w:t>
            </w:r>
          </w:p>
          <w:p w:rsidR="00236EDF" w:rsidRPr="00EA0BA6" w:rsidRDefault="00236EDF" w:rsidP="00F7794E">
            <w:pPr>
              <w:pStyle w:val="Web"/>
              <w:numPr>
                <w:ilvl w:val="0"/>
                <w:numId w:val="319"/>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熱分佈資料，包括排氣、昇溫時間及最終溫度應由中央衛生福利主管機關認定具有對低酸性罐頭食品加熱殺菌專門知識之機構測定。</w:t>
            </w:r>
          </w:p>
          <w:p w:rsidR="00236EDF" w:rsidRPr="00EA0BA6" w:rsidRDefault="00236EDF" w:rsidP="00F7794E">
            <w:pPr>
              <w:pStyle w:val="Web"/>
              <w:numPr>
                <w:ilvl w:val="0"/>
                <w:numId w:val="319"/>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殺菌條件中，設定有最高裝罐量或固形量時，應以適當頻率加以測定並記錄，以確保產品固形量不超過設定量。</w:t>
            </w:r>
          </w:p>
          <w:p w:rsidR="00236EDF" w:rsidRPr="00EA0BA6" w:rsidRDefault="00236EDF" w:rsidP="00F7794E">
            <w:pPr>
              <w:pStyle w:val="Web"/>
              <w:numPr>
                <w:ilvl w:val="0"/>
                <w:numId w:val="319"/>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w:t>
            </w:r>
            <w:r w:rsidRPr="00EA0BA6">
              <w:rPr>
                <w:rFonts w:ascii="標楷體" w:eastAsia="標楷體" w:hAnsi="標楷體" w:hint="eastAsia"/>
                <w:sz w:val="28"/>
                <w:szCs w:val="28"/>
              </w:rPr>
              <w:t>菌條件中，設定有真空度、上部空隙、粘度等時，應以適當頻率查看並記錄，以確保與預定殺菌所規定者一致。</w:t>
            </w:r>
          </w:p>
          <w:p w:rsidR="00236EDF" w:rsidRPr="00EA0BA6" w:rsidRDefault="00236EDF" w:rsidP="00F7794E">
            <w:pPr>
              <w:pStyle w:val="Web"/>
              <w:numPr>
                <w:ilvl w:val="0"/>
                <w:numId w:val="309"/>
              </w:numPr>
              <w:spacing w:before="180" w:beforeAutospacing="0" w:after="180" w:afterAutospacing="0" w:line="320" w:lineRule="exact"/>
              <w:ind w:left="1276" w:hanging="992"/>
              <w:jc w:val="both"/>
              <w:rPr>
                <w:rFonts w:ascii="標楷體" w:eastAsia="標楷體" w:hAnsi="標楷體"/>
                <w:sz w:val="28"/>
                <w:szCs w:val="28"/>
              </w:rPr>
            </w:pPr>
            <w:r w:rsidRPr="00EA0BA6">
              <w:rPr>
                <w:rFonts w:ascii="標楷體" w:eastAsia="標楷體" w:hAnsi="標楷體" w:hint="eastAsia"/>
                <w:sz w:val="28"/>
                <w:szCs w:val="28"/>
              </w:rPr>
              <w:t>保溫試驗：</w:t>
            </w:r>
          </w:p>
          <w:p w:rsidR="00236EDF" w:rsidRPr="00EA0BA6" w:rsidRDefault="00236EDF" w:rsidP="00D11109">
            <w:pPr>
              <w:pStyle w:val="Web"/>
              <w:spacing w:before="180" w:beforeAutospacing="0" w:after="180" w:afterAutospacing="0" w:line="320" w:lineRule="exact"/>
              <w:ind w:leftChars="295" w:left="708"/>
              <w:jc w:val="both"/>
              <w:rPr>
                <w:rFonts w:ascii="標楷體" w:eastAsia="標楷體" w:hAnsi="標楷體"/>
                <w:sz w:val="28"/>
                <w:szCs w:val="28"/>
              </w:rPr>
            </w:pPr>
            <w:r w:rsidRPr="00EA0BA6">
              <w:rPr>
                <w:rFonts w:ascii="標楷體" w:eastAsia="標楷體" w:hAnsi="標楷體" w:hint="eastAsia"/>
                <w:sz w:val="28"/>
                <w:szCs w:val="28"/>
              </w:rPr>
              <w:t>每一批號之產品，應取代表性樣品做保溫試驗、記錄並保存試驗結果。</w:t>
            </w:r>
          </w:p>
          <w:p w:rsidR="00236EDF" w:rsidRPr="00EA0BA6" w:rsidRDefault="00236EDF" w:rsidP="00F7794E">
            <w:pPr>
              <w:pStyle w:val="Web"/>
              <w:numPr>
                <w:ilvl w:val="0"/>
                <w:numId w:val="28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非連續式轉動殺菌釜蒸汽加壓殺菌：</w:t>
            </w:r>
          </w:p>
          <w:p w:rsidR="00236EDF" w:rsidRPr="00EA0BA6" w:rsidRDefault="00236EDF" w:rsidP="00F7794E">
            <w:pPr>
              <w:pStyle w:val="Web"/>
              <w:numPr>
                <w:ilvl w:val="0"/>
                <w:numId w:val="320"/>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玻璃水銀溫度計：</w:t>
            </w:r>
          </w:p>
          <w:p w:rsidR="00236EDF" w:rsidRPr="00EA0BA6" w:rsidRDefault="00236EDF" w:rsidP="00F7794E">
            <w:pPr>
              <w:pStyle w:val="Web"/>
              <w:numPr>
                <w:ilvl w:val="0"/>
                <w:numId w:val="32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每一殺菌釜至少裝置一具指示刻度在攝氏零點五度之水銀溫度計，其長度至少一七八公厘(七吋)最低及最高刻度，範圍不得超過五五度。</w:t>
            </w:r>
          </w:p>
          <w:p w:rsidR="00236EDF" w:rsidRPr="00EA0BA6" w:rsidRDefault="00236EDF" w:rsidP="00F7794E">
            <w:pPr>
              <w:pStyle w:val="Web"/>
              <w:numPr>
                <w:ilvl w:val="0"/>
                <w:numId w:val="32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在裝置前應送經</w:t>
            </w:r>
            <w:r w:rsidRPr="00EA0BA6">
              <w:rPr>
                <w:rFonts w:ascii="標楷體" w:eastAsia="標楷體" w:hAnsi="標楷體" w:cs="Times New Roman" w:hint="eastAsia"/>
                <w:sz w:val="28"/>
                <w:szCs w:val="28"/>
              </w:rPr>
              <w:t>中央度量衡</w:t>
            </w:r>
            <w:r w:rsidRPr="00EA0BA6">
              <w:rPr>
                <w:rFonts w:ascii="標楷體" w:eastAsia="標楷體" w:hAnsi="標楷體" w:cs="Times New Roman"/>
                <w:sz w:val="28"/>
                <w:szCs w:val="28"/>
              </w:rPr>
              <w:t>主管機關認可之機構校正，以後每年至少應校正乙次，校正機構應保存所有校正資料。</w:t>
            </w:r>
          </w:p>
          <w:p w:rsidR="00236EDF" w:rsidRPr="00EA0BA6" w:rsidRDefault="00236EDF" w:rsidP="00F7794E">
            <w:pPr>
              <w:pStyle w:val="Web"/>
              <w:numPr>
                <w:ilvl w:val="0"/>
                <w:numId w:val="32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每一支溫度計應貼附最近校正之日期標誌，並附有校正資料。</w:t>
            </w:r>
          </w:p>
          <w:p w:rsidR="00236EDF" w:rsidRPr="00EA0BA6" w:rsidRDefault="00236EDF" w:rsidP="00F7794E">
            <w:pPr>
              <w:pStyle w:val="Web"/>
              <w:numPr>
                <w:ilvl w:val="0"/>
                <w:numId w:val="32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溫度計使用前水銀柱有斷離或不能準確調整時，應送修或更換。</w:t>
            </w:r>
          </w:p>
          <w:p w:rsidR="00236EDF" w:rsidRPr="00EA0BA6" w:rsidRDefault="00236EDF" w:rsidP="00F7794E">
            <w:pPr>
              <w:pStyle w:val="Web"/>
              <w:numPr>
                <w:ilvl w:val="0"/>
                <w:numId w:val="32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lastRenderedPageBreak/>
              <w:t>溫度計須裝置於操作者易於正確視讀之位置。</w:t>
            </w:r>
          </w:p>
          <w:p w:rsidR="00236EDF" w:rsidRPr="00EA0BA6" w:rsidRDefault="00236EDF" w:rsidP="00F7794E">
            <w:pPr>
              <w:pStyle w:val="Web"/>
              <w:numPr>
                <w:ilvl w:val="0"/>
                <w:numId w:val="32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殺菌過程中應以水銀溫度計之指示溫度為殺菌溫度，不得以自動溫度記錄儀之紀錄溫度代替。</w:t>
            </w:r>
          </w:p>
          <w:p w:rsidR="00236EDF" w:rsidRPr="00EA0BA6" w:rsidRDefault="00236EDF" w:rsidP="00F7794E">
            <w:pPr>
              <w:pStyle w:val="Web"/>
              <w:numPr>
                <w:ilvl w:val="0"/>
                <w:numId w:val="320"/>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自動溫度記錄儀：</w:t>
            </w:r>
          </w:p>
          <w:p w:rsidR="00236EDF" w:rsidRPr="00EA0BA6" w:rsidRDefault="00236EDF" w:rsidP="00F7794E">
            <w:pPr>
              <w:pStyle w:val="Web"/>
              <w:numPr>
                <w:ilvl w:val="0"/>
                <w:numId w:val="32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每一殺菌釜應裝置一具準確之自動溫度記錄儀，其紀錄表在使用之殺菌溫度攝氏五度範圍內之刻度，每格不可超過一度，在殺菌溫度攝氏一Ο度範圍內之刻度，每二五公厘(一吋)不可超過二五度。</w:t>
            </w:r>
          </w:p>
          <w:p w:rsidR="00236EDF" w:rsidRPr="00EA0BA6" w:rsidRDefault="00236EDF" w:rsidP="00F7794E">
            <w:pPr>
              <w:pStyle w:val="Web"/>
              <w:numPr>
                <w:ilvl w:val="0"/>
                <w:numId w:val="32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殺菌過程中，其記錄溫度應調至與水銀溫度計一致，但不得高於水銀溫度計所顯示之溫度。</w:t>
            </w:r>
          </w:p>
          <w:p w:rsidR="00236EDF" w:rsidRPr="00EA0BA6" w:rsidRDefault="00236EDF" w:rsidP="00F7794E">
            <w:pPr>
              <w:pStyle w:val="Web"/>
              <w:numPr>
                <w:ilvl w:val="0"/>
                <w:numId w:val="32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對</w:t>
            </w:r>
            <w:r w:rsidRPr="00EA0BA6">
              <w:rPr>
                <w:rFonts w:ascii="標楷體" w:eastAsia="標楷體" w:hAnsi="標楷體" w:hint="eastAsia"/>
                <w:sz w:val="28"/>
                <w:szCs w:val="28"/>
              </w:rPr>
              <w:t>記錄裝置應有預防任意變動之措施，如加鎖或貼警告標示等方式，警告非指定人員不得加以調整。</w:t>
            </w:r>
          </w:p>
          <w:p w:rsidR="00236EDF" w:rsidRPr="00EA0BA6" w:rsidRDefault="00236EDF" w:rsidP="00F7794E">
            <w:pPr>
              <w:pStyle w:val="Web"/>
              <w:numPr>
                <w:ilvl w:val="0"/>
                <w:numId w:val="320"/>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壓力錶及壓力控制裝置：</w:t>
            </w:r>
          </w:p>
          <w:p w:rsidR="00236EDF" w:rsidRPr="00EA0BA6" w:rsidRDefault="00236EDF" w:rsidP="00F7794E">
            <w:pPr>
              <w:pStyle w:val="Web"/>
              <w:numPr>
                <w:ilvl w:val="0"/>
                <w:numId w:val="32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每一殺菌釜應有一具壓力錶，其刻度盤直徑不小於一一四公厘厘(四又二分之一吋)讀數範圍零至三點五 公斤／平方公分，錶上刻度應能指示零點一公斤／平方公分。</w:t>
            </w:r>
          </w:p>
          <w:p w:rsidR="00236EDF" w:rsidRPr="00EA0BA6" w:rsidRDefault="00236EDF" w:rsidP="00F7794E">
            <w:pPr>
              <w:pStyle w:val="Web"/>
              <w:numPr>
                <w:ilvl w:val="0"/>
                <w:numId w:val="32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每年應至少校正乙次。</w:t>
            </w:r>
          </w:p>
          <w:p w:rsidR="00236EDF" w:rsidRPr="00EA0BA6" w:rsidRDefault="00236EDF" w:rsidP="00F7794E">
            <w:pPr>
              <w:pStyle w:val="Web"/>
              <w:numPr>
                <w:ilvl w:val="0"/>
                <w:numId w:val="32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壓力錶應裝於具有環形彎轉之連管上。</w:t>
            </w:r>
          </w:p>
          <w:p w:rsidR="00236EDF" w:rsidRPr="00EA0BA6" w:rsidRDefault="00236EDF" w:rsidP="00F7794E">
            <w:pPr>
              <w:pStyle w:val="Web"/>
              <w:numPr>
                <w:ilvl w:val="0"/>
                <w:numId w:val="32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不得以壓力作為殺菌條件之依據。</w:t>
            </w:r>
          </w:p>
          <w:p w:rsidR="00236EDF" w:rsidRPr="00EA0BA6" w:rsidRDefault="00236EDF" w:rsidP="00F7794E">
            <w:pPr>
              <w:pStyle w:val="Web"/>
              <w:numPr>
                <w:ilvl w:val="0"/>
                <w:numId w:val="320"/>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蒸汽控制器：</w:t>
            </w:r>
          </w:p>
          <w:p w:rsidR="00236EDF" w:rsidRPr="00EA0BA6" w:rsidRDefault="00236EDF" w:rsidP="00F7794E">
            <w:pPr>
              <w:pStyle w:val="Web"/>
              <w:numPr>
                <w:ilvl w:val="0"/>
                <w:numId w:val="324"/>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每一殺菌釜均應裝置蒸汽控制器。</w:t>
            </w:r>
          </w:p>
          <w:p w:rsidR="00236EDF" w:rsidRPr="00EA0BA6" w:rsidRDefault="00236EDF" w:rsidP="00F7794E">
            <w:pPr>
              <w:pStyle w:val="Web"/>
              <w:numPr>
                <w:ilvl w:val="0"/>
                <w:numId w:val="324"/>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未裝自動蒸汽控制器而用人工操作時，於殺菌過程中，應予與紀錄，以確保符合殺菌操作條件要求。</w:t>
            </w:r>
          </w:p>
          <w:p w:rsidR="00236EDF" w:rsidRPr="00EA0BA6" w:rsidRDefault="00236EDF" w:rsidP="00F7794E">
            <w:pPr>
              <w:pStyle w:val="Web"/>
              <w:numPr>
                <w:ilvl w:val="0"/>
                <w:numId w:val="320"/>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洩汽栓：</w:t>
            </w:r>
          </w:p>
          <w:p w:rsidR="00236EDF" w:rsidRPr="00EA0BA6" w:rsidRDefault="00236EDF" w:rsidP="00F7794E">
            <w:pPr>
              <w:pStyle w:val="Web"/>
              <w:numPr>
                <w:ilvl w:val="0"/>
                <w:numId w:val="32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殺菌釜上之洩汽栓，除溫度井上所裝者外，其口徑應不小於三點二公厘(八分之一吋)。</w:t>
            </w:r>
          </w:p>
          <w:p w:rsidR="00236EDF" w:rsidRPr="00EA0BA6" w:rsidRDefault="00236EDF" w:rsidP="00F7794E">
            <w:pPr>
              <w:pStyle w:val="Web"/>
              <w:numPr>
                <w:ilvl w:val="0"/>
                <w:numId w:val="32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在殺菌過程中，包括排氣、昇溫及殺菌期間，應保持全開。</w:t>
            </w:r>
          </w:p>
          <w:p w:rsidR="00236EDF" w:rsidRPr="00EA0BA6" w:rsidRDefault="00236EDF" w:rsidP="00F7794E">
            <w:pPr>
              <w:pStyle w:val="Web"/>
              <w:numPr>
                <w:ilvl w:val="0"/>
                <w:numId w:val="32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臥式殺菌釜之洩汽栓應裝在釜頂中心線距兩端二Ο公分(八吋)以內，且栓與栓之間之距離不得超過二四Ο公分(八呎)。</w:t>
            </w:r>
          </w:p>
          <w:p w:rsidR="00236EDF" w:rsidRPr="00EA0BA6" w:rsidRDefault="00236EDF" w:rsidP="00F7794E">
            <w:pPr>
              <w:pStyle w:val="Web"/>
              <w:numPr>
                <w:ilvl w:val="0"/>
                <w:numId w:val="320"/>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排氣及排除凝結水：</w:t>
            </w:r>
          </w:p>
          <w:p w:rsidR="00236EDF" w:rsidRPr="00EA0BA6" w:rsidRDefault="00236EDF" w:rsidP="00F7794E">
            <w:pPr>
              <w:pStyle w:val="Web"/>
              <w:numPr>
                <w:ilvl w:val="0"/>
                <w:numId w:val="32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每一殺菌釜在殺菌前，應將釜內之空氣排除。</w:t>
            </w:r>
          </w:p>
          <w:p w:rsidR="00236EDF" w:rsidRPr="00EA0BA6" w:rsidRDefault="00236EDF" w:rsidP="00F7794E">
            <w:pPr>
              <w:pStyle w:val="Web"/>
              <w:numPr>
                <w:ilvl w:val="0"/>
                <w:numId w:val="326"/>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當進汽開始時，排水閥或洩水栓應打開一段時間，以排除凝結水，並於殺菌釜操作過程中，繼續排除凝結水。</w:t>
            </w:r>
          </w:p>
          <w:p w:rsidR="00236EDF" w:rsidRPr="00EA0BA6" w:rsidRDefault="00236EDF" w:rsidP="00F7794E">
            <w:pPr>
              <w:pStyle w:val="Web"/>
              <w:numPr>
                <w:ilvl w:val="0"/>
                <w:numId w:val="320"/>
              </w:numPr>
              <w:spacing w:before="180" w:beforeAutospacing="0" w:after="180" w:afterAutospacing="0" w:line="320" w:lineRule="exact"/>
              <w:ind w:left="993" w:hanging="709"/>
              <w:jc w:val="both"/>
              <w:rPr>
                <w:rFonts w:ascii="標楷體" w:eastAsia="標楷體" w:hAnsi="標楷體" w:cs="Times New Roman"/>
                <w:sz w:val="28"/>
                <w:szCs w:val="28"/>
              </w:rPr>
            </w:pPr>
            <w:r w:rsidRPr="00EA0BA6">
              <w:rPr>
                <w:rFonts w:ascii="標楷體" w:eastAsia="標楷體" w:hAnsi="標楷體" w:cs="Times New Roman"/>
                <w:sz w:val="28"/>
                <w:szCs w:val="28"/>
              </w:rPr>
              <w:t>殺菌釜轉速：</w:t>
            </w:r>
          </w:p>
          <w:p w:rsidR="00236EDF" w:rsidRPr="00EA0BA6" w:rsidRDefault="00236EDF" w:rsidP="00F7794E">
            <w:pPr>
              <w:pStyle w:val="Web"/>
              <w:numPr>
                <w:ilvl w:val="0"/>
                <w:numId w:val="327"/>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lastRenderedPageBreak/>
              <w:t>殺菌時，轉速應符合殺菌條件上之規定。</w:t>
            </w:r>
          </w:p>
          <w:p w:rsidR="00236EDF" w:rsidRPr="00EA0BA6" w:rsidRDefault="00236EDF" w:rsidP="00F7794E">
            <w:pPr>
              <w:pStyle w:val="Web"/>
              <w:numPr>
                <w:ilvl w:val="0"/>
                <w:numId w:val="327"/>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每釜次罐頭殺菌時，應記錄其殺菌釜轉速和殺菌時間。</w:t>
            </w:r>
          </w:p>
          <w:p w:rsidR="00236EDF" w:rsidRPr="00EA0BA6" w:rsidRDefault="00236EDF" w:rsidP="00F7794E">
            <w:pPr>
              <w:pStyle w:val="Web"/>
              <w:numPr>
                <w:ilvl w:val="0"/>
                <w:numId w:val="327"/>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轉速調整儀應有預防任意變動之措施，如加鎖或貼警</w:t>
            </w:r>
            <w:r w:rsidRPr="00EA0BA6">
              <w:rPr>
                <w:rFonts w:ascii="標楷體" w:eastAsia="標楷體" w:hAnsi="標楷體" w:hint="eastAsia"/>
                <w:sz w:val="28"/>
                <w:szCs w:val="28"/>
              </w:rPr>
              <w:t>告標示等方式，警告非指定人員不得加以調整。</w:t>
            </w:r>
          </w:p>
          <w:p w:rsidR="00236EDF" w:rsidRPr="00EA0BA6" w:rsidRDefault="00236EDF" w:rsidP="00F7794E">
            <w:pPr>
              <w:pStyle w:val="Web"/>
              <w:numPr>
                <w:ilvl w:val="0"/>
                <w:numId w:val="320"/>
              </w:numPr>
              <w:spacing w:before="180" w:beforeAutospacing="0" w:after="180" w:afterAutospacing="0" w:line="320" w:lineRule="exact"/>
              <w:ind w:left="709" w:hanging="425"/>
              <w:jc w:val="both"/>
              <w:rPr>
                <w:rFonts w:ascii="標楷體" w:eastAsia="標楷體" w:hAnsi="標楷體"/>
                <w:sz w:val="28"/>
                <w:szCs w:val="28"/>
              </w:rPr>
            </w:pPr>
            <w:r w:rsidRPr="00EA0BA6">
              <w:rPr>
                <w:rFonts w:ascii="標楷體" w:eastAsia="標楷體" w:hAnsi="標楷體" w:hint="eastAsia"/>
                <w:sz w:val="28"/>
                <w:szCs w:val="28"/>
              </w:rPr>
              <w:t>影響殺菌之重要因子：</w:t>
            </w:r>
            <w:r w:rsidRPr="00EA0BA6">
              <w:rPr>
                <w:rFonts w:ascii="標楷體" w:eastAsia="標楷體" w:hAnsi="標楷體"/>
                <w:sz w:val="28"/>
                <w:szCs w:val="28"/>
              </w:rPr>
              <w:br/>
            </w:r>
            <w:r w:rsidRPr="00EA0BA6">
              <w:rPr>
                <w:rFonts w:ascii="標楷體" w:eastAsia="標楷體" w:hAnsi="標楷體" w:hint="eastAsia"/>
                <w:sz w:val="28"/>
                <w:szCs w:val="28"/>
              </w:rPr>
              <w:t>對於殺菌條件設定之重要控制因子，應以足夠之頻率加以測定並做記錄，以確保各重要控制因子都在設定限界內。</w:t>
            </w:r>
          </w:p>
          <w:p w:rsidR="00236EDF" w:rsidRPr="00EA0BA6" w:rsidRDefault="00236EDF" w:rsidP="00F7794E">
            <w:pPr>
              <w:pStyle w:val="Web"/>
              <w:numPr>
                <w:ilvl w:val="0"/>
                <w:numId w:val="328"/>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熱分佈資料，包括排氣、昇溫時間及最終溫度應由中央衛生</w:t>
            </w:r>
            <w:r w:rsidRPr="00EA0BA6">
              <w:rPr>
                <w:rFonts w:ascii="標楷體" w:eastAsia="標楷體" w:hAnsi="標楷體" w:cs="Times New Roman" w:hint="eastAsia"/>
                <w:sz w:val="28"/>
                <w:szCs w:val="28"/>
              </w:rPr>
              <w:t>福利</w:t>
            </w:r>
            <w:r w:rsidRPr="00EA0BA6">
              <w:rPr>
                <w:rFonts w:ascii="標楷體" w:eastAsia="標楷體" w:hAnsi="標楷體" w:cs="Times New Roman"/>
                <w:sz w:val="28"/>
                <w:szCs w:val="28"/>
              </w:rPr>
              <w:t>主管機關認定具有對低酸性罐頭食品加熱殺菌專門知識之機構測定。</w:t>
            </w:r>
          </w:p>
          <w:p w:rsidR="00236EDF" w:rsidRPr="00EA0BA6" w:rsidRDefault="00236EDF" w:rsidP="00F7794E">
            <w:pPr>
              <w:pStyle w:val="Web"/>
              <w:numPr>
                <w:ilvl w:val="0"/>
                <w:numId w:val="328"/>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殺菌條件中，設定有最高裝罐量或固形量時，應以適當頻率加以測定並記錄，以確保產品固形量不超過設定量。</w:t>
            </w:r>
          </w:p>
          <w:p w:rsidR="00236EDF" w:rsidRPr="00EA0BA6" w:rsidRDefault="00236EDF" w:rsidP="00F7794E">
            <w:pPr>
              <w:pStyle w:val="Web"/>
              <w:numPr>
                <w:ilvl w:val="0"/>
                <w:numId w:val="328"/>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殺菌條件中，設定有真空度、上部空隙、</w:t>
            </w:r>
            <w:r w:rsidRPr="00EA0BA6">
              <w:rPr>
                <w:rFonts w:ascii="標楷體" w:eastAsia="標楷體" w:hAnsi="標楷體" w:cs="Times New Roman" w:hint="eastAsia"/>
                <w:sz w:val="28"/>
                <w:szCs w:val="28"/>
              </w:rPr>
              <w:t>黏</w:t>
            </w:r>
            <w:r w:rsidRPr="00EA0BA6">
              <w:rPr>
                <w:rFonts w:ascii="標楷體" w:eastAsia="標楷體" w:hAnsi="標楷體" w:cs="Times New Roman"/>
                <w:sz w:val="28"/>
                <w:szCs w:val="28"/>
              </w:rPr>
              <w:t>度等時，應以適當頻率查看並記錄，以確保與預定殺菌所規定者一致。</w:t>
            </w:r>
          </w:p>
          <w:p w:rsidR="00236EDF" w:rsidRPr="00EA0BA6" w:rsidRDefault="00236EDF" w:rsidP="00F7794E">
            <w:pPr>
              <w:pStyle w:val="Web"/>
              <w:numPr>
                <w:ilvl w:val="0"/>
                <w:numId w:val="328"/>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hint="eastAsia"/>
                <w:sz w:val="28"/>
                <w:szCs w:val="28"/>
              </w:rPr>
              <w:t>殺菌釜轉速、罐內上部空隙</w:t>
            </w:r>
            <w:r w:rsidRPr="00EA0BA6">
              <w:rPr>
                <w:rFonts w:ascii="標楷體" w:eastAsia="標楷體" w:hAnsi="標楷體"/>
                <w:sz w:val="28"/>
                <w:szCs w:val="28"/>
              </w:rPr>
              <w:t>(</w:t>
            </w:r>
            <w:r w:rsidRPr="00EA0BA6">
              <w:rPr>
                <w:rFonts w:ascii="標楷體" w:eastAsia="標楷體" w:hAnsi="標楷體" w:hint="eastAsia"/>
                <w:sz w:val="28"/>
                <w:szCs w:val="28"/>
              </w:rPr>
              <w:t>或最高裝罐量</w:t>
            </w:r>
            <w:r w:rsidRPr="00EA0BA6">
              <w:rPr>
                <w:rFonts w:ascii="標楷體" w:eastAsia="標楷體" w:hAnsi="標楷體"/>
                <w:sz w:val="28"/>
                <w:szCs w:val="28"/>
              </w:rPr>
              <w:t>)</w:t>
            </w:r>
            <w:r w:rsidRPr="00EA0BA6">
              <w:rPr>
                <w:rFonts w:ascii="標楷體" w:eastAsia="標楷體" w:hAnsi="標楷體" w:hint="eastAsia"/>
                <w:sz w:val="28"/>
                <w:szCs w:val="28"/>
              </w:rPr>
              <w:t>、黏度及罐頭排列方式等應設定為重要因子。</w:t>
            </w:r>
          </w:p>
          <w:p w:rsidR="00236EDF" w:rsidRPr="00EA0BA6" w:rsidRDefault="00236EDF" w:rsidP="00F7794E">
            <w:pPr>
              <w:pStyle w:val="Web"/>
              <w:numPr>
                <w:ilvl w:val="0"/>
                <w:numId w:val="320"/>
              </w:numPr>
              <w:spacing w:before="180" w:beforeAutospacing="0" w:after="180" w:afterAutospacing="0" w:line="320" w:lineRule="exact"/>
              <w:ind w:left="709" w:hanging="425"/>
              <w:jc w:val="both"/>
              <w:rPr>
                <w:rFonts w:ascii="標楷體" w:eastAsia="標楷體" w:hAnsi="標楷體"/>
                <w:sz w:val="28"/>
                <w:szCs w:val="28"/>
              </w:rPr>
            </w:pPr>
            <w:r w:rsidRPr="00EA0BA6">
              <w:rPr>
                <w:rFonts w:ascii="標楷體" w:eastAsia="標楷體" w:hAnsi="標楷體" w:hint="eastAsia"/>
                <w:sz w:val="28"/>
                <w:szCs w:val="28"/>
              </w:rPr>
              <w:t>保溫試驗：</w:t>
            </w:r>
            <w:r w:rsidRPr="00EA0BA6">
              <w:rPr>
                <w:rFonts w:ascii="標楷體" w:eastAsia="標楷體" w:hAnsi="標楷體"/>
                <w:sz w:val="28"/>
                <w:szCs w:val="28"/>
              </w:rPr>
              <w:br/>
            </w:r>
            <w:r w:rsidRPr="00EA0BA6">
              <w:rPr>
                <w:rFonts w:ascii="標楷體" w:eastAsia="標楷體" w:hAnsi="標楷體" w:hint="eastAsia"/>
                <w:sz w:val="28"/>
                <w:szCs w:val="28"/>
              </w:rPr>
              <w:t>每一批號之產品，應取代表性樣品做保溫試驗、記錄並保存試</w:t>
            </w:r>
            <w:r w:rsidRPr="00EA0BA6">
              <w:rPr>
                <w:rFonts w:ascii="標楷體" w:eastAsia="標楷體" w:hAnsi="標楷體"/>
                <w:sz w:val="28"/>
                <w:szCs w:val="28"/>
              </w:rPr>
              <w:t xml:space="preserve"> </w:t>
            </w:r>
            <w:r w:rsidRPr="00EA0BA6">
              <w:rPr>
                <w:rFonts w:ascii="標楷體" w:eastAsia="標楷體" w:hAnsi="標楷體" w:hint="eastAsia"/>
                <w:sz w:val="28"/>
                <w:szCs w:val="28"/>
              </w:rPr>
              <w:t>驗結果。</w:t>
            </w:r>
          </w:p>
          <w:p w:rsidR="00236EDF" w:rsidRPr="00EA0BA6" w:rsidRDefault="00236EDF" w:rsidP="00F7794E">
            <w:pPr>
              <w:pStyle w:val="Web"/>
              <w:numPr>
                <w:ilvl w:val="0"/>
                <w:numId w:val="28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非連續式轉動殺菌釜熱水加壓殺菌：</w:t>
            </w:r>
          </w:p>
          <w:p w:rsidR="00236EDF" w:rsidRPr="00EA0BA6" w:rsidRDefault="00236EDF" w:rsidP="00F7794E">
            <w:pPr>
              <w:pStyle w:val="Web"/>
              <w:numPr>
                <w:ilvl w:val="0"/>
                <w:numId w:val="32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玻璃水銀溫度計：</w:t>
            </w:r>
          </w:p>
          <w:p w:rsidR="00236EDF" w:rsidRPr="00EA0BA6" w:rsidRDefault="00236EDF" w:rsidP="00F7794E">
            <w:pPr>
              <w:pStyle w:val="Web"/>
              <w:numPr>
                <w:ilvl w:val="0"/>
                <w:numId w:val="33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每一殺菌釜至少裝置一具指示刻度在攝氏零點五度之水銀 溫度計，其長度至少一七八公厘(七吋)最低及最高刻度，範圍不得超過五五度。</w:t>
            </w:r>
          </w:p>
          <w:p w:rsidR="00236EDF" w:rsidRPr="00EA0BA6" w:rsidRDefault="00236EDF" w:rsidP="00F7794E">
            <w:pPr>
              <w:pStyle w:val="Web"/>
              <w:numPr>
                <w:ilvl w:val="0"/>
                <w:numId w:val="33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在裝置前應送經</w:t>
            </w:r>
            <w:r w:rsidRPr="00EA0BA6">
              <w:rPr>
                <w:rFonts w:ascii="標楷體" w:eastAsia="標楷體" w:hAnsi="標楷體" w:cs="Times New Roman" w:hint="eastAsia"/>
                <w:sz w:val="28"/>
                <w:szCs w:val="28"/>
              </w:rPr>
              <w:t>中央度量衡</w:t>
            </w:r>
            <w:r w:rsidRPr="00EA0BA6">
              <w:rPr>
                <w:rFonts w:ascii="標楷體" w:eastAsia="標楷體" w:hAnsi="標楷體" w:cs="Times New Roman"/>
                <w:sz w:val="28"/>
                <w:szCs w:val="28"/>
              </w:rPr>
              <w:t>主管機關認可之機構校正，以後每年至少應校正乙次，校正機構應保存所有校正資料。</w:t>
            </w:r>
          </w:p>
          <w:p w:rsidR="00236EDF" w:rsidRPr="00EA0BA6" w:rsidRDefault="00236EDF" w:rsidP="00F7794E">
            <w:pPr>
              <w:pStyle w:val="Web"/>
              <w:numPr>
                <w:ilvl w:val="0"/>
                <w:numId w:val="33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每一支溫度計應貼附最近校正之日期標誌，並附有校正資料。</w:t>
            </w:r>
          </w:p>
          <w:p w:rsidR="00236EDF" w:rsidRPr="00EA0BA6" w:rsidRDefault="00236EDF" w:rsidP="00F7794E">
            <w:pPr>
              <w:pStyle w:val="Web"/>
              <w:numPr>
                <w:ilvl w:val="0"/>
                <w:numId w:val="33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溫度計使用前水銀柱有斷離或不能準確調整時，應送修或更換。</w:t>
            </w:r>
          </w:p>
          <w:p w:rsidR="00236EDF" w:rsidRPr="00EA0BA6" w:rsidRDefault="00236EDF" w:rsidP="00F7794E">
            <w:pPr>
              <w:pStyle w:val="Web"/>
              <w:numPr>
                <w:ilvl w:val="0"/>
                <w:numId w:val="33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溫度計須裝置於操作者易於正確視讀之位置。</w:t>
            </w:r>
          </w:p>
          <w:p w:rsidR="00236EDF" w:rsidRPr="00EA0BA6" w:rsidRDefault="00236EDF" w:rsidP="00F7794E">
            <w:pPr>
              <w:pStyle w:val="Web"/>
              <w:numPr>
                <w:ilvl w:val="0"/>
                <w:numId w:val="33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殺菌過程中應以水銀溫度計之指示溫度為殺菌溫度，不得以自動溫度記錄儀之紀錄溫度代替。</w:t>
            </w:r>
          </w:p>
          <w:p w:rsidR="00236EDF" w:rsidRPr="00EA0BA6" w:rsidRDefault="00236EDF" w:rsidP="00F7794E">
            <w:pPr>
              <w:pStyle w:val="Web"/>
              <w:numPr>
                <w:ilvl w:val="0"/>
                <w:numId w:val="330"/>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溫管應裝入釜</w:t>
            </w:r>
            <w:r w:rsidRPr="00EA0BA6">
              <w:rPr>
                <w:rFonts w:ascii="標楷體" w:eastAsia="標楷體" w:hAnsi="標楷體" w:hint="eastAsia"/>
                <w:sz w:val="28"/>
                <w:szCs w:val="28"/>
              </w:rPr>
              <w:t>殼內獲溫度井內。</w:t>
            </w:r>
          </w:p>
          <w:p w:rsidR="00236EDF" w:rsidRPr="00EA0BA6" w:rsidRDefault="00236EDF" w:rsidP="00F7794E">
            <w:pPr>
              <w:pStyle w:val="Web"/>
              <w:numPr>
                <w:ilvl w:val="0"/>
                <w:numId w:val="32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自動溫度記錄儀：</w:t>
            </w:r>
          </w:p>
          <w:p w:rsidR="00236EDF" w:rsidRPr="00EA0BA6" w:rsidRDefault="00236EDF" w:rsidP="00F7794E">
            <w:pPr>
              <w:pStyle w:val="Web"/>
              <w:numPr>
                <w:ilvl w:val="0"/>
                <w:numId w:val="33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每一殺菌釜應裝置一具準確之自動溫度記錄儀，其紀錄表在使用之殺菌溫度攝氏五度範圍內之刻度，每格不可超過一度，在殺菌溫度攝氏十度範圍內之刻度，每二五公厘(一吋)不可超過二五度。</w:t>
            </w:r>
          </w:p>
          <w:p w:rsidR="00236EDF" w:rsidRPr="00EA0BA6" w:rsidRDefault="00236EDF" w:rsidP="00F7794E">
            <w:pPr>
              <w:pStyle w:val="Web"/>
              <w:numPr>
                <w:ilvl w:val="0"/>
                <w:numId w:val="33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殺菌過程中，其記錄溫度應調至與水銀溫度計一致，但不得高於水銀溫度</w:t>
            </w:r>
            <w:r w:rsidRPr="00EA0BA6">
              <w:rPr>
                <w:rFonts w:ascii="標楷體" w:eastAsia="標楷體" w:hAnsi="標楷體" w:cs="Times New Roman"/>
                <w:sz w:val="28"/>
                <w:szCs w:val="28"/>
              </w:rPr>
              <w:lastRenderedPageBreak/>
              <w:t>計所顯示之溫度。</w:t>
            </w:r>
          </w:p>
          <w:p w:rsidR="00236EDF" w:rsidRPr="00EA0BA6" w:rsidRDefault="00236EDF" w:rsidP="00F7794E">
            <w:pPr>
              <w:pStyle w:val="Web"/>
              <w:numPr>
                <w:ilvl w:val="0"/>
                <w:numId w:val="33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對記錄裝置應有預防任意變動之措施，如加鎖或貼警告標示等方式，警告非指定人員不得加以調整。</w:t>
            </w:r>
          </w:p>
          <w:p w:rsidR="00236EDF" w:rsidRPr="00EA0BA6" w:rsidRDefault="00236EDF" w:rsidP="00F7794E">
            <w:pPr>
              <w:pStyle w:val="Web"/>
              <w:numPr>
                <w:ilvl w:val="0"/>
                <w:numId w:val="331"/>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感溫管應</w:t>
            </w:r>
            <w:r w:rsidRPr="00EA0BA6">
              <w:rPr>
                <w:rFonts w:ascii="標楷體" w:eastAsia="標楷體" w:hAnsi="標楷體" w:hint="eastAsia"/>
                <w:sz w:val="28"/>
                <w:szCs w:val="28"/>
              </w:rPr>
              <w:t>裝在釜殼內或溫度井內。</w:t>
            </w:r>
          </w:p>
          <w:p w:rsidR="00236EDF" w:rsidRPr="00EA0BA6" w:rsidRDefault="00236EDF" w:rsidP="00F7794E">
            <w:pPr>
              <w:pStyle w:val="Web"/>
              <w:numPr>
                <w:ilvl w:val="0"/>
                <w:numId w:val="32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壓力錶及壓力控制裝置：</w:t>
            </w:r>
          </w:p>
          <w:p w:rsidR="00236EDF" w:rsidRPr="00EA0BA6" w:rsidRDefault="00236EDF" w:rsidP="00F7794E">
            <w:pPr>
              <w:pStyle w:val="Web"/>
              <w:numPr>
                <w:ilvl w:val="0"/>
                <w:numId w:val="33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每一殺菌釜應有一具壓力錶，其刻度盤直徑不小於一一四公厘(四又二分之一吋)讀數範圍零至三點五公斤／平方公分，錶上刻度應能指示零點一公斤／平方公分。</w:t>
            </w:r>
          </w:p>
          <w:p w:rsidR="00236EDF" w:rsidRPr="00EA0BA6" w:rsidRDefault="00236EDF" w:rsidP="00F7794E">
            <w:pPr>
              <w:pStyle w:val="Web"/>
              <w:numPr>
                <w:ilvl w:val="0"/>
                <w:numId w:val="33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每年應至少校正乙次。</w:t>
            </w:r>
          </w:p>
          <w:p w:rsidR="00236EDF" w:rsidRPr="00EA0BA6" w:rsidRDefault="00236EDF" w:rsidP="00F7794E">
            <w:pPr>
              <w:pStyle w:val="Web"/>
              <w:numPr>
                <w:ilvl w:val="0"/>
                <w:numId w:val="33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壓力錶應裝於具有環形彎轉之連管上。</w:t>
            </w:r>
          </w:p>
          <w:p w:rsidR="00236EDF" w:rsidRPr="00EA0BA6" w:rsidRDefault="00236EDF" w:rsidP="00F7794E">
            <w:pPr>
              <w:pStyle w:val="Web"/>
              <w:numPr>
                <w:ilvl w:val="0"/>
                <w:numId w:val="332"/>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不得</w:t>
            </w:r>
            <w:r w:rsidRPr="00EA0BA6">
              <w:rPr>
                <w:rFonts w:ascii="標楷體" w:eastAsia="標楷體" w:hAnsi="標楷體" w:hint="eastAsia"/>
                <w:sz w:val="28"/>
                <w:szCs w:val="28"/>
              </w:rPr>
              <w:t>以壓力作為殺菌條件之依據。</w:t>
            </w:r>
          </w:p>
          <w:p w:rsidR="00236EDF" w:rsidRPr="00EA0BA6" w:rsidRDefault="00236EDF" w:rsidP="00F7794E">
            <w:pPr>
              <w:pStyle w:val="Web"/>
              <w:numPr>
                <w:ilvl w:val="0"/>
                <w:numId w:val="32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蒸汽控制器：</w:t>
            </w:r>
          </w:p>
          <w:p w:rsidR="00236EDF" w:rsidRPr="00EA0BA6" w:rsidRDefault="00236EDF" w:rsidP="00F7794E">
            <w:pPr>
              <w:pStyle w:val="Web"/>
              <w:numPr>
                <w:ilvl w:val="0"/>
                <w:numId w:val="33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每一殺菌釜均應裝置蒸汽控制器。</w:t>
            </w:r>
          </w:p>
          <w:p w:rsidR="00236EDF" w:rsidRPr="00EA0BA6" w:rsidRDefault="00236EDF" w:rsidP="00F7794E">
            <w:pPr>
              <w:pStyle w:val="Web"/>
              <w:numPr>
                <w:ilvl w:val="0"/>
                <w:numId w:val="333"/>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未裝自動蒸汽控制器而用人工操作</w:t>
            </w:r>
            <w:r w:rsidRPr="00EA0BA6">
              <w:rPr>
                <w:rFonts w:ascii="標楷體" w:eastAsia="標楷體" w:hAnsi="標楷體" w:hint="eastAsia"/>
                <w:sz w:val="28"/>
                <w:szCs w:val="28"/>
              </w:rPr>
              <w:t>時，於殺菌過程中，應予記錄，以確保符合殺菌操作條件要求。</w:t>
            </w:r>
          </w:p>
          <w:p w:rsidR="00236EDF" w:rsidRPr="00EA0BA6" w:rsidRDefault="00236EDF" w:rsidP="00F7794E">
            <w:pPr>
              <w:pStyle w:val="Web"/>
              <w:numPr>
                <w:ilvl w:val="0"/>
                <w:numId w:val="32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空氣之供應與控制：</w:t>
            </w:r>
          </w:p>
          <w:p w:rsidR="00236EDF" w:rsidRPr="00EA0BA6" w:rsidRDefault="00236EDF" w:rsidP="00F7794E">
            <w:pPr>
              <w:pStyle w:val="Web"/>
              <w:numPr>
                <w:ilvl w:val="0"/>
                <w:numId w:val="334"/>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立式或臥式釜應供應適當壓力及流量之空氣，其壓力應加以控制，並應自釜底引入，而在蒸汽控制閥與進汽口間之蒸氣管上導入。</w:t>
            </w:r>
          </w:p>
          <w:p w:rsidR="00236EDF" w:rsidRPr="00EA0BA6" w:rsidRDefault="00236EDF" w:rsidP="00F7794E">
            <w:pPr>
              <w:pStyle w:val="Web"/>
              <w:numPr>
                <w:ilvl w:val="0"/>
                <w:numId w:val="334"/>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hint="eastAsia"/>
                <w:sz w:val="28"/>
                <w:szCs w:val="28"/>
              </w:rPr>
              <w:t>未裝自動壓力控制器而用人工操作時，應以人工加以控制壓力，以確保符合殺菌操作條件要求。</w:t>
            </w:r>
          </w:p>
          <w:p w:rsidR="00236EDF" w:rsidRPr="00EA0BA6" w:rsidRDefault="00236EDF" w:rsidP="00F7794E">
            <w:pPr>
              <w:pStyle w:val="Web"/>
              <w:numPr>
                <w:ilvl w:val="0"/>
                <w:numId w:val="32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殺菌釜轉速：</w:t>
            </w:r>
          </w:p>
          <w:p w:rsidR="00236EDF" w:rsidRPr="00EA0BA6" w:rsidRDefault="00236EDF" w:rsidP="00F7794E">
            <w:pPr>
              <w:pStyle w:val="Web"/>
              <w:numPr>
                <w:ilvl w:val="0"/>
                <w:numId w:val="33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殺菌時，轉速應符合殺菌條件上之規定。</w:t>
            </w:r>
          </w:p>
          <w:p w:rsidR="00236EDF" w:rsidRPr="00EA0BA6" w:rsidRDefault="00236EDF" w:rsidP="00F7794E">
            <w:pPr>
              <w:pStyle w:val="Web"/>
              <w:numPr>
                <w:ilvl w:val="0"/>
                <w:numId w:val="33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cs="Times New Roman"/>
                <w:sz w:val="28"/>
                <w:szCs w:val="28"/>
              </w:rPr>
              <w:t>每釜次罐頭殺菌時，應記錄其殺菌釜轉速</w:t>
            </w:r>
            <w:r w:rsidRPr="00EA0BA6">
              <w:rPr>
                <w:rFonts w:ascii="標楷體" w:eastAsia="標楷體" w:hAnsi="標楷體" w:cs="Times New Roman" w:hint="eastAsia"/>
                <w:sz w:val="28"/>
                <w:szCs w:val="28"/>
              </w:rPr>
              <w:t>及</w:t>
            </w:r>
            <w:r w:rsidRPr="00EA0BA6">
              <w:rPr>
                <w:rFonts w:ascii="標楷體" w:eastAsia="標楷體" w:hAnsi="標楷體" w:cs="Times New Roman"/>
                <w:sz w:val="28"/>
                <w:szCs w:val="28"/>
              </w:rPr>
              <w:t>殺菌時間。</w:t>
            </w:r>
          </w:p>
          <w:p w:rsidR="00236EDF" w:rsidRPr="00EA0BA6" w:rsidRDefault="00236EDF" w:rsidP="00F7794E">
            <w:pPr>
              <w:pStyle w:val="Web"/>
              <w:numPr>
                <w:ilvl w:val="0"/>
                <w:numId w:val="335"/>
              </w:numPr>
              <w:spacing w:before="180" w:beforeAutospacing="0" w:after="180" w:afterAutospacing="0" w:line="320" w:lineRule="exact"/>
              <w:ind w:left="709" w:hanging="283"/>
              <w:jc w:val="both"/>
              <w:rPr>
                <w:rFonts w:ascii="標楷體" w:eastAsia="標楷體" w:hAnsi="標楷體" w:cs="Times New Roman"/>
                <w:sz w:val="28"/>
                <w:szCs w:val="28"/>
              </w:rPr>
            </w:pPr>
            <w:r w:rsidRPr="00EA0BA6">
              <w:rPr>
                <w:rFonts w:ascii="標楷體" w:eastAsia="標楷體" w:hAnsi="標楷體" w:hint="eastAsia"/>
                <w:sz w:val="28"/>
                <w:szCs w:val="28"/>
              </w:rPr>
              <w:t>轉速調整儀應有預防任意變動之措施，如加鎖或貼警告標示等方式，警告非指定人員不得加以調整。</w:t>
            </w:r>
          </w:p>
          <w:p w:rsidR="00236EDF" w:rsidRPr="00EA0BA6" w:rsidRDefault="00236EDF" w:rsidP="00F7794E">
            <w:pPr>
              <w:pStyle w:val="Web"/>
              <w:numPr>
                <w:ilvl w:val="0"/>
                <w:numId w:val="32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影響殺菌之重要控制因素：</w:t>
            </w:r>
          </w:p>
          <w:p w:rsidR="00236EDF" w:rsidRPr="00EA0BA6" w:rsidRDefault="00236EDF" w:rsidP="00D11109">
            <w:pPr>
              <w:pStyle w:val="Web"/>
              <w:spacing w:before="180" w:beforeAutospacing="0" w:after="180" w:afterAutospacing="0" w:line="320" w:lineRule="exact"/>
              <w:ind w:leftChars="295" w:left="708"/>
              <w:jc w:val="both"/>
              <w:rPr>
                <w:rFonts w:ascii="標楷體" w:eastAsia="標楷體" w:hAnsi="標楷體"/>
                <w:sz w:val="28"/>
                <w:szCs w:val="28"/>
              </w:rPr>
            </w:pPr>
            <w:r w:rsidRPr="00EA0BA6">
              <w:rPr>
                <w:rFonts w:ascii="標楷體" w:eastAsia="標楷體" w:hAnsi="標楷體" w:hint="eastAsia"/>
                <w:sz w:val="28"/>
                <w:szCs w:val="28"/>
              </w:rPr>
              <w:t>對於殺菌條件設定之重要控制因子，應以足夠之頻率加以測定並記錄，以確保各重要控制因子都在設定限界內。</w:t>
            </w:r>
          </w:p>
          <w:p w:rsidR="00236EDF" w:rsidRPr="00EA0BA6" w:rsidRDefault="00236EDF" w:rsidP="00F7794E">
            <w:pPr>
              <w:pStyle w:val="Web"/>
              <w:numPr>
                <w:ilvl w:val="0"/>
                <w:numId w:val="33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熱分佈資料，包括排氣、昇溫時間及最終溫度應由中央衛生</w:t>
            </w:r>
            <w:r w:rsidRPr="00EA0BA6">
              <w:rPr>
                <w:rFonts w:ascii="標楷體" w:eastAsia="標楷體" w:hAnsi="標楷體" w:cs="Times New Roman" w:hint="eastAsia"/>
                <w:sz w:val="28"/>
                <w:szCs w:val="28"/>
              </w:rPr>
              <w:t>福利</w:t>
            </w:r>
            <w:r w:rsidRPr="00EA0BA6">
              <w:rPr>
                <w:rFonts w:ascii="標楷體" w:eastAsia="標楷體" w:hAnsi="標楷體" w:cs="Times New Roman"/>
                <w:sz w:val="28"/>
                <w:szCs w:val="28"/>
              </w:rPr>
              <w:t>主管機關 認定具有對低酸性罐頭食品加熱殺菌專門知識之機構測定。</w:t>
            </w:r>
          </w:p>
          <w:p w:rsidR="00236EDF" w:rsidRPr="00EA0BA6" w:rsidRDefault="00236EDF" w:rsidP="00F7794E">
            <w:pPr>
              <w:pStyle w:val="Web"/>
              <w:numPr>
                <w:ilvl w:val="0"/>
                <w:numId w:val="33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殺菌條件中，設定有最高裝罐量或固形量時，應以適當頻率加以測定並記錄，以確保產品固形量不超過設定量。</w:t>
            </w:r>
          </w:p>
          <w:p w:rsidR="00236EDF" w:rsidRPr="00EA0BA6" w:rsidRDefault="00236EDF" w:rsidP="00F7794E">
            <w:pPr>
              <w:pStyle w:val="Web"/>
              <w:numPr>
                <w:ilvl w:val="0"/>
                <w:numId w:val="33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lastRenderedPageBreak/>
              <w:t>殺菌條件中，設定有真空度、上部空隙、</w:t>
            </w:r>
            <w:r w:rsidRPr="00EA0BA6">
              <w:rPr>
                <w:rFonts w:ascii="標楷體" w:eastAsia="標楷體" w:hAnsi="標楷體" w:cs="Times New Roman" w:hint="eastAsia"/>
                <w:sz w:val="28"/>
                <w:szCs w:val="28"/>
              </w:rPr>
              <w:t>黏</w:t>
            </w:r>
            <w:r w:rsidRPr="00EA0BA6">
              <w:rPr>
                <w:rFonts w:ascii="標楷體" w:eastAsia="標楷體" w:hAnsi="標楷體" w:cs="Times New Roman"/>
                <w:sz w:val="28"/>
                <w:szCs w:val="28"/>
              </w:rPr>
              <w:t>度等時，應以適當頻率查看並記錄，以確保與預定殺菌所規定者一致。</w:t>
            </w:r>
          </w:p>
          <w:p w:rsidR="00236EDF" w:rsidRPr="00EA0BA6" w:rsidRDefault="00236EDF" w:rsidP="00F7794E">
            <w:pPr>
              <w:pStyle w:val="Web"/>
              <w:numPr>
                <w:ilvl w:val="0"/>
                <w:numId w:val="336"/>
              </w:numPr>
              <w:spacing w:before="180" w:beforeAutospacing="0" w:after="180" w:afterAutospacing="0" w:line="320" w:lineRule="exact"/>
              <w:ind w:left="709" w:hanging="283"/>
              <w:rPr>
                <w:rFonts w:ascii="標楷體" w:eastAsia="標楷體" w:hAnsi="標楷體" w:cs="Times New Roman"/>
                <w:sz w:val="28"/>
                <w:szCs w:val="28"/>
              </w:rPr>
            </w:pPr>
            <w:r w:rsidRPr="00EA0BA6">
              <w:rPr>
                <w:rFonts w:ascii="標楷體" w:eastAsia="標楷體" w:hAnsi="標楷體" w:cs="Times New Roman"/>
                <w:sz w:val="28"/>
                <w:szCs w:val="28"/>
              </w:rPr>
              <w:t>殺菌釜轉速、罐內上部空隙(或最高</w:t>
            </w:r>
            <w:r w:rsidRPr="00EA0BA6">
              <w:rPr>
                <w:rFonts w:ascii="標楷體" w:eastAsia="標楷體" w:hAnsi="標楷體" w:hint="eastAsia"/>
                <w:sz w:val="28"/>
                <w:szCs w:val="28"/>
              </w:rPr>
              <w:t>裝罐量</w:t>
            </w:r>
            <w:r w:rsidRPr="00EA0BA6">
              <w:rPr>
                <w:rFonts w:ascii="標楷體" w:eastAsia="標楷體" w:hAnsi="標楷體"/>
                <w:sz w:val="28"/>
                <w:szCs w:val="28"/>
              </w:rPr>
              <w:t>)</w:t>
            </w:r>
            <w:r w:rsidRPr="00EA0BA6">
              <w:rPr>
                <w:rFonts w:ascii="標楷體" w:eastAsia="標楷體" w:hAnsi="標楷體" w:hint="eastAsia"/>
                <w:sz w:val="28"/>
                <w:szCs w:val="28"/>
              </w:rPr>
              <w:t>、黏度及罐頭排列方式等應設定為重要因子。</w:t>
            </w:r>
          </w:p>
          <w:p w:rsidR="00236EDF" w:rsidRPr="00EA0BA6" w:rsidRDefault="00236EDF" w:rsidP="00F7794E">
            <w:pPr>
              <w:pStyle w:val="Web"/>
              <w:numPr>
                <w:ilvl w:val="0"/>
                <w:numId w:val="329"/>
              </w:numPr>
              <w:spacing w:before="180" w:beforeAutospacing="0" w:after="180" w:afterAutospacing="0" w:line="320" w:lineRule="exact"/>
              <w:ind w:left="993" w:hanging="709"/>
              <w:rPr>
                <w:rFonts w:ascii="標楷體" w:eastAsia="標楷體" w:hAnsi="標楷體"/>
                <w:sz w:val="28"/>
                <w:szCs w:val="28"/>
              </w:rPr>
            </w:pPr>
            <w:r w:rsidRPr="00EA0BA6">
              <w:rPr>
                <w:rFonts w:ascii="標楷體" w:eastAsia="標楷體" w:hAnsi="標楷體" w:hint="eastAsia"/>
                <w:sz w:val="28"/>
                <w:szCs w:val="28"/>
              </w:rPr>
              <w:t>保溫試驗：</w:t>
            </w:r>
          </w:p>
          <w:p w:rsidR="00236EDF" w:rsidRPr="00EA0BA6" w:rsidRDefault="00236EDF" w:rsidP="00D11109">
            <w:pPr>
              <w:pStyle w:val="Web"/>
              <w:spacing w:before="180" w:beforeAutospacing="0" w:after="180" w:afterAutospacing="0" w:line="320" w:lineRule="exact"/>
              <w:ind w:leftChars="295" w:left="708"/>
              <w:rPr>
                <w:rFonts w:ascii="標楷體" w:eastAsia="標楷體" w:hAnsi="標楷體"/>
                <w:sz w:val="28"/>
                <w:szCs w:val="28"/>
              </w:rPr>
            </w:pPr>
            <w:r w:rsidRPr="00EA0BA6">
              <w:rPr>
                <w:rFonts w:ascii="標楷體" w:eastAsia="標楷體" w:hAnsi="標楷體" w:hint="eastAsia"/>
                <w:sz w:val="28"/>
                <w:szCs w:val="28"/>
              </w:rPr>
              <w:t>每一批號之產品，應取代表性樣品做保溫試驗、記錄並保存試驗結果。</w:t>
            </w:r>
          </w:p>
          <w:p w:rsidR="00236EDF" w:rsidRPr="00EA0BA6" w:rsidRDefault="00236EDF" w:rsidP="00F7794E">
            <w:pPr>
              <w:pStyle w:val="Web"/>
              <w:numPr>
                <w:ilvl w:val="0"/>
                <w:numId w:val="28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無菌加工及包裝系統：</w:t>
            </w:r>
          </w:p>
          <w:p w:rsidR="00236EDF" w:rsidRPr="00EA0BA6" w:rsidRDefault="00236EDF" w:rsidP="00F7794E">
            <w:pPr>
              <w:pStyle w:val="Web"/>
              <w:numPr>
                <w:ilvl w:val="0"/>
                <w:numId w:val="337"/>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產品殺菌機：</w:t>
            </w:r>
          </w:p>
          <w:p w:rsidR="00236EDF" w:rsidRPr="00EA0BA6" w:rsidRDefault="00236EDF" w:rsidP="00F7794E">
            <w:pPr>
              <w:pStyle w:val="Web"/>
              <w:numPr>
                <w:ilvl w:val="0"/>
                <w:numId w:val="338"/>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hint="eastAsia"/>
                <w:sz w:val="28"/>
                <w:szCs w:val="28"/>
              </w:rPr>
              <w:t>設備</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溫度指示裝置：</w:t>
            </w:r>
          </w:p>
          <w:p w:rsidR="00236EDF" w:rsidRPr="00EA0BA6" w:rsidRDefault="00236EDF" w:rsidP="00F7794E">
            <w:pPr>
              <w:pStyle w:val="Web"/>
              <w:numPr>
                <w:ilvl w:val="0"/>
                <w:numId w:val="340"/>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每部殺菌機應至少裝置一具溫度指示裝置(如玻璃水銀溫度計或相當之熱電偶記錄儀等)。</w:t>
            </w:r>
          </w:p>
          <w:p w:rsidR="00236EDF" w:rsidRPr="00EA0BA6" w:rsidRDefault="00236EDF" w:rsidP="00F7794E">
            <w:pPr>
              <w:pStyle w:val="Web"/>
              <w:numPr>
                <w:ilvl w:val="0"/>
                <w:numId w:val="340"/>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hint="eastAsia"/>
                <w:sz w:val="28"/>
                <w:szCs w:val="28"/>
              </w:rPr>
              <w:t>使用玻璃水銀溫度計者，應符合</w:t>
            </w:r>
          </w:p>
          <w:p w:rsidR="00236EDF" w:rsidRPr="00EA0BA6" w:rsidRDefault="00236EDF" w:rsidP="00F7794E">
            <w:pPr>
              <w:pStyle w:val="Web"/>
              <w:numPr>
                <w:ilvl w:val="0"/>
                <w:numId w:val="341"/>
              </w:numPr>
              <w:spacing w:before="180" w:beforeAutospacing="0" w:after="180" w:afterAutospacing="0" w:line="320" w:lineRule="exact"/>
              <w:ind w:left="1560" w:hanging="709"/>
              <w:rPr>
                <w:rFonts w:ascii="標楷體" w:eastAsia="標楷體" w:hAnsi="標楷體"/>
                <w:sz w:val="28"/>
                <w:szCs w:val="28"/>
              </w:rPr>
            </w:pPr>
            <w:r w:rsidRPr="00EA0BA6">
              <w:rPr>
                <w:rFonts w:ascii="標楷體" w:eastAsia="標楷體" w:hAnsi="標楷體" w:hint="eastAsia"/>
                <w:sz w:val="28"/>
                <w:szCs w:val="28"/>
              </w:rPr>
              <w:t>每一殺菌釜至少裝置一具指示刻度在攝氏零點五度之水銀溫度計，其長度至少一七八公厘</w:t>
            </w:r>
            <w:r w:rsidRPr="00EA0BA6">
              <w:rPr>
                <w:rFonts w:ascii="標楷體" w:eastAsia="標楷體" w:hAnsi="標楷體"/>
                <w:sz w:val="28"/>
                <w:szCs w:val="28"/>
              </w:rPr>
              <w:t>(</w:t>
            </w:r>
            <w:r w:rsidRPr="00EA0BA6">
              <w:rPr>
                <w:rFonts w:ascii="標楷體" w:eastAsia="標楷體" w:hAnsi="標楷體" w:hint="eastAsia"/>
                <w:sz w:val="28"/>
                <w:szCs w:val="28"/>
              </w:rPr>
              <w:t>七吋</w:t>
            </w:r>
            <w:r w:rsidRPr="00EA0BA6">
              <w:rPr>
                <w:rFonts w:ascii="標楷體" w:eastAsia="標楷體" w:hAnsi="標楷體"/>
                <w:sz w:val="28"/>
                <w:szCs w:val="28"/>
              </w:rPr>
              <w:t>)</w:t>
            </w:r>
            <w:r w:rsidRPr="00EA0BA6">
              <w:rPr>
                <w:rFonts w:ascii="標楷體" w:eastAsia="標楷體" w:hAnsi="標楷體" w:hint="eastAsia"/>
                <w:sz w:val="28"/>
                <w:szCs w:val="28"/>
              </w:rPr>
              <w:t>，範圍不得超過五五度，例如攝氏八</w:t>
            </w:r>
            <w:r w:rsidRPr="00EA0BA6">
              <w:rPr>
                <w:rFonts w:ascii="標楷體" w:eastAsia="標楷體" w:hAnsi="標楷體" w:cs="Times New Roman" w:hint="eastAsia"/>
                <w:sz w:val="28"/>
                <w:szCs w:val="28"/>
              </w:rPr>
              <w:t>Ο</w:t>
            </w:r>
            <w:r w:rsidRPr="00EA0BA6">
              <w:rPr>
                <w:rFonts w:ascii="標楷體" w:eastAsia="標楷體" w:hAnsi="標楷體" w:hint="eastAsia"/>
                <w:sz w:val="28"/>
                <w:szCs w:val="28"/>
              </w:rPr>
              <w:t>度至一三五度。</w:t>
            </w:r>
          </w:p>
          <w:p w:rsidR="00236EDF" w:rsidRPr="00EA0BA6" w:rsidRDefault="00236EDF" w:rsidP="00F7794E">
            <w:pPr>
              <w:pStyle w:val="Web"/>
              <w:numPr>
                <w:ilvl w:val="0"/>
                <w:numId w:val="341"/>
              </w:numPr>
              <w:spacing w:before="180" w:beforeAutospacing="0" w:after="180" w:afterAutospacing="0" w:line="320" w:lineRule="exact"/>
              <w:ind w:left="1560" w:hanging="709"/>
              <w:rPr>
                <w:rFonts w:ascii="標楷體" w:eastAsia="標楷體" w:hAnsi="標楷體"/>
                <w:sz w:val="28"/>
                <w:szCs w:val="28"/>
              </w:rPr>
            </w:pPr>
            <w:r w:rsidRPr="00EA0BA6">
              <w:rPr>
                <w:rFonts w:ascii="標楷體" w:eastAsia="標楷體" w:hAnsi="標楷體" w:hint="eastAsia"/>
                <w:sz w:val="28"/>
                <w:szCs w:val="28"/>
              </w:rPr>
              <w:t>在裝置前應送經</w:t>
            </w:r>
            <w:r w:rsidRPr="00EA0BA6">
              <w:rPr>
                <w:rFonts w:ascii="標楷體" w:eastAsia="標楷體" w:hAnsi="標楷體" w:cs="Times New Roman" w:hint="eastAsia"/>
                <w:sz w:val="28"/>
                <w:szCs w:val="28"/>
              </w:rPr>
              <w:t>中央度量衡</w:t>
            </w:r>
            <w:r w:rsidRPr="00EA0BA6">
              <w:rPr>
                <w:rFonts w:ascii="標楷體" w:eastAsia="標楷體" w:hAnsi="標楷體" w:hint="eastAsia"/>
                <w:sz w:val="28"/>
                <w:szCs w:val="28"/>
              </w:rPr>
              <w:t>主管機關認可之機構校正，以後每年至少應校正乙次，校正機構應保存所有校正資料。</w:t>
            </w:r>
          </w:p>
          <w:p w:rsidR="00236EDF" w:rsidRPr="00EA0BA6" w:rsidRDefault="00236EDF" w:rsidP="00F7794E">
            <w:pPr>
              <w:pStyle w:val="Web"/>
              <w:numPr>
                <w:ilvl w:val="0"/>
                <w:numId w:val="341"/>
              </w:numPr>
              <w:spacing w:before="180" w:beforeAutospacing="0" w:after="180" w:afterAutospacing="0" w:line="320" w:lineRule="exact"/>
              <w:ind w:left="1560" w:hanging="743"/>
              <w:rPr>
                <w:rFonts w:ascii="標楷體" w:eastAsia="標楷體" w:hAnsi="標楷體"/>
                <w:sz w:val="28"/>
                <w:szCs w:val="28"/>
              </w:rPr>
            </w:pPr>
            <w:r w:rsidRPr="00EA0BA6">
              <w:rPr>
                <w:rFonts w:ascii="標楷體" w:eastAsia="標楷體" w:hAnsi="標楷體" w:cs="Times New Roman"/>
                <w:sz w:val="28"/>
                <w:szCs w:val="28"/>
              </w:rPr>
              <w:t>每一支溫度計應貼附最近校正之日期標誌，並附有校正資料。</w:t>
            </w:r>
          </w:p>
          <w:p w:rsidR="00236EDF" w:rsidRPr="00EA0BA6" w:rsidRDefault="00236EDF" w:rsidP="00F7794E">
            <w:pPr>
              <w:pStyle w:val="Web"/>
              <w:numPr>
                <w:ilvl w:val="0"/>
                <w:numId w:val="341"/>
              </w:numPr>
              <w:spacing w:before="180" w:beforeAutospacing="0" w:after="180" w:afterAutospacing="0" w:line="320" w:lineRule="exact"/>
              <w:ind w:left="1560" w:hanging="743"/>
              <w:rPr>
                <w:rFonts w:ascii="標楷體" w:eastAsia="標楷體" w:hAnsi="標楷體"/>
                <w:sz w:val="28"/>
                <w:szCs w:val="28"/>
              </w:rPr>
            </w:pPr>
            <w:r w:rsidRPr="00EA0BA6">
              <w:rPr>
                <w:rFonts w:ascii="標楷體" w:eastAsia="標楷體" w:hAnsi="標楷體" w:cs="Times New Roman"/>
                <w:sz w:val="28"/>
                <w:szCs w:val="28"/>
              </w:rPr>
              <w:t>溫度計使用前水銀柱有斷離或不準確時，應送修或更換。</w:t>
            </w:r>
          </w:p>
          <w:p w:rsidR="00236EDF" w:rsidRPr="00EA0BA6" w:rsidRDefault="00236EDF" w:rsidP="00F7794E">
            <w:pPr>
              <w:pStyle w:val="Web"/>
              <w:numPr>
                <w:ilvl w:val="0"/>
                <w:numId w:val="341"/>
              </w:numPr>
              <w:spacing w:before="180" w:beforeAutospacing="0" w:after="180" w:afterAutospacing="0" w:line="320" w:lineRule="exact"/>
              <w:ind w:left="1560" w:hanging="743"/>
              <w:rPr>
                <w:rFonts w:ascii="標楷體" w:eastAsia="標楷體" w:hAnsi="標楷體"/>
                <w:sz w:val="28"/>
                <w:szCs w:val="28"/>
              </w:rPr>
            </w:pPr>
            <w:r w:rsidRPr="00EA0BA6">
              <w:rPr>
                <w:rFonts w:ascii="標楷體" w:eastAsia="標楷體" w:hAnsi="標楷體" w:hint="eastAsia"/>
                <w:sz w:val="28"/>
                <w:szCs w:val="28"/>
              </w:rPr>
              <w:t>溫度計須裝置於操作者易於正確視讀之位置。</w:t>
            </w:r>
          </w:p>
          <w:p w:rsidR="00236EDF" w:rsidRPr="00EA0BA6" w:rsidRDefault="00236EDF" w:rsidP="00F7794E">
            <w:pPr>
              <w:pStyle w:val="Web"/>
              <w:numPr>
                <w:ilvl w:val="0"/>
                <w:numId w:val="340"/>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非使用水銀溫度計者，</w:t>
            </w:r>
          </w:p>
          <w:p w:rsidR="00236EDF" w:rsidRPr="00EA0BA6" w:rsidRDefault="00236EDF" w:rsidP="00F7794E">
            <w:pPr>
              <w:pStyle w:val="Web"/>
              <w:numPr>
                <w:ilvl w:val="0"/>
                <w:numId w:val="342"/>
              </w:numPr>
              <w:spacing w:before="180" w:beforeAutospacing="0" w:after="180" w:afterAutospacing="0" w:line="320" w:lineRule="exact"/>
              <w:ind w:left="1560" w:hanging="709"/>
              <w:rPr>
                <w:rFonts w:ascii="標楷體" w:eastAsia="標楷體" w:hAnsi="標楷體" w:cs="Times New Roman"/>
                <w:sz w:val="28"/>
                <w:szCs w:val="28"/>
              </w:rPr>
            </w:pPr>
            <w:r w:rsidRPr="00EA0BA6">
              <w:rPr>
                <w:rFonts w:ascii="標楷體" w:eastAsia="標楷體" w:hAnsi="標楷體" w:cs="Times New Roman"/>
                <w:sz w:val="28"/>
                <w:szCs w:val="28"/>
              </w:rPr>
              <w:t>殺菌溫度，應以溫度指示裝置之指示溫度為準。</w:t>
            </w:r>
          </w:p>
          <w:p w:rsidR="00236EDF" w:rsidRPr="00EA0BA6" w:rsidRDefault="00236EDF" w:rsidP="00F7794E">
            <w:pPr>
              <w:pStyle w:val="Web"/>
              <w:numPr>
                <w:ilvl w:val="0"/>
                <w:numId w:val="342"/>
              </w:numPr>
              <w:spacing w:before="180" w:beforeAutospacing="0" w:after="180" w:afterAutospacing="0" w:line="320" w:lineRule="exact"/>
              <w:ind w:left="1560" w:hanging="709"/>
              <w:rPr>
                <w:rFonts w:ascii="標楷體" w:eastAsia="標楷體" w:hAnsi="標楷體" w:cs="Times New Roman"/>
                <w:sz w:val="28"/>
                <w:szCs w:val="28"/>
              </w:rPr>
            </w:pPr>
            <w:r w:rsidRPr="00EA0BA6">
              <w:rPr>
                <w:rFonts w:ascii="標楷體" w:eastAsia="標楷體" w:hAnsi="標楷體" w:hint="eastAsia"/>
                <w:sz w:val="28"/>
                <w:szCs w:val="28"/>
              </w:rPr>
              <w:t>感溫部分應在產品殺菌保持管出口與冷卻管進口之間，能直接感測產品溫度之處。</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溫度記錄儀：</w:t>
            </w:r>
          </w:p>
          <w:p w:rsidR="00236EDF" w:rsidRPr="00EA0BA6" w:rsidRDefault="00236EDF" w:rsidP="00F7794E">
            <w:pPr>
              <w:pStyle w:val="Web"/>
              <w:numPr>
                <w:ilvl w:val="0"/>
                <w:numId w:val="343"/>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每部殺菌機應至少裝置一具準確之溫度記錄儀，其紀錄表在使用之殺菌溫度攝氏五度範圍內之刻度，每格不可超過一度，在殺菌溫度攝氏十度範圍內之刻度，每吋不可超過二五度。</w:t>
            </w:r>
          </w:p>
          <w:p w:rsidR="00236EDF" w:rsidRPr="00EA0BA6" w:rsidRDefault="00236EDF" w:rsidP="00F7794E">
            <w:pPr>
              <w:pStyle w:val="Web"/>
              <w:numPr>
                <w:ilvl w:val="0"/>
                <w:numId w:val="343"/>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感溫部分應在產品殺菌保持管出口與冷卻管進口之間，能直接感測產品溫度之處。</w:t>
            </w:r>
          </w:p>
          <w:p w:rsidR="00236EDF" w:rsidRPr="00EA0BA6" w:rsidRDefault="00236EDF" w:rsidP="00F7794E">
            <w:pPr>
              <w:pStyle w:val="Web"/>
              <w:numPr>
                <w:ilvl w:val="0"/>
                <w:numId w:val="343"/>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殺菌過程中，其記錄溫度應調至與溫度指示裝置一致，但不得高於水銀溫度計所顯示之溫度。</w:t>
            </w:r>
          </w:p>
          <w:p w:rsidR="00236EDF" w:rsidRPr="00EA0BA6" w:rsidRDefault="00236EDF" w:rsidP="00F7794E">
            <w:pPr>
              <w:pStyle w:val="Web"/>
              <w:numPr>
                <w:ilvl w:val="0"/>
                <w:numId w:val="343"/>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lastRenderedPageBreak/>
              <w:t>對記錄裝置應有預防任意變動之措施，如加鎖或貼警告標示等方式，警告非指定人員不得加以調整。</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溫度控制儀：</w:t>
            </w:r>
          </w:p>
          <w:p w:rsidR="00236EDF" w:rsidRPr="00EA0BA6" w:rsidRDefault="00236EDF" w:rsidP="00F7794E">
            <w:pPr>
              <w:pStyle w:val="Web"/>
              <w:numPr>
                <w:ilvl w:val="0"/>
                <w:numId w:val="344"/>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應有準確之溫度記錄控制儀，以確保產品維持在所設定之殺菌溫度。</w:t>
            </w:r>
          </w:p>
          <w:p w:rsidR="00236EDF" w:rsidRPr="00EA0BA6" w:rsidRDefault="00236EDF" w:rsidP="00F7794E">
            <w:pPr>
              <w:pStyle w:val="Web"/>
              <w:numPr>
                <w:ilvl w:val="0"/>
                <w:numId w:val="344"/>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以空氣操作之溫度控制儀應有空氣過濾裝置，以確保所供應之空氣清潔與乾燥。</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產品對產品之熱交換器：</w:t>
            </w:r>
            <w:r w:rsidRPr="00EA0BA6">
              <w:rPr>
                <w:rFonts w:ascii="標楷體" w:eastAsia="標楷體" w:hAnsi="標楷體"/>
                <w:sz w:val="28"/>
                <w:szCs w:val="28"/>
              </w:rPr>
              <w:br/>
            </w:r>
            <w:r w:rsidRPr="00EA0BA6">
              <w:rPr>
                <w:rFonts w:ascii="標楷體" w:eastAsia="標楷體" w:hAnsi="標楷體" w:hint="eastAsia"/>
                <w:sz w:val="28"/>
                <w:szCs w:val="28"/>
              </w:rPr>
              <w:t>產品對產品熱交換器之設計、操作與控制，應使熱交換器內已殺過菌產品之壓力高於未殺過之產品。</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產品流速：</w:t>
            </w:r>
          </w:p>
          <w:p w:rsidR="00236EDF" w:rsidRPr="00EA0BA6" w:rsidRDefault="00236EDF" w:rsidP="00F7794E">
            <w:pPr>
              <w:pStyle w:val="Web"/>
              <w:numPr>
                <w:ilvl w:val="0"/>
                <w:numId w:val="345"/>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應裝置在產品殺菌保持管之前端，且其運轉操作應要維持在所設定之產品流速。</w:t>
            </w:r>
          </w:p>
          <w:p w:rsidR="00236EDF" w:rsidRPr="00EA0BA6" w:rsidRDefault="00236EDF" w:rsidP="00F7794E">
            <w:pPr>
              <w:pStyle w:val="Web"/>
              <w:numPr>
                <w:ilvl w:val="0"/>
                <w:numId w:val="345"/>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hint="eastAsia"/>
                <w:sz w:val="28"/>
                <w:szCs w:val="28"/>
              </w:rPr>
              <w:t>應有預防任意變動之措施，如加鎖或貼警告標示等方式，警告非指定人員不得加以調整。</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產品殺菌保持管：</w:t>
            </w:r>
          </w:p>
          <w:p w:rsidR="00236EDF" w:rsidRPr="00EA0BA6" w:rsidRDefault="00236EDF" w:rsidP="00F7794E">
            <w:pPr>
              <w:pStyle w:val="Web"/>
              <w:numPr>
                <w:ilvl w:val="0"/>
                <w:numId w:val="346"/>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保持管之設計，應避免氣泡積留或產品流速加快，並能持續地使產品留滯於管內足夠時間。</w:t>
            </w:r>
          </w:p>
          <w:p w:rsidR="00236EDF" w:rsidRPr="00EA0BA6" w:rsidRDefault="00236EDF" w:rsidP="00F7794E">
            <w:pPr>
              <w:pStyle w:val="Web"/>
              <w:numPr>
                <w:ilvl w:val="0"/>
                <w:numId w:val="346"/>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該時間應符合所設定之殺菌時間。</w:t>
            </w:r>
          </w:p>
          <w:p w:rsidR="00236EDF" w:rsidRPr="00EA0BA6" w:rsidRDefault="00236EDF" w:rsidP="00F7794E">
            <w:pPr>
              <w:pStyle w:val="Web"/>
              <w:numPr>
                <w:ilvl w:val="0"/>
                <w:numId w:val="346"/>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保持管之進口與出口之間不得有任何加熱裝置，並應避免任何會影響管內產品溫度之情況。</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分流系統：</w:t>
            </w:r>
            <w:r w:rsidRPr="00EA0BA6">
              <w:rPr>
                <w:rFonts w:ascii="標楷體" w:eastAsia="標楷體" w:hAnsi="標楷體"/>
                <w:sz w:val="28"/>
                <w:szCs w:val="28"/>
              </w:rPr>
              <w:br/>
            </w:r>
            <w:r w:rsidRPr="00EA0BA6">
              <w:rPr>
                <w:rFonts w:ascii="標楷體" w:eastAsia="標楷體" w:hAnsi="標楷體" w:hint="eastAsia"/>
                <w:sz w:val="28"/>
                <w:szCs w:val="28"/>
              </w:rPr>
              <w:t>應裝設自動控制及警報系統，當殺菌不足或異常時，應能自動停機或將產品導離充填機或無菌貯存槽。</w:t>
            </w:r>
          </w:p>
          <w:p w:rsidR="00236EDF" w:rsidRPr="00EA0BA6" w:rsidRDefault="00236EDF" w:rsidP="00F7794E">
            <w:pPr>
              <w:pStyle w:val="Web"/>
              <w:numPr>
                <w:ilvl w:val="0"/>
                <w:numId w:val="339"/>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產品殺菌保持管之後續設備：</w:t>
            </w:r>
            <w:r w:rsidRPr="00EA0BA6">
              <w:rPr>
                <w:rFonts w:ascii="標楷體" w:eastAsia="標楷體" w:hAnsi="標楷體"/>
                <w:sz w:val="28"/>
                <w:szCs w:val="28"/>
              </w:rPr>
              <w:br/>
            </w:r>
            <w:r w:rsidRPr="00EA0BA6">
              <w:rPr>
                <w:rFonts w:ascii="標楷體" w:eastAsia="標楷體" w:hAnsi="標楷體" w:hint="eastAsia"/>
                <w:sz w:val="28"/>
                <w:szCs w:val="28"/>
              </w:rPr>
              <w:t>製造流程上接於產品殺菌保持管後之產品冷卻器、無菌貯存槽或其他具有轉軸、閥柄之設備或設備連接部分等有微生物侵入污染之潛在危險者，應有蒸汽密封或其他有效阻絕裝置，並有適當方法供操作者監視其運作。</w:t>
            </w:r>
          </w:p>
          <w:p w:rsidR="00236EDF" w:rsidRPr="00EA0BA6" w:rsidRDefault="00236EDF" w:rsidP="00F7794E">
            <w:pPr>
              <w:pStyle w:val="Web"/>
              <w:numPr>
                <w:ilvl w:val="0"/>
                <w:numId w:val="338"/>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hint="eastAsia"/>
                <w:sz w:val="28"/>
                <w:szCs w:val="28"/>
              </w:rPr>
              <w:t>操作</w:t>
            </w:r>
          </w:p>
          <w:p w:rsidR="00236EDF" w:rsidRPr="00EA0BA6" w:rsidRDefault="00236EDF" w:rsidP="00F7794E">
            <w:pPr>
              <w:pStyle w:val="Web"/>
              <w:numPr>
                <w:ilvl w:val="0"/>
                <w:numId w:val="347"/>
              </w:numPr>
              <w:spacing w:before="180" w:beforeAutospacing="0" w:after="180" w:afterAutospacing="0" w:line="320" w:lineRule="exact"/>
              <w:ind w:left="1134"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殺菌前置作業：</w:t>
            </w:r>
          </w:p>
          <w:p w:rsidR="00236EDF" w:rsidRPr="00EA0BA6" w:rsidRDefault="00236EDF" w:rsidP="00D11109">
            <w:pPr>
              <w:pStyle w:val="Web"/>
              <w:spacing w:before="180" w:beforeAutospacing="0" w:after="180" w:afterAutospacing="0" w:line="320" w:lineRule="exact"/>
              <w:ind w:leftChars="472" w:left="1139" w:hangingChars="2" w:hanging="6"/>
              <w:jc w:val="both"/>
              <w:rPr>
                <w:rFonts w:ascii="標楷體" w:eastAsia="標楷體" w:hAnsi="標楷體"/>
                <w:sz w:val="28"/>
                <w:szCs w:val="28"/>
              </w:rPr>
            </w:pPr>
            <w:r w:rsidRPr="00EA0BA6">
              <w:rPr>
                <w:rFonts w:ascii="標楷體" w:eastAsia="標楷體" w:hAnsi="標楷體" w:hint="eastAsia"/>
                <w:sz w:val="28"/>
                <w:szCs w:val="28"/>
              </w:rPr>
              <w:t>產品殺菌作業開始前，殺菌機及其後續設備之所有食品接觸面，應殺菌達到商業滅菌之規定，並應有適當裝置顯示及確證之。</w:t>
            </w:r>
          </w:p>
          <w:p w:rsidR="00236EDF" w:rsidRPr="00EA0BA6" w:rsidRDefault="00236EDF" w:rsidP="00F7794E">
            <w:pPr>
              <w:pStyle w:val="Web"/>
              <w:numPr>
                <w:ilvl w:val="0"/>
                <w:numId w:val="347"/>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產品殺菌保持管內溫度下降之處理：</w:t>
            </w:r>
          </w:p>
          <w:p w:rsidR="00236EDF" w:rsidRPr="00EA0BA6" w:rsidRDefault="00236EDF" w:rsidP="00F7794E">
            <w:pPr>
              <w:pStyle w:val="Web"/>
              <w:numPr>
                <w:ilvl w:val="0"/>
                <w:numId w:val="348"/>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產品殺菌保持管內產品溫度下降而低於預定殺菌條件者，應以分流系統將產品導離充填機或無菌儲存槽。</w:t>
            </w:r>
          </w:p>
          <w:p w:rsidR="00236EDF" w:rsidRPr="00EA0BA6" w:rsidRDefault="00236EDF" w:rsidP="00F7794E">
            <w:pPr>
              <w:pStyle w:val="Web"/>
              <w:numPr>
                <w:ilvl w:val="0"/>
                <w:numId w:val="348"/>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lastRenderedPageBreak/>
              <w:t>殺菌不足而產品已充填於容器者，應將之與殺菌完成之成品分開，除非經評估證實此等產品無危害公共健康之微生物存在，否則應重行殺菌或予銷毀。</w:t>
            </w:r>
          </w:p>
          <w:p w:rsidR="00236EDF" w:rsidRPr="00EA0BA6" w:rsidRDefault="00236EDF" w:rsidP="00F7794E">
            <w:pPr>
              <w:pStyle w:val="Web"/>
              <w:numPr>
                <w:ilvl w:val="0"/>
                <w:numId w:val="348"/>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產品殺菌保持管及系統後續部分中受溫度下降影響者，均應重新再作商業滅菌後，始得重新將產品導入充填機或無菌儲存槽。</w:t>
            </w:r>
          </w:p>
          <w:p w:rsidR="00236EDF" w:rsidRPr="00EA0BA6" w:rsidRDefault="00236EDF" w:rsidP="00F7794E">
            <w:pPr>
              <w:pStyle w:val="Web"/>
              <w:numPr>
                <w:ilvl w:val="0"/>
                <w:numId w:val="347"/>
              </w:numPr>
              <w:spacing w:before="180" w:beforeAutospacing="0" w:after="180" w:afterAutospacing="0" w:line="320" w:lineRule="exact"/>
              <w:ind w:left="1134"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產品對產品熱交換器壓力異常處理：</w:t>
            </w:r>
          </w:p>
          <w:p w:rsidR="00236EDF" w:rsidRPr="00EA0BA6" w:rsidRDefault="00236EDF" w:rsidP="00F7794E">
            <w:pPr>
              <w:pStyle w:val="Web"/>
              <w:numPr>
                <w:ilvl w:val="0"/>
                <w:numId w:val="349"/>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已殺過菌之產品壓力應高於未殺菌之產品壓力，且不得低於每平方公分零點零七公斤，若低於此值，則應避免此批產品進入充填機或無菌儲存槽。</w:t>
            </w:r>
          </w:p>
          <w:p w:rsidR="00236EDF" w:rsidRPr="00EA0BA6" w:rsidRDefault="00236EDF" w:rsidP="00F7794E">
            <w:pPr>
              <w:pStyle w:val="Web"/>
              <w:numPr>
                <w:ilvl w:val="0"/>
                <w:numId w:val="349"/>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若此批產品已充填於容器者，應與正常成品分開，並重新加以殺菌或銷毀。</w:t>
            </w:r>
          </w:p>
          <w:p w:rsidR="00236EDF" w:rsidRPr="00EA0BA6" w:rsidRDefault="00236EDF" w:rsidP="00F7794E">
            <w:pPr>
              <w:pStyle w:val="Web"/>
              <w:numPr>
                <w:ilvl w:val="0"/>
                <w:numId w:val="349"/>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應待造成產品熱交換器壓力異常原因矯正後及受影響之系統裝置回復到商業滅菌條件後，產品始可導入充填機或無菌儲存槽。</w:t>
            </w:r>
          </w:p>
          <w:p w:rsidR="00236EDF" w:rsidRPr="00EA0BA6" w:rsidRDefault="00236EDF" w:rsidP="00F7794E">
            <w:pPr>
              <w:pStyle w:val="Web"/>
              <w:numPr>
                <w:ilvl w:val="0"/>
                <w:numId w:val="347"/>
              </w:numPr>
              <w:spacing w:before="180" w:beforeAutospacing="0" w:after="180" w:afterAutospacing="0" w:line="320" w:lineRule="exact"/>
              <w:ind w:left="1134"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無菌儲存槽異常處理：</w:t>
            </w:r>
          </w:p>
          <w:p w:rsidR="00236EDF" w:rsidRPr="00EA0BA6" w:rsidRDefault="00236EDF" w:rsidP="00F7794E">
            <w:pPr>
              <w:pStyle w:val="Web"/>
              <w:numPr>
                <w:ilvl w:val="0"/>
                <w:numId w:val="350"/>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當維持儲存槽無菌狀態之正壓無菌空氣或其他保護措施發生異常，使效果低於所設定殺菌條件規定時</w:t>
            </w:r>
            <w:r w:rsidRPr="00EA0BA6">
              <w:rPr>
                <w:rFonts w:ascii="標楷體" w:eastAsia="標楷體" w:hAnsi="標楷體" w:cs="Times New Roman" w:hint="eastAsia"/>
                <w:sz w:val="28"/>
                <w:szCs w:val="28"/>
              </w:rPr>
              <w:t>，</w:t>
            </w:r>
            <w:r w:rsidRPr="00EA0BA6">
              <w:rPr>
                <w:rFonts w:ascii="標楷體" w:eastAsia="標楷體" w:hAnsi="標楷體" w:cs="Times New Roman"/>
                <w:sz w:val="28"/>
                <w:szCs w:val="28"/>
              </w:rPr>
              <w:t>有</w:t>
            </w:r>
            <w:r w:rsidRPr="00EA0BA6">
              <w:rPr>
                <w:rFonts w:ascii="標楷體" w:eastAsia="標楷體" w:hAnsi="標楷體" w:cs="Times New Roman" w:hint="eastAsia"/>
                <w:sz w:val="28"/>
                <w:szCs w:val="28"/>
              </w:rPr>
              <w:t>受</w:t>
            </w:r>
            <w:r w:rsidRPr="00EA0BA6">
              <w:rPr>
                <w:rFonts w:ascii="標楷體" w:eastAsia="標楷體" w:hAnsi="標楷體" w:cs="Times New Roman"/>
                <w:sz w:val="28"/>
                <w:szCs w:val="28"/>
              </w:rPr>
              <w:t>污染之慮產品應完全去除。</w:t>
            </w:r>
          </w:p>
          <w:p w:rsidR="00236EDF" w:rsidRPr="00EA0BA6" w:rsidRDefault="00236EDF" w:rsidP="00F7794E">
            <w:pPr>
              <w:pStyle w:val="Web"/>
              <w:numPr>
                <w:ilvl w:val="0"/>
                <w:numId w:val="350"/>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須將無菌儲存槽重新作商業滅菌後，始得重新作業。</w:t>
            </w:r>
          </w:p>
          <w:p w:rsidR="00236EDF" w:rsidRPr="00EA0BA6" w:rsidRDefault="00236EDF" w:rsidP="00F7794E">
            <w:pPr>
              <w:pStyle w:val="Web"/>
              <w:numPr>
                <w:ilvl w:val="0"/>
                <w:numId w:val="347"/>
              </w:numPr>
              <w:spacing w:before="180" w:beforeAutospacing="0" w:after="180" w:afterAutospacing="0" w:line="320" w:lineRule="exact"/>
              <w:ind w:left="1134" w:hanging="567"/>
              <w:jc w:val="both"/>
              <w:rPr>
                <w:rFonts w:ascii="標楷體" w:eastAsia="標楷體" w:hAnsi="標楷體" w:cs="Times New Roman"/>
                <w:sz w:val="28"/>
                <w:szCs w:val="28"/>
              </w:rPr>
            </w:pPr>
            <w:r w:rsidRPr="00EA0BA6">
              <w:rPr>
                <w:rFonts w:ascii="標楷體" w:eastAsia="標楷體" w:hAnsi="標楷體" w:cs="Times New Roman"/>
                <w:sz w:val="28"/>
                <w:szCs w:val="28"/>
              </w:rPr>
              <w:t>殺菌記錄：</w:t>
            </w:r>
          </w:p>
          <w:p w:rsidR="00236EDF" w:rsidRPr="00EA0BA6" w:rsidRDefault="00236EDF" w:rsidP="00F7794E">
            <w:pPr>
              <w:pStyle w:val="Web"/>
              <w:numPr>
                <w:ilvl w:val="0"/>
                <w:numId w:val="351"/>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在殺菌開始及操作過程中至少每小時檢測及記錄下列項目一次。</w:t>
            </w:r>
          </w:p>
          <w:p w:rsidR="00236EDF" w:rsidRPr="00EA0BA6" w:rsidRDefault="00236EDF" w:rsidP="00F7794E">
            <w:pPr>
              <w:pStyle w:val="Web"/>
              <w:numPr>
                <w:ilvl w:val="0"/>
                <w:numId w:val="351"/>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產品殺菌保持管出口處之溫度指示計及溫度記錄儀所顯示之溫度。</w:t>
            </w:r>
          </w:p>
          <w:p w:rsidR="00236EDF" w:rsidRPr="00EA0BA6" w:rsidRDefault="00236EDF" w:rsidP="00F7794E">
            <w:pPr>
              <w:pStyle w:val="Web"/>
              <w:numPr>
                <w:ilvl w:val="0"/>
                <w:numId w:val="351"/>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產品對產品熱交換器兩端之壓力。</w:t>
            </w:r>
          </w:p>
          <w:p w:rsidR="00236EDF" w:rsidRPr="00EA0BA6" w:rsidRDefault="00236EDF" w:rsidP="00F7794E">
            <w:pPr>
              <w:pStyle w:val="Web"/>
              <w:numPr>
                <w:ilvl w:val="0"/>
                <w:numId w:val="351"/>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產品流速(可由定量或充填包裝方式得之)。</w:t>
            </w:r>
          </w:p>
          <w:p w:rsidR="00236EDF" w:rsidRPr="00EA0BA6" w:rsidRDefault="00236EDF" w:rsidP="00F7794E">
            <w:pPr>
              <w:pStyle w:val="Web"/>
              <w:numPr>
                <w:ilvl w:val="0"/>
                <w:numId w:val="351"/>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無菌儲存槽之無菌空氣壓力或其他維持無菌之措施。</w:t>
            </w:r>
          </w:p>
          <w:p w:rsidR="00236EDF" w:rsidRPr="00EA0BA6" w:rsidRDefault="00236EDF" w:rsidP="00F7794E">
            <w:pPr>
              <w:pStyle w:val="Web"/>
              <w:numPr>
                <w:ilvl w:val="0"/>
                <w:numId w:val="351"/>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hint="eastAsia"/>
                <w:sz w:val="28"/>
                <w:szCs w:val="28"/>
              </w:rPr>
              <w:t>設備及管路上為防止微生物侵入之蒸汽密封或其他阻絕裝置之檢查。</w:t>
            </w:r>
          </w:p>
          <w:p w:rsidR="00236EDF" w:rsidRPr="00EA0BA6" w:rsidRDefault="00236EDF" w:rsidP="00F7794E">
            <w:pPr>
              <w:pStyle w:val="Web"/>
              <w:numPr>
                <w:ilvl w:val="0"/>
                <w:numId w:val="337"/>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容器殺菌及產品充填、密封作業：</w:t>
            </w:r>
          </w:p>
          <w:p w:rsidR="00236EDF" w:rsidRPr="00EA0BA6" w:rsidRDefault="00236EDF" w:rsidP="00F7794E">
            <w:pPr>
              <w:pStyle w:val="Web"/>
              <w:numPr>
                <w:ilvl w:val="0"/>
                <w:numId w:val="352"/>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hint="eastAsia"/>
                <w:sz w:val="28"/>
                <w:szCs w:val="28"/>
              </w:rPr>
              <w:t>設備</w:t>
            </w:r>
          </w:p>
          <w:p w:rsidR="00236EDF" w:rsidRPr="00EA0BA6" w:rsidRDefault="00236EDF" w:rsidP="00F7794E">
            <w:pPr>
              <w:pStyle w:val="Web"/>
              <w:numPr>
                <w:ilvl w:val="0"/>
                <w:numId w:val="353"/>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記錄裝置：</w:t>
            </w:r>
            <w:r w:rsidRPr="00EA0BA6">
              <w:rPr>
                <w:rFonts w:ascii="標楷體" w:eastAsia="標楷體" w:hAnsi="標楷體"/>
                <w:sz w:val="28"/>
                <w:szCs w:val="28"/>
              </w:rPr>
              <w:br/>
            </w:r>
            <w:r w:rsidRPr="00EA0BA6">
              <w:rPr>
                <w:rFonts w:ascii="標楷體" w:eastAsia="標楷體" w:hAnsi="標楷體" w:hint="eastAsia"/>
                <w:sz w:val="28"/>
                <w:szCs w:val="28"/>
              </w:rPr>
              <w:t>容器和蓋材之殺菌系統、產品充填及密封系統，應能連續完成所須之殺菌程度，必要時須使用自動記錄裝置用以記錄殺菌媒介之流速、溫度、濃度或其他因素。倘容器為批式殺菌時，應記錄殺菌條件。</w:t>
            </w:r>
          </w:p>
          <w:p w:rsidR="00236EDF" w:rsidRPr="00EA0BA6" w:rsidRDefault="00236EDF" w:rsidP="00F7794E">
            <w:pPr>
              <w:pStyle w:val="Web"/>
              <w:numPr>
                <w:ilvl w:val="0"/>
                <w:numId w:val="353"/>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計時方法：</w:t>
            </w:r>
          </w:p>
          <w:p w:rsidR="00236EDF" w:rsidRPr="00EA0BA6" w:rsidRDefault="00236EDF" w:rsidP="00F7794E">
            <w:pPr>
              <w:pStyle w:val="Web"/>
              <w:numPr>
                <w:ilvl w:val="0"/>
                <w:numId w:val="354"/>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應以適當方法控制容器殺菌時間或速度，且應符合殺菌條件之規定。</w:t>
            </w:r>
          </w:p>
          <w:p w:rsidR="00236EDF" w:rsidRPr="00EA0BA6" w:rsidRDefault="00236EDF" w:rsidP="00F7794E">
            <w:pPr>
              <w:pStyle w:val="Web"/>
              <w:numPr>
                <w:ilvl w:val="0"/>
                <w:numId w:val="354"/>
              </w:numPr>
              <w:spacing w:before="180" w:beforeAutospacing="0" w:after="180" w:afterAutospacing="0" w:line="320" w:lineRule="exact"/>
              <w:ind w:left="1276" w:hanging="567"/>
              <w:jc w:val="both"/>
              <w:rPr>
                <w:rFonts w:ascii="標楷體" w:eastAsia="標楷體" w:hAnsi="標楷體"/>
                <w:sz w:val="28"/>
                <w:szCs w:val="28"/>
              </w:rPr>
            </w:pPr>
            <w:r w:rsidRPr="00EA0BA6">
              <w:rPr>
                <w:rFonts w:ascii="標楷體" w:eastAsia="標楷體" w:hAnsi="標楷體" w:hint="eastAsia"/>
                <w:sz w:val="28"/>
                <w:szCs w:val="28"/>
              </w:rPr>
              <w:t>容器殺菌系統之殺菌速度調節器應有預防非授權或非殺菌技術管理</w:t>
            </w:r>
            <w:r w:rsidRPr="00EA0BA6">
              <w:rPr>
                <w:rFonts w:ascii="標楷體" w:eastAsia="標楷體" w:hAnsi="標楷體" w:hint="eastAsia"/>
                <w:sz w:val="28"/>
                <w:szCs w:val="28"/>
              </w:rPr>
              <w:lastRenderedPageBreak/>
              <w:t>人員擅動之措施。</w:t>
            </w:r>
          </w:p>
          <w:p w:rsidR="00236EDF" w:rsidRPr="00EA0BA6" w:rsidRDefault="00236EDF" w:rsidP="00F7794E">
            <w:pPr>
              <w:pStyle w:val="Web"/>
              <w:numPr>
                <w:ilvl w:val="0"/>
                <w:numId w:val="352"/>
              </w:numPr>
              <w:spacing w:before="180" w:beforeAutospacing="0" w:after="180" w:afterAutospacing="0" w:line="320" w:lineRule="exact"/>
              <w:ind w:left="709" w:hanging="283"/>
              <w:jc w:val="both"/>
              <w:rPr>
                <w:rFonts w:ascii="標楷體" w:eastAsia="標楷體" w:hAnsi="標楷體"/>
                <w:sz w:val="28"/>
                <w:szCs w:val="28"/>
              </w:rPr>
            </w:pPr>
            <w:r w:rsidRPr="00EA0BA6">
              <w:rPr>
                <w:rFonts w:ascii="標楷體" w:eastAsia="標楷體" w:hAnsi="標楷體" w:hint="eastAsia"/>
                <w:sz w:val="28"/>
                <w:szCs w:val="28"/>
              </w:rPr>
              <w:t>操作</w:t>
            </w:r>
          </w:p>
          <w:p w:rsidR="00236EDF" w:rsidRPr="00EA0BA6" w:rsidRDefault="00236EDF" w:rsidP="00F7794E">
            <w:pPr>
              <w:pStyle w:val="Web"/>
              <w:numPr>
                <w:ilvl w:val="0"/>
                <w:numId w:val="355"/>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開始：</w:t>
            </w:r>
          </w:p>
          <w:p w:rsidR="00236EDF" w:rsidRPr="00EA0BA6" w:rsidRDefault="00236EDF" w:rsidP="00D11109">
            <w:pPr>
              <w:pStyle w:val="Web"/>
              <w:spacing w:before="180" w:beforeAutospacing="0" w:after="180" w:afterAutospacing="0" w:line="320" w:lineRule="exact"/>
              <w:ind w:leftChars="472" w:left="1133"/>
              <w:jc w:val="both"/>
              <w:rPr>
                <w:rFonts w:ascii="標楷體" w:eastAsia="標楷體" w:hAnsi="標楷體"/>
                <w:sz w:val="28"/>
                <w:szCs w:val="28"/>
              </w:rPr>
            </w:pPr>
            <w:r w:rsidRPr="00EA0BA6">
              <w:rPr>
                <w:rFonts w:ascii="標楷體" w:eastAsia="標楷體" w:hAnsi="標楷體" w:hint="eastAsia"/>
                <w:sz w:val="28"/>
                <w:szCs w:val="28"/>
              </w:rPr>
              <w:t>充填操作前，容器殺菌系統及產品充填與密封系統，應殺菌至達到商業滅菌要求。</w:t>
            </w:r>
          </w:p>
          <w:p w:rsidR="00236EDF" w:rsidRPr="00EA0BA6" w:rsidRDefault="00236EDF" w:rsidP="00F7794E">
            <w:pPr>
              <w:pStyle w:val="Web"/>
              <w:numPr>
                <w:ilvl w:val="0"/>
                <w:numId w:val="355"/>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殺菌不足之處理：</w:t>
            </w:r>
          </w:p>
          <w:p w:rsidR="00236EDF" w:rsidRPr="00EA0BA6" w:rsidRDefault="00236EDF" w:rsidP="00F7794E">
            <w:pPr>
              <w:pStyle w:val="Web"/>
              <w:numPr>
                <w:ilvl w:val="0"/>
                <w:numId w:val="356"/>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充填包裝條件低於殺菌條件之規定時，充填包裝系統，應能停止作業或以適當方式將已充填之產品分開處理。</w:t>
            </w:r>
          </w:p>
          <w:p w:rsidR="00236EDF" w:rsidRPr="00EA0BA6" w:rsidRDefault="00236EDF" w:rsidP="00F7794E">
            <w:pPr>
              <w:pStyle w:val="Web"/>
              <w:numPr>
                <w:ilvl w:val="0"/>
                <w:numId w:val="356"/>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容器殺菌不足且己充填為成品者，應將之與正常產品分開。</w:t>
            </w:r>
          </w:p>
          <w:p w:rsidR="00236EDF" w:rsidRPr="00EA0BA6" w:rsidRDefault="00236EDF" w:rsidP="00F7794E">
            <w:pPr>
              <w:pStyle w:val="Web"/>
              <w:numPr>
                <w:ilvl w:val="0"/>
                <w:numId w:val="356"/>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充填包裝系統之無菌條件異常</w:t>
            </w:r>
            <w:r w:rsidRPr="00EA0BA6">
              <w:rPr>
                <w:rFonts w:ascii="標楷體" w:eastAsia="標楷體" w:hAnsi="標楷體" w:hint="eastAsia"/>
                <w:sz w:val="28"/>
                <w:szCs w:val="28"/>
              </w:rPr>
              <w:t>時，系統影響之部分應再施行殺菌達到商業滅菌之要求，始得重新作業。</w:t>
            </w:r>
          </w:p>
          <w:p w:rsidR="00236EDF" w:rsidRPr="00EA0BA6" w:rsidRDefault="00236EDF" w:rsidP="00F7794E">
            <w:pPr>
              <w:pStyle w:val="Web"/>
              <w:numPr>
                <w:ilvl w:val="0"/>
                <w:numId w:val="355"/>
              </w:numPr>
              <w:spacing w:before="180" w:beforeAutospacing="0" w:after="180" w:afterAutospacing="0" w:line="32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容器充填及殺菌記錄：</w:t>
            </w:r>
          </w:p>
          <w:p w:rsidR="00236EDF" w:rsidRPr="00EA0BA6" w:rsidRDefault="00236EDF" w:rsidP="00F7794E">
            <w:pPr>
              <w:pStyle w:val="Web"/>
              <w:numPr>
                <w:ilvl w:val="0"/>
                <w:numId w:val="357"/>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所有操作條件，包括殺菌媒介之流速、溫度，在無菌系統下之容器殺菌條件及密封速率等應依足夠頻率觀測及記錄。</w:t>
            </w:r>
          </w:p>
          <w:p w:rsidR="00236EDF" w:rsidRPr="00EA0BA6" w:rsidRDefault="00236EDF" w:rsidP="00F7794E">
            <w:pPr>
              <w:pStyle w:val="Web"/>
              <w:numPr>
                <w:ilvl w:val="0"/>
                <w:numId w:val="357"/>
              </w:numPr>
              <w:spacing w:before="180" w:beforeAutospacing="0" w:after="180" w:afterAutospacing="0" w:line="320" w:lineRule="exact"/>
              <w:ind w:left="1276" w:hanging="567"/>
              <w:jc w:val="both"/>
              <w:rPr>
                <w:rFonts w:ascii="標楷體" w:eastAsia="標楷體" w:hAnsi="標楷體" w:cs="Times New Roman"/>
                <w:sz w:val="28"/>
                <w:szCs w:val="28"/>
              </w:rPr>
            </w:pPr>
            <w:r w:rsidRPr="00EA0BA6">
              <w:rPr>
                <w:rFonts w:ascii="標楷體" w:eastAsia="標楷體" w:hAnsi="標楷體" w:cs="Times New Roman"/>
                <w:sz w:val="28"/>
                <w:szCs w:val="28"/>
              </w:rPr>
              <w:t>觀測及記錄時間之間隔，應不超</w:t>
            </w:r>
            <w:r w:rsidRPr="00EA0BA6">
              <w:rPr>
                <w:rFonts w:ascii="標楷體" w:eastAsia="標楷體" w:hAnsi="標楷體" w:hint="eastAsia"/>
                <w:sz w:val="28"/>
                <w:szCs w:val="28"/>
              </w:rPr>
              <w:t>過一小時。</w:t>
            </w:r>
          </w:p>
          <w:p w:rsidR="00236EDF" w:rsidRPr="00EA0BA6" w:rsidRDefault="00236EDF" w:rsidP="00F7794E">
            <w:pPr>
              <w:pStyle w:val="Web"/>
              <w:numPr>
                <w:ilvl w:val="0"/>
                <w:numId w:val="337"/>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保溫試驗：</w:t>
            </w:r>
            <w:r w:rsidRPr="00EA0BA6">
              <w:rPr>
                <w:rFonts w:ascii="標楷體" w:eastAsia="標楷體" w:hAnsi="標楷體"/>
                <w:sz w:val="28"/>
                <w:szCs w:val="28"/>
              </w:rPr>
              <w:br/>
            </w:r>
            <w:r w:rsidRPr="00EA0BA6">
              <w:rPr>
                <w:rFonts w:ascii="標楷體" w:eastAsia="標楷體" w:hAnsi="標楷體" w:hint="eastAsia"/>
                <w:sz w:val="28"/>
                <w:szCs w:val="28"/>
              </w:rPr>
              <w:t>每一批號之產品，應取代表性樣品做保溫試驗、記錄並保存試驗結果。</w:t>
            </w:r>
          </w:p>
          <w:p w:rsidR="00236EDF" w:rsidRPr="00EA0BA6" w:rsidRDefault="00236EDF" w:rsidP="00F7794E">
            <w:pPr>
              <w:pStyle w:val="Web"/>
              <w:numPr>
                <w:ilvl w:val="0"/>
                <w:numId w:val="337"/>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影響殺菌之重要因子：</w:t>
            </w:r>
            <w:r w:rsidRPr="00EA0BA6">
              <w:rPr>
                <w:rFonts w:ascii="標楷體" w:eastAsia="標楷體" w:hAnsi="標楷體"/>
                <w:sz w:val="28"/>
                <w:szCs w:val="28"/>
              </w:rPr>
              <w:br/>
            </w:r>
            <w:r w:rsidRPr="00EA0BA6">
              <w:rPr>
                <w:rFonts w:ascii="標楷體" w:eastAsia="標楷體" w:hAnsi="標楷體" w:hint="eastAsia"/>
                <w:sz w:val="28"/>
                <w:szCs w:val="28"/>
              </w:rPr>
              <w:t>殺菌條件之重要因子，應以足夠頻率加以測定，並做記錄。</w:t>
            </w:r>
          </w:p>
          <w:p w:rsidR="00236EDF" w:rsidRPr="00EA0BA6" w:rsidRDefault="00236EDF" w:rsidP="00F7794E">
            <w:pPr>
              <w:pStyle w:val="Web"/>
              <w:numPr>
                <w:ilvl w:val="0"/>
                <w:numId w:val="286"/>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其他型式之低酸性罐頭食品之殺菌設備，應依本準則辦理，且應由中央衛生福利主管機關認定具有對低酸性罐頭食品加熱殺菌專門知識之機構測定，以達商業滅菌之目的。</w:t>
            </w:r>
          </w:p>
        </w:tc>
      </w:tr>
    </w:tbl>
    <w:p w:rsidR="00236EDF" w:rsidRPr="00EA0BA6" w:rsidRDefault="00236EDF" w:rsidP="00236EDF">
      <w:pPr>
        <w:pStyle w:val="aff"/>
        <w:spacing w:line="320" w:lineRule="exact"/>
        <w:ind w:leftChars="100" w:left="1080" w:hangingChars="300" w:hanging="840"/>
        <w:rPr>
          <w:rFonts w:ascii="標楷體" w:hAnsi="標楷體"/>
          <w:szCs w:val="28"/>
        </w:rPr>
      </w:pPr>
      <w:r w:rsidRPr="00EA0BA6">
        <w:rPr>
          <w:rFonts w:ascii="標楷體" w:hAnsi="標楷體"/>
          <w:szCs w:val="28"/>
        </w:rPr>
        <w:lastRenderedPageBreak/>
        <w:br w:type="page"/>
      </w:r>
    </w:p>
    <w:p w:rsidR="00236EDF" w:rsidRPr="00EA0BA6" w:rsidRDefault="00236EDF" w:rsidP="00236EDF">
      <w:pPr>
        <w:pStyle w:val="aff"/>
        <w:spacing w:afterLines="50" w:after="120" w:line="320" w:lineRule="exact"/>
        <w:ind w:left="499" w:hangingChars="178" w:hanging="499"/>
        <w:rPr>
          <w:rFonts w:ascii="標楷體" w:hAnsi="標楷體"/>
          <w:b/>
          <w:szCs w:val="28"/>
        </w:rPr>
      </w:pPr>
      <w:r w:rsidRPr="00EA0BA6">
        <w:rPr>
          <w:rFonts w:ascii="標楷體" w:hAnsi="標楷體" w:hint="eastAsia"/>
          <w:b/>
          <w:szCs w:val="28"/>
        </w:rPr>
        <w:lastRenderedPageBreak/>
        <w:t>附表六  低酸性及酸化罐頭食品製造業容器密封之管制基準</w:t>
      </w:r>
    </w:p>
    <w:p w:rsidR="00236EDF" w:rsidRPr="00EA0BA6" w:rsidRDefault="00236EDF" w:rsidP="00236EDF">
      <w:pPr>
        <w:pStyle w:val="aff"/>
        <w:spacing w:afterLines="50" w:after="120" w:line="320" w:lineRule="exact"/>
        <w:ind w:left="498" w:hangingChars="178" w:hanging="498"/>
        <w:rPr>
          <w:rFonts w:ascii="標楷體" w:hAnsi="標楷體"/>
          <w:szCs w:val="28"/>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57"/>
      </w:tblGrid>
      <w:tr w:rsidR="00236EDF" w:rsidRPr="00EA0BA6" w:rsidTr="00D11109">
        <w:trPr>
          <w:trHeight w:val="8641"/>
        </w:trPr>
        <w:tc>
          <w:tcPr>
            <w:tcW w:w="5000" w:type="pct"/>
          </w:tcPr>
          <w:p w:rsidR="00236EDF" w:rsidRPr="00EA0BA6" w:rsidRDefault="00236EDF" w:rsidP="00F7794E">
            <w:pPr>
              <w:pStyle w:val="Web"/>
              <w:numPr>
                <w:ilvl w:val="0"/>
                <w:numId w:val="358"/>
              </w:numPr>
              <w:spacing w:before="180" w:beforeAutospacing="0" w:after="180" w:afterAutospacing="0" w:line="320" w:lineRule="exact"/>
              <w:ind w:left="709" w:hanging="567"/>
              <w:rPr>
                <w:rFonts w:ascii="標楷體" w:eastAsia="標楷體" w:hAnsi="標楷體"/>
                <w:sz w:val="28"/>
                <w:szCs w:val="28"/>
              </w:rPr>
            </w:pPr>
            <w:r w:rsidRPr="00EA0BA6">
              <w:rPr>
                <w:rFonts w:ascii="標楷體" w:eastAsia="標楷體" w:hAnsi="標楷體" w:hint="eastAsia"/>
                <w:sz w:val="28"/>
                <w:szCs w:val="28"/>
              </w:rPr>
              <w:t>容器之密封</w:t>
            </w:r>
            <w:r w:rsidRPr="00EA0BA6">
              <w:rPr>
                <w:rFonts w:ascii="標楷體" w:eastAsia="標楷體" w:hAnsi="標楷體"/>
                <w:sz w:val="28"/>
                <w:szCs w:val="28"/>
              </w:rPr>
              <w:t>(</w:t>
            </w:r>
            <w:r w:rsidRPr="00EA0BA6">
              <w:rPr>
                <w:rFonts w:ascii="標楷體" w:eastAsia="標楷體" w:hAnsi="標楷體" w:hint="eastAsia"/>
                <w:sz w:val="28"/>
                <w:szCs w:val="28"/>
              </w:rPr>
              <w:t>封口</w:t>
            </w:r>
            <w:r w:rsidRPr="00EA0BA6">
              <w:rPr>
                <w:rFonts w:ascii="標楷體" w:eastAsia="標楷體" w:hAnsi="標楷體"/>
                <w:sz w:val="28"/>
                <w:szCs w:val="28"/>
              </w:rPr>
              <w:t>)</w:t>
            </w:r>
            <w:r w:rsidRPr="00EA0BA6">
              <w:rPr>
                <w:rFonts w:ascii="標楷體" w:eastAsia="標楷體" w:hAnsi="標楷體" w:hint="eastAsia"/>
                <w:sz w:val="28"/>
                <w:szCs w:val="28"/>
              </w:rPr>
              <w:t>，應符合下列規定：</w:t>
            </w:r>
          </w:p>
          <w:p w:rsidR="00236EDF" w:rsidRPr="00EA0BA6" w:rsidRDefault="00236EDF" w:rsidP="00F7794E">
            <w:pPr>
              <w:pStyle w:val="Web"/>
              <w:numPr>
                <w:ilvl w:val="0"/>
                <w:numId w:val="35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金屬罐捲封之外觀檢查，應由第三十四條第二款所定受密封檢查訓練合格並領有證書之人員負責；檢查間隔不得超過一小時，並應詳實記錄。</w:t>
            </w:r>
          </w:p>
          <w:p w:rsidR="00236EDF" w:rsidRPr="00EA0BA6" w:rsidRDefault="00236EDF" w:rsidP="00F7794E">
            <w:pPr>
              <w:pStyle w:val="Web"/>
              <w:numPr>
                <w:ilvl w:val="0"/>
                <w:numId w:val="35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金屬罐之外觀檢查，捲封不得有切罐、斷封、尖銳捲緣、疑似捲封、跳封、唇狀或舌狀等缺點。</w:t>
            </w:r>
          </w:p>
          <w:p w:rsidR="00236EDF" w:rsidRPr="00EA0BA6" w:rsidRDefault="00236EDF" w:rsidP="00F7794E">
            <w:pPr>
              <w:pStyle w:val="Web"/>
              <w:numPr>
                <w:ilvl w:val="0"/>
                <w:numId w:val="35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捲封之解體檢查，應由第三十四條第二款所定曾受密封檢查訓練合格並領有證書之人員負責執行。每罐型第一罐，應進行解體檢查，其後檢查間隔不得超過四小時，並應詳實記錄。</w:t>
            </w:r>
          </w:p>
          <w:p w:rsidR="00236EDF" w:rsidRPr="00EA0BA6" w:rsidRDefault="00236EDF" w:rsidP="00F7794E">
            <w:pPr>
              <w:pStyle w:val="Web"/>
              <w:numPr>
                <w:ilvl w:val="0"/>
                <w:numId w:val="35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前款之檢查項目為捲封寬度與厚度、罐蓋深度、蓋鉤、罐鉤、鉤疊長度或百分鐘率及皺紋度；其捲封品質及檢驗方法，應符合中華民國國家標準有關食品罐頭用圓形金屬空罐及食品罐頭用圓形空罐檢驗方法之規定。</w:t>
            </w:r>
          </w:p>
          <w:p w:rsidR="00236EDF" w:rsidRPr="00EA0BA6" w:rsidRDefault="00236EDF" w:rsidP="00F7794E">
            <w:pPr>
              <w:pStyle w:val="Web"/>
              <w:numPr>
                <w:ilvl w:val="0"/>
                <w:numId w:val="35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玻璃瓶之封蓋，不得有斜蓋或密閉不緊等密封不完全之缺點。</w:t>
            </w:r>
          </w:p>
          <w:p w:rsidR="00236EDF" w:rsidRPr="00EA0BA6" w:rsidRDefault="00236EDF" w:rsidP="00F7794E">
            <w:pPr>
              <w:pStyle w:val="Web"/>
              <w:numPr>
                <w:ilvl w:val="0"/>
                <w:numId w:val="35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殺菌袋之封口外觀檢查，不得有針孔、封口不平、封口處殘留夾雜物或封口不完全等引起漏袋之缺點；其品質及檢查方法，應符合中華民國國家標準有關殺菌袋裝食品及包裝食品殺菌袋檢驗方法之規定。</w:t>
            </w:r>
          </w:p>
          <w:p w:rsidR="00236EDF" w:rsidRPr="00EA0BA6" w:rsidRDefault="00236EDF" w:rsidP="00F7794E">
            <w:pPr>
              <w:pStyle w:val="Web"/>
              <w:numPr>
                <w:ilvl w:val="0"/>
                <w:numId w:val="359"/>
              </w:numPr>
              <w:spacing w:before="180" w:beforeAutospacing="0" w:after="180" w:afterAutospacing="0" w:line="32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前六款以外其他容器，應由第三十四條第二款所定訓練合格之容器封口技術人員，以適當頻率檢查封口機之效率及產品密封性，並應詳實記錄。</w:t>
            </w:r>
          </w:p>
          <w:p w:rsidR="00236EDF" w:rsidRPr="00EA0BA6" w:rsidRDefault="00236EDF" w:rsidP="00F7794E">
            <w:pPr>
              <w:pStyle w:val="Web"/>
              <w:numPr>
                <w:ilvl w:val="0"/>
                <w:numId w:val="358"/>
              </w:numPr>
              <w:spacing w:before="180" w:beforeAutospacing="0" w:after="180" w:afterAutospacing="0" w:line="320" w:lineRule="exact"/>
              <w:ind w:left="709" w:hanging="567"/>
              <w:jc w:val="both"/>
              <w:rPr>
                <w:rFonts w:ascii="標楷體" w:eastAsia="標楷體" w:hAnsi="標楷體"/>
                <w:sz w:val="28"/>
                <w:szCs w:val="28"/>
              </w:rPr>
            </w:pPr>
            <w:r w:rsidRPr="00EA0BA6">
              <w:rPr>
                <w:rFonts w:ascii="標楷體" w:eastAsia="標楷體" w:hAnsi="標楷體" w:hint="eastAsia"/>
                <w:sz w:val="28"/>
                <w:szCs w:val="28"/>
              </w:rPr>
              <w:t>殺菌冷卻後之罐頭，使用輸送帶輸送時，應避免輸送帶與捲封</w:t>
            </w:r>
            <w:r w:rsidRPr="00EA0BA6">
              <w:rPr>
                <w:rFonts w:ascii="標楷體" w:eastAsia="標楷體" w:hAnsi="標楷體"/>
                <w:sz w:val="28"/>
                <w:szCs w:val="28"/>
              </w:rPr>
              <w:t>(</w:t>
            </w:r>
            <w:r w:rsidRPr="00EA0BA6">
              <w:rPr>
                <w:rFonts w:ascii="標楷體" w:eastAsia="標楷體" w:hAnsi="標楷體" w:hint="eastAsia"/>
                <w:sz w:val="28"/>
                <w:szCs w:val="28"/>
              </w:rPr>
              <w:t>封口</w:t>
            </w:r>
            <w:r w:rsidRPr="00EA0BA6">
              <w:rPr>
                <w:rFonts w:ascii="標楷體" w:eastAsia="標楷體" w:hAnsi="標楷體"/>
                <w:sz w:val="28"/>
                <w:szCs w:val="28"/>
              </w:rPr>
              <w:t>)</w:t>
            </w:r>
            <w:r w:rsidRPr="00EA0BA6">
              <w:rPr>
                <w:rFonts w:ascii="標楷體" w:eastAsia="標楷體" w:hAnsi="標楷體" w:hint="eastAsia"/>
                <w:sz w:val="28"/>
                <w:szCs w:val="28"/>
              </w:rPr>
              <w:t>之接觸；有破損之輸送帶、罐緩衝器等，均應更新，與罐頭捲封</w:t>
            </w:r>
            <w:r w:rsidRPr="00EA0BA6">
              <w:rPr>
                <w:rFonts w:ascii="標楷體" w:eastAsia="標楷體" w:hAnsi="標楷體"/>
                <w:sz w:val="28"/>
                <w:szCs w:val="28"/>
              </w:rPr>
              <w:t>(</w:t>
            </w:r>
            <w:r w:rsidRPr="00EA0BA6">
              <w:rPr>
                <w:rFonts w:ascii="標楷體" w:eastAsia="標楷體" w:hAnsi="標楷體" w:hint="eastAsia"/>
                <w:sz w:val="28"/>
                <w:szCs w:val="28"/>
              </w:rPr>
              <w:t>封口</w:t>
            </w:r>
            <w:r w:rsidRPr="00EA0BA6">
              <w:rPr>
                <w:rFonts w:ascii="標楷體" w:eastAsia="標楷體" w:hAnsi="標楷體"/>
                <w:sz w:val="28"/>
                <w:szCs w:val="28"/>
              </w:rPr>
              <w:t>)</w:t>
            </w:r>
            <w:r w:rsidRPr="00EA0BA6">
              <w:rPr>
                <w:rFonts w:ascii="標楷體" w:eastAsia="標楷體" w:hAnsi="標楷體" w:hint="eastAsia"/>
                <w:sz w:val="28"/>
                <w:szCs w:val="28"/>
              </w:rPr>
              <w:t>接觸之軌道及輸送帶，應保持清潔。</w:t>
            </w:r>
          </w:p>
        </w:tc>
      </w:tr>
    </w:tbl>
    <w:p w:rsidR="00236EDF" w:rsidRPr="00EA0BA6" w:rsidRDefault="00236EDF" w:rsidP="00236EDF">
      <w:pPr>
        <w:pStyle w:val="afffe"/>
        <w:spacing w:before="180" w:after="180"/>
        <w:ind w:left="120"/>
        <w:rPr>
          <w:rFonts w:ascii="標楷體" w:hAnsi="標楷體"/>
        </w:rPr>
      </w:pPr>
    </w:p>
    <w:p w:rsidR="00236EDF" w:rsidRPr="00EA0BA6" w:rsidRDefault="00236EDF" w:rsidP="00236EDF">
      <w:pPr>
        <w:spacing w:line="440" w:lineRule="exact"/>
        <w:ind w:left="840" w:hangingChars="300" w:hanging="840"/>
        <w:rPr>
          <w:rFonts w:ascii="標楷體" w:eastAsia="標楷體" w:hAnsi="標楷體"/>
          <w:sz w:val="28"/>
          <w:szCs w:val="28"/>
        </w:rPr>
      </w:pPr>
    </w:p>
    <w:p w:rsidR="00236EDF" w:rsidRPr="00EA0BA6" w:rsidRDefault="00236EDF" w:rsidP="00236EDF">
      <w:pPr>
        <w:spacing w:line="440" w:lineRule="exact"/>
        <w:ind w:left="840" w:hangingChars="300" w:hanging="840"/>
        <w:rPr>
          <w:rFonts w:ascii="標楷體" w:eastAsia="標楷體" w:hAnsi="標楷體"/>
          <w:sz w:val="28"/>
          <w:szCs w:val="28"/>
        </w:rPr>
      </w:pPr>
    </w:p>
    <w:p w:rsidR="00236EDF" w:rsidRPr="00EA0BA6" w:rsidRDefault="00236EDF" w:rsidP="00236EDF">
      <w:pPr>
        <w:spacing w:line="440" w:lineRule="exact"/>
        <w:ind w:left="840" w:hangingChars="300" w:hanging="840"/>
        <w:rPr>
          <w:rFonts w:ascii="標楷體" w:eastAsia="標楷體" w:hAnsi="標楷體"/>
          <w:sz w:val="28"/>
          <w:szCs w:val="28"/>
        </w:rPr>
      </w:pPr>
    </w:p>
    <w:p w:rsidR="00236EDF" w:rsidRPr="00EA0BA6" w:rsidRDefault="00236EDF" w:rsidP="00236EDF">
      <w:pPr>
        <w:spacing w:line="440" w:lineRule="exact"/>
        <w:ind w:left="840" w:hangingChars="300" w:hanging="840"/>
        <w:rPr>
          <w:rFonts w:ascii="標楷體" w:eastAsia="標楷體" w:hAnsi="標楷體"/>
          <w:sz w:val="28"/>
          <w:szCs w:val="28"/>
        </w:rPr>
      </w:pPr>
    </w:p>
    <w:p w:rsidR="00236EDF" w:rsidRPr="00EA0BA6" w:rsidRDefault="00236EDF" w:rsidP="00236EDF">
      <w:pPr>
        <w:spacing w:line="440" w:lineRule="exact"/>
        <w:ind w:left="840" w:hangingChars="300" w:hanging="840"/>
        <w:rPr>
          <w:rFonts w:ascii="標楷體" w:eastAsia="標楷體" w:hAnsi="標楷體"/>
          <w:sz w:val="28"/>
          <w:szCs w:val="28"/>
        </w:rPr>
      </w:pPr>
    </w:p>
    <w:p w:rsidR="00403209" w:rsidRPr="00EA0BA6" w:rsidRDefault="00403209" w:rsidP="00236EDF">
      <w:pPr>
        <w:spacing w:line="440" w:lineRule="exact"/>
        <w:ind w:left="840" w:hangingChars="300" w:hanging="840"/>
        <w:rPr>
          <w:rFonts w:ascii="標楷體" w:eastAsia="標楷體" w:hAnsi="標楷體"/>
          <w:sz w:val="28"/>
          <w:szCs w:val="28"/>
        </w:rPr>
      </w:pPr>
    </w:p>
    <w:p w:rsidR="00403209" w:rsidRPr="00EA0BA6" w:rsidRDefault="00403209" w:rsidP="00236EDF">
      <w:pPr>
        <w:spacing w:line="440" w:lineRule="exact"/>
        <w:ind w:left="840" w:hangingChars="300" w:hanging="840"/>
        <w:rPr>
          <w:rFonts w:ascii="標楷體" w:eastAsia="標楷體" w:hAnsi="標楷體"/>
          <w:sz w:val="28"/>
          <w:szCs w:val="28"/>
        </w:rPr>
      </w:pPr>
    </w:p>
    <w:p w:rsidR="00403209" w:rsidRPr="00EA0BA6" w:rsidRDefault="00403209" w:rsidP="00236EDF">
      <w:pPr>
        <w:spacing w:line="440" w:lineRule="exact"/>
        <w:ind w:left="840" w:hangingChars="300" w:hanging="840"/>
        <w:rPr>
          <w:rFonts w:ascii="標楷體" w:eastAsia="標楷體" w:hAnsi="標楷體"/>
          <w:sz w:val="28"/>
          <w:szCs w:val="28"/>
        </w:rPr>
      </w:pPr>
    </w:p>
    <w:p w:rsidR="00236EDF" w:rsidRPr="00EA0BA6" w:rsidRDefault="00236EDF" w:rsidP="00236EDF"/>
    <w:p w:rsidR="002227A2" w:rsidRPr="00EA0BA6" w:rsidRDefault="002227A2" w:rsidP="00A35BD6">
      <w:pPr>
        <w:pStyle w:val="3"/>
        <w:spacing w:before="120"/>
        <w:jc w:val="left"/>
        <w:rPr>
          <w:rFonts w:ascii="標楷體" w:hAnsi="標楷體"/>
          <w:bCs/>
          <w:sz w:val="28"/>
          <w:szCs w:val="32"/>
        </w:rPr>
      </w:pPr>
      <w:bookmarkStart w:id="324" w:name="_Toc81473540"/>
      <w:r w:rsidRPr="00EA0BA6">
        <w:rPr>
          <w:rStyle w:val="1b"/>
          <w:noProof/>
        </w:rPr>
        <w:lastRenderedPageBreak/>
        <mc:AlternateContent>
          <mc:Choice Requires="wps">
            <w:drawing>
              <wp:anchor distT="0" distB="0" distL="114300" distR="114300" simplePos="0" relativeHeight="252318208" behindDoc="0" locked="0" layoutInCell="1" allowOverlap="1" wp14:anchorId="3AD014C5" wp14:editId="5BB9A8B9">
                <wp:simplePos x="0" y="0"/>
                <wp:positionH relativeFrom="column">
                  <wp:posOffset>19162</wp:posOffset>
                </wp:positionH>
                <wp:positionV relativeFrom="paragraph">
                  <wp:posOffset>-306966</wp:posOffset>
                </wp:positionV>
                <wp:extent cx="1447800" cy="32258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2227A2">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014C5" id="_x0000_s1276" type="#_x0000_t202" style="position:absolute;margin-left:1.5pt;margin-top:-24.15pt;width:114pt;height:25.4pt;z-index:25231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" filled="f" stroked="f">
                <v:textbox style="mso-fit-shape-to-text:t">
                  <w:txbxContent>
                    <w:p w:rsidR="00BD624E" w:rsidRPr="00990F8C" w:rsidRDefault="00BD624E" w:rsidP="002227A2">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5</w:t>
                      </w:r>
                    </w:p>
                  </w:txbxContent>
                </v:textbox>
              </v:shape>
            </w:pict>
          </mc:Fallback>
        </mc:AlternateContent>
      </w:r>
      <w:bookmarkEnd w:id="324"/>
    </w:p>
    <w:p w:rsidR="002227A2" w:rsidRPr="00A35BD6" w:rsidRDefault="002227A2" w:rsidP="00A35BD6">
      <w:pPr>
        <w:spacing w:line="500" w:lineRule="exact"/>
        <w:ind w:left="140" w:hangingChars="50" w:hanging="140"/>
        <w:jc w:val="right"/>
        <w:rPr>
          <w:rFonts w:ascii="標楷體" w:eastAsia="標楷體" w:hAnsi="標楷體"/>
          <w:bCs/>
          <w:sz w:val="28"/>
          <w:szCs w:val="32"/>
        </w:rPr>
      </w:pPr>
      <w:r w:rsidRPr="00EA0BA6">
        <w:rPr>
          <w:rFonts w:ascii="標楷體" w:eastAsia="標楷體" w:hAnsi="標楷體" w:hint="eastAsia"/>
          <w:bCs/>
          <w:sz w:val="28"/>
          <w:szCs w:val="32"/>
        </w:rPr>
        <w:t>申請日期：      年      月      日</w:t>
      </w:r>
    </w:p>
    <w:p w:rsidR="002227A2" w:rsidRPr="00EA0BA6" w:rsidRDefault="002227A2" w:rsidP="00236EDF"/>
    <w:p w:rsidR="002227A2" w:rsidRPr="00EA0BA6" w:rsidRDefault="002227A2" w:rsidP="001A31F3">
      <w:pPr>
        <w:pStyle w:val="3"/>
        <w:spacing w:before="120"/>
      </w:pPr>
      <w:bookmarkStart w:id="325" w:name="_Toc81473541"/>
      <w:r w:rsidRPr="00EA0BA6">
        <w:rPr>
          <w:rFonts w:hint="eastAsia"/>
        </w:rPr>
        <w:t>臺南市學校外訂盒（桶）餐採購契約（範本）</w:t>
      </w:r>
      <w:bookmarkEnd w:id="325"/>
    </w:p>
    <w:p w:rsidR="002227A2" w:rsidRPr="00EA0BA6" w:rsidRDefault="002227A2" w:rsidP="002227A2">
      <w:pPr>
        <w:spacing w:line="440" w:lineRule="exact"/>
        <w:jc w:val="both"/>
        <w:rPr>
          <w:rFonts w:ascii="標楷體" w:eastAsia="標楷體" w:hAnsi="標楷體"/>
          <w:sz w:val="28"/>
          <w:szCs w:val="28"/>
        </w:rPr>
      </w:pPr>
      <w:r w:rsidRPr="00EA0BA6">
        <w:rPr>
          <w:rFonts w:ascii="標楷體" w:eastAsia="標楷體" w:hAnsi="標楷體" w:hint="eastAsia"/>
          <w:b/>
          <w:sz w:val="28"/>
          <w:szCs w:val="28"/>
        </w:rPr>
        <w:t>政府機關</w:t>
      </w:r>
      <w:r w:rsidRPr="00EA0BA6">
        <w:rPr>
          <w:rFonts w:ascii="標楷體" w:eastAsia="標楷體" w:hAnsi="標楷體" w:hint="eastAsia"/>
          <w:sz w:val="28"/>
          <w:szCs w:val="28"/>
        </w:rPr>
        <w:t>(以下簡稱機關)及得標廠商(以下簡稱廠商)雙方同意依政府採購法(以下簡稱採購法)及其主管機關訂定之規定訂定本契約，共同遵守，其條款如下：</w:t>
      </w:r>
    </w:p>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第一條  契約文件及效力</w:t>
      </w:r>
    </w:p>
    <w:p w:rsidR="002227A2" w:rsidRPr="00EA0BA6" w:rsidRDefault="002227A2" w:rsidP="002227A2">
      <w:pPr>
        <w:spacing w:line="440" w:lineRule="exact"/>
        <w:ind w:firstLineChars="100" w:firstLine="280"/>
        <w:jc w:val="both"/>
        <w:rPr>
          <w:rFonts w:ascii="標楷體" w:eastAsia="標楷體" w:hAnsi="標楷體"/>
          <w:sz w:val="28"/>
          <w:szCs w:val="28"/>
        </w:rPr>
      </w:pPr>
      <w:r w:rsidRPr="00EA0BA6">
        <w:rPr>
          <w:rFonts w:ascii="標楷體" w:eastAsia="標楷體" w:hAnsi="標楷體" w:hint="eastAsia"/>
          <w:sz w:val="28"/>
          <w:szCs w:val="28"/>
        </w:rPr>
        <w:t>一、契約包括下列文件：</w:t>
      </w:r>
    </w:p>
    <w:p w:rsidR="002227A2" w:rsidRPr="00EA0BA6" w:rsidRDefault="002227A2" w:rsidP="00F7794E">
      <w:pPr>
        <w:pStyle w:val="a1"/>
        <w:numPr>
          <w:ilvl w:val="0"/>
          <w:numId w:val="401"/>
        </w:numPr>
        <w:spacing w:line="440" w:lineRule="exact"/>
        <w:rPr>
          <w:rFonts w:ascii="標楷體" w:eastAsia="標楷體" w:hAnsi="標楷體"/>
          <w:szCs w:val="28"/>
        </w:rPr>
      </w:pPr>
      <w:r w:rsidRPr="00EA0BA6">
        <w:rPr>
          <w:rFonts w:ascii="標楷體" w:eastAsia="標楷體" w:hAnsi="標楷體" w:hint="eastAsia"/>
          <w:szCs w:val="28"/>
        </w:rPr>
        <w:t>招標文件及其變更或補充。</w:t>
      </w:r>
    </w:p>
    <w:p w:rsidR="002227A2" w:rsidRPr="00EA0BA6" w:rsidRDefault="002227A2" w:rsidP="00F7794E">
      <w:pPr>
        <w:pStyle w:val="a1"/>
        <w:numPr>
          <w:ilvl w:val="0"/>
          <w:numId w:val="401"/>
        </w:numPr>
        <w:spacing w:line="440" w:lineRule="exact"/>
        <w:rPr>
          <w:rFonts w:ascii="標楷體" w:eastAsia="標楷體" w:hAnsi="標楷體"/>
          <w:szCs w:val="28"/>
        </w:rPr>
      </w:pPr>
      <w:r w:rsidRPr="00EA0BA6">
        <w:rPr>
          <w:rFonts w:ascii="標楷體" w:eastAsia="標楷體" w:hAnsi="標楷體" w:hint="eastAsia"/>
          <w:szCs w:val="28"/>
        </w:rPr>
        <w:t>投標文件及其變更或補充。</w:t>
      </w:r>
    </w:p>
    <w:p w:rsidR="002227A2" w:rsidRPr="00EA0BA6" w:rsidRDefault="002227A2" w:rsidP="00F7794E">
      <w:pPr>
        <w:pStyle w:val="a1"/>
        <w:numPr>
          <w:ilvl w:val="0"/>
          <w:numId w:val="401"/>
        </w:numPr>
        <w:spacing w:line="440" w:lineRule="exact"/>
        <w:rPr>
          <w:rFonts w:ascii="標楷體" w:eastAsia="標楷體" w:hAnsi="標楷體"/>
          <w:szCs w:val="28"/>
        </w:rPr>
      </w:pPr>
      <w:r w:rsidRPr="00EA0BA6">
        <w:rPr>
          <w:rFonts w:ascii="標楷體" w:eastAsia="標楷體" w:hAnsi="標楷體" w:hint="eastAsia"/>
          <w:szCs w:val="28"/>
        </w:rPr>
        <w:t>決標文件及其變更或補充。</w:t>
      </w:r>
    </w:p>
    <w:p w:rsidR="002227A2" w:rsidRPr="00EA0BA6" w:rsidRDefault="002227A2" w:rsidP="00F7794E">
      <w:pPr>
        <w:pStyle w:val="a1"/>
        <w:numPr>
          <w:ilvl w:val="0"/>
          <w:numId w:val="401"/>
        </w:numPr>
        <w:spacing w:line="440" w:lineRule="exact"/>
        <w:rPr>
          <w:rFonts w:ascii="標楷體" w:eastAsia="標楷體" w:hAnsi="標楷體"/>
          <w:szCs w:val="28"/>
        </w:rPr>
      </w:pPr>
      <w:r w:rsidRPr="00EA0BA6">
        <w:rPr>
          <w:rFonts w:ascii="標楷體" w:eastAsia="標楷體" w:hAnsi="標楷體" w:hint="eastAsia"/>
          <w:szCs w:val="28"/>
        </w:rPr>
        <w:t>契約本文、附件及其變更或補充。</w:t>
      </w:r>
    </w:p>
    <w:p w:rsidR="002227A2" w:rsidRPr="00EA0BA6" w:rsidRDefault="002227A2" w:rsidP="00F7794E">
      <w:pPr>
        <w:pStyle w:val="a1"/>
        <w:numPr>
          <w:ilvl w:val="0"/>
          <w:numId w:val="401"/>
        </w:numPr>
        <w:spacing w:line="440" w:lineRule="exact"/>
        <w:rPr>
          <w:rFonts w:ascii="標楷體" w:eastAsia="標楷體" w:hAnsi="標楷體"/>
          <w:szCs w:val="28"/>
        </w:rPr>
      </w:pPr>
      <w:r w:rsidRPr="00EA0BA6">
        <w:rPr>
          <w:rFonts w:ascii="標楷體" w:eastAsia="標楷體" w:hAnsi="標楷體" w:hint="eastAsia"/>
          <w:szCs w:val="28"/>
        </w:rPr>
        <w:t>依契約所提出之履約文件或資料。</w:t>
      </w:r>
    </w:p>
    <w:p w:rsidR="002227A2" w:rsidRPr="00EA0BA6" w:rsidRDefault="002227A2" w:rsidP="002227A2">
      <w:pPr>
        <w:spacing w:line="440" w:lineRule="exact"/>
        <w:ind w:leftChars="116" w:left="838" w:hangingChars="200" w:hanging="560"/>
        <w:jc w:val="both"/>
        <w:rPr>
          <w:rFonts w:ascii="標楷體" w:eastAsia="標楷體" w:hAnsi="標楷體"/>
          <w:sz w:val="28"/>
          <w:szCs w:val="28"/>
        </w:rPr>
      </w:pPr>
      <w:r w:rsidRPr="00EA0BA6">
        <w:rPr>
          <w:rFonts w:ascii="標楷體" w:eastAsia="標楷體" w:hAnsi="標楷體" w:hint="eastAsia"/>
          <w:sz w:val="28"/>
          <w:szCs w:val="28"/>
        </w:rPr>
        <w:t>二、契約文件，包括以書面、錄音、錄影、照相、微縮、電子數位資料或樣品等方式呈現之原件或複製品。</w:t>
      </w:r>
    </w:p>
    <w:p w:rsidR="002227A2" w:rsidRPr="00EA0BA6" w:rsidRDefault="002227A2" w:rsidP="002227A2">
      <w:pPr>
        <w:spacing w:line="440" w:lineRule="exact"/>
        <w:ind w:leftChars="116" w:left="872" w:hangingChars="212" w:hanging="594"/>
        <w:jc w:val="both"/>
        <w:rPr>
          <w:rFonts w:ascii="標楷體" w:eastAsia="標楷體"/>
          <w:sz w:val="28"/>
          <w:szCs w:val="28"/>
        </w:rPr>
      </w:pPr>
      <w:r w:rsidRPr="00EA0BA6">
        <w:rPr>
          <w:rFonts w:ascii="標楷體" w:eastAsia="標楷體" w:hint="eastAsia"/>
          <w:sz w:val="28"/>
          <w:szCs w:val="28"/>
        </w:rPr>
        <w:t>三、契約所含各種文件之內容如有不一致之處，除另有規定或係明顯打字或書寫錯誤之情形外，依下列原則處理：</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szCs w:val="28"/>
        </w:rPr>
      </w:pPr>
      <w:r w:rsidRPr="00EA0BA6">
        <w:rPr>
          <w:rFonts w:ascii="標楷體" w:eastAsia="標楷體" w:hint="eastAsia"/>
          <w:szCs w:val="28"/>
        </w:rPr>
        <w:t>(一)招標文件內之投標須知及契約條款優於招標文件內</w:t>
      </w:r>
      <w:r w:rsidRPr="00EA0BA6">
        <w:rPr>
          <w:rFonts w:ascii="標楷體" w:eastAsia="標楷體" w:hAnsi="標楷體" w:hint="eastAsia"/>
          <w:szCs w:val="28"/>
        </w:rPr>
        <w:t>之其他文件所附記之條款。但附記之條款有特別聲明者，不在此限。</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szCs w:val="28"/>
        </w:rPr>
      </w:pPr>
      <w:r w:rsidRPr="00EA0BA6">
        <w:rPr>
          <w:rFonts w:ascii="標楷體" w:eastAsia="標楷體" w:hint="eastAsia"/>
          <w:szCs w:val="28"/>
        </w:rPr>
        <w:t>(二)</w:t>
      </w:r>
      <w:r w:rsidRPr="00EA0BA6">
        <w:rPr>
          <w:rFonts w:ascii="標楷體" w:eastAsia="標楷體" w:hAnsi="標楷體" w:hint="eastAsia"/>
          <w:szCs w:val="28"/>
        </w:rPr>
        <w:t>招標文件之內容優於投標文件之內容。但投標文件之內容經機關審定優於招標文件之內容者，不在此限。招標文件如允許廠商於投標文件內特別聲明，並經機關於審標時接受者，以投標文件之內容為準。</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szCs w:val="28"/>
        </w:rPr>
      </w:pPr>
      <w:r w:rsidRPr="00EA0BA6">
        <w:rPr>
          <w:rFonts w:ascii="標楷體" w:eastAsia="標楷體" w:hint="eastAsia"/>
          <w:szCs w:val="28"/>
        </w:rPr>
        <w:t>(三)</w:t>
      </w:r>
      <w:r w:rsidRPr="00EA0BA6">
        <w:rPr>
          <w:rFonts w:ascii="標楷體" w:eastAsia="標楷體" w:hAnsi="標楷體" w:hint="eastAsia"/>
          <w:szCs w:val="28"/>
        </w:rPr>
        <w:t>文件經機關審定之日期較新者優於審定日期較舊者。</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szCs w:val="28"/>
        </w:rPr>
      </w:pPr>
      <w:r w:rsidRPr="00EA0BA6">
        <w:rPr>
          <w:rFonts w:ascii="標楷體" w:eastAsia="標楷體" w:hint="eastAsia"/>
          <w:szCs w:val="28"/>
        </w:rPr>
        <w:t>(四)</w:t>
      </w:r>
      <w:r w:rsidRPr="00EA0BA6">
        <w:rPr>
          <w:rFonts w:ascii="標楷體" w:eastAsia="標楷體" w:hAnsi="標楷體" w:hint="eastAsia"/>
          <w:szCs w:val="28"/>
        </w:rPr>
        <w:t>大比例尺圖者優於小比例尺圖者。</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szCs w:val="28"/>
        </w:rPr>
      </w:pPr>
      <w:r w:rsidRPr="00EA0BA6">
        <w:rPr>
          <w:rFonts w:ascii="標楷體" w:eastAsia="標楷體" w:hint="eastAsia"/>
          <w:szCs w:val="28"/>
        </w:rPr>
        <w:t>(五)</w:t>
      </w:r>
      <w:r w:rsidRPr="00EA0BA6">
        <w:rPr>
          <w:rFonts w:ascii="標楷體" w:eastAsia="標楷體" w:hAnsi="標楷體" w:hint="eastAsia"/>
          <w:szCs w:val="28"/>
        </w:rPr>
        <w:t>決標紀錄之內容優於開標或議價紀錄之內容。</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szCs w:val="28"/>
        </w:rPr>
      </w:pPr>
      <w:r w:rsidRPr="00EA0BA6">
        <w:rPr>
          <w:rFonts w:ascii="標楷體" w:eastAsia="標楷體" w:hint="eastAsia"/>
          <w:szCs w:val="28"/>
        </w:rPr>
        <w:t>(六)</w:t>
      </w:r>
      <w:r w:rsidRPr="00EA0BA6">
        <w:rPr>
          <w:rFonts w:ascii="標楷體" w:eastAsia="標楷體" w:hAnsi="標楷體" w:hint="eastAsia"/>
          <w:szCs w:val="28"/>
        </w:rPr>
        <w:t>招標文件內之標價清單，其品項名稱、規格、數量，優於招標文件內其他文件之內容。</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szCs w:val="28"/>
        </w:rPr>
      </w:pPr>
      <w:r w:rsidRPr="00EA0BA6">
        <w:rPr>
          <w:rFonts w:ascii="標楷體" w:eastAsia="標楷體" w:hint="eastAsia"/>
          <w:szCs w:val="28"/>
        </w:rPr>
        <w:t>(七)</w:t>
      </w:r>
      <w:r w:rsidRPr="00EA0BA6">
        <w:rPr>
          <w:rFonts w:ascii="標楷體" w:eastAsia="標楷體" w:hAnsi="標楷體" w:hint="eastAsia"/>
          <w:szCs w:val="28"/>
        </w:rPr>
        <w:t>同一優先順位之文件，其內容有不一致之處，屬機關文件者，以對廠商有利者為準；屬廠商文件者，以對機關有利者為準。</w:t>
      </w:r>
    </w:p>
    <w:p w:rsidR="002227A2" w:rsidRPr="00EA0BA6" w:rsidRDefault="002227A2" w:rsidP="002227A2">
      <w:pPr>
        <w:pStyle w:val="a1"/>
        <w:numPr>
          <w:ilvl w:val="0"/>
          <w:numId w:val="0"/>
        </w:numPr>
        <w:tabs>
          <w:tab w:val="num" w:pos="1134"/>
        </w:tabs>
        <w:spacing w:line="440" w:lineRule="exact"/>
        <w:ind w:leftChars="245" w:left="1131" w:hangingChars="194" w:hanging="543"/>
        <w:rPr>
          <w:rFonts w:ascii="標楷體" w:eastAsia="標楷體" w:hAnsi="標楷體"/>
          <w:i/>
          <w:szCs w:val="28"/>
        </w:rPr>
      </w:pPr>
      <w:r w:rsidRPr="00EA0BA6">
        <w:rPr>
          <w:rFonts w:ascii="標楷體" w:eastAsia="標楷體" w:hint="eastAsia"/>
          <w:szCs w:val="28"/>
        </w:rPr>
        <w:t>(八)本契約之附件與本契約內之</w:t>
      </w:r>
      <w:r w:rsidRPr="00EA0BA6">
        <w:rPr>
          <w:rFonts w:ascii="標楷體" w:eastAsia="標楷體" w:hAnsi="標楷體" w:hint="eastAsia"/>
          <w:szCs w:val="28"/>
        </w:rPr>
        <w:t>廠商文件，其內</w:t>
      </w:r>
      <w:r w:rsidRPr="00EA0BA6">
        <w:rPr>
          <w:rFonts w:ascii="標楷體" w:eastAsia="標楷體" w:hint="eastAsia"/>
          <w:szCs w:val="28"/>
        </w:rPr>
        <w:t>容與本契約條文有歧異者，除對機關較有利者外，其歧異部分無效。</w:t>
      </w:r>
    </w:p>
    <w:p w:rsidR="002227A2" w:rsidRPr="00EA0BA6" w:rsidRDefault="002227A2" w:rsidP="002227A2">
      <w:pPr>
        <w:pStyle w:val="a1"/>
        <w:numPr>
          <w:ilvl w:val="0"/>
          <w:numId w:val="0"/>
        </w:numPr>
        <w:spacing w:line="440" w:lineRule="exact"/>
        <w:ind w:leftChars="174" w:left="838" w:hangingChars="150" w:hanging="420"/>
        <w:rPr>
          <w:rFonts w:ascii="標楷體" w:eastAsia="標楷體"/>
          <w:szCs w:val="28"/>
        </w:rPr>
      </w:pPr>
      <w:r w:rsidRPr="00EA0BA6">
        <w:rPr>
          <w:rFonts w:ascii="標楷體" w:eastAsia="標楷體" w:hAnsi="標楷體" w:hint="eastAsia"/>
          <w:szCs w:val="28"/>
        </w:rPr>
        <w:lastRenderedPageBreak/>
        <w:t>四、契約文件之一切規定得互為補充，如仍有不明確之處，應依公平合理原則解釋之。如有爭議，依採購法之規定處理</w:t>
      </w:r>
      <w:r w:rsidRPr="00EA0BA6">
        <w:rPr>
          <w:rFonts w:ascii="標楷體" w:eastAsia="標楷體" w:hAnsi="標楷體" w:cs="標楷體" w:hint="eastAsia"/>
          <w:kern w:val="0"/>
          <w:szCs w:val="28"/>
          <w:lang w:val="zh-TW"/>
        </w:rPr>
        <w:t>。</w:t>
      </w:r>
    </w:p>
    <w:p w:rsidR="002227A2" w:rsidRPr="00EA0BA6" w:rsidRDefault="002227A2" w:rsidP="002227A2">
      <w:pPr>
        <w:pStyle w:val="a1"/>
        <w:numPr>
          <w:ilvl w:val="0"/>
          <w:numId w:val="0"/>
        </w:numPr>
        <w:spacing w:line="440" w:lineRule="exact"/>
        <w:ind w:leftChars="116" w:left="838" w:hangingChars="200" w:hanging="560"/>
        <w:rPr>
          <w:rFonts w:ascii="標楷體" w:eastAsia="標楷體" w:hAnsi="標楷體"/>
          <w:szCs w:val="28"/>
        </w:rPr>
      </w:pPr>
      <w:r w:rsidRPr="00EA0BA6">
        <w:rPr>
          <w:rFonts w:ascii="標楷體" w:eastAsia="標楷體" w:hAnsi="標楷體" w:hint="eastAsia"/>
          <w:szCs w:val="28"/>
        </w:rPr>
        <w:t>五、契約文字：</w:t>
      </w:r>
    </w:p>
    <w:p w:rsidR="002227A2" w:rsidRPr="00EA0BA6" w:rsidRDefault="002227A2" w:rsidP="002227A2">
      <w:pPr>
        <w:spacing w:line="440" w:lineRule="exact"/>
        <w:ind w:left="284"/>
        <w:jc w:val="both"/>
        <w:rPr>
          <w:rFonts w:ascii="標楷體" w:eastAsia="標楷體" w:hAnsi="標楷體"/>
          <w:sz w:val="28"/>
          <w:szCs w:val="28"/>
        </w:rPr>
      </w:pPr>
      <w:r w:rsidRPr="00EA0BA6">
        <w:rPr>
          <w:rFonts w:ascii="標楷體" w:eastAsia="標楷體" w:hAnsi="標楷體" w:hint="eastAsia"/>
          <w:sz w:val="28"/>
          <w:szCs w:val="28"/>
        </w:rPr>
        <w:t>（一）契約文字以中文為準。但下列情形得以外文為準：</w:t>
      </w:r>
    </w:p>
    <w:p w:rsidR="002227A2" w:rsidRPr="00EA0BA6" w:rsidRDefault="002227A2" w:rsidP="002227A2">
      <w:pPr>
        <w:spacing w:line="440" w:lineRule="exact"/>
        <w:ind w:firstLineChars="455" w:firstLine="1274"/>
        <w:jc w:val="both"/>
        <w:rPr>
          <w:rFonts w:ascii="標楷體" w:eastAsia="標楷體" w:hAnsi="標楷體"/>
          <w:sz w:val="28"/>
          <w:szCs w:val="28"/>
        </w:rPr>
      </w:pPr>
      <w:r w:rsidRPr="00EA0BA6">
        <w:rPr>
          <w:rFonts w:ascii="標楷體" w:eastAsia="標楷體" w:hAnsi="標楷體" w:hint="eastAsia"/>
          <w:sz w:val="28"/>
          <w:szCs w:val="28"/>
        </w:rPr>
        <w:t>1.特殊技術或材料之圖文資料。</w:t>
      </w:r>
    </w:p>
    <w:p w:rsidR="002227A2" w:rsidRPr="00EA0BA6" w:rsidRDefault="002227A2" w:rsidP="002227A2">
      <w:pPr>
        <w:spacing w:line="440" w:lineRule="exact"/>
        <w:ind w:firstLineChars="455" w:firstLine="1274"/>
        <w:jc w:val="both"/>
        <w:rPr>
          <w:rFonts w:ascii="標楷體" w:eastAsia="標楷體" w:hAnsi="標楷體"/>
          <w:sz w:val="28"/>
          <w:szCs w:val="28"/>
        </w:rPr>
      </w:pPr>
      <w:r w:rsidRPr="00EA0BA6">
        <w:rPr>
          <w:rFonts w:ascii="標楷體" w:eastAsia="標楷體" w:hAnsi="標楷體" w:hint="eastAsia"/>
          <w:sz w:val="28"/>
          <w:szCs w:val="28"/>
        </w:rPr>
        <w:t>2.國際組織、外國政府或其授權機構、公會或商會所出具之文件。</w:t>
      </w:r>
    </w:p>
    <w:p w:rsidR="002227A2" w:rsidRPr="00EA0BA6" w:rsidRDefault="002227A2" w:rsidP="002227A2">
      <w:pPr>
        <w:spacing w:line="440" w:lineRule="exact"/>
        <w:ind w:firstLineChars="455" w:firstLine="1274"/>
        <w:jc w:val="both"/>
        <w:rPr>
          <w:rFonts w:ascii="標楷體" w:eastAsia="標楷體" w:hAnsi="標楷體"/>
          <w:sz w:val="28"/>
          <w:szCs w:val="28"/>
        </w:rPr>
      </w:pPr>
      <w:r w:rsidRPr="00EA0BA6">
        <w:rPr>
          <w:rFonts w:ascii="標楷體" w:eastAsia="標楷體" w:hAnsi="標楷體" w:hint="eastAsia"/>
          <w:sz w:val="28"/>
          <w:szCs w:val="28"/>
        </w:rPr>
        <w:t>3.其他經機關認定確有必要者。</w:t>
      </w:r>
    </w:p>
    <w:p w:rsidR="002227A2" w:rsidRPr="00EA0BA6" w:rsidRDefault="002227A2" w:rsidP="002227A2">
      <w:pPr>
        <w:spacing w:line="440" w:lineRule="exact"/>
        <w:ind w:leftChars="234" w:left="1394" w:hangingChars="297" w:hanging="832"/>
        <w:jc w:val="both"/>
        <w:rPr>
          <w:rFonts w:ascii="標楷體" w:eastAsia="標楷體" w:hAnsi="標楷體"/>
          <w:sz w:val="28"/>
          <w:szCs w:val="28"/>
        </w:rPr>
      </w:pPr>
      <w:r w:rsidRPr="00EA0BA6">
        <w:rPr>
          <w:rFonts w:ascii="標楷體" w:eastAsia="標楷體" w:hAnsi="標楷體" w:hint="eastAsia"/>
          <w:sz w:val="28"/>
          <w:szCs w:val="28"/>
        </w:rPr>
        <w:t>（二）契約文字有中文譯文，其與外文文意不符者，除資格文件外，以中文為準。其因譯文有誤致生損害者，由提供譯文之一方負責賠償。</w:t>
      </w:r>
    </w:p>
    <w:p w:rsidR="002227A2" w:rsidRPr="00EA0BA6" w:rsidRDefault="002227A2" w:rsidP="002227A2">
      <w:pPr>
        <w:spacing w:line="440" w:lineRule="exact"/>
        <w:ind w:leftChars="234" w:left="1394" w:hangingChars="297" w:hanging="832"/>
        <w:jc w:val="both"/>
        <w:rPr>
          <w:rFonts w:ascii="標楷體" w:eastAsia="標楷體" w:hAnsi="標楷體"/>
          <w:sz w:val="28"/>
          <w:szCs w:val="28"/>
        </w:rPr>
      </w:pPr>
      <w:r w:rsidRPr="00EA0BA6">
        <w:rPr>
          <w:rFonts w:ascii="標楷體" w:eastAsia="標楷體" w:hAnsi="標楷體" w:hint="eastAsia"/>
          <w:sz w:val="28"/>
          <w:szCs w:val="28"/>
        </w:rPr>
        <w:t>（三）契約所稱申請、報告、同意、指示、核准、通知、解釋及其他類似行為所為之意思表示，除契約另有規定或當事人同意外，應以中文(正體字)書面為之。書面之遞交，得以面交簽收、郵寄、傳真或電子資料傳輸至雙方預為約定之人員或處所。</w:t>
      </w:r>
    </w:p>
    <w:p w:rsidR="002227A2" w:rsidRPr="00EA0BA6" w:rsidRDefault="002227A2" w:rsidP="002227A2">
      <w:pPr>
        <w:spacing w:line="440" w:lineRule="exact"/>
        <w:ind w:firstLineChars="100" w:firstLine="280"/>
        <w:jc w:val="both"/>
        <w:rPr>
          <w:rFonts w:ascii="標楷體" w:eastAsia="標楷體" w:hAnsi="標楷體"/>
          <w:sz w:val="28"/>
          <w:szCs w:val="28"/>
        </w:rPr>
      </w:pPr>
      <w:r w:rsidRPr="00EA0BA6">
        <w:rPr>
          <w:rFonts w:ascii="標楷體" w:eastAsia="標楷體" w:hAnsi="標楷體" w:hint="eastAsia"/>
          <w:sz w:val="28"/>
          <w:szCs w:val="28"/>
        </w:rPr>
        <w:t>六、契約所使用之度量衡單位，除另有規定者外，以法定度量衡單位為之。</w:t>
      </w:r>
    </w:p>
    <w:p w:rsidR="002227A2" w:rsidRPr="00EA0BA6" w:rsidRDefault="002227A2" w:rsidP="002227A2">
      <w:pPr>
        <w:spacing w:line="440" w:lineRule="exact"/>
        <w:ind w:leftChars="116" w:left="732" w:hangingChars="162" w:hanging="454"/>
        <w:jc w:val="both"/>
        <w:rPr>
          <w:rFonts w:ascii="標楷體" w:eastAsia="標楷體" w:hAnsi="標楷體"/>
          <w:sz w:val="28"/>
          <w:szCs w:val="28"/>
        </w:rPr>
      </w:pPr>
      <w:r w:rsidRPr="00EA0BA6">
        <w:rPr>
          <w:rFonts w:ascii="標楷體" w:eastAsia="標楷體" w:hAnsi="標楷體" w:hint="eastAsia"/>
          <w:sz w:val="28"/>
          <w:szCs w:val="28"/>
        </w:rPr>
        <w:t>七、契約所定事項如有違反法令或無法執行之部分，該部分無效。但除去該部分，契約亦可成立者，不影響其他部分之有效性。該無效之部分，機關及廠商必要時得依契約原定目的變更之。</w:t>
      </w:r>
    </w:p>
    <w:p w:rsidR="002227A2" w:rsidRPr="00EA0BA6" w:rsidRDefault="002227A2" w:rsidP="002227A2">
      <w:pPr>
        <w:spacing w:line="440" w:lineRule="exact"/>
        <w:ind w:leftChars="116" w:left="732" w:hangingChars="162" w:hanging="454"/>
        <w:jc w:val="both"/>
        <w:rPr>
          <w:rFonts w:ascii="標楷體" w:eastAsia="標楷體" w:hAnsi="標楷體"/>
          <w:sz w:val="28"/>
          <w:szCs w:val="28"/>
        </w:rPr>
      </w:pPr>
      <w:r w:rsidRPr="00EA0BA6">
        <w:rPr>
          <w:rFonts w:ascii="標楷體" w:eastAsia="標楷體" w:hAnsi="標楷體" w:hint="eastAsia"/>
          <w:sz w:val="28"/>
          <w:szCs w:val="28"/>
        </w:rPr>
        <w:t>八、經雙方代表人或其授權人簽署契約正本2份，機關及廠商各執1份，並由雙方各依規定貼用印花稅票。副本＿份（請載明），由機關、廠商及相關機關、單位分別執用。副本如有誤繕，以正本為準。</w:t>
      </w:r>
    </w:p>
    <w:p w:rsidR="002227A2" w:rsidRPr="00EA0BA6" w:rsidRDefault="002227A2" w:rsidP="002227A2">
      <w:pPr>
        <w:spacing w:line="440" w:lineRule="exact"/>
        <w:ind w:left="568" w:hanging="284"/>
        <w:jc w:val="both"/>
        <w:rPr>
          <w:rFonts w:ascii="標楷體" w:eastAsia="標楷體" w:hAnsi="標楷體"/>
          <w:sz w:val="28"/>
          <w:szCs w:val="28"/>
        </w:rPr>
      </w:pPr>
    </w:p>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第二條  履約標的</w:t>
      </w:r>
    </w:p>
    <w:p w:rsidR="002227A2" w:rsidRPr="00EA0BA6" w:rsidRDefault="002227A2" w:rsidP="00F7794E">
      <w:pPr>
        <w:numPr>
          <w:ilvl w:val="0"/>
          <w:numId w:val="40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廠商應給付之標的及工作事項(由機關於招標時載明)：</w:t>
      </w:r>
    </w:p>
    <w:p w:rsidR="002227A2" w:rsidRPr="00EA0BA6" w:rsidRDefault="002227A2" w:rsidP="002227A2">
      <w:pPr>
        <w:spacing w:line="440" w:lineRule="exact"/>
        <w:ind w:left="1215"/>
        <w:jc w:val="both"/>
        <w:rPr>
          <w:rFonts w:ascii="標楷體" w:eastAsia="標楷體" w:hAnsi="標楷體"/>
          <w:sz w:val="28"/>
          <w:szCs w:val="28"/>
        </w:rPr>
      </w:pPr>
      <w:r w:rsidRPr="00EA0BA6">
        <w:rPr>
          <w:rFonts w:ascii="標楷體" w:eastAsia="標楷體" w:hAnsi="標楷體" w:hint="eastAsia"/>
          <w:b/>
          <w:sz w:val="28"/>
          <w:szCs w:val="28"/>
        </w:rPr>
        <w:t>○○縣（市）○○國民○學○○○學年度學校午餐外訂盒</w:t>
      </w:r>
      <w:r w:rsidRPr="00EA0BA6">
        <w:rPr>
          <w:rFonts w:ascii="標楷體" w:eastAsia="標楷體" w:hAnsi="標楷體" w:hint="eastAsia"/>
          <w:sz w:val="28"/>
          <w:szCs w:val="28"/>
        </w:rPr>
        <w:t>(桶)</w:t>
      </w:r>
      <w:r w:rsidRPr="00EA0BA6">
        <w:rPr>
          <w:rFonts w:ascii="標楷體" w:eastAsia="標楷體" w:hAnsi="標楷體" w:hint="eastAsia"/>
          <w:b/>
          <w:sz w:val="28"/>
          <w:szCs w:val="28"/>
        </w:rPr>
        <w:t>餐。</w:t>
      </w:r>
    </w:p>
    <w:p w:rsidR="002227A2" w:rsidRPr="00EA0BA6" w:rsidRDefault="002227A2" w:rsidP="00F7794E">
      <w:pPr>
        <w:numPr>
          <w:ilvl w:val="0"/>
          <w:numId w:val="40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機關辦理事項(由機關於招標時載明，無者免填)：</w:t>
      </w:r>
    </w:p>
    <w:p w:rsidR="002227A2" w:rsidRPr="00EA0BA6" w:rsidRDefault="002227A2" w:rsidP="002227A2">
      <w:pPr>
        <w:spacing w:line="440" w:lineRule="exact"/>
        <w:jc w:val="both"/>
        <w:rPr>
          <w:rFonts w:ascii="標楷體" w:eastAsia="標楷體" w:hAnsi="標楷體"/>
          <w:b/>
          <w:sz w:val="28"/>
          <w:szCs w:val="28"/>
        </w:rPr>
      </w:pPr>
    </w:p>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第三條  契約價金之給付</w:t>
      </w:r>
    </w:p>
    <w:p w:rsidR="002227A2" w:rsidRPr="00EA0BA6" w:rsidRDefault="002227A2" w:rsidP="002227A2">
      <w:pPr>
        <w:spacing w:line="440" w:lineRule="exact"/>
        <w:ind w:left="568" w:hanging="284"/>
        <w:jc w:val="both"/>
        <w:rPr>
          <w:rFonts w:ascii="標楷體" w:eastAsia="標楷體" w:hAnsi="標楷體"/>
          <w:sz w:val="28"/>
          <w:szCs w:val="28"/>
        </w:rPr>
      </w:pPr>
      <w:r w:rsidRPr="00EA0BA6">
        <w:rPr>
          <w:rFonts w:ascii="標楷體" w:eastAsia="標楷體" w:hAnsi="標楷體" w:hint="eastAsia"/>
          <w:sz w:val="28"/>
          <w:szCs w:val="28"/>
        </w:rPr>
        <w:t xml:space="preserve"> 契約價金之給付，得為下列方式(由機關擇一於招標時載明)：</w:t>
      </w:r>
    </w:p>
    <w:p w:rsidR="002227A2" w:rsidRPr="00EA0BA6" w:rsidRDefault="002227A2" w:rsidP="002227A2">
      <w:pPr>
        <w:pStyle w:val="70"/>
        <w:spacing w:line="440" w:lineRule="exact"/>
        <w:ind w:leftChars="200" w:left="837" w:hangingChars="116" w:hanging="357"/>
        <w:jc w:val="both"/>
        <w:rPr>
          <w:rFonts w:ascii="標楷體" w:eastAsia="標楷體" w:hAnsi="標楷體"/>
          <w:spacing w:val="0"/>
          <w:sz w:val="28"/>
          <w:szCs w:val="28"/>
        </w:rPr>
      </w:pPr>
      <w:r w:rsidRPr="00EA0BA6">
        <w:rPr>
          <w:rFonts w:ascii="標楷體" w:eastAsia="標楷體" w:hAnsi="標楷體" w:hint="eastAsia"/>
          <w:sz w:val="28"/>
          <w:szCs w:val="28"/>
        </w:rPr>
        <w:t>■</w:t>
      </w:r>
      <w:r w:rsidRPr="00EA0BA6">
        <w:rPr>
          <w:rFonts w:ascii="標楷體" w:eastAsia="標楷體" w:hAnsi="標楷體" w:cs="標楷體" w:hint="eastAsia"/>
          <w:sz w:val="28"/>
          <w:szCs w:val="28"/>
          <w:lang w:val="zh-TW"/>
        </w:rPr>
        <w:t>本契約以單價及預估數量決標，契約金額每人每餐</w:t>
      </w:r>
      <w:r w:rsidRPr="00EA0BA6">
        <w:rPr>
          <w:rFonts w:ascii="標楷體" w:eastAsia="標楷體" w:hAnsi="標楷體" w:hint="eastAsia"/>
          <w:u w:val="single"/>
        </w:rPr>
        <w:t xml:space="preserve">       </w:t>
      </w:r>
      <w:r w:rsidRPr="00EA0BA6">
        <w:rPr>
          <w:rFonts w:ascii="標楷體" w:eastAsia="標楷體" w:hAnsi="標楷體" w:cs="標楷體" w:hint="eastAsia"/>
          <w:sz w:val="28"/>
          <w:szCs w:val="28"/>
          <w:lang w:val="zh-TW"/>
        </w:rPr>
        <w:t>元，預定供應師生約</w:t>
      </w:r>
      <w:r w:rsidRPr="00EA0BA6">
        <w:rPr>
          <w:rFonts w:ascii="標楷體" w:eastAsia="標楷體" w:hAnsi="標楷體" w:cs="標楷體" w:hint="eastAsia"/>
          <w:b/>
          <w:sz w:val="28"/>
          <w:szCs w:val="28"/>
          <w:lang w:val="zh-TW"/>
        </w:rPr>
        <w:t>○○○</w:t>
      </w:r>
      <w:r w:rsidRPr="00EA0BA6">
        <w:rPr>
          <w:rFonts w:ascii="標楷體" w:eastAsia="標楷體" w:hAnsi="標楷體" w:cs="標楷體" w:hint="eastAsia"/>
          <w:sz w:val="28"/>
          <w:szCs w:val="28"/>
          <w:lang w:val="zh-TW"/>
        </w:rPr>
        <w:t>人，預估契約總價金額上限為</w:t>
      </w:r>
      <w:r w:rsidRPr="00EA0BA6">
        <w:rPr>
          <w:rFonts w:ascii="標楷體" w:eastAsia="標楷體" w:hAnsi="標楷體" w:hint="eastAsia"/>
          <w:u w:val="single"/>
        </w:rPr>
        <w:t xml:space="preserve">       </w:t>
      </w:r>
      <w:r w:rsidRPr="00EA0BA6">
        <w:rPr>
          <w:rFonts w:ascii="標楷體" w:eastAsia="標楷體" w:hAnsi="標楷體" w:cs="標楷體" w:hint="eastAsia"/>
          <w:sz w:val="28"/>
          <w:szCs w:val="28"/>
          <w:lang w:val="zh-TW"/>
        </w:rPr>
        <w:t>元(由機關於招標時載明)。</w:t>
      </w:r>
    </w:p>
    <w:p w:rsidR="002227A2" w:rsidRPr="00EA0BA6" w:rsidRDefault="002227A2" w:rsidP="002227A2">
      <w:pPr>
        <w:pStyle w:val="70"/>
        <w:spacing w:line="440" w:lineRule="exact"/>
        <w:ind w:leftChars="250" w:left="838" w:hangingChars="85" w:hanging="238"/>
        <w:jc w:val="both"/>
        <w:rPr>
          <w:rFonts w:ascii="標楷體" w:eastAsia="標楷體" w:hAnsi="標楷體"/>
          <w:spacing w:val="0"/>
          <w:sz w:val="28"/>
          <w:szCs w:val="28"/>
        </w:rPr>
      </w:pPr>
      <w:r w:rsidRPr="00EA0BA6">
        <w:rPr>
          <w:rFonts w:ascii="標楷體" w:eastAsia="標楷體" w:hAnsi="標楷體" w:hint="eastAsia"/>
          <w:spacing w:val="0"/>
          <w:sz w:val="28"/>
          <w:szCs w:val="28"/>
        </w:rPr>
        <w:t xml:space="preserve">  契約所載供廠商投標用之數量為估計數，除另有規定外，不應視為廠商完成履約所需供應或施作之實際數量。</w:t>
      </w:r>
    </w:p>
    <w:p w:rsidR="002227A2" w:rsidRPr="00EA0BA6" w:rsidRDefault="002227A2" w:rsidP="002227A2">
      <w:pPr>
        <w:pStyle w:val="af1"/>
        <w:spacing w:line="440" w:lineRule="exact"/>
        <w:ind w:leftChars="345" w:left="1668"/>
        <w:rPr>
          <w:szCs w:val="28"/>
        </w:rPr>
      </w:pPr>
      <w:r w:rsidRPr="00EA0BA6">
        <w:rPr>
          <w:rFonts w:hint="eastAsia"/>
          <w:szCs w:val="28"/>
        </w:rPr>
        <w:lastRenderedPageBreak/>
        <w:t>依實際供應數量結算，以契約中所列履約標的項目及單價，依完成履約實際供應數量給付。分批於每月底依完成履約實際供應數量給付乙次。履約期間預估需求數量</w:t>
      </w:r>
      <w:r w:rsidRPr="00EA0BA6">
        <w:rPr>
          <w:rFonts w:hint="eastAsia"/>
          <w:u w:val="single"/>
        </w:rPr>
        <w:t xml:space="preserve">            </w:t>
      </w:r>
      <w:r w:rsidRPr="00EA0BA6">
        <w:rPr>
          <w:rFonts w:hint="eastAsia"/>
          <w:szCs w:val="28"/>
        </w:rPr>
        <w:t xml:space="preserve">【供餐人數/餐】 </w:t>
      </w:r>
    </w:p>
    <w:p w:rsidR="002227A2" w:rsidRPr="00EA0BA6" w:rsidRDefault="002227A2" w:rsidP="002227A2">
      <w:pPr>
        <w:pStyle w:val="af1"/>
        <w:spacing w:line="440" w:lineRule="exact"/>
        <w:ind w:leftChars="345" w:left="1669" w:hanging="841"/>
        <w:jc w:val="center"/>
        <w:rPr>
          <w:b/>
          <w:szCs w:val="28"/>
        </w:rPr>
      </w:pPr>
      <w:r w:rsidRPr="00EA0BA6">
        <w:rPr>
          <w:rFonts w:hint="eastAsia"/>
          <w:b/>
          <w:szCs w:val="28"/>
        </w:rPr>
        <w:t>【單位應與採購標單以及標單明細敘寫方式相同】</w:t>
      </w:r>
    </w:p>
    <w:p w:rsidR="002227A2" w:rsidRPr="00EA0BA6" w:rsidRDefault="002227A2" w:rsidP="002227A2">
      <w:pPr>
        <w:spacing w:line="440" w:lineRule="exact"/>
        <w:ind w:leftChars="286" w:left="1014" w:hangingChars="117" w:hanging="328"/>
        <w:jc w:val="both"/>
        <w:rPr>
          <w:rFonts w:ascii="標楷體" w:eastAsia="標楷體" w:hAnsi="標楷體"/>
          <w:sz w:val="28"/>
          <w:szCs w:val="28"/>
        </w:rPr>
      </w:pPr>
      <w:r w:rsidRPr="00EA0BA6">
        <w:rPr>
          <w:rFonts w:ascii="標楷體" w:eastAsia="標楷體" w:hAnsi="標楷體" w:hint="eastAsia"/>
          <w:sz w:val="28"/>
          <w:szCs w:val="28"/>
        </w:rPr>
        <w:t>□依契約價金總額結算。因契約變更致履約標的項目或數量有增減時，就變更部分予以加減價結算。若有相關項目如稅捐、利潤或管理費等另列一式計價者，應依結算總價與原契約價金總額比例增減之。但契約已訂明不適用比例增減條件，或其性質與比例增減無關者，不在此限。</w:t>
      </w:r>
    </w:p>
    <w:p w:rsidR="002227A2" w:rsidRPr="00EA0BA6" w:rsidRDefault="002227A2" w:rsidP="002227A2">
      <w:pPr>
        <w:spacing w:line="440" w:lineRule="exact"/>
        <w:ind w:leftChars="295" w:left="991" w:hangingChars="101" w:hanging="283"/>
        <w:jc w:val="both"/>
        <w:rPr>
          <w:rFonts w:ascii="標楷體" w:eastAsia="標楷體" w:hAnsi="標楷體"/>
          <w:sz w:val="28"/>
          <w:szCs w:val="28"/>
        </w:rPr>
      </w:pPr>
      <w:r w:rsidRPr="00EA0BA6">
        <w:rPr>
          <w:rFonts w:ascii="標楷體" w:eastAsia="標楷體" w:hAnsi="標楷體" w:hint="eastAsia"/>
          <w:sz w:val="28"/>
          <w:szCs w:val="28"/>
        </w:rPr>
        <w:t>□依實際供應之項目及數量結算，以契約中所列履約標的項目及單價，依完成履約實際供應之項目及數量給付。若有相關項目如稅捐、利潤或管理費等另列一式計價者，應依結算總價與原契約價金總額比例增減之。但契約已訂明不適用比例增減條件，或其性質與比例增減無關者，不在此限。</w:t>
      </w:r>
    </w:p>
    <w:p w:rsidR="002227A2" w:rsidRPr="00EA0BA6" w:rsidRDefault="002227A2" w:rsidP="002227A2">
      <w:pPr>
        <w:spacing w:line="440" w:lineRule="exact"/>
        <w:ind w:leftChars="295" w:left="991" w:hangingChars="101" w:hanging="283"/>
        <w:jc w:val="both"/>
        <w:rPr>
          <w:rFonts w:ascii="標楷體" w:eastAsia="標楷體" w:hAnsi="標楷體"/>
          <w:sz w:val="28"/>
          <w:szCs w:val="28"/>
        </w:rPr>
      </w:pPr>
      <w:r w:rsidRPr="00EA0BA6">
        <w:rPr>
          <w:rFonts w:ascii="標楷體" w:eastAsia="標楷體" w:hAnsi="標楷體" w:hint="eastAsia"/>
          <w:sz w:val="28"/>
          <w:szCs w:val="28"/>
        </w:rPr>
        <w:t>□部分依契約價金總額結算，部分依實際供應之項目及數量結算。屬於依契約價金總額結算之部分，因契約變更致履約標的項目或數量有增減時，就變更部分予以加減價結算。屬於依實際供應之項目及數量結算之部分，以契約中所列履約標的項目及單價，依完成履約實際供應之項目及數量給付。若有相關項目如稅捐、利潤或管理費等另列一式計價者，應依結算總價與契約價金總額比例增減之。但契約已訂明不適用比例增減條件，或其性質與比例增減無關者，不在此限。</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□其他：</w:t>
      </w:r>
      <w:r w:rsidRPr="00EA0BA6">
        <w:rPr>
          <w:rFonts w:ascii="標楷體" w:eastAsia="標楷體" w:hAnsi="標楷體" w:hint="eastAsia"/>
          <w:u w:val="single"/>
        </w:rPr>
        <w:t xml:space="preserve">　　　　　　　　　　　</w:t>
      </w:r>
    </w:p>
    <w:p w:rsidR="002227A2" w:rsidRPr="00EA0BA6" w:rsidRDefault="002227A2" w:rsidP="002227A2">
      <w:pPr>
        <w:spacing w:line="440" w:lineRule="exact"/>
        <w:ind w:left="851" w:hanging="284"/>
        <w:jc w:val="both"/>
        <w:rPr>
          <w:rFonts w:ascii="標楷體" w:eastAsia="標楷體" w:hAnsi="標楷體"/>
          <w:sz w:val="28"/>
          <w:szCs w:val="28"/>
        </w:rPr>
      </w:pPr>
    </w:p>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 xml:space="preserve">第四條  契約價金之調整 </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一、驗收結果與規定不符，而不妨礙安全及使用需求，亦無減少通常效用或契約預定效用，經機關檢討不必拆換、更換或拆換、更換確有困難，或不必補交者，得於必要時減價收受。減價及違約金之總額，以該項目之契約價金為限。</w:t>
      </w:r>
    </w:p>
    <w:p w:rsidR="002227A2" w:rsidRPr="00EA0BA6" w:rsidRDefault="002227A2" w:rsidP="002227A2">
      <w:pPr>
        <w:spacing w:line="440" w:lineRule="exact"/>
        <w:ind w:leftChars="250" w:left="880" w:hangingChars="100" w:hanging="280"/>
        <w:jc w:val="both"/>
        <w:rPr>
          <w:rFonts w:ascii="標楷體" w:eastAsia="標楷體" w:hAnsi="標楷體"/>
          <w:sz w:val="28"/>
          <w:szCs w:val="28"/>
        </w:rPr>
      </w:pPr>
      <w:r w:rsidRPr="00EA0BA6">
        <w:rPr>
          <w:rFonts w:ascii="標楷體" w:eastAsia="標楷體" w:hAnsi="標楷體" w:hint="eastAsia"/>
          <w:sz w:val="28"/>
          <w:szCs w:val="28"/>
        </w:rPr>
        <w:t>□採減價收受者，按不符項目標的之契約價金____%或_____倍(由機關視需要於招標時載明)減價，並處以減價金額____%或____倍(由機關視需要於招標時載明)之違約金。</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二、依契約價金總額結算給付者，未列入標價數量清單之項目或數量，其已於契約載明應由廠商供應或為廠商完成履約所必須者，仍應由廠商負責供應，不得據以請求加價。如經機關確認屬漏列且未於其他項目中編列</w:t>
      </w:r>
      <w:r w:rsidRPr="00EA0BA6">
        <w:rPr>
          <w:rFonts w:ascii="標楷體" w:eastAsia="標楷體" w:hAnsi="標楷體" w:hint="eastAsia"/>
          <w:sz w:val="28"/>
          <w:szCs w:val="28"/>
        </w:rPr>
        <w:lastRenderedPageBreak/>
        <w:t>者，應以契約變更增加契約價金。</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三、契約價金，除另有規定外，含廠商及其人員依中華民國法令應繳納之稅捐、規費及強制性保險之保險費。依法令應以機關名義申請之許可或執照，由廠商備具文件代為申請者，其需繳納之規費不含於契約價金，由廠商代為繳納後機關覈實支付，但已明列項目而含於契約價金者，不在此限。</w:t>
      </w:r>
    </w:p>
    <w:p w:rsidR="002227A2" w:rsidRPr="00EA0BA6" w:rsidRDefault="002227A2" w:rsidP="002227A2">
      <w:pPr>
        <w:spacing w:line="440" w:lineRule="exact"/>
        <w:ind w:left="1078" w:hanging="794"/>
        <w:jc w:val="both"/>
        <w:rPr>
          <w:rFonts w:ascii="標楷體" w:eastAsia="標楷體" w:hAnsi="標楷體"/>
          <w:sz w:val="28"/>
          <w:szCs w:val="28"/>
        </w:rPr>
      </w:pPr>
      <w:r w:rsidRPr="00EA0BA6">
        <w:rPr>
          <w:rFonts w:ascii="標楷體" w:eastAsia="標楷體" w:hAnsi="標楷體" w:hint="eastAsia"/>
          <w:sz w:val="28"/>
          <w:szCs w:val="28"/>
        </w:rPr>
        <w:t>四、中華民國以外其他國家或地區之稅捐、規費或關稅，由廠商負擔。</w:t>
      </w:r>
    </w:p>
    <w:p w:rsidR="002227A2" w:rsidRPr="00EA0BA6" w:rsidRDefault="002227A2" w:rsidP="002227A2">
      <w:pPr>
        <w:spacing w:line="440" w:lineRule="exact"/>
        <w:ind w:left="1078" w:hanging="794"/>
        <w:jc w:val="both"/>
        <w:rPr>
          <w:rFonts w:ascii="標楷體" w:eastAsia="標楷體" w:hAnsi="標楷體"/>
          <w:sz w:val="28"/>
          <w:szCs w:val="28"/>
        </w:rPr>
      </w:pPr>
      <w:r w:rsidRPr="00EA0BA6">
        <w:rPr>
          <w:rFonts w:ascii="標楷體" w:eastAsia="標楷體" w:hAnsi="標楷體" w:hint="eastAsia"/>
          <w:sz w:val="28"/>
          <w:szCs w:val="28"/>
        </w:rPr>
        <w:t>五、廠商履約遇有下列政府行為之一，致履約費用增加或減少者，契約價金得予調整：</w:t>
      </w:r>
    </w:p>
    <w:p w:rsidR="002227A2" w:rsidRPr="00EA0BA6" w:rsidRDefault="002227A2" w:rsidP="00F7794E">
      <w:pPr>
        <w:numPr>
          <w:ilvl w:val="0"/>
          <w:numId w:val="403"/>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政府法令之新增或變更。</w:t>
      </w:r>
    </w:p>
    <w:p w:rsidR="002227A2" w:rsidRPr="00EA0BA6" w:rsidRDefault="002227A2" w:rsidP="00F7794E">
      <w:pPr>
        <w:numPr>
          <w:ilvl w:val="0"/>
          <w:numId w:val="403"/>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稅捐或規費之新增或變更。</w:t>
      </w:r>
    </w:p>
    <w:p w:rsidR="002227A2" w:rsidRPr="00EA0BA6" w:rsidRDefault="002227A2" w:rsidP="00F7794E">
      <w:pPr>
        <w:numPr>
          <w:ilvl w:val="0"/>
          <w:numId w:val="403"/>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政府公告、公定或管制費率之變更。</w:t>
      </w:r>
    </w:p>
    <w:p w:rsidR="002227A2" w:rsidRPr="00EA0BA6" w:rsidRDefault="002227A2" w:rsidP="002227A2">
      <w:pPr>
        <w:spacing w:line="440" w:lineRule="exact"/>
        <w:ind w:leftChars="116" w:left="844" w:hangingChars="202" w:hanging="566"/>
        <w:jc w:val="both"/>
        <w:rPr>
          <w:rFonts w:ascii="標楷體" w:eastAsia="標楷體" w:hAnsi="標楷體"/>
          <w:sz w:val="28"/>
          <w:szCs w:val="28"/>
        </w:rPr>
      </w:pPr>
      <w:r w:rsidRPr="00EA0BA6">
        <w:rPr>
          <w:rFonts w:ascii="標楷體" w:eastAsia="標楷體" w:hAnsi="標楷體" w:hint="eastAsia"/>
          <w:sz w:val="28"/>
          <w:szCs w:val="28"/>
        </w:rPr>
        <w:t>六、前款情形，屬中華民國政府所為，致履約成本增加者，其所增加之必要費用，由機關負擔；致履約成本減少者，其所減少之部分，得自契約價金中扣除。其他國家政府所為，致履約成本增加或減少者，契約價金不予調整。</w:t>
      </w:r>
    </w:p>
    <w:p w:rsidR="002227A2" w:rsidRPr="00EA0BA6" w:rsidRDefault="002227A2" w:rsidP="002227A2">
      <w:pPr>
        <w:spacing w:line="440" w:lineRule="exact"/>
        <w:ind w:leftChars="116" w:left="844" w:hangingChars="202" w:hanging="566"/>
        <w:jc w:val="both"/>
        <w:rPr>
          <w:rFonts w:ascii="標楷體" w:eastAsia="標楷體" w:hAnsi="標楷體"/>
          <w:sz w:val="28"/>
          <w:szCs w:val="28"/>
        </w:rPr>
      </w:pPr>
      <w:r w:rsidRPr="00EA0BA6">
        <w:rPr>
          <w:rFonts w:ascii="標楷體" w:eastAsia="標楷體" w:hAnsi="標楷體" w:hint="eastAsia"/>
          <w:sz w:val="28"/>
          <w:szCs w:val="28"/>
        </w:rPr>
        <w:t>七、廠商為履約須進口自用機具、設備或材料者，其進口及復運出口所需手續及費用，由廠商負責。</w:t>
      </w:r>
    </w:p>
    <w:p w:rsidR="002227A2" w:rsidRPr="00EA0BA6" w:rsidRDefault="002227A2" w:rsidP="002227A2">
      <w:pPr>
        <w:spacing w:line="440" w:lineRule="exact"/>
        <w:ind w:leftChars="116" w:left="844" w:hangingChars="202" w:hanging="566"/>
        <w:jc w:val="both"/>
        <w:rPr>
          <w:rFonts w:ascii="標楷體" w:eastAsia="標楷體" w:hAnsi="標楷體"/>
          <w:sz w:val="28"/>
          <w:szCs w:val="28"/>
        </w:rPr>
      </w:pPr>
      <w:r w:rsidRPr="00EA0BA6">
        <w:rPr>
          <w:rFonts w:ascii="標楷體" w:eastAsia="標楷體" w:hAnsi="標楷體" w:hint="eastAsia"/>
          <w:sz w:val="28"/>
          <w:szCs w:val="28"/>
        </w:rPr>
        <w:t>八、契約規定廠商履約標的應經第三人檢驗者，除另有規定外，其檢驗所需費用，由廠商負擔。</w:t>
      </w:r>
    </w:p>
    <w:p w:rsidR="002227A2" w:rsidRPr="00EA0BA6" w:rsidRDefault="002227A2" w:rsidP="002227A2">
      <w:pPr>
        <w:pStyle w:val="33"/>
        <w:spacing w:line="440" w:lineRule="exact"/>
        <w:rPr>
          <w:rFonts w:ascii="標楷體" w:eastAsia="標楷體" w:hAnsi="標楷體"/>
          <w:sz w:val="28"/>
          <w:szCs w:val="28"/>
        </w:rPr>
      </w:pPr>
      <w:r w:rsidRPr="00EA0BA6">
        <w:rPr>
          <w:rFonts w:ascii="標楷體" w:eastAsia="標楷體" w:hAnsi="標楷體" w:hint="eastAsia"/>
          <w:sz w:val="28"/>
          <w:szCs w:val="28"/>
        </w:rPr>
        <w:t xml:space="preserve"> </w:t>
      </w:r>
    </w:p>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第五條  契約價金之給付條件</w:t>
      </w:r>
    </w:p>
    <w:p w:rsidR="002227A2" w:rsidRPr="00EA0BA6" w:rsidRDefault="002227A2" w:rsidP="002227A2">
      <w:pPr>
        <w:spacing w:line="440" w:lineRule="exact"/>
        <w:ind w:left="568" w:hanging="284"/>
        <w:jc w:val="both"/>
        <w:rPr>
          <w:rFonts w:ascii="標楷體" w:eastAsia="標楷體" w:hAnsi="標楷體"/>
          <w:sz w:val="28"/>
          <w:szCs w:val="28"/>
        </w:rPr>
      </w:pPr>
      <w:r w:rsidRPr="00EA0BA6">
        <w:rPr>
          <w:rFonts w:ascii="標楷體" w:eastAsia="標楷體" w:hAnsi="標楷體" w:hint="eastAsia"/>
          <w:sz w:val="28"/>
          <w:szCs w:val="28"/>
        </w:rPr>
        <w:t>一、契約依下列規定辦理付款：</w:t>
      </w:r>
    </w:p>
    <w:p w:rsidR="002227A2" w:rsidRPr="00EA0BA6" w:rsidRDefault="002227A2" w:rsidP="002227A2">
      <w:pPr>
        <w:spacing w:line="440" w:lineRule="exact"/>
        <w:ind w:left="840"/>
        <w:jc w:val="both"/>
        <w:rPr>
          <w:rFonts w:ascii="標楷體" w:eastAsia="標楷體" w:hAnsi="標楷體"/>
          <w:sz w:val="28"/>
          <w:szCs w:val="28"/>
        </w:rPr>
      </w:pPr>
      <w:r w:rsidRPr="00EA0BA6">
        <w:rPr>
          <w:rFonts w:ascii="標楷體" w:eastAsia="標楷體" w:hAnsi="標楷體" w:hint="eastAsia"/>
          <w:sz w:val="28"/>
          <w:szCs w:val="28"/>
        </w:rPr>
        <w:t>(一)預付款(無者免填)：</w:t>
      </w:r>
    </w:p>
    <w:p w:rsidR="002227A2" w:rsidRPr="00EA0BA6" w:rsidRDefault="002227A2" w:rsidP="002227A2">
      <w:pPr>
        <w:spacing w:line="440" w:lineRule="exact"/>
        <w:ind w:leftChars="117" w:left="1555" w:hangingChars="455" w:hanging="1274"/>
        <w:rPr>
          <w:rFonts w:ascii="標楷體" w:eastAsia="標楷體" w:hAnsi="標楷體"/>
          <w:sz w:val="28"/>
          <w:szCs w:val="28"/>
        </w:rPr>
      </w:pPr>
      <w:r w:rsidRPr="00EA0BA6">
        <w:rPr>
          <w:rFonts w:ascii="標楷體" w:eastAsia="標楷體" w:hAnsi="標楷體" w:hint="eastAsia"/>
          <w:sz w:val="28"/>
          <w:szCs w:val="28"/>
        </w:rPr>
        <w:t xml:space="preserve">       1.契約預付款為契約價金總額____%(由機關於招標時載明)；其額度以不逾契約價金總額或契約價金上限之30%為原則)，付款條件如下：___________(由機關於招標時載明) 。</w:t>
      </w:r>
    </w:p>
    <w:p w:rsidR="002227A2" w:rsidRPr="00EA0BA6" w:rsidRDefault="002227A2" w:rsidP="002227A2">
      <w:pPr>
        <w:spacing w:line="440" w:lineRule="exact"/>
        <w:ind w:leftChars="117" w:left="1555" w:hangingChars="455" w:hanging="1274"/>
        <w:jc w:val="both"/>
        <w:rPr>
          <w:rFonts w:ascii="標楷體" w:eastAsia="標楷體" w:hAnsi="標楷體"/>
          <w:sz w:val="28"/>
          <w:szCs w:val="28"/>
        </w:rPr>
      </w:pPr>
      <w:r w:rsidRPr="00EA0BA6">
        <w:rPr>
          <w:rFonts w:ascii="標楷體" w:eastAsia="標楷體" w:hAnsi="標楷體" w:hint="eastAsia"/>
          <w:sz w:val="28"/>
          <w:szCs w:val="28"/>
        </w:rPr>
        <w:t xml:space="preserve">       2.預付款於雙方簽定契約，廠商辦妥履約各項保證，並提供預付款還款保證，經機關核可後在____日(由機關於招標時載明)內撥付。</w:t>
      </w:r>
    </w:p>
    <w:p w:rsidR="002227A2" w:rsidRPr="00EA0BA6" w:rsidRDefault="002227A2" w:rsidP="002227A2">
      <w:pPr>
        <w:spacing w:line="440" w:lineRule="exact"/>
        <w:ind w:leftChars="117" w:left="1555" w:hangingChars="455" w:hanging="1274"/>
        <w:jc w:val="both"/>
        <w:rPr>
          <w:rFonts w:ascii="標楷體" w:eastAsia="標楷體" w:hAnsi="標楷體"/>
          <w:sz w:val="28"/>
          <w:szCs w:val="28"/>
        </w:rPr>
      </w:pPr>
      <w:r w:rsidRPr="00EA0BA6">
        <w:rPr>
          <w:rFonts w:ascii="標楷體" w:eastAsia="標楷體" w:hAnsi="標楷體" w:hint="eastAsia"/>
          <w:sz w:val="28"/>
          <w:szCs w:val="28"/>
        </w:rPr>
        <w:t xml:space="preserve">       3.預付款應於銀行開立專戶，專用於本採購，機關得隨時查核其使用情形。</w:t>
      </w:r>
    </w:p>
    <w:p w:rsidR="002227A2" w:rsidRPr="00EA0BA6" w:rsidRDefault="002227A2" w:rsidP="002227A2">
      <w:pPr>
        <w:spacing w:line="440" w:lineRule="exact"/>
        <w:ind w:leftChars="117" w:left="1555" w:hangingChars="455" w:hanging="1274"/>
        <w:jc w:val="both"/>
        <w:rPr>
          <w:rFonts w:ascii="標楷體" w:eastAsia="標楷體" w:hAnsi="標楷體"/>
          <w:sz w:val="28"/>
          <w:szCs w:val="28"/>
        </w:rPr>
      </w:pPr>
      <w:r w:rsidRPr="00EA0BA6">
        <w:rPr>
          <w:rFonts w:ascii="標楷體" w:eastAsia="標楷體" w:hAnsi="標楷體" w:hint="eastAsia"/>
          <w:sz w:val="28"/>
          <w:szCs w:val="28"/>
        </w:rPr>
        <w:t xml:space="preserve">       4.預付款之扣回方式如下：________________(由機關於招標時載明；</w:t>
      </w:r>
      <w:r w:rsidRPr="00EA0BA6">
        <w:rPr>
          <w:rFonts w:ascii="標楷體" w:eastAsia="標楷體" w:hAnsi="標楷體" w:hint="eastAsia"/>
          <w:sz w:val="28"/>
          <w:szCs w:val="28"/>
        </w:rPr>
        <w:lastRenderedPageBreak/>
        <w:t>無者免填)。</w:t>
      </w:r>
    </w:p>
    <w:p w:rsidR="002227A2" w:rsidRPr="00EA0BA6" w:rsidRDefault="002227A2" w:rsidP="002227A2">
      <w:pPr>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(二)分期付款(無者免填)：</w:t>
      </w:r>
    </w:p>
    <w:p w:rsidR="002227A2" w:rsidRPr="00EA0BA6" w:rsidRDefault="002227A2" w:rsidP="002227A2">
      <w:pPr>
        <w:spacing w:line="440" w:lineRule="exact"/>
        <w:ind w:leftChars="472" w:left="1559" w:hangingChars="152" w:hanging="426"/>
        <w:rPr>
          <w:rFonts w:ascii="標楷體" w:eastAsia="標楷體" w:hAnsi="標楷體"/>
          <w:sz w:val="28"/>
          <w:szCs w:val="28"/>
        </w:rPr>
      </w:pPr>
      <w:r w:rsidRPr="00EA0BA6">
        <w:rPr>
          <w:rFonts w:ascii="標楷體" w:eastAsia="標楷體" w:hAnsi="標楷體" w:hint="eastAsia"/>
          <w:sz w:val="28"/>
          <w:szCs w:val="28"/>
        </w:rPr>
        <w:t xml:space="preserve"> 1.契約分期付款為契約價金總額____%(由機關於招標時載明)，其各期之付款條件(由機關於招標時載明)：</w:t>
      </w:r>
      <w:r w:rsidRPr="00EA0BA6">
        <w:rPr>
          <w:rFonts w:ascii="標楷體" w:eastAsia="標楷體" w:hAnsi="標楷體" w:hint="eastAsia"/>
          <w:b/>
          <w:sz w:val="28"/>
          <w:szCs w:val="28"/>
        </w:rPr>
        <w:t xml:space="preserve"> </w:t>
      </w:r>
    </w:p>
    <w:p w:rsidR="002227A2" w:rsidRPr="00EA0BA6" w:rsidRDefault="002227A2" w:rsidP="002227A2">
      <w:pPr>
        <w:spacing w:line="440" w:lineRule="exact"/>
        <w:ind w:leftChars="472" w:left="1559" w:hangingChars="152" w:hanging="426"/>
        <w:jc w:val="both"/>
        <w:rPr>
          <w:rFonts w:ascii="標楷體" w:eastAsia="標楷體" w:hAnsi="標楷體"/>
          <w:sz w:val="28"/>
          <w:szCs w:val="28"/>
        </w:rPr>
      </w:pPr>
      <w:r w:rsidRPr="00EA0BA6">
        <w:rPr>
          <w:rFonts w:ascii="標楷體" w:eastAsia="標楷體" w:hAnsi="標楷體" w:hint="eastAsia"/>
          <w:sz w:val="28"/>
          <w:szCs w:val="28"/>
        </w:rPr>
        <w:t xml:space="preserve"> 2.分期付款於條件具備，經廠商提供預付款還款保證，經機關核可後在_____日內(由機關於招標時載明)撥付。</w:t>
      </w:r>
    </w:p>
    <w:p w:rsidR="002227A2" w:rsidRPr="00EA0BA6" w:rsidRDefault="002227A2" w:rsidP="002227A2">
      <w:pPr>
        <w:spacing w:line="440" w:lineRule="exact"/>
        <w:ind w:leftChars="355" w:left="1832" w:hangingChars="350" w:hanging="980"/>
        <w:jc w:val="both"/>
        <w:rPr>
          <w:rFonts w:ascii="標楷體" w:eastAsia="標楷體" w:hAnsi="標楷體"/>
          <w:sz w:val="28"/>
          <w:szCs w:val="28"/>
        </w:rPr>
      </w:pPr>
      <w:r w:rsidRPr="00EA0BA6">
        <w:rPr>
          <w:rFonts w:ascii="標楷體" w:eastAsia="標楷體" w:hAnsi="標楷體" w:hint="eastAsia"/>
          <w:sz w:val="28"/>
          <w:szCs w:val="28"/>
        </w:rPr>
        <w:t xml:space="preserve"> (三)分批付款(由機關視需要於招標時載明，無者免填)：</w:t>
      </w:r>
    </w:p>
    <w:p w:rsidR="002227A2" w:rsidRPr="00EA0BA6" w:rsidRDefault="002227A2" w:rsidP="002227A2">
      <w:pPr>
        <w:spacing w:line="440" w:lineRule="exact"/>
        <w:ind w:leftChars="400" w:left="1559" w:hangingChars="214" w:hanging="599"/>
        <w:rPr>
          <w:rFonts w:ascii="標楷體" w:eastAsia="標楷體" w:hAnsi="標楷體"/>
          <w:b/>
          <w:sz w:val="28"/>
          <w:szCs w:val="28"/>
        </w:rPr>
      </w:pPr>
      <w:r w:rsidRPr="00EA0BA6">
        <w:rPr>
          <w:rFonts w:ascii="標楷體" w:eastAsia="標楷體" w:hAnsi="標楷體" w:hint="eastAsia"/>
          <w:sz w:val="28"/>
          <w:szCs w:val="28"/>
        </w:rPr>
        <w:t xml:space="preserve">  ■分批交貨，分批付款。每○</w:t>
      </w:r>
      <w:r w:rsidRPr="00EA0BA6">
        <w:rPr>
          <w:rFonts w:ascii="標楷體" w:eastAsia="標楷體" w:hAnsi="標楷體" w:hint="eastAsia"/>
          <w:b/>
          <w:sz w:val="28"/>
          <w:szCs w:val="28"/>
        </w:rPr>
        <w:t>【週、期、月、學期】</w:t>
      </w:r>
      <w:r w:rsidRPr="00EA0BA6">
        <w:rPr>
          <w:rFonts w:ascii="標楷體" w:eastAsia="標楷體" w:hAnsi="標楷體" w:hint="eastAsia"/>
          <w:sz w:val="28"/>
          <w:szCs w:val="28"/>
        </w:rPr>
        <w:t>付款一次，廠商將前○實際供應盒餐之數量、單價、金額及簽收單，開立收據或發票送交機關，機關收受核對無誤後，於○日內付款。</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 xml:space="preserve">     □得分批交貨，但全部批數交貨完畢後付款。</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 xml:space="preserve">   (四)訓練費之付款(由機關視需要於招標時載明，無者免填)：</w:t>
      </w:r>
    </w:p>
    <w:p w:rsidR="002227A2" w:rsidRPr="00EA0BA6" w:rsidRDefault="002227A2" w:rsidP="002227A2">
      <w:pPr>
        <w:spacing w:line="440" w:lineRule="exact"/>
        <w:ind w:leftChars="355" w:left="852" w:firstLineChars="150" w:firstLine="420"/>
        <w:jc w:val="both"/>
        <w:rPr>
          <w:rFonts w:ascii="標楷體" w:eastAsia="標楷體" w:hAnsi="標楷體"/>
          <w:sz w:val="28"/>
          <w:szCs w:val="28"/>
        </w:rPr>
      </w:pPr>
      <w:r w:rsidRPr="00EA0BA6">
        <w:rPr>
          <w:rFonts w:ascii="標楷體" w:eastAsia="標楷體" w:hAnsi="標楷體" w:hint="eastAsia"/>
          <w:sz w:val="28"/>
          <w:szCs w:val="28"/>
        </w:rPr>
        <w:t>□訓練完成後付款。</w:t>
      </w:r>
    </w:p>
    <w:p w:rsidR="002227A2" w:rsidRPr="00EA0BA6" w:rsidRDefault="002227A2" w:rsidP="002227A2">
      <w:pPr>
        <w:spacing w:line="440" w:lineRule="exact"/>
        <w:ind w:leftChars="355" w:left="852" w:firstLineChars="150" w:firstLine="420"/>
        <w:jc w:val="both"/>
        <w:rPr>
          <w:rFonts w:ascii="標楷體" w:eastAsia="標楷體" w:hAnsi="標楷體"/>
          <w:sz w:val="28"/>
          <w:szCs w:val="28"/>
        </w:rPr>
      </w:pPr>
      <w:r w:rsidRPr="00EA0BA6">
        <w:rPr>
          <w:rFonts w:ascii="標楷體" w:eastAsia="標楷體" w:hAnsi="標楷體" w:hint="eastAsia"/>
          <w:sz w:val="28"/>
          <w:szCs w:val="28"/>
        </w:rPr>
        <w:t>□其他。</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 (五)安裝測試費之付款(由機關視需要於招標時載明，無者免填)：</w:t>
      </w:r>
    </w:p>
    <w:p w:rsidR="002227A2" w:rsidRPr="00EA0BA6" w:rsidRDefault="002227A2" w:rsidP="002227A2">
      <w:pPr>
        <w:spacing w:line="440" w:lineRule="exact"/>
        <w:ind w:leftChars="355" w:left="852" w:firstLineChars="150" w:firstLine="420"/>
        <w:jc w:val="both"/>
        <w:rPr>
          <w:rFonts w:ascii="標楷體" w:eastAsia="標楷體" w:hAnsi="標楷體"/>
          <w:sz w:val="28"/>
          <w:szCs w:val="28"/>
        </w:rPr>
      </w:pPr>
      <w:r w:rsidRPr="00EA0BA6">
        <w:rPr>
          <w:rFonts w:ascii="標楷體" w:eastAsia="標楷體" w:hAnsi="標楷體" w:hint="eastAsia"/>
          <w:sz w:val="28"/>
          <w:szCs w:val="28"/>
        </w:rPr>
        <w:t>□安裝測試完成後付款。</w:t>
      </w:r>
    </w:p>
    <w:p w:rsidR="002227A2" w:rsidRPr="00EA0BA6" w:rsidRDefault="002227A2" w:rsidP="002227A2">
      <w:pPr>
        <w:spacing w:line="440" w:lineRule="exact"/>
        <w:ind w:leftChars="355" w:left="852" w:firstLineChars="150" w:firstLine="420"/>
        <w:jc w:val="both"/>
        <w:rPr>
          <w:rFonts w:ascii="標楷體" w:eastAsia="標楷體" w:hAnsi="標楷體"/>
          <w:sz w:val="28"/>
          <w:szCs w:val="28"/>
        </w:rPr>
      </w:pPr>
      <w:r w:rsidRPr="00EA0BA6">
        <w:rPr>
          <w:rFonts w:ascii="標楷體" w:eastAsia="標楷體" w:hAnsi="標楷體" w:hint="eastAsia"/>
          <w:sz w:val="28"/>
          <w:szCs w:val="28"/>
        </w:rPr>
        <w:t>□其他。</w:t>
      </w:r>
    </w:p>
    <w:p w:rsidR="002227A2" w:rsidRPr="00EA0BA6" w:rsidRDefault="002227A2" w:rsidP="002227A2">
      <w:pPr>
        <w:spacing w:line="440" w:lineRule="exact"/>
        <w:ind w:left="1304" w:hanging="737"/>
        <w:jc w:val="both"/>
        <w:rPr>
          <w:rFonts w:ascii="標楷體" w:eastAsia="標楷體" w:hAnsi="標楷體"/>
          <w:bCs/>
          <w:sz w:val="28"/>
          <w:szCs w:val="28"/>
        </w:rPr>
      </w:pPr>
      <w:r w:rsidRPr="00EA0BA6">
        <w:rPr>
          <w:rFonts w:ascii="標楷體" w:eastAsia="標楷體" w:hAnsi="標楷體" w:hint="eastAsia"/>
          <w:sz w:val="28"/>
          <w:szCs w:val="28"/>
        </w:rPr>
        <w:t> (六)驗收後付款：</w:t>
      </w:r>
      <w:r w:rsidRPr="00EA0BA6">
        <w:rPr>
          <w:rFonts w:ascii="標楷體" w:eastAsia="標楷體" w:hAnsi="標楷體" w:hint="eastAsia"/>
          <w:bCs/>
          <w:sz w:val="28"/>
          <w:szCs w:val="28"/>
        </w:rPr>
        <w:t>依完成履約實際供應數量給付。</w:t>
      </w:r>
    </w:p>
    <w:p w:rsidR="002227A2" w:rsidRPr="00EA0BA6" w:rsidRDefault="002227A2" w:rsidP="002227A2">
      <w:pPr>
        <w:spacing w:line="440" w:lineRule="exact"/>
        <w:ind w:leftChars="411" w:left="1580" w:hangingChars="212" w:hanging="594"/>
        <w:jc w:val="both"/>
        <w:rPr>
          <w:rFonts w:ascii="標楷體" w:eastAsia="標楷體" w:hAnsi="標楷體"/>
          <w:sz w:val="28"/>
          <w:szCs w:val="28"/>
        </w:rPr>
      </w:pPr>
      <w:r w:rsidRPr="00EA0BA6">
        <w:rPr>
          <w:rFonts w:ascii="標楷體" w:eastAsia="標楷體" w:hAnsi="標楷體" w:hint="eastAsia"/>
          <w:sz w:val="28"/>
          <w:szCs w:val="28"/>
        </w:rPr>
        <w:t>(七)其他付款條件：</w:t>
      </w:r>
      <w:r w:rsidRPr="00EA0BA6">
        <w:rPr>
          <w:rFonts w:ascii="標楷體" w:eastAsia="標楷體" w:hAnsi="標楷體" w:hint="eastAsia"/>
          <w:bCs/>
          <w:sz w:val="28"/>
          <w:szCs w:val="28"/>
        </w:rPr>
        <w:t>每期廠商按時檢齊單據，依會計程序完成請款手續後，再行通知廠商領取貨款（每期给付，以實際簽收人數結算當期款項）。</w:t>
      </w:r>
      <w:r w:rsidRPr="00EA0BA6">
        <w:rPr>
          <w:rFonts w:ascii="標楷體" w:eastAsia="標楷體" w:hAnsi="標楷體" w:hint="eastAsia"/>
          <w:sz w:val="28"/>
          <w:szCs w:val="28"/>
        </w:rPr>
        <w:t xml:space="preserve"> </w:t>
      </w:r>
    </w:p>
    <w:p w:rsidR="002227A2" w:rsidRPr="00EA0BA6" w:rsidRDefault="002227A2" w:rsidP="002227A2">
      <w:pPr>
        <w:spacing w:line="440" w:lineRule="exact"/>
        <w:ind w:left="1540" w:hangingChars="550" w:hanging="1540"/>
        <w:jc w:val="both"/>
        <w:rPr>
          <w:rFonts w:ascii="標楷體" w:eastAsia="標楷體" w:hAnsi="標楷體"/>
          <w:sz w:val="28"/>
          <w:szCs w:val="28"/>
        </w:rPr>
      </w:pPr>
      <w:r w:rsidRPr="00EA0BA6">
        <w:rPr>
          <w:rFonts w:ascii="標楷體" w:eastAsia="標楷體" w:hAnsi="標楷體" w:hint="eastAsia"/>
          <w:sz w:val="28"/>
          <w:szCs w:val="28"/>
        </w:rPr>
        <w:t xml:space="preserve">       (八)廠商履約有下列情形之一者，機關得暫停給付契約價金至情形消滅為止：</w:t>
      </w:r>
    </w:p>
    <w:p w:rsidR="002227A2" w:rsidRPr="00EA0BA6" w:rsidRDefault="002227A2" w:rsidP="002227A2">
      <w:pPr>
        <w:spacing w:line="440" w:lineRule="exact"/>
        <w:ind w:leftChars="650" w:left="1983" w:hangingChars="151" w:hanging="423"/>
        <w:jc w:val="both"/>
        <w:rPr>
          <w:rFonts w:ascii="標楷體" w:eastAsia="標楷體" w:hAnsi="標楷體"/>
          <w:sz w:val="28"/>
          <w:szCs w:val="28"/>
        </w:rPr>
      </w:pPr>
      <w:r w:rsidRPr="00EA0BA6">
        <w:rPr>
          <w:rFonts w:ascii="標楷體" w:eastAsia="標楷體" w:hAnsi="標楷體" w:hint="eastAsia"/>
          <w:sz w:val="28"/>
          <w:szCs w:val="28"/>
        </w:rPr>
        <w:t>1.履約實際進度因可歸責於廠商之事由，落後預定進度達_______%</w:t>
      </w:r>
      <w:r w:rsidRPr="00EA0BA6">
        <w:rPr>
          <w:rFonts w:ascii="標楷體" w:eastAsia="標楷體" w:hAnsi="標楷體" w:hint="eastAsia"/>
          <w:spacing w:val="-4"/>
          <w:sz w:val="28"/>
          <w:szCs w:val="28"/>
        </w:rPr>
        <w:t>(由機關於招標時載明)</w:t>
      </w:r>
      <w:r w:rsidRPr="00EA0BA6">
        <w:rPr>
          <w:rFonts w:ascii="標楷體" w:eastAsia="標楷體" w:hAnsi="標楷體" w:hint="eastAsia"/>
          <w:sz w:val="28"/>
          <w:szCs w:val="28"/>
        </w:rPr>
        <w:t>以上者。</w:t>
      </w:r>
    </w:p>
    <w:p w:rsidR="002227A2" w:rsidRPr="00EA0BA6" w:rsidRDefault="002227A2" w:rsidP="002227A2">
      <w:pPr>
        <w:spacing w:line="440" w:lineRule="exact"/>
        <w:ind w:leftChars="650" w:left="1983" w:hangingChars="151" w:hanging="423"/>
        <w:jc w:val="both"/>
        <w:rPr>
          <w:rFonts w:ascii="標楷體" w:eastAsia="標楷體" w:hAnsi="標楷體"/>
          <w:sz w:val="28"/>
          <w:szCs w:val="28"/>
        </w:rPr>
      </w:pPr>
      <w:r w:rsidRPr="00EA0BA6">
        <w:rPr>
          <w:rFonts w:ascii="標楷體" w:eastAsia="標楷體" w:hAnsi="標楷體" w:hint="eastAsia"/>
          <w:sz w:val="28"/>
          <w:szCs w:val="28"/>
        </w:rPr>
        <w:t>2.履約有瑕疵經書面通知改善而逾期未改善者。</w:t>
      </w:r>
    </w:p>
    <w:p w:rsidR="002227A2" w:rsidRPr="00EA0BA6" w:rsidRDefault="002227A2" w:rsidP="002227A2">
      <w:pPr>
        <w:spacing w:line="440" w:lineRule="exact"/>
        <w:ind w:leftChars="650" w:left="1983" w:hangingChars="151" w:hanging="423"/>
        <w:jc w:val="both"/>
        <w:rPr>
          <w:rFonts w:ascii="標楷體" w:eastAsia="標楷體" w:hAnsi="標楷體"/>
          <w:sz w:val="28"/>
          <w:szCs w:val="28"/>
        </w:rPr>
      </w:pPr>
      <w:r w:rsidRPr="00EA0BA6">
        <w:rPr>
          <w:rFonts w:ascii="標楷體" w:eastAsia="標楷體" w:hAnsi="標楷體" w:hint="eastAsia"/>
          <w:sz w:val="28"/>
          <w:szCs w:val="28"/>
        </w:rPr>
        <w:t>3.未履行契約應辦事項，經通知仍延不履行者。</w:t>
      </w:r>
    </w:p>
    <w:p w:rsidR="002227A2" w:rsidRPr="00EA0BA6" w:rsidRDefault="002227A2" w:rsidP="002227A2">
      <w:pPr>
        <w:spacing w:line="440" w:lineRule="exact"/>
        <w:ind w:leftChars="650" w:left="1983" w:hangingChars="151" w:hanging="423"/>
        <w:jc w:val="both"/>
        <w:rPr>
          <w:rFonts w:ascii="標楷體" w:eastAsia="標楷體" w:hAnsi="標楷體"/>
          <w:sz w:val="28"/>
          <w:szCs w:val="28"/>
        </w:rPr>
      </w:pPr>
      <w:r w:rsidRPr="00EA0BA6">
        <w:rPr>
          <w:rFonts w:ascii="標楷體" w:eastAsia="標楷體" w:hAnsi="標楷體" w:hint="eastAsia"/>
          <w:sz w:val="28"/>
          <w:szCs w:val="28"/>
        </w:rPr>
        <w:t>4.廠商履約人員不適任，經通知更換仍延不辦理者。</w:t>
      </w:r>
    </w:p>
    <w:p w:rsidR="002227A2" w:rsidRPr="00EA0BA6" w:rsidRDefault="002227A2" w:rsidP="002227A2">
      <w:pPr>
        <w:spacing w:line="440" w:lineRule="exact"/>
        <w:ind w:leftChars="650" w:left="1983" w:hangingChars="151" w:hanging="423"/>
        <w:jc w:val="both"/>
        <w:rPr>
          <w:rFonts w:ascii="標楷體" w:eastAsia="標楷體" w:hAnsi="標楷體"/>
          <w:sz w:val="28"/>
          <w:szCs w:val="28"/>
        </w:rPr>
      </w:pPr>
      <w:r w:rsidRPr="00EA0BA6">
        <w:rPr>
          <w:rFonts w:ascii="標楷體" w:eastAsia="標楷體" w:hAnsi="標楷體" w:hint="eastAsia"/>
          <w:sz w:val="28"/>
          <w:szCs w:val="28"/>
        </w:rPr>
        <w:t>5.其他違反法令或契約情形。</w:t>
      </w:r>
    </w:p>
    <w:p w:rsidR="002227A2" w:rsidRPr="00EA0BA6" w:rsidRDefault="002227A2" w:rsidP="002227A2">
      <w:pPr>
        <w:spacing w:line="440" w:lineRule="exact"/>
        <w:ind w:left="1135" w:hanging="284"/>
        <w:jc w:val="both"/>
        <w:rPr>
          <w:rFonts w:ascii="標楷體" w:eastAsia="標楷體" w:hAnsi="標楷體"/>
          <w:sz w:val="28"/>
          <w:szCs w:val="28"/>
        </w:rPr>
      </w:pPr>
      <w:r w:rsidRPr="00EA0BA6">
        <w:rPr>
          <w:rFonts w:ascii="標楷體" w:eastAsia="標楷體" w:hAnsi="標楷體" w:hint="eastAsia"/>
          <w:sz w:val="28"/>
          <w:szCs w:val="28"/>
        </w:rPr>
        <w:t>(九)物價指數調整(無者免填)：</w:t>
      </w:r>
    </w:p>
    <w:p w:rsidR="002227A2" w:rsidRPr="00EA0BA6" w:rsidRDefault="002227A2" w:rsidP="002227A2">
      <w:pPr>
        <w:pStyle w:val="21"/>
        <w:spacing w:line="440" w:lineRule="exact"/>
        <w:ind w:leftChars="579" w:left="1698" w:hangingChars="110" w:hanging="308"/>
        <w:rPr>
          <w:rFonts w:hAnsi="標楷體"/>
          <w:sz w:val="28"/>
          <w:szCs w:val="28"/>
        </w:rPr>
      </w:pPr>
      <w:r w:rsidRPr="00EA0BA6">
        <w:rPr>
          <w:rFonts w:hAnsi="標楷體" w:hint="eastAsia"/>
          <w:sz w:val="28"/>
          <w:szCs w:val="28"/>
        </w:rPr>
        <w:t xml:space="preserve"> 1.履約進行期間，如遇物價波動時，得依行政院主計處公布之物價指數__________________(由機關載明指數名稱)，就漲跌幅超過</w:t>
      </w:r>
      <w:r w:rsidRPr="00EA0BA6">
        <w:rPr>
          <w:rFonts w:hAnsi="標楷體" w:hint="eastAsia"/>
          <w:sz w:val="28"/>
          <w:szCs w:val="28"/>
        </w:rPr>
        <w:lastRenderedPageBreak/>
        <w:t>5%之部分，調整契約價金(由機關於招標時載明得調整之標的項目)。</w:t>
      </w:r>
    </w:p>
    <w:p w:rsidR="002227A2" w:rsidRPr="00EA0BA6" w:rsidRDefault="002227A2" w:rsidP="002227A2">
      <w:pPr>
        <w:pStyle w:val="21"/>
        <w:spacing w:line="440" w:lineRule="exact"/>
        <w:ind w:leftChars="590" w:left="1416" w:firstLine="560"/>
        <w:rPr>
          <w:rFonts w:hAnsi="標楷體"/>
          <w:sz w:val="28"/>
          <w:szCs w:val="28"/>
        </w:rPr>
      </w:pPr>
      <w:r w:rsidRPr="00EA0BA6">
        <w:rPr>
          <w:rFonts w:hAnsi="標楷體" w:hint="eastAsia"/>
          <w:sz w:val="28"/>
          <w:szCs w:val="28"/>
        </w:rPr>
        <w:t>2.適用物價指數基期更換者，其換基當月起完成之履約標的，自動適用新基期指數核算履約標的調整款，原依舊基期指數結清之履約標的款不予追溯核算。每月公布之物價指數修正時，處理原則亦同。</w:t>
      </w:r>
    </w:p>
    <w:p w:rsidR="002227A2" w:rsidRPr="00EA0BA6" w:rsidRDefault="002227A2" w:rsidP="002227A2">
      <w:pPr>
        <w:spacing w:line="440" w:lineRule="exact"/>
        <w:ind w:left="1305" w:hanging="454"/>
        <w:jc w:val="both"/>
        <w:rPr>
          <w:rFonts w:ascii="標楷體" w:eastAsia="標楷體" w:hAnsi="標楷體"/>
          <w:sz w:val="28"/>
          <w:szCs w:val="28"/>
        </w:rPr>
      </w:pPr>
      <w:r w:rsidRPr="00EA0BA6">
        <w:rPr>
          <w:rFonts w:ascii="標楷體" w:eastAsia="標楷體" w:hAnsi="標楷體" w:hint="eastAsia"/>
          <w:sz w:val="28"/>
          <w:szCs w:val="28"/>
        </w:rPr>
        <w:t>(十)契約價金得依前目或________(如指定指數，由機關於招標時載明，無者免填)調整者，應註明下列事項：</w:t>
      </w:r>
    </w:p>
    <w:p w:rsidR="002227A2" w:rsidRPr="00EA0BA6" w:rsidRDefault="002227A2" w:rsidP="00F7794E">
      <w:pPr>
        <w:pStyle w:val="21"/>
        <w:widowControl w:val="0"/>
        <w:numPr>
          <w:ilvl w:val="1"/>
          <w:numId w:val="404"/>
        </w:numPr>
        <w:adjustRightInd w:val="0"/>
        <w:spacing w:after="120" w:line="440" w:lineRule="exact"/>
        <w:ind w:left="1701" w:firstLineChars="0" w:hanging="283"/>
        <w:rPr>
          <w:rFonts w:hAnsi="標楷體"/>
          <w:sz w:val="28"/>
          <w:szCs w:val="28"/>
        </w:rPr>
      </w:pPr>
      <w:r w:rsidRPr="00EA0BA6">
        <w:rPr>
          <w:rFonts w:hAnsi="標楷體" w:hint="eastAsia"/>
          <w:sz w:val="28"/>
          <w:szCs w:val="28"/>
        </w:rPr>
        <w:t>得調整之成本項目及金額。</w:t>
      </w:r>
    </w:p>
    <w:p w:rsidR="002227A2" w:rsidRPr="00EA0BA6" w:rsidRDefault="002227A2" w:rsidP="00F7794E">
      <w:pPr>
        <w:pStyle w:val="21"/>
        <w:widowControl w:val="0"/>
        <w:numPr>
          <w:ilvl w:val="1"/>
          <w:numId w:val="404"/>
        </w:numPr>
        <w:adjustRightInd w:val="0"/>
        <w:spacing w:after="120" w:line="440" w:lineRule="exact"/>
        <w:ind w:left="1701" w:firstLineChars="0" w:hanging="283"/>
        <w:rPr>
          <w:rFonts w:hAnsi="標楷體"/>
          <w:sz w:val="28"/>
          <w:szCs w:val="28"/>
        </w:rPr>
      </w:pPr>
      <w:r w:rsidRPr="00EA0BA6">
        <w:rPr>
          <w:rFonts w:hAnsi="標楷體" w:hint="eastAsia"/>
          <w:sz w:val="28"/>
          <w:szCs w:val="28"/>
        </w:rPr>
        <w:t>調整所依據之一定物價指數及基期。</w:t>
      </w:r>
    </w:p>
    <w:p w:rsidR="002227A2" w:rsidRPr="00EA0BA6" w:rsidRDefault="002227A2" w:rsidP="00F7794E">
      <w:pPr>
        <w:pStyle w:val="21"/>
        <w:widowControl w:val="0"/>
        <w:numPr>
          <w:ilvl w:val="1"/>
          <w:numId w:val="404"/>
        </w:numPr>
        <w:adjustRightInd w:val="0"/>
        <w:spacing w:after="120" w:line="440" w:lineRule="exact"/>
        <w:ind w:left="1701" w:firstLineChars="0" w:hanging="283"/>
        <w:rPr>
          <w:rFonts w:hAnsi="標楷體"/>
          <w:sz w:val="28"/>
          <w:szCs w:val="28"/>
        </w:rPr>
      </w:pPr>
      <w:r w:rsidRPr="00EA0BA6">
        <w:rPr>
          <w:rFonts w:hAnsi="標楷體" w:hint="eastAsia"/>
          <w:sz w:val="28"/>
          <w:szCs w:val="28"/>
        </w:rPr>
        <w:t>得調整及不予調整之情形。</w:t>
      </w:r>
    </w:p>
    <w:p w:rsidR="002227A2" w:rsidRPr="00EA0BA6" w:rsidRDefault="002227A2" w:rsidP="00F7794E">
      <w:pPr>
        <w:pStyle w:val="21"/>
        <w:widowControl w:val="0"/>
        <w:numPr>
          <w:ilvl w:val="1"/>
          <w:numId w:val="404"/>
        </w:numPr>
        <w:adjustRightInd w:val="0"/>
        <w:spacing w:after="120" w:line="440" w:lineRule="exact"/>
        <w:ind w:left="1701" w:firstLineChars="0" w:hanging="283"/>
        <w:rPr>
          <w:rFonts w:hAnsi="標楷體"/>
          <w:sz w:val="28"/>
          <w:szCs w:val="28"/>
        </w:rPr>
      </w:pPr>
      <w:r w:rsidRPr="00EA0BA6">
        <w:rPr>
          <w:rFonts w:hAnsi="標楷體" w:hint="eastAsia"/>
          <w:sz w:val="28"/>
          <w:szCs w:val="28"/>
        </w:rPr>
        <w:t>調整公式。</w:t>
      </w:r>
    </w:p>
    <w:p w:rsidR="002227A2" w:rsidRPr="00EA0BA6" w:rsidRDefault="002227A2" w:rsidP="00F7794E">
      <w:pPr>
        <w:pStyle w:val="21"/>
        <w:widowControl w:val="0"/>
        <w:numPr>
          <w:ilvl w:val="1"/>
          <w:numId w:val="404"/>
        </w:numPr>
        <w:adjustRightInd w:val="0"/>
        <w:spacing w:after="120" w:line="440" w:lineRule="exact"/>
        <w:ind w:left="1701" w:firstLineChars="0" w:hanging="283"/>
        <w:rPr>
          <w:rFonts w:hAnsi="標楷體"/>
          <w:sz w:val="28"/>
          <w:szCs w:val="28"/>
        </w:rPr>
      </w:pPr>
      <w:r w:rsidRPr="00EA0BA6">
        <w:rPr>
          <w:rFonts w:hAnsi="標楷體" w:hint="eastAsia"/>
          <w:sz w:val="28"/>
          <w:szCs w:val="28"/>
        </w:rPr>
        <w:t>廠商應提出之調整數據及佐證資料。</w:t>
      </w:r>
    </w:p>
    <w:p w:rsidR="002227A2" w:rsidRPr="00EA0BA6" w:rsidRDefault="002227A2" w:rsidP="00F7794E">
      <w:pPr>
        <w:pStyle w:val="21"/>
        <w:widowControl w:val="0"/>
        <w:numPr>
          <w:ilvl w:val="1"/>
          <w:numId w:val="404"/>
        </w:numPr>
        <w:adjustRightInd w:val="0"/>
        <w:spacing w:after="120" w:line="440" w:lineRule="exact"/>
        <w:ind w:left="1701" w:firstLineChars="0" w:hanging="283"/>
        <w:rPr>
          <w:rFonts w:hAnsi="標楷體"/>
          <w:sz w:val="28"/>
          <w:szCs w:val="28"/>
        </w:rPr>
      </w:pPr>
      <w:r w:rsidRPr="00EA0BA6">
        <w:rPr>
          <w:rFonts w:hAnsi="標楷體" w:hint="eastAsia"/>
          <w:sz w:val="28"/>
          <w:szCs w:val="28"/>
        </w:rPr>
        <w:t>管理費及利潤不予調整。</w:t>
      </w:r>
    </w:p>
    <w:p w:rsidR="002227A2" w:rsidRPr="00EA0BA6" w:rsidRDefault="002227A2" w:rsidP="00F7794E">
      <w:pPr>
        <w:pStyle w:val="21"/>
        <w:widowControl w:val="0"/>
        <w:numPr>
          <w:ilvl w:val="1"/>
          <w:numId w:val="404"/>
        </w:numPr>
        <w:adjustRightInd w:val="0"/>
        <w:spacing w:after="120" w:line="440" w:lineRule="exact"/>
        <w:ind w:left="1701" w:firstLineChars="0" w:hanging="283"/>
        <w:rPr>
          <w:rFonts w:hAnsi="標楷體"/>
          <w:sz w:val="28"/>
          <w:szCs w:val="28"/>
        </w:rPr>
      </w:pPr>
      <w:r w:rsidRPr="00EA0BA6">
        <w:rPr>
          <w:rFonts w:hAnsi="標楷體" w:hint="eastAsia"/>
          <w:sz w:val="28"/>
          <w:szCs w:val="28"/>
        </w:rPr>
        <w:t>逾履約期限之部分，以契約規定之履約期限當時之物價指數(如指定指數，由機關於招標時載明，無者免填)為當期資料。但逾期履約係可歸責於機關者，不在此限。</w:t>
      </w:r>
    </w:p>
    <w:p w:rsidR="002227A2" w:rsidRPr="00EA0BA6" w:rsidRDefault="002227A2" w:rsidP="002227A2">
      <w:pPr>
        <w:pStyle w:val="21"/>
        <w:spacing w:line="440" w:lineRule="exact"/>
        <w:ind w:leftChars="350" w:left="840" w:firstLine="560"/>
        <w:rPr>
          <w:rFonts w:hAnsi="標楷體"/>
          <w:sz w:val="28"/>
          <w:szCs w:val="28"/>
        </w:rPr>
      </w:pPr>
      <w:r w:rsidRPr="00EA0BA6">
        <w:rPr>
          <w:rFonts w:hAnsi="標楷體" w:hint="eastAsia"/>
          <w:sz w:val="28"/>
          <w:szCs w:val="28"/>
        </w:rPr>
        <w:t>(十一)契約價金總額曾經減價而確定，其所組成之各單項價格得依約定方式調整；未約定調整方式者，視同就各單項價格依同一減價比率調整。投標文件中報價之分項價格合計數額與總價不同者，亦同。</w:t>
      </w:r>
    </w:p>
    <w:p w:rsidR="002227A2" w:rsidRPr="00EA0BA6" w:rsidRDefault="002227A2" w:rsidP="002227A2">
      <w:pPr>
        <w:spacing w:line="440" w:lineRule="exact"/>
        <w:ind w:leftChars="350" w:left="1700" w:right="57" w:hangingChars="307" w:hanging="860"/>
        <w:jc w:val="both"/>
        <w:rPr>
          <w:rFonts w:ascii="標楷體" w:eastAsia="標楷體" w:hAnsi="標楷體"/>
          <w:sz w:val="28"/>
          <w:szCs w:val="28"/>
        </w:rPr>
      </w:pPr>
      <w:r w:rsidRPr="00EA0BA6">
        <w:rPr>
          <w:rFonts w:ascii="標楷體" w:eastAsia="標楷體" w:hAnsi="標楷體" w:hint="eastAsia"/>
          <w:sz w:val="28"/>
          <w:szCs w:val="28"/>
        </w:rPr>
        <w:t>(十二)廠商計價領款之印</w:t>
      </w:r>
      <w:r w:rsidRPr="00EA0BA6">
        <w:rPr>
          <w:rFonts w:ascii="標楷體" w:eastAsia="標楷體" w:hAnsi="標楷體" w:hint="eastAsia"/>
          <w:spacing w:val="4"/>
          <w:sz w:val="28"/>
          <w:szCs w:val="28"/>
        </w:rPr>
        <w:t>章</w:t>
      </w:r>
      <w:r w:rsidRPr="00EA0BA6">
        <w:rPr>
          <w:rFonts w:ascii="標楷體" w:eastAsia="標楷體" w:hAnsi="標楷體" w:hint="eastAsia"/>
          <w:sz w:val="28"/>
          <w:szCs w:val="28"/>
        </w:rPr>
        <w:t>，除另有規定外，以廠商於投標文件所蓋之章為</w:t>
      </w:r>
      <w:r w:rsidRPr="00EA0BA6">
        <w:rPr>
          <w:rFonts w:ascii="標楷體" w:eastAsia="標楷體" w:hAnsi="標楷體" w:hint="eastAsia"/>
          <w:spacing w:val="4"/>
          <w:sz w:val="28"/>
          <w:szCs w:val="28"/>
        </w:rPr>
        <w:t>之</w:t>
      </w:r>
      <w:r w:rsidRPr="00EA0BA6">
        <w:rPr>
          <w:rFonts w:ascii="標楷體" w:eastAsia="標楷體" w:hAnsi="標楷體" w:hint="eastAsia"/>
          <w:sz w:val="28"/>
          <w:szCs w:val="28"/>
        </w:rPr>
        <w:t>。</w:t>
      </w:r>
    </w:p>
    <w:p w:rsidR="002227A2" w:rsidRPr="00EA0BA6" w:rsidRDefault="002227A2" w:rsidP="002227A2">
      <w:pPr>
        <w:spacing w:line="440" w:lineRule="exact"/>
        <w:ind w:leftChars="350" w:left="1701" w:right="57" w:hanging="861"/>
        <w:jc w:val="both"/>
        <w:rPr>
          <w:rFonts w:ascii="標楷體" w:eastAsia="標楷體" w:hAnsi="標楷體"/>
          <w:sz w:val="28"/>
          <w:szCs w:val="28"/>
        </w:rPr>
      </w:pPr>
      <w:r w:rsidRPr="00EA0BA6">
        <w:rPr>
          <w:rFonts w:ascii="標楷體" w:eastAsia="標楷體" w:hAnsi="標楷體" w:hint="eastAsia"/>
          <w:sz w:val="28"/>
          <w:szCs w:val="28"/>
        </w:rPr>
        <w:t>(十三)廠商於國內員工總人數逾100人，履約期間應僱用身心障礙者及原住民之人數，各應達其國內員工總人數1%，並均以整數為計算標準，未達整數部分不予計入。僱用不足者，應分別依規定向所在地之直轄市或縣（市）勞工主管機關設立之身心障礙者就業基金專戶及原住民中央主管機關設立之原住民族就業基金專戶，繳納上月之代金；並不得僱用外籍勞工取代僱用不足額部分。招標機關應將國內員工總人數逾100人之廠商資料公開於政府採購資訊公告系統，以供勞工及原住民主管機關查核代金繳納情形，招標機關不另辦理查核。</w:t>
      </w:r>
    </w:p>
    <w:p w:rsidR="002227A2" w:rsidRPr="00EA0BA6" w:rsidRDefault="002227A2" w:rsidP="002227A2">
      <w:pPr>
        <w:spacing w:line="440" w:lineRule="exact"/>
        <w:ind w:leftChars="350" w:left="1701" w:right="57" w:hanging="861"/>
        <w:jc w:val="both"/>
        <w:rPr>
          <w:rFonts w:ascii="標楷體" w:eastAsia="標楷體" w:hAnsi="標楷體"/>
          <w:sz w:val="28"/>
          <w:szCs w:val="28"/>
        </w:rPr>
      </w:pPr>
      <w:r w:rsidRPr="00EA0BA6">
        <w:rPr>
          <w:rFonts w:ascii="標楷體" w:eastAsia="標楷體" w:hAnsi="標楷體" w:hint="eastAsia"/>
          <w:sz w:val="28"/>
          <w:szCs w:val="28"/>
        </w:rPr>
        <w:lastRenderedPageBreak/>
        <w:t xml:space="preserve"> (十四)契約價金總額，除另有規定外，為完成契約所需全部材料、人工、機具、設備及施工所必須之費用。</w:t>
      </w:r>
    </w:p>
    <w:p w:rsidR="002227A2" w:rsidRPr="00EA0BA6" w:rsidRDefault="002227A2" w:rsidP="002227A2">
      <w:pPr>
        <w:spacing w:line="440" w:lineRule="exact"/>
        <w:ind w:left="1120" w:hangingChars="400" w:hanging="1120"/>
        <w:jc w:val="both"/>
        <w:rPr>
          <w:rFonts w:ascii="標楷體" w:eastAsia="標楷體" w:hAnsi="標楷體"/>
          <w:sz w:val="28"/>
          <w:szCs w:val="28"/>
        </w:rPr>
      </w:pPr>
      <w:r w:rsidRPr="00EA0BA6">
        <w:rPr>
          <w:rFonts w:ascii="標楷體" w:eastAsia="標楷體" w:hAnsi="標楷體" w:hint="eastAsia"/>
          <w:sz w:val="28"/>
          <w:szCs w:val="28"/>
        </w:rPr>
        <w:t>二、廠商請領契約價金時應提出統一發票，無統一發票者應提出收據。</w:t>
      </w:r>
    </w:p>
    <w:p w:rsidR="002227A2" w:rsidRPr="00EA0BA6" w:rsidRDefault="002227A2" w:rsidP="002227A2">
      <w:pPr>
        <w:spacing w:line="440" w:lineRule="exact"/>
        <w:ind w:leftChars="116" w:left="844" w:hangingChars="202" w:hanging="566"/>
        <w:jc w:val="both"/>
        <w:rPr>
          <w:rFonts w:ascii="標楷體" w:eastAsia="標楷體" w:hAnsi="標楷體"/>
          <w:sz w:val="28"/>
          <w:szCs w:val="28"/>
        </w:rPr>
      </w:pPr>
      <w:r w:rsidRPr="00EA0BA6">
        <w:rPr>
          <w:rFonts w:ascii="標楷體" w:eastAsia="標楷體" w:hAnsi="標楷體" w:hint="eastAsia"/>
          <w:sz w:val="28"/>
          <w:szCs w:val="28"/>
        </w:rPr>
        <w:t>三、廠商請領契約價金時應提出之其他文件為(由機關於招標時載明，無者免填)：</w:t>
      </w:r>
    </w:p>
    <w:p w:rsidR="002227A2" w:rsidRPr="00EA0BA6" w:rsidRDefault="002227A2" w:rsidP="002227A2">
      <w:pPr>
        <w:spacing w:line="440" w:lineRule="exact"/>
        <w:ind w:left="851"/>
        <w:jc w:val="both"/>
        <w:rPr>
          <w:rFonts w:ascii="標楷體" w:eastAsia="標楷體" w:hAnsi="標楷體"/>
          <w:sz w:val="28"/>
          <w:szCs w:val="28"/>
        </w:rPr>
      </w:pPr>
      <w:r w:rsidRPr="00EA0BA6">
        <w:rPr>
          <w:rFonts w:ascii="標楷體" w:eastAsia="標楷體" w:hAnsi="標楷體" w:hint="eastAsia"/>
          <w:sz w:val="28"/>
          <w:szCs w:val="28"/>
        </w:rPr>
        <w:t>□外國廠商之商業發票。</w:t>
      </w:r>
    </w:p>
    <w:p w:rsidR="002227A2" w:rsidRPr="00EA0BA6" w:rsidRDefault="002227A2" w:rsidP="002227A2">
      <w:pPr>
        <w:spacing w:line="440" w:lineRule="exact"/>
        <w:ind w:left="1134" w:right="57"/>
        <w:jc w:val="both"/>
        <w:rPr>
          <w:rFonts w:ascii="標楷體" w:eastAsia="標楷體" w:hAnsi="標楷體"/>
          <w:sz w:val="28"/>
          <w:szCs w:val="28"/>
        </w:rPr>
      </w:pPr>
      <w:r w:rsidRPr="00EA0BA6">
        <w:rPr>
          <w:rFonts w:ascii="標楷體" w:eastAsia="標楷體" w:hAnsi="標楷體" w:hint="eastAsia"/>
          <w:sz w:val="28"/>
          <w:szCs w:val="28"/>
        </w:rPr>
        <w:t>□成本或費用證明。</w:t>
      </w:r>
    </w:p>
    <w:p w:rsidR="002227A2" w:rsidRPr="00EA0BA6" w:rsidRDefault="002227A2" w:rsidP="002227A2">
      <w:pPr>
        <w:spacing w:line="440" w:lineRule="exact"/>
        <w:ind w:left="1134" w:right="57"/>
        <w:jc w:val="both"/>
        <w:rPr>
          <w:rFonts w:ascii="標楷體" w:eastAsia="標楷體" w:hAnsi="標楷體"/>
          <w:sz w:val="28"/>
          <w:szCs w:val="28"/>
        </w:rPr>
      </w:pPr>
      <w:r w:rsidRPr="00EA0BA6">
        <w:rPr>
          <w:rFonts w:ascii="標楷體" w:eastAsia="標楷體" w:hAnsi="標楷體" w:hint="eastAsia"/>
          <w:sz w:val="28"/>
          <w:szCs w:val="28"/>
        </w:rPr>
        <w:t>□海運、空運提單或其他運送證明。</w:t>
      </w:r>
    </w:p>
    <w:p w:rsidR="002227A2" w:rsidRPr="00EA0BA6" w:rsidRDefault="002227A2" w:rsidP="002227A2">
      <w:pPr>
        <w:spacing w:line="440" w:lineRule="exact"/>
        <w:ind w:leftChars="232" w:left="557" w:right="57" w:firstLineChars="206" w:firstLine="577"/>
        <w:jc w:val="both"/>
        <w:rPr>
          <w:rFonts w:ascii="標楷體" w:eastAsia="標楷體" w:hAnsi="標楷體"/>
          <w:b/>
          <w:sz w:val="28"/>
          <w:szCs w:val="28"/>
        </w:rPr>
      </w:pPr>
      <w:r w:rsidRPr="00EA0BA6">
        <w:rPr>
          <w:rFonts w:ascii="標楷體" w:eastAsia="標楷體" w:hAnsi="標楷體" w:hint="eastAsia"/>
          <w:sz w:val="28"/>
          <w:szCs w:val="28"/>
        </w:rPr>
        <w:t>■</w:t>
      </w:r>
      <w:r w:rsidRPr="00EA0BA6">
        <w:rPr>
          <w:rFonts w:ascii="標楷體" w:eastAsia="標楷體" w:hAnsi="標楷體" w:hint="eastAsia"/>
          <w:b/>
          <w:sz w:val="28"/>
          <w:szCs w:val="28"/>
        </w:rPr>
        <w:t>送貨簽收單。</w:t>
      </w:r>
    </w:p>
    <w:p w:rsidR="002227A2" w:rsidRPr="00EA0BA6" w:rsidRDefault="002227A2" w:rsidP="002227A2">
      <w:pPr>
        <w:spacing w:line="440" w:lineRule="exact"/>
        <w:ind w:left="1134" w:right="57"/>
        <w:jc w:val="both"/>
        <w:rPr>
          <w:rFonts w:ascii="標楷體" w:eastAsia="標楷體" w:hAnsi="標楷體"/>
          <w:sz w:val="28"/>
          <w:szCs w:val="28"/>
        </w:rPr>
      </w:pPr>
      <w:r w:rsidRPr="00EA0BA6">
        <w:rPr>
          <w:rFonts w:ascii="標楷體" w:eastAsia="標楷體" w:hAnsi="標楷體" w:hint="eastAsia"/>
          <w:sz w:val="28"/>
          <w:szCs w:val="28"/>
        </w:rPr>
        <w:t>□裝箱單。</w:t>
      </w:r>
    </w:p>
    <w:p w:rsidR="002227A2" w:rsidRPr="00EA0BA6" w:rsidRDefault="002227A2" w:rsidP="002227A2">
      <w:pPr>
        <w:spacing w:line="440" w:lineRule="exact"/>
        <w:ind w:left="1134" w:right="57"/>
        <w:jc w:val="both"/>
        <w:rPr>
          <w:rFonts w:ascii="標楷體" w:eastAsia="標楷體" w:hAnsi="標楷體"/>
          <w:sz w:val="28"/>
          <w:szCs w:val="28"/>
        </w:rPr>
      </w:pPr>
      <w:r w:rsidRPr="00EA0BA6">
        <w:rPr>
          <w:rFonts w:ascii="標楷體" w:eastAsia="標楷體" w:hAnsi="標楷體" w:hint="eastAsia"/>
          <w:sz w:val="28"/>
          <w:szCs w:val="28"/>
        </w:rPr>
        <w:t>□重量證明。</w:t>
      </w:r>
    </w:p>
    <w:p w:rsidR="002227A2" w:rsidRPr="00EA0BA6" w:rsidRDefault="002227A2" w:rsidP="002227A2">
      <w:pPr>
        <w:spacing w:line="440" w:lineRule="exact"/>
        <w:ind w:left="1134" w:right="57"/>
        <w:jc w:val="both"/>
        <w:rPr>
          <w:rFonts w:ascii="標楷體" w:eastAsia="標楷體" w:hAnsi="標楷體"/>
          <w:sz w:val="28"/>
          <w:szCs w:val="28"/>
        </w:rPr>
      </w:pPr>
      <w:r w:rsidRPr="00EA0BA6">
        <w:rPr>
          <w:rFonts w:ascii="標楷體" w:eastAsia="標楷體" w:hAnsi="標楷體" w:hint="eastAsia"/>
          <w:sz w:val="28"/>
          <w:szCs w:val="28"/>
        </w:rPr>
        <w:t>□檢驗或檢疫證明。</w:t>
      </w:r>
    </w:p>
    <w:p w:rsidR="002227A2" w:rsidRPr="00EA0BA6" w:rsidRDefault="002227A2" w:rsidP="002227A2">
      <w:pPr>
        <w:spacing w:line="440" w:lineRule="exact"/>
        <w:ind w:left="1134" w:right="57"/>
        <w:jc w:val="both"/>
        <w:rPr>
          <w:rFonts w:ascii="標楷體" w:eastAsia="標楷體" w:hAnsi="標楷體"/>
          <w:sz w:val="28"/>
          <w:szCs w:val="28"/>
        </w:rPr>
      </w:pPr>
      <w:r w:rsidRPr="00EA0BA6">
        <w:rPr>
          <w:rFonts w:ascii="標楷體" w:eastAsia="標楷體" w:hAnsi="標楷體" w:hint="eastAsia"/>
          <w:sz w:val="28"/>
          <w:szCs w:val="28"/>
        </w:rPr>
        <w:t>□保險單或保險證明。</w:t>
      </w:r>
    </w:p>
    <w:p w:rsidR="002227A2" w:rsidRPr="00EA0BA6" w:rsidRDefault="002227A2" w:rsidP="002227A2">
      <w:pPr>
        <w:spacing w:line="440" w:lineRule="exact"/>
        <w:ind w:left="1134" w:right="57"/>
        <w:jc w:val="both"/>
        <w:rPr>
          <w:rFonts w:ascii="標楷體" w:eastAsia="標楷體" w:hAnsi="標楷體"/>
          <w:sz w:val="28"/>
          <w:szCs w:val="28"/>
        </w:rPr>
      </w:pPr>
      <w:r w:rsidRPr="00EA0BA6">
        <w:rPr>
          <w:rFonts w:ascii="標楷體" w:eastAsia="標楷體" w:hAnsi="標楷體" w:hint="eastAsia"/>
          <w:sz w:val="28"/>
          <w:szCs w:val="28"/>
        </w:rPr>
        <w:t>□保固證明。</w:t>
      </w:r>
    </w:p>
    <w:p w:rsidR="002227A2" w:rsidRPr="00EA0BA6" w:rsidRDefault="002227A2" w:rsidP="002227A2">
      <w:pPr>
        <w:spacing w:line="440" w:lineRule="exact"/>
        <w:ind w:left="1134" w:right="57"/>
        <w:jc w:val="both"/>
        <w:rPr>
          <w:rFonts w:ascii="標楷體" w:eastAsia="標楷體" w:hAnsi="標楷體"/>
          <w:b/>
          <w:sz w:val="28"/>
          <w:szCs w:val="28"/>
        </w:rPr>
      </w:pPr>
      <w:r w:rsidRPr="00EA0BA6">
        <w:rPr>
          <w:rFonts w:ascii="標楷體" w:eastAsia="標楷體" w:hAnsi="標楷體" w:hint="eastAsia"/>
          <w:sz w:val="28"/>
          <w:szCs w:val="28"/>
        </w:rPr>
        <w:t>■</w:t>
      </w:r>
      <w:r w:rsidRPr="00EA0BA6">
        <w:rPr>
          <w:rFonts w:ascii="標楷體" w:eastAsia="標楷體" w:hAnsi="標楷體" w:hint="eastAsia"/>
          <w:b/>
          <w:sz w:val="28"/>
          <w:szCs w:val="28"/>
        </w:rPr>
        <w:t>契約規定之其他給付憑證文件（含單價、供應人數、總價款）。</w:t>
      </w:r>
    </w:p>
    <w:p w:rsidR="002227A2" w:rsidRPr="00EA0BA6" w:rsidRDefault="002227A2" w:rsidP="002227A2">
      <w:pPr>
        <w:spacing w:line="440" w:lineRule="exact"/>
        <w:ind w:leftChars="116" w:left="844" w:right="57" w:hangingChars="202" w:hanging="566"/>
        <w:jc w:val="both"/>
        <w:rPr>
          <w:rFonts w:ascii="標楷體" w:eastAsia="標楷體" w:hAnsi="標楷體"/>
          <w:sz w:val="28"/>
          <w:szCs w:val="28"/>
        </w:rPr>
      </w:pPr>
      <w:r w:rsidRPr="00EA0BA6">
        <w:rPr>
          <w:rFonts w:ascii="標楷體" w:eastAsia="標楷體" w:hAnsi="標楷體" w:hint="eastAsia"/>
          <w:sz w:val="28"/>
          <w:szCs w:val="28"/>
        </w:rPr>
        <w:t>四、前款文件，應有出具人之簽名或蓋章。但慣例無需簽名或蓋章者，不在此限。</w:t>
      </w:r>
    </w:p>
    <w:p w:rsidR="002227A2" w:rsidRPr="00EA0BA6" w:rsidRDefault="002227A2" w:rsidP="002227A2">
      <w:pPr>
        <w:spacing w:line="440" w:lineRule="exact"/>
        <w:ind w:leftChars="116" w:left="844" w:right="57" w:hangingChars="202" w:hanging="566"/>
        <w:jc w:val="both"/>
        <w:rPr>
          <w:rFonts w:ascii="標楷體" w:eastAsia="標楷體" w:hAnsi="標楷體"/>
          <w:sz w:val="28"/>
          <w:szCs w:val="28"/>
        </w:rPr>
      </w:pPr>
      <w:r w:rsidRPr="00EA0BA6">
        <w:rPr>
          <w:rFonts w:ascii="標楷體" w:eastAsia="標楷體" w:hAnsi="標楷體" w:hint="eastAsia"/>
          <w:sz w:val="28"/>
          <w:szCs w:val="28"/>
        </w:rPr>
        <w:t>五、履約標的自中華民國境外輸入，契約允許以不可撤銷信用狀支付外國廠商契約價金，廠商遲延押匯或所提示之文件不符契約或信用狀規定，致機關無法提貨時，不論機關是否辦理擔保提貨，其因此而發生之額外倉租及其他費用，概由廠商負擔。</w:t>
      </w:r>
    </w:p>
    <w:p w:rsidR="002227A2" w:rsidRPr="00EA0BA6" w:rsidRDefault="002227A2" w:rsidP="002227A2">
      <w:pPr>
        <w:spacing w:line="440" w:lineRule="exact"/>
        <w:ind w:leftChars="116" w:left="844" w:right="57" w:hangingChars="202" w:hanging="566"/>
        <w:jc w:val="both"/>
        <w:rPr>
          <w:rFonts w:ascii="標楷體" w:eastAsia="標楷體" w:hAnsi="標楷體"/>
          <w:sz w:val="28"/>
          <w:szCs w:val="28"/>
        </w:rPr>
      </w:pPr>
      <w:r w:rsidRPr="00EA0BA6">
        <w:rPr>
          <w:rFonts w:ascii="標楷體" w:eastAsia="標楷體" w:hAnsi="標楷體" w:hint="eastAsia"/>
          <w:sz w:val="28"/>
          <w:szCs w:val="28"/>
        </w:rPr>
        <w:t>六、廠商履約有逾期違約金、損害賠償、採購標的損壞或短缺、不實行為、未完全履約、不符契約規定、溢領價金或減少履約事項等情形時，機關得自應付價金中扣抵；其有不足者，得通知廠商給付或自保證金扣抵。</w:t>
      </w:r>
    </w:p>
    <w:p w:rsidR="002227A2" w:rsidRPr="00EA0BA6" w:rsidRDefault="002227A2" w:rsidP="002227A2">
      <w:pPr>
        <w:spacing w:line="440" w:lineRule="exact"/>
        <w:ind w:leftChars="116" w:left="844" w:right="57" w:hangingChars="202" w:hanging="566"/>
        <w:jc w:val="both"/>
        <w:rPr>
          <w:rFonts w:ascii="標楷體" w:eastAsia="標楷體" w:hAnsi="標楷體"/>
          <w:sz w:val="28"/>
          <w:szCs w:val="28"/>
        </w:rPr>
      </w:pPr>
      <w:r w:rsidRPr="00EA0BA6">
        <w:rPr>
          <w:rFonts w:ascii="標楷體" w:eastAsia="標楷體" w:hAnsi="標楷體" w:hint="eastAsia"/>
          <w:sz w:val="28"/>
          <w:szCs w:val="28"/>
        </w:rPr>
        <w:t>七、履約範圍包括代辦訓練操作或維護人員者，其費用除廠商本身所需者外，有關受訓人員之旅費及生活費用，由機關自訂標準支給，不包括在契約價金內。</w:t>
      </w:r>
    </w:p>
    <w:p w:rsidR="002227A2" w:rsidRPr="00EA0BA6" w:rsidRDefault="002227A2" w:rsidP="002227A2">
      <w:pPr>
        <w:spacing w:line="440" w:lineRule="exact"/>
        <w:ind w:left="1134" w:right="57" w:hanging="1134"/>
        <w:jc w:val="both"/>
        <w:rPr>
          <w:rFonts w:ascii="標楷體" w:eastAsia="標楷體" w:hAnsi="標楷體"/>
          <w:sz w:val="28"/>
          <w:szCs w:val="28"/>
        </w:rPr>
      </w:pPr>
      <w:r w:rsidRPr="00EA0BA6">
        <w:rPr>
          <w:rFonts w:ascii="標楷體" w:eastAsia="標楷體" w:hAnsi="標楷體" w:hint="eastAsia"/>
          <w:sz w:val="28"/>
          <w:szCs w:val="28"/>
        </w:rPr>
        <w:t></w:t>
      </w:r>
    </w:p>
    <w:p w:rsidR="002227A2" w:rsidRPr="00EA0BA6" w:rsidRDefault="002227A2" w:rsidP="002227A2">
      <w:pPr>
        <w:spacing w:line="440" w:lineRule="exact"/>
        <w:ind w:left="1134" w:right="57" w:hanging="1134"/>
        <w:jc w:val="both"/>
        <w:rPr>
          <w:rFonts w:ascii="標楷體" w:eastAsia="標楷體" w:hAnsi="標楷體"/>
          <w:b/>
          <w:sz w:val="28"/>
          <w:szCs w:val="28"/>
        </w:rPr>
      </w:pPr>
    </w:p>
    <w:p w:rsidR="002227A2" w:rsidRPr="00EA0BA6" w:rsidRDefault="002227A2" w:rsidP="002227A2">
      <w:pPr>
        <w:spacing w:line="440" w:lineRule="exact"/>
        <w:ind w:left="1134" w:right="57" w:hanging="1134"/>
        <w:jc w:val="both"/>
        <w:rPr>
          <w:rFonts w:ascii="標楷體" w:eastAsia="標楷體" w:hAnsi="標楷體"/>
          <w:b/>
          <w:sz w:val="28"/>
          <w:szCs w:val="28"/>
        </w:rPr>
      </w:pPr>
      <w:r w:rsidRPr="00EA0BA6">
        <w:rPr>
          <w:rFonts w:ascii="標楷體" w:eastAsia="標楷體" w:hAnsi="標楷體" w:hint="eastAsia"/>
          <w:b/>
          <w:sz w:val="28"/>
          <w:szCs w:val="28"/>
        </w:rPr>
        <w:t xml:space="preserve">第六條  稅捐 </w:t>
      </w:r>
    </w:p>
    <w:p w:rsidR="002227A2" w:rsidRPr="00EA0BA6" w:rsidRDefault="002227A2" w:rsidP="00F7794E">
      <w:pPr>
        <w:numPr>
          <w:ilvl w:val="0"/>
          <w:numId w:val="405"/>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napToGrid w:val="0"/>
          <w:kern w:val="0"/>
          <w:sz w:val="28"/>
          <w:szCs w:val="28"/>
        </w:rPr>
        <w:t>以新臺幣報價之項目，除招標文件另有規定外，應含</w:t>
      </w:r>
      <w:r w:rsidRPr="00EA0BA6">
        <w:rPr>
          <w:rFonts w:ascii="標楷體" w:eastAsia="標楷體" w:hAnsi="標楷體" w:hint="eastAsia"/>
          <w:sz w:val="28"/>
          <w:szCs w:val="28"/>
        </w:rPr>
        <w:t>稅，包括</w:t>
      </w:r>
      <w:r w:rsidRPr="00EA0BA6">
        <w:rPr>
          <w:rFonts w:ascii="標楷體" w:eastAsia="標楷體" w:hAnsi="標楷體" w:hint="eastAsia"/>
          <w:snapToGrid w:val="0"/>
          <w:kern w:val="0"/>
          <w:sz w:val="28"/>
          <w:szCs w:val="28"/>
        </w:rPr>
        <w:t>營業稅。由自然人投標者，不含營業稅</w:t>
      </w:r>
      <w:r w:rsidRPr="00EA0BA6">
        <w:rPr>
          <w:rFonts w:ascii="標楷體" w:eastAsia="標楷體" w:hAnsi="標楷體" w:hint="eastAsia"/>
          <w:sz w:val="28"/>
          <w:szCs w:val="28"/>
        </w:rPr>
        <w:t>，但仍包括其必要之稅捐。</w:t>
      </w:r>
    </w:p>
    <w:p w:rsidR="002227A2" w:rsidRPr="00EA0BA6" w:rsidRDefault="002227A2" w:rsidP="00F7794E">
      <w:pPr>
        <w:numPr>
          <w:ilvl w:val="0"/>
          <w:numId w:val="405"/>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廠商為進口施工或測試設備、臨時設施、於我國境內製造財物所需設備</w:t>
      </w:r>
      <w:r w:rsidRPr="00EA0BA6">
        <w:rPr>
          <w:rFonts w:ascii="標楷體" w:eastAsia="標楷體" w:hAnsi="標楷體" w:hint="eastAsia"/>
          <w:sz w:val="28"/>
          <w:szCs w:val="28"/>
        </w:rPr>
        <w:lastRenderedPageBreak/>
        <w:t>或材料、換新或補充前已進口之設備或材料等所生關稅、貨物稅及營業稅等稅捐、規費，由廠商負擔。</w:t>
      </w:r>
    </w:p>
    <w:p w:rsidR="002227A2" w:rsidRPr="00EA0BA6" w:rsidRDefault="002227A2" w:rsidP="00F7794E">
      <w:pPr>
        <w:numPr>
          <w:ilvl w:val="0"/>
          <w:numId w:val="405"/>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進口財物或臨時設施，其於中華民國以外之任何稅捐、規費或關稅，由廠商負擔。</w:t>
      </w:r>
    </w:p>
    <w:p w:rsidR="002227A2" w:rsidRPr="00EA0BA6" w:rsidRDefault="002227A2" w:rsidP="002227A2">
      <w:pPr>
        <w:spacing w:line="440" w:lineRule="exact"/>
        <w:ind w:left="568" w:hanging="284"/>
        <w:jc w:val="both"/>
        <w:rPr>
          <w:rFonts w:ascii="標楷體" w:eastAsia="標楷體" w:hAnsi="標楷體"/>
          <w:sz w:val="28"/>
          <w:szCs w:val="28"/>
        </w:rPr>
      </w:pPr>
      <w:r w:rsidRPr="00EA0BA6">
        <w:rPr>
          <w:rFonts w:ascii="標楷體" w:eastAsia="標楷體" w:hAnsi="標楷體" w:hint="eastAsia"/>
          <w:sz w:val="28"/>
          <w:szCs w:val="28"/>
        </w:rPr>
        <w:t></w:t>
      </w:r>
    </w:p>
    <w:p w:rsidR="002227A2" w:rsidRPr="00EA0BA6" w:rsidRDefault="002227A2" w:rsidP="002227A2">
      <w:pPr>
        <w:spacing w:line="440" w:lineRule="exact"/>
        <w:ind w:left="482" w:hanging="482"/>
        <w:jc w:val="both"/>
        <w:rPr>
          <w:rFonts w:ascii="標楷體" w:eastAsia="標楷體" w:hAnsi="標楷體"/>
          <w:b/>
          <w:sz w:val="28"/>
          <w:szCs w:val="28"/>
        </w:rPr>
      </w:pPr>
      <w:r w:rsidRPr="00EA0BA6">
        <w:rPr>
          <w:rFonts w:ascii="標楷體" w:eastAsia="標楷體" w:hAnsi="標楷體" w:hint="eastAsia"/>
          <w:b/>
          <w:sz w:val="28"/>
          <w:szCs w:val="28"/>
        </w:rPr>
        <w:t>第七條  履約期限</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一、履約期限(由機關於招標時載明)：</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□廠商應於</w:t>
      </w:r>
      <w:r w:rsidRPr="00EA0BA6">
        <w:rPr>
          <w:rFonts w:ascii="標楷體" w:eastAsia="標楷體" w:hAnsi="標楷體" w:hint="eastAsia"/>
          <w:u w:val="single"/>
        </w:rPr>
        <w:t xml:space="preserve">   </w:t>
      </w:r>
      <w:r w:rsidRPr="00EA0BA6">
        <w:rPr>
          <w:rFonts w:ascii="標楷體" w:eastAsia="標楷體" w:hAnsi="標楷體" w:hint="eastAsia"/>
          <w:sz w:val="28"/>
          <w:szCs w:val="28"/>
        </w:rPr>
        <w:t>年</w:t>
      </w:r>
      <w:r w:rsidRPr="00EA0BA6">
        <w:rPr>
          <w:rFonts w:ascii="標楷體" w:eastAsia="標楷體" w:hAnsi="標楷體" w:hint="eastAsia"/>
          <w:u w:val="single"/>
        </w:rPr>
        <w:t xml:space="preserve">   </w:t>
      </w:r>
      <w:r w:rsidRPr="00EA0BA6">
        <w:rPr>
          <w:rFonts w:ascii="標楷體" w:eastAsia="標楷體" w:hAnsi="標楷體" w:hint="eastAsia"/>
          <w:sz w:val="28"/>
          <w:szCs w:val="28"/>
        </w:rPr>
        <w:t>月</w:t>
      </w:r>
      <w:r w:rsidRPr="00EA0BA6">
        <w:rPr>
          <w:rFonts w:ascii="標楷體" w:eastAsia="標楷體" w:hAnsi="標楷體" w:hint="eastAsia"/>
          <w:u w:val="single"/>
        </w:rPr>
        <w:t xml:space="preserve">   </w:t>
      </w:r>
      <w:r w:rsidRPr="00EA0BA6">
        <w:rPr>
          <w:rFonts w:ascii="標楷體" w:eastAsia="標楷體" w:hAnsi="標楷體" w:hint="eastAsia"/>
          <w:sz w:val="28"/>
          <w:szCs w:val="28"/>
        </w:rPr>
        <w:t>日以前或(□決標日□機關簽約日□機關通知日□收到信用狀日)起</w:t>
      </w:r>
      <w:r w:rsidRPr="00EA0BA6">
        <w:rPr>
          <w:rFonts w:ascii="標楷體" w:eastAsia="標楷體" w:hAnsi="標楷體" w:hint="eastAsia"/>
          <w:u w:val="single"/>
        </w:rPr>
        <w:t xml:space="preserve">   </w:t>
      </w:r>
      <w:r w:rsidRPr="00EA0BA6">
        <w:rPr>
          <w:rFonts w:ascii="標楷體" w:eastAsia="標楷體" w:hAnsi="標楷體" w:hint="eastAsia"/>
          <w:sz w:val="28"/>
          <w:szCs w:val="28"/>
        </w:rPr>
        <w:t>天/月內將採購標的送達</w:t>
      </w:r>
      <w:r w:rsidRPr="00EA0BA6">
        <w:rPr>
          <w:rFonts w:ascii="標楷體" w:eastAsia="標楷體" w:hAnsi="標楷體" w:hint="eastAsia"/>
          <w:u w:val="single"/>
        </w:rPr>
        <w:t xml:space="preserve">      </w:t>
      </w:r>
      <w:r w:rsidRPr="00EA0BA6">
        <w:rPr>
          <w:rFonts w:ascii="標楷體" w:eastAsia="標楷體" w:hAnsi="標楷體" w:hint="eastAsia"/>
          <w:sz w:val="28"/>
          <w:szCs w:val="28"/>
        </w:rPr>
        <w:t xml:space="preserve"> (指定之場所)/完成(交易條件)。</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□廠商應於</w:t>
      </w:r>
      <w:r w:rsidRPr="00EA0BA6">
        <w:rPr>
          <w:rFonts w:ascii="標楷體" w:eastAsia="標楷體" w:hAnsi="標楷體" w:hint="eastAsia"/>
          <w:u w:val="single"/>
        </w:rPr>
        <w:t xml:space="preserve">   </w:t>
      </w:r>
      <w:r w:rsidRPr="00EA0BA6">
        <w:rPr>
          <w:rFonts w:ascii="標楷體" w:eastAsia="標楷體" w:hAnsi="標楷體" w:hint="eastAsia"/>
          <w:sz w:val="28"/>
          <w:szCs w:val="28"/>
        </w:rPr>
        <w:t>年</w:t>
      </w:r>
      <w:r w:rsidRPr="00EA0BA6">
        <w:rPr>
          <w:rFonts w:ascii="標楷體" w:eastAsia="標楷體" w:hAnsi="標楷體" w:hint="eastAsia"/>
          <w:u w:val="single"/>
        </w:rPr>
        <w:t xml:space="preserve">   </w:t>
      </w:r>
      <w:r w:rsidRPr="00EA0BA6">
        <w:rPr>
          <w:rFonts w:ascii="標楷體" w:eastAsia="標楷體" w:hAnsi="標楷體" w:hint="eastAsia"/>
          <w:sz w:val="28"/>
          <w:szCs w:val="28"/>
        </w:rPr>
        <w:t>月</w:t>
      </w:r>
      <w:r w:rsidRPr="00EA0BA6">
        <w:rPr>
          <w:rFonts w:ascii="標楷體" w:eastAsia="標楷體" w:hAnsi="標楷體" w:hint="eastAsia"/>
          <w:u w:val="single"/>
        </w:rPr>
        <w:t xml:space="preserve">   </w:t>
      </w:r>
      <w:r w:rsidRPr="00EA0BA6">
        <w:rPr>
          <w:rFonts w:ascii="標楷體" w:eastAsia="標楷體" w:hAnsi="標楷體" w:hint="eastAsia"/>
          <w:sz w:val="28"/>
          <w:szCs w:val="28"/>
        </w:rPr>
        <w:t>日以前或(□決標日□簽約日□收到信用狀日)起</w:t>
      </w:r>
      <w:r w:rsidRPr="00EA0BA6">
        <w:rPr>
          <w:rFonts w:ascii="標楷體" w:eastAsia="標楷體" w:hAnsi="標楷體" w:hint="eastAsia"/>
          <w:u w:val="single"/>
        </w:rPr>
        <w:t xml:space="preserve">   </w:t>
      </w:r>
      <w:r w:rsidRPr="00EA0BA6">
        <w:rPr>
          <w:rFonts w:ascii="標楷體" w:eastAsia="標楷體" w:hAnsi="標楷體" w:hint="eastAsia"/>
          <w:sz w:val="28"/>
          <w:szCs w:val="28"/>
        </w:rPr>
        <w:t>天/月內將採購標的送達</w:t>
      </w:r>
      <w:r w:rsidRPr="00EA0BA6">
        <w:rPr>
          <w:rFonts w:ascii="標楷體" w:eastAsia="標楷體" w:hAnsi="標楷體" w:hint="eastAsia"/>
          <w:u w:val="single"/>
        </w:rPr>
        <w:t xml:space="preserve">      </w:t>
      </w:r>
      <w:r w:rsidRPr="00EA0BA6">
        <w:rPr>
          <w:rFonts w:ascii="標楷體" w:eastAsia="標楷體" w:hAnsi="標楷體" w:hint="eastAsia"/>
          <w:sz w:val="28"/>
          <w:szCs w:val="28"/>
        </w:rPr>
        <w:t xml:space="preserve"> (指定之場所)，安裝測試完畢，且測試結果符合契約規定。</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■供應盒(桶)餐履約期限：</w:t>
      </w:r>
      <w:r w:rsidRPr="00EA0BA6">
        <w:rPr>
          <w:rFonts w:ascii="標楷體" w:eastAsia="標楷體" w:hAnsi="標楷體" w:cs="標楷體" w:hint="eastAsia"/>
          <w:kern w:val="0"/>
          <w:sz w:val="28"/>
          <w:szCs w:val="28"/>
          <w:lang w:val="zh-TW"/>
        </w:rPr>
        <w:t>廠商應於</w:t>
      </w:r>
      <w:r w:rsidRPr="00EA0BA6">
        <w:rPr>
          <w:rFonts w:ascii="標楷體" w:eastAsia="標楷體" w:hAnsi="標楷體" w:hint="eastAsia"/>
          <w:sz w:val="28"/>
          <w:szCs w:val="28"/>
        </w:rPr>
        <w:t>○○○年○○月○○日至○○○年○○月○○日</w:t>
      </w:r>
      <w:r w:rsidRPr="00EA0BA6">
        <w:rPr>
          <w:rFonts w:ascii="標楷體" w:eastAsia="標楷體" w:hAnsi="標楷體" w:cs="標楷體" w:hint="eastAsia"/>
          <w:kern w:val="0"/>
          <w:sz w:val="28"/>
          <w:szCs w:val="28"/>
          <w:lang w:val="zh-TW"/>
        </w:rPr>
        <w:t>之期間內，以實際供膳日履行採購標的之供應。</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 xml:space="preserve">□完成交貨之期限：____________________   </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 xml:space="preserve">□完成安裝測試之期限：____________________     </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 xml:space="preserve">□其他：__________________________________________________     </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二、測試期間(無者免填)：______________________________</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三、本契約所稱日(天)數，除已明定為日曆天或工作天者外，以□日曆天□工作天計算(由機關於招標時勾選；未勾選者，為日曆天)：</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(一)以日曆天計算者，所有日數均應計入。</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(二)以工作天計算者，下列放假日，均應不計入：</w:t>
      </w:r>
    </w:p>
    <w:p w:rsidR="002227A2" w:rsidRPr="00EA0BA6" w:rsidRDefault="002227A2" w:rsidP="00F7794E">
      <w:pPr>
        <w:numPr>
          <w:ilvl w:val="0"/>
          <w:numId w:val="406"/>
        </w:numPr>
        <w:adjustRightInd w:val="0"/>
        <w:spacing w:line="440" w:lineRule="exact"/>
        <w:ind w:left="1560" w:hanging="284"/>
        <w:jc w:val="both"/>
        <w:rPr>
          <w:rFonts w:ascii="標楷體" w:eastAsia="標楷體" w:hAnsi="標楷體"/>
          <w:sz w:val="28"/>
          <w:szCs w:val="28"/>
        </w:rPr>
      </w:pPr>
      <w:r w:rsidRPr="00EA0BA6">
        <w:rPr>
          <w:rFonts w:ascii="標楷體" w:eastAsia="標楷體" w:hAnsi="標楷體" w:hint="eastAsia"/>
          <w:sz w:val="28"/>
          <w:szCs w:val="28"/>
        </w:rPr>
        <w:t>星期六（補行上班日除外）及星期日。但與(2)至(6)放假日相互重疊者，不得重複計算。</w:t>
      </w:r>
    </w:p>
    <w:p w:rsidR="002227A2" w:rsidRPr="00EA0BA6" w:rsidRDefault="002227A2" w:rsidP="00F7794E">
      <w:pPr>
        <w:numPr>
          <w:ilvl w:val="0"/>
          <w:numId w:val="406"/>
        </w:numPr>
        <w:adjustRightInd w:val="0"/>
        <w:spacing w:line="440" w:lineRule="exact"/>
        <w:ind w:left="1560" w:hanging="284"/>
        <w:jc w:val="both"/>
        <w:rPr>
          <w:rFonts w:ascii="標楷體" w:eastAsia="標楷體" w:hAnsi="標楷體"/>
          <w:sz w:val="28"/>
          <w:szCs w:val="28"/>
        </w:rPr>
      </w:pPr>
      <w:r w:rsidRPr="00EA0BA6">
        <w:rPr>
          <w:rFonts w:ascii="標楷體" w:eastAsia="標楷體" w:hAnsi="標楷體" w:hint="eastAsia"/>
          <w:sz w:val="28"/>
          <w:szCs w:val="28"/>
        </w:rPr>
        <w:t>中華民國開國紀念日（</w:t>
      </w:r>
      <w:smartTag w:uri="urn:schemas-microsoft-com:office:smarttags" w:element="chsdate">
        <w:smartTagPr>
          <w:attr w:name="Year" w:val="2016"/>
          <w:attr w:name="Month" w:val="1"/>
          <w:attr w:name="Day" w:val="1"/>
          <w:attr w:name="IsLunarDate" w:val="False"/>
          <w:attr w:name="IsROCDate" w:val="False"/>
        </w:smartTagPr>
        <w:r w:rsidRPr="00EA0BA6">
          <w:rPr>
            <w:rFonts w:ascii="標楷體" w:eastAsia="標楷體" w:hAnsi="標楷體" w:hint="eastAsia"/>
            <w:sz w:val="28"/>
            <w:szCs w:val="28"/>
          </w:rPr>
          <w:t>1月1日</w:t>
        </w:r>
      </w:smartTag>
      <w:r w:rsidRPr="00EA0BA6">
        <w:rPr>
          <w:rFonts w:ascii="標楷體" w:eastAsia="標楷體" w:hAnsi="標楷體" w:hint="eastAsia"/>
          <w:sz w:val="28"/>
          <w:szCs w:val="28"/>
        </w:rPr>
        <w:t>）、和平紀念日（</w:t>
      </w:r>
      <w:smartTag w:uri="urn:schemas-microsoft-com:office:smarttags" w:element="chsdate">
        <w:smartTagPr>
          <w:attr w:name="Year" w:val="2016"/>
          <w:attr w:name="Month" w:val="2"/>
          <w:attr w:name="Day" w:val="28"/>
          <w:attr w:name="IsLunarDate" w:val="False"/>
          <w:attr w:name="IsROCDate" w:val="False"/>
        </w:smartTagPr>
        <w:r w:rsidRPr="00EA0BA6">
          <w:rPr>
            <w:rFonts w:ascii="標楷體" w:eastAsia="標楷體" w:hAnsi="標楷體" w:hint="eastAsia"/>
            <w:sz w:val="28"/>
            <w:szCs w:val="28"/>
          </w:rPr>
          <w:t>2月28日</w:t>
        </w:r>
      </w:smartTag>
      <w:r w:rsidRPr="00EA0BA6">
        <w:rPr>
          <w:rFonts w:ascii="標楷體" w:eastAsia="標楷體" w:hAnsi="標楷體" w:hint="eastAsia"/>
          <w:sz w:val="28"/>
          <w:szCs w:val="28"/>
        </w:rPr>
        <w:t>）、兒童節（</w:t>
      </w:r>
      <w:smartTag w:uri="urn:schemas-microsoft-com:office:smarttags" w:element="chsdate">
        <w:smartTagPr>
          <w:attr w:name="Year" w:val="2016"/>
          <w:attr w:name="Month" w:val="4"/>
          <w:attr w:name="Day" w:val="4"/>
          <w:attr w:name="IsLunarDate" w:val="False"/>
          <w:attr w:name="IsROCDate" w:val="False"/>
        </w:smartTagPr>
        <w:r w:rsidRPr="00EA0BA6">
          <w:rPr>
            <w:rFonts w:ascii="標楷體" w:eastAsia="標楷體" w:hAnsi="標楷體" w:hint="eastAsia"/>
            <w:sz w:val="28"/>
            <w:szCs w:val="28"/>
          </w:rPr>
          <w:t>4月4日</w:t>
        </w:r>
      </w:smartTag>
      <w:r w:rsidRPr="00EA0BA6">
        <w:rPr>
          <w:rFonts w:ascii="標楷體" w:eastAsia="標楷體" w:hAnsi="標楷體" w:hint="eastAsia"/>
          <w:sz w:val="28"/>
          <w:szCs w:val="28"/>
        </w:rPr>
        <w:t>，放假日依「紀念日及節日實施辦法」規定）、勞動節（</w:t>
      </w:r>
      <w:smartTag w:uri="urn:schemas-microsoft-com:office:smarttags" w:element="chsdate">
        <w:smartTagPr>
          <w:attr w:name="Year" w:val="2016"/>
          <w:attr w:name="Month" w:val="5"/>
          <w:attr w:name="Day" w:val="1"/>
          <w:attr w:name="IsLunarDate" w:val="False"/>
          <w:attr w:name="IsROCDate" w:val="False"/>
        </w:smartTagPr>
        <w:r w:rsidRPr="00EA0BA6">
          <w:rPr>
            <w:rFonts w:ascii="標楷體" w:eastAsia="標楷體" w:hAnsi="標楷體" w:hint="eastAsia"/>
            <w:sz w:val="28"/>
            <w:szCs w:val="28"/>
          </w:rPr>
          <w:t>5月1日</w:t>
        </w:r>
      </w:smartTag>
      <w:r w:rsidRPr="00EA0BA6">
        <w:rPr>
          <w:rFonts w:ascii="標楷體" w:eastAsia="標楷體" w:hAnsi="標楷體" w:hint="eastAsia"/>
          <w:sz w:val="28"/>
          <w:szCs w:val="28"/>
        </w:rPr>
        <w:t>）、國慶日（</w:t>
      </w:r>
      <w:smartTag w:uri="urn:schemas-microsoft-com:office:smarttags" w:element="chsdate">
        <w:smartTagPr>
          <w:attr w:name="Year" w:val="2016"/>
          <w:attr w:name="Month" w:val="10"/>
          <w:attr w:name="Day" w:val="10"/>
          <w:attr w:name="IsLunarDate" w:val="False"/>
          <w:attr w:name="IsROCDate" w:val="False"/>
        </w:smartTagPr>
        <w:r w:rsidRPr="00EA0BA6">
          <w:rPr>
            <w:rFonts w:ascii="標楷體" w:eastAsia="標楷體" w:hAnsi="標楷體" w:hint="eastAsia"/>
            <w:sz w:val="28"/>
            <w:szCs w:val="28"/>
          </w:rPr>
          <w:t>10月10日</w:t>
        </w:r>
      </w:smartTag>
      <w:r w:rsidRPr="00EA0BA6">
        <w:rPr>
          <w:rFonts w:ascii="標楷體" w:eastAsia="標楷體" w:hAnsi="標楷體" w:hint="eastAsia"/>
          <w:sz w:val="28"/>
          <w:szCs w:val="28"/>
        </w:rPr>
        <w:t>）。</w:t>
      </w:r>
    </w:p>
    <w:p w:rsidR="002227A2" w:rsidRPr="00EA0BA6" w:rsidRDefault="002227A2" w:rsidP="00F7794E">
      <w:pPr>
        <w:numPr>
          <w:ilvl w:val="0"/>
          <w:numId w:val="406"/>
        </w:numPr>
        <w:adjustRightInd w:val="0"/>
        <w:spacing w:line="440" w:lineRule="exact"/>
        <w:ind w:left="1560" w:hanging="284"/>
        <w:jc w:val="both"/>
        <w:rPr>
          <w:rFonts w:ascii="標楷體" w:eastAsia="標楷體" w:hAnsi="標楷體"/>
          <w:sz w:val="28"/>
          <w:szCs w:val="28"/>
        </w:rPr>
      </w:pPr>
      <w:r w:rsidRPr="00EA0BA6">
        <w:rPr>
          <w:rFonts w:ascii="標楷體" w:eastAsia="標楷體" w:hAnsi="標楷體" w:hint="eastAsia"/>
          <w:sz w:val="28"/>
          <w:szCs w:val="28"/>
        </w:rPr>
        <w:t>勞動節之補假（依勞動部規定）；軍人節（</w:t>
      </w:r>
      <w:smartTag w:uri="urn:schemas-microsoft-com:office:smarttags" w:element="chsdate">
        <w:smartTagPr>
          <w:attr w:name="Year" w:val="2016"/>
          <w:attr w:name="Month" w:val="9"/>
          <w:attr w:name="Day" w:val="3"/>
          <w:attr w:name="IsLunarDate" w:val="False"/>
          <w:attr w:name="IsROCDate" w:val="False"/>
        </w:smartTagPr>
        <w:r w:rsidRPr="00EA0BA6">
          <w:rPr>
            <w:rFonts w:ascii="標楷體" w:eastAsia="標楷體" w:hAnsi="標楷體" w:hint="eastAsia"/>
            <w:sz w:val="28"/>
            <w:szCs w:val="28"/>
          </w:rPr>
          <w:t>9月3日</w:t>
        </w:r>
      </w:smartTag>
      <w:r w:rsidRPr="00EA0BA6">
        <w:rPr>
          <w:rFonts w:ascii="標楷體" w:eastAsia="標楷體" w:hAnsi="標楷體" w:hint="eastAsia"/>
          <w:sz w:val="28"/>
          <w:szCs w:val="28"/>
        </w:rPr>
        <w:t>）之放假及補假（依國防部規定，但以國軍之採購為限）。</w:t>
      </w:r>
    </w:p>
    <w:p w:rsidR="002227A2" w:rsidRPr="00EA0BA6" w:rsidRDefault="002227A2" w:rsidP="00F7794E">
      <w:pPr>
        <w:numPr>
          <w:ilvl w:val="0"/>
          <w:numId w:val="406"/>
        </w:numPr>
        <w:adjustRightInd w:val="0"/>
        <w:spacing w:line="440" w:lineRule="exact"/>
        <w:ind w:left="1560" w:hanging="284"/>
        <w:jc w:val="both"/>
        <w:rPr>
          <w:rFonts w:ascii="標楷體" w:eastAsia="標楷體" w:hAnsi="標楷體"/>
          <w:sz w:val="28"/>
          <w:szCs w:val="28"/>
        </w:rPr>
      </w:pPr>
      <w:r w:rsidRPr="00EA0BA6">
        <w:rPr>
          <w:rFonts w:ascii="標楷體" w:eastAsia="標楷體" w:hAnsi="標楷體" w:hint="eastAsia"/>
          <w:sz w:val="28"/>
          <w:szCs w:val="28"/>
        </w:rPr>
        <w:t>農曆除夕及補假、春節及補假、民族掃墓節、端午節、中秋節。</w:t>
      </w:r>
    </w:p>
    <w:p w:rsidR="002227A2" w:rsidRPr="00EA0BA6" w:rsidRDefault="002227A2" w:rsidP="00F7794E">
      <w:pPr>
        <w:numPr>
          <w:ilvl w:val="0"/>
          <w:numId w:val="406"/>
        </w:numPr>
        <w:adjustRightInd w:val="0"/>
        <w:spacing w:line="440" w:lineRule="exact"/>
        <w:ind w:left="1560" w:hanging="284"/>
        <w:jc w:val="both"/>
        <w:rPr>
          <w:rFonts w:ascii="標楷體" w:eastAsia="標楷體" w:hAnsi="標楷體"/>
          <w:sz w:val="28"/>
          <w:szCs w:val="28"/>
        </w:rPr>
      </w:pPr>
      <w:r w:rsidRPr="00EA0BA6">
        <w:rPr>
          <w:rFonts w:ascii="標楷體" w:eastAsia="標楷體" w:hAnsi="標楷體" w:hint="eastAsia"/>
          <w:sz w:val="28"/>
          <w:szCs w:val="28"/>
        </w:rPr>
        <w:t>行政院人事行政總處公布之調整放假日及補假。</w:t>
      </w:r>
    </w:p>
    <w:p w:rsidR="002227A2" w:rsidRPr="00EA0BA6" w:rsidRDefault="002227A2" w:rsidP="00F7794E">
      <w:pPr>
        <w:numPr>
          <w:ilvl w:val="0"/>
          <w:numId w:val="406"/>
        </w:numPr>
        <w:adjustRightInd w:val="0"/>
        <w:spacing w:line="440" w:lineRule="exact"/>
        <w:ind w:left="1560" w:hanging="284"/>
        <w:jc w:val="both"/>
        <w:rPr>
          <w:rFonts w:ascii="標楷體" w:eastAsia="標楷體" w:hAnsi="標楷體"/>
          <w:sz w:val="28"/>
          <w:szCs w:val="28"/>
        </w:rPr>
      </w:pPr>
      <w:r w:rsidRPr="00EA0BA6">
        <w:rPr>
          <w:rFonts w:ascii="標楷體" w:eastAsia="標楷體" w:hAnsi="標楷體" w:hint="eastAsia"/>
          <w:sz w:val="28"/>
          <w:szCs w:val="28"/>
        </w:rPr>
        <w:t>全國性選舉投票日及行政院所屬中央各業務主管機關公告放假</w:t>
      </w:r>
      <w:r w:rsidRPr="00EA0BA6">
        <w:rPr>
          <w:rFonts w:ascii="標楷體" w:eastAsia="標楷體" w:hAnsi="標楷體" w:hint="eastAsia"/>
          <w:sz w:val="28"/>
          <w:szCs w:val="28"/>
        </w:rPr>
        <w:lastRenderedPageBreak/>
        <w:t>者。</w:t>
      </w:r>
    </w:p>
    <w:p w:rsidR="002227A2" w:rsidRPr="00EA0BA6" w:rsidRDefault="002227A2" w:rsidP="002227A2">
      <w:pPr>
        <w:spacing w:line="440" w:lineRule="exact"/>
        <w:ind w:left="1418" w:right="57" w:hanging="568"/>
        <w:jc w:val="both"/>
        <w:rPr>
          <w:rFonts w:ascii="標楷體" w:eastAsia="標楷體" w:hAnsi="標楷體"/>
          <w:sz w:val="28"/>
          <w:szCs w:val="28"/>
        </w:rPr>
      </w:pPr>
      <w:r w:rsidRPr="00EA0BA6">
        <w:rPr>
          <w:rFonts w:ascii="標楷體" w:eastAsia="標楷體" w:hAnsi="標楷體" w:hint="eastAsia"/>
          <w:sz w:val="28"/>
          <w:szCs w:val="28"/>
        </w:rPr>
        <w:t>(三)履約項目如包括工程之施工，免計工作天之日，以不得施工為原則。廠商如欲施工，應先徵得機關書面同意，該日數□應；□免計入履約期限（由機關於招標時勾選，未勾選者，免計入履約期限）。</w:t>
      </w:r>
    </w:p>
    <w:p w:rsidR="002227A2" w:rsidRPr="00EA0BA6" w:rsidRDefault="002227A2" w:rsidP="002227A2">
      <w:pPr>
        <w:spacing w:line="440" w:lineRule="exact"/>
        <w:ind w:left="1418" w:right="57" w:hanging="568"/>
        <w:jc w:val="both"/>
        <w:rPr>
          <w:rFonts w:ascii="標楷體" w:eastAsia="標楷體" w:hAnsi="標楷體"/>
          <w:sz w:val="28"/>
          <w:szCs w:val="28"/>
        </w:rPr>
      </w:pPr>
      <w:r w:rsidRPr="00EA0BA6">
        <w:rPr>
          <w:rFonts w:ascii="標楷體" w:eastAsia="標楷體" w:hAnsi="標楷體" w:hint="eastAsia"/>
          <w:sz w:val="28"/>
          <w:szCs w:val="28"/>
        </w:rPr>
        <w:t>(四)其他：＿＿＿＿＿＿＿＿＿（由機關於招標時載明）。</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□前述期間全天之工作時間為上午___時___分至下午____時____分，中午休息時間為中午____時____分至下午____時____分；半天之工作時間為上午____時____分至下午____時____分。</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四、契約如需辦理變更，其履約標的項目或數量有增減時，變更部分之履約期限由雙方視實際需要議定增減之。不受增減項目或數量影響之部分，契約原約定之履約期限不予變更。</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五、履約期限展延：</w:t>
      </w:r>
    </w:p>
    <w:p w:rsidR="002227A2" w:rsidRPr="00EA0BA6" w:rsidRDefault="002227A2" w:rsidP="002227A2">
      <w:pPr>
        <w:spacing w:line="440" w:lineRule="exact"/>
        <w:ind w:left="1418" w:right="57" w:hanging="568"/>
        <w:jc w:val="both"/>
        <w:rPr>
          <w:rFonts w:ascii="標楷體" w:eastAsia="標楷體" w:hAnsi="標楷體"/>
          <w:sz w:val="28"/>
          <w:szCs w:val="28"/>
        </w:rPr>
      </w:pPr>
      <w:r w:rsidRPr="00EA0BA6">
        <w:rPr>
          <w:rFonts w:ascii="標楷體" w:eastAsia="標楷體" w:hAnsi="標楷體" w:hint="eastAsia"/>
          <w:sz w:val="28"/>
          <w:szCs w:val="28"/>
        </w:rPr>
        <w:t>(一)履約期限內，有下列情形之一，且確非可歸責於廠商，而需展延履約期限者，廠商應於事故發生或消失後___日內（由機關於招標時載明；未載明者，為7日）通知機關，並檢具事證，以書面向機關申請展延履約期限。機關得審酌其情形後，以書面同意延長履約期限，不計算逾期違約金。其事由未逾半日者，以半日計；逾半日未達1日者，以1日計。</w:t>
      </w:r>
    </w:p>
    <w:p w:rsidR="002227A2" w:rsidRPr="00EA0BA6" w:rsidRDefault="002227A2" w:rsidP="00F7794E">
      <w:pPr>
        <w:numPr>
          <w:ilvl w:val="0"/>
          <w:numId w:val="407"/>
        </w:numPr>
        <w:adjustRightInd w:val="0"/>
        <w:spacing w:line="440" w:lineRule="exact"/>
        <w:ind w:left="1701" w:hanging="284"/>
        <w:jc w:val="both"/>
        <w:rPr>
          <w:rFonts w:ascii="標楷體" w:eastAsia="標楷體" w:hAnsi="標楷體"/>
          <w:sz w:val="28"/>
          <w:szCs w:val="28"/>
        </w:rPr>
      </w:pPr>
      <w:r w:rsidRPr="00EA0BA6">
        <w:rPr>
          <w:rFonts w:ascii="標楷體" w:eastAsia="標楷體" w:hAnsi="標楷體" w:hint="eastAsia"/>
          <w:sz w:val="28"/>
          <w:szCs w:val="28"/>
        </w:rPr>
        <w:t>發生契約規定不可抗力之事故。</w:t>
      </w:r>
    </w:p>
    <w:p w:rsidR="002227A2" w:rsidRPr="00EA0BA6" w:rsidRDefault="002227A2" w:rsidP="00F7794E">
      <w:pPr>
        <w:numPr>
          <w:ilvl w:val="0"/>
          <w:numId w:val="407"/>
        </w:numPr>
        <w:adjustRightInd w:val="0"/>
        <w:spacing w:line="440" w:lineRule="exact"/>
        <w:ind w:left="1701" w:hanging="284"/>
        <w:jc w:val="both"/>
        <w:rPr>
          <w:rFonts w:ascii="標楷體" w:eastAsia="標楷體" w:hAnsi="標楷體"/>
          <w:sz w:val="28"/>
          <w:szCs w:val="28"/>
        </w:rPr>
      </w:pPr>
      <w:r w:rsidRPr="00EA0BA6">
        <w:rPr>
          <w:rFonts w:ascii="標楷體" w:eastAsia="標楷體" w:hAnsi="標楷體" w:hint="eastAsia"/>
          <w:sz w:val="28"/>
          <w:szCs w:val="28"/>
        </w:rPr>
        <w:t>因天候影響無法施工。</w:t>
      </w:r>
    </w:p>
    <w:p w:rsidR="002227A2" w:rsidRPr="00EA0BA6" w:rsidRDefault="002227A2" w:rsidP="00F7794E">
      <w:pPr>
        <w:numPr>
          <w:ilvl w:val="0"/>
          <w:numId w:val="407"/>
        </w:numPr>
        <w:adjustRightInd w:val="0"/>
        <w:spacing w:line="440" w:lineRule="exact"/>
        <w:ind w:left="1701" w:hanging="284"/>
        <w:jc w:val="both"/>
        <w:rPr>
          <w:rFonts w:ascii="標楷體" w:eastAsia="標楷體" w:hAnsi="標楷體"/>
          <w:sz w:val="28"/>
          <w:szCs w:val="28"/>
        </w:rPr>
      </w:pPr>
      <w:r w:rsidRPr="00EA0BA6">
        <w:rPr>
          <w:rFonts w:ascii="標楷體" w:eastAsia="標楷體" w:hAnsi="標楷體" w:hint="eastAsia"/>
          <w:sz w:val="28"/>
          <w:szCs w:val="28"/>
        </w:rPr>
        <w:t>機關要求全部或部分暫停履約。</w:t>
      </w:r>
    </w:p>
    <w:p w:rsidR="002227A2" w:rsidRPr="00EA0BA6" w:rsidRDefault="002227A2" w:rsidP="00F7794E">
      <w:pPr>
        <w:numPr>
          <w:ilvl w:val="0"/>
          <w:numId w:val="407"/>
        </w:numPr>
        <w:adjustRightInd w:val="0"/>
        <w:spacing w:line="440" w:lineRule="exact"/>
        <w:ind w:left="1701" w:hanging="284"/>
        <w:jc w:val="both"/>
        <w:rPr>
          <w:rFonts w:ascii="標楷體" w:eastAsia="標楷體" w:hAnsi="標楷體"/>
          <w:sz w:val="28"/>
          <w:szCs w:val="28"/>
        </w:rPr>
      </w:pPr>
      <w:r w:rsidRPr="00EA0BA6">
        <w:rPr>
          <w:rFonts w:ascii="標楷體" w:eastAsia="標楷體" w:hAnsi="標楷體" w:hint="eastAsia"/>
          <w:sz w:val="28"/>
          <w:szCs w:val="28"/>
        </w:rPr>
        <w:t>因辦理契約變更或增加履約標的數量或項目。</w:t>
      </w:r>
    </w:p>
    <w:p w:rsidR="002227A2" w:rsidRPr="00EA0BA6" w:rsidRDefault="002227A2" w:rsidP="00F7794E">
      <w:pPr>
        <w:numPr>
          <w:ilvl w:val="0"/>
          <w:numId w:val="407"/>
        </w:numPr>
        <w:adjustRightInd w:val="0"/>
        <w:spacing w:line="440" w:lineRule="exact"/>
        <w:ind w:left="1701" w:hanging="284"/>
        <w:jc w:val="both"/>
        <w:rPr>
          <w:rFonts w:ascii="標楷體" w:eastAsia="標楷體" w:hAnsi="標楷體"/>
          <w:sz w:val="28"/>
          <w:szCs w:val="28"/>
        </w:rPr>
      </w:pPr>
      <w:r w:rsidRPr="00EA0BA6">
        <w:rPr>
          <w:rFonts w:ascii="標楷體" w:eastAsia="標楷體" w:hAnsi="標楷體" w:hint="eastAsia"/>
          <w:sz w:val="28"/>
          <w:szCs w:val="28"/>
        </w:rPr>
        <w:t>機關應辦事項未及時辦妥。</w:t>
      </w:r>
    </w:p>
    <w:p w:rsidR="002227A2" w:rsidRPr="00EA0BA6" w:rsidRDefault="002227A2" w:rsidP="00F7794E">
      <w:pPr>
        <w:numPr>
          <w:ilvl w:val="0"/>
          <w:numId w:val="407"/>
        </w:numPr>
        <w:adjustRightInd w:val="0"/>
        <w:spacing w:line="440" w:lineRule="exact"/>
        <w:ind w:left="1701" w:hanging="284"/>
        <w:jc w:val="both"/>
        <w:rPr>
          <w:rFonts w:ascii="標楷體" w:eastAsia="標楷體" w:hAnsi="標楷體"/>
          <w:sz w:val="28"/>
          <w:szCs w:val="28"/>
        </w:rPr>
      </w:pPr>
      <w:r w:rsidRPr="00EA0BA6">
        <w:rPr>
          <w:rFonts w:ascii="標楷體" w:eastAsia="標楷體" w:hAnsi="標楷體" w:hint="eastAsia"/>
          <w:sz w:val="28"/>
          <w:szCs w:val="28"/>
        </w:rPr>
        <w:t>由機關自辦或機關之其他廠商因承包契約相關履約標的之延誤而影響契約進度者。</w:t>
      </w:r>
    </w:p>
    <w:p w:rsidR="002227A2" w:rsidRPr="00EA0BA6" w:rsidRDefault="002227A2" w:rsidP="00F7794E">
      <w:pPr>
        <w:numPr>
          <w:ilvl w:val="0"/>
          <w:numId w:val="407"/>
        </w:numPr>
        <w:adjustRightInd w:val="0"/>
        <w:spacing w:line="440" w:lineRule="exact"/>
        <w:ind w:left="1701" w:hanging="284"/>
        <w:jc w:val="both"/>
        <w:rPr>
          <w:rFonts w:ascii="標楷體" w:eastAsia="標楷體" w:hAnsi="標楷體"/>
          <w:sz w:val="28"/>
          <w:szCs w:val="28"/>
        </w:rPr>
      </w:pPr>
      <w:r w:rsidRPr="00EA0BA6">
        <w:rPr>
          <w:rFonts w:ascii="標楷體" w:eastAsia="標楷體" w:hAnsi="標楷體" w:hint="eastAsia"/>
          <w:sz w:val="28"/>
          <w:szCs w:val="28"/>
        </w:rPr>
        <w:t>其他非可歸責於廠商之情形，經機關認定者。</w:t>
      </w:r>
    </w:p>
    <w:p w:rsidR="002227A2" w:rsidRPr="00EA0BA6" w:rsidRDefault="002227A2" w:rsidP="002227A2">
      <w:pPr>
        <w:spacing w:line="440" w:lineRule="exact"/>
        <w:ind w:left="1418" w:right="57" w:hanging="568"/>
        <w:jc w:val="both"/>
        <w:rPr>
          <w:rFonts w:ascii="標楷體" w:eastAsia="標楷體" w:hAnsi="標楷體"/>
          <w:sz w:val="28"/>
          <w:szCs w:val="28"/>
        </w:rPr>
      </w:pPr>
      <w:r w:rsidRPr="00EA0BA6">
        <w:rPr>
          <w:rFonts w:ascii="標楷體" w:eastAsia="標楷體" w:hAnsi="標楷體" w:hint="eastAsia"/>
          <w:sz w:val="28"/>
          <w:szCs w:val="28"/>
        </w:rPr>
        <w:t>(二)前目事故之發生，致契約全部或部分必須停止履約時，廠商應於停止履約原因消滅後立即恢復履約。其停止履約及恢復履約，廠商應儘速向機關提出書面報告。</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六、期日：</w:t>
      </w:r>
    </w:p>
    <w:p w:rsidR="002227A2" w:rsidRPr="00EA0BA6" w:rsidRDefault="002227A2" w:rsidP="002227A2">
      <w:pPr>
        <w:spacing w:line="440" w:lineRule="exact"/>
        <w:ind w:left="1418" w:right="57" w:hanging="568"/>
        <w:jc w:val="both"/>
        <w:rPr>
          <w:rFonts w:ascii="標楷體" w:eastAsia="標楷體" w:hAnsi="標楷體"/>
          <w:sz w:val="28"/>
          <w:szCs w:val="28"/>
        </w:rPr>
      </w:pPr>
      <w:r w:rsidRPr="00EA0BA6">
        <w:rPr>
          <w:rFonts w:ascii="標楷體" w:eastAsia="標楷體" w:hAnsi="標楷體" w:hint="eastAsia"/>
          <w:sz w:val="28"/>
          <w:szCs w:val="28"/>
        </w:rPr>
        <w:t>(一)履約期間自指定之日起算者，應將當日算入。履約期間自指定之日後起算者，當日不計入。</w:t>
      </w:r>
    </w:p>
    <w:p w:rsidR="002227A2" w:rsidRPr="00EA0BA6" w:rsidRDefault="002227A2" w:rsidP="002227A2">
      <w:pPr>
        <w:spacing w:line="440" w:lineRule="exact"/>
        <w:ind w:left="1418" w:right="57" w:hanging="568"/>
        <w:jc w:val="both"/>
        <w:rPr>
          <w:rFonts w:ascii="標楷體" w:eastAsia="標楷體" w:hAnsi="標楷體" w:cs="標楷體"/>
          <w:sz w:val="28"/>
          <w:szCs w:val="28"/>
        </w:rPr>
      </w:pPr>
      <w:r w:rsidRPr="00EA0BA6">
        <w:rPr>
          <w:rFonts w:ascii="標楷體" w:eastAsia="標楷體" w:hAnsi="標楷體" w:hint="eastAsia"/>
          <w:sz w:val="28"/>
          <w:szCs w:val="28"/>
        </w:rPr>
        <w:t>(二)</w:t>
      </w:r>
      <w:r w:rsidRPr="00EA0BA6">
        <w:rPr>
          <w:rFonts w:ascii="標楷體" w:eastAsia="標楷體" w:hAnsi="標楷體" w:cs="標楷體" w:hint="eastAsia"/>
          <w:sz w:val="28"/>
          <w:szCs w:val="28"/>
        </w:rPr>
        <w:t>履約標的須於一定期間內送達機關之場所者，履約期間之末日，以</w:t>
      </w:r>
      <w:r w:rsidRPr="00EA0BA6">
        <w:rPr>
          <w:rFonts w:ascii="標楷體" w:eastAsia="標楷體" w:hAnsi="標楷體" w:cs="標楷體" w:hint="eastAsia"/>
          <w:sz w:val="28"/>
          <w:szCs w:val="28"/>
        </w:rPr>
        <w:lastRenderedPageBreak/>
        <w:t>機關當日下班時間為期間末日之終止。當日為機關之辦公日，但機關因故停止辦公致未達原定截止時間者，以次一辦公日之同一截止時間代之。</w:t>
      </w:r>
    </w:p>
    <w:p w:rsidR="002227A2" w:rsidRPr="00EA0BA6" w:rsidRDefault="002227A2" w:rsidP="002227A2">
      <w:pPr>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七、廠商履約交貨之批數如下(由機關視需要於招標時載明，無者免填)。</w:t>
      </w:r>
    </w:p>
    <w:p w:rsidR="002227A2" w:rsidRPr="00EA0BA6" w:rsidRDefault="002227A2" w:rsidP="002227A2">
      <w:pPr>
        <w:spacing w:line="440" w:lineRule="exact"/>
        <w:ind w:left="1134" w:right="57" w:hanging="284"/>
        <w:jc w:val="both"/>
        <w:rPr>
          <w:rFonts w:ascii="標楷體" w:eastAsia="標楷體" w:hAnsi="標楷體"/>
          <w:sz w:val="28"/>
          <w:szCs w:val="28"/>
        </w:rPr>
      </w:pPr>
      <w:r w:rsidRPr="00EA0BA6">
        <w:rPr>
          <w:rFonts w:ascii="標楷體" w:eastAsia="標楷體" w:hAnsi="標楷體" w:hint="eastAsia"/>
          <w:sz w:val="28"/>
          <w:szCs w:val="28"/>
        </w:rPr>
        <w:t>□一次交清。</w:t>
      </w:r>
    </w:p>
    <w:p w:rsidR="002227A2" w:rsidRPr="00EA0BA6" w:rsidRDefault="002227A2" w:rsidP="002227A2">
      <w:pPr>
        <w:spacing w:line="440" w:lineRule="exact"/>
        <w:ind w:firstLineChars="300" w:firstLine="840"/>
        <w:jc w:val="both"/>
        <w:rPr>
          <w:rFonts w:ascii="標楷體" w:eastAsia="標楷體" w:hAnsi="標楷體"/>
          <w:sz w:val="28"/>
          <w:szCs w:val="28"/>
        </w:rPr>
      </w:pPr>
      <w:r w:rsidRPr="00EA0BA6">
        <w:rPr>
          <w:rFonts w:ascii="標楷體" w:eastAsia="標楷體" w:hAnsi="標楷體" w:hint="eastAsia"/>
          <w:sz w:val="28"/>
          <w:szCs w:val="28"/>
        </w:rPr>
        <w:t>■分批交貨，實際供膳日每日交貨乙次。</w:t>
      </w:r>
    </w:p>
    <w:p w:rsidR="002227A2" w:rsidRPr="00EA0BA6" w:rsidRDefault="002227A2" w:rsidP="002227A2">
      <w:pPr>
        <w:spacing w:line="440" w:lineRule="exact"/>
        <w:jc w:val="both"/>
        <w:rPr>
          <w:rFonts w:ascii="標楷體" w:eastAsia="標楷體" w:hAnsi="標楷體"/>
          <w:sz w:val="28"/>
          <w:szCs w:val="28"/>
        </w:rPr>
      </w:pPr>
    </w:p>
    <w:p w:rsidR="002227A2" w:rsidRPr="00EA0BA6" w:rsidRDefault="002227A2" w:rsidP="002227A2">
      <w:pPr>
        <w:spacing w:line="440" w:lineRule="exact"/>
        <w:ind w:left="567" w:hanging="567"/>
        <w:jc w:val="both"/>
        <w:rPr>
          <w:rFonts w:ascii="標楷體" w:eastAsia="標楷體" w:hAnsi="標楷體"/>
          <w:b/>
          <w:sz w:val="28"/>
          <w:szCs w:val="28"/>
        </w:rPr>
      </w:pPr>
      <w:r w:rsidRPr="00EA0BA6">
        <w:rPr>
          <w:rFonts w:ascii="標楷體" w:eastAsia="標楷體" w:hAnsi="標楷體" w:hint="eastAsia"/>
          <w:b/>
          <w:sz w:val="28"/>
          <w:szCs w:val="28"/>
        </w:rPr>
        <w:t>第八條  履約管理</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與契約履約標的有關之其他標的，經機關交由其他廠商承包時，廠商有與其他廠商互相協調配合之義務，以使該等工作得以順利進行。因工作不能協調配合，致生錯誤、延誤履約期限或意外事故，其可歸責於廠商者，由廠商負責並賠償。受損之一方應於事故發生後儘速書面通知機關，由機關邀集雙方協調解決。</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履約標的未經驗收移交機關前，所有已完成之履約標的及到場之材料、機具、設備，包括機關供給及廠商自備者，均由廠商負責保管。如有損壞缺少，概由廠商負責。其屬經機關已估驗計價者，由廠商賠償。部分業經驗收付款者，其所有權屬機關，禁止轉讓、抵押、出租、任意更換或其他有害所有權行使之行為。</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履約標的未經驗收前，機關因需要使用時，廠商不得拒絕。但應由雙方會同使用單位協商認定權利與義務後，由機關先行接管。使用期間因非可歸責於廠商之事由，致遺失或損壞者，應由機關負責。</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契約所需履約標的材料、機具、設備、工作場地設備等，除契約另有規定外，概由廠商自備。</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前款工作場地設備，指廠商為契約履約之場地或履約地點以外專為契約材料加工之場所之設備，包括履約管理、工人住宿、材料儲放等房舍及其附屬設施。該等房舍設施，應具備滿足工作人員生活與工作環境所必要的條件。</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廠商自備之材料、機具、設備，其品質應符合契約之規定，進入機關履約場所後由廠商負責保管。非經機關許可，不得擅自運離。</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廠商廚房各項設施或設備，依法令規定須由專業技術人員安裝、履約或檢驗者，廠商應依規定辦理。</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廠商接受機關或機關委託之機構之人員指示辦理與履約有關之事項前，應先確認該人員係有權代表人，且所指示辦理之事項未逾越或未違反契</w:t>
      </w:r>
      <w:r w:rsidRPr="00EA0BA6">
        <w:rPr>
          <w:rFonts w:ascii="標楷體" w:eastAsia="標楷體" w:hAnsi="標楷體" w:hint="eastAsia"/>
          <w:sz w:val="28"/>
          <w:szCs w:val="28"/>
        </w:rPr>
        <w:lastRenderedPageBreak/>
        <w:t>約規定。廠商接受無權代表人之指示或逾越或違反契約規定之指示，不得用以拘束機關或減少、變更廠商應負之契約責任，機關亦不對此等指示之後果負任何責任。</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契約之一方未請求他方依契約履約者，不得視為或構成一方放棄請求他方依契約履約之權利。</w:t>
      </w:r>
    </w:p>
    <w:p w:rsidR="002227A2" w:rsidRPr="00EA0BA6" w:rsidRDefault="002227A2" w:rsidP="00F7794E">
      <w:pPr>
        <w:numPr>
          <w:ilvl w:val="0"/>
          <w:numId w:val="408"/>
        </w:numPr>
        <w:adjustRightInd w:val="0"/>
        <w:spacing w:line="440" w:lineRule="exact"/>
        <w:ind w:left="851" w:hanging="567"/>
        <w:jc w:val="both"/>
        <w:rPr>
          <w:rFonts w:ascii="標楷體" w:eastAsia="標楷體" w:hAnsi="標楷體"/>
          <w:sz w:val="28"/>
          <w:szCs w:val="28"/>
        </w:rPr>
      </w:pPr>
      <w:r w:rsidRPr="00EA0BA6">
        <w:rPr>
          <w:rFonts w:ascii="標楷體" w:eastAsia="標楷體" w:hAnsi="標楷體" w:hint="eastAsia"/>
          <w:sz w:val="28"/>
          <w:szCs w:val="28"/>
        </w:rPr>
        <w:t>契約內容有須保密者，廠商未經機關書面同意，不得將契約內容洩漏予與履約無關之第三人。</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廠商履約期間所知悉之機關機密或任何不公開之文書、圖畫、消息、物品或其他資訊，均應保密，不得洩漏。</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轉包及分包：</w:t>
      </w:r>
    </w:p>
    <w:p w:rsidR="002227A2" w:rsidRPr="00EA0BA6" w:rsidRDefault="002227A2" w:rsidP="00F7794E">
      <w:pPr>
        <w:numPr>
          <w:ilvl w:val="1"/>
          <w:numId w:val="408"/>
        </w:numPr>
        <w:tabs>
          <w:tab w:val="clear" w:pos="1124"/>
          <w:tab w:val="num" w:pos="1418"/>
        </w:tabs>
        <w:adjustRightInd w:val="0"/>
        <w:spacing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廠商不得將契約轉包。廠商亦不得以不具備履行契約分包事項能力、未依法登記或設立，或依採購法第103條規定不得參加投標或作為決標對象或作為分包廠商之廠商為分包廠商。</w:t>
      </w:r>
    </w:p>
    <w:p w:rsidR="002227A2" w:rsidRPr="00EA0BA6" w:rsidRDefault="002227A2" w:rsidP="00F7794E">
      <w:pPr>
        <w:numPr>
          <w:ilvl w:val="1"/>
          <w:numId w:val="408"/>
        </w:numPr>
        <w:tabs>
          <w:tab w:val="clear" w:pos="1124"/>
          <w:tab w:val="num" w:pos="1418"/>
        </w:tabs>
        <w:adjustRightInd w:val="0"/>
        <w:spacing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廠商擬分包之項目及分包廠商，機關得予審查。</w:t>
      </w:r>
    </w:p>
    <w:p w:rsidR="002227A2" w:rsidRPr="00EA0BA6" w:rsidRDefault="002227A2" w:rsidP="00F7794E">
      <w:pPr>
        <w:numPr>
          <w:ilvl w:val="1"/>
          <w:numId w:val="408"/>
        </w:numPr>
        <w:tabs>
          <w:tab w:val="clear" w:pos="1124"/>
          <w:tab w:val="num" w:pos="1418"/>
        </w:tabs>
        <w:adjustRightInd w:val="0"/>
        <w:spacing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廠商對於分包廠商履約之部分，仍應負完全責任。分包契約報備於機關者，亦同。</w:t>
      </w:r>
    </w:p>
    <w:p w:rsidR="002227A2" w:rsidRPr="00EA0BA6" w:rsidRDefault="002227A2" w:rsidP="00F7794E">
      <w:pPr>
        <w:numPr>
          <w:ilvl w:val="1"/>
          <w:numId w:val="408"/>
        </w:numPr>
        <w:tabs>
          <w:tab w:val="clear" w:pos="1124"/>
          <w:tab w:val="num" w:pos="1418"/>
        </w:tabs>
        <w:adjustRightInd w:val="0"/>
        <w:spacing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分包廠商不得將分包契約轉包。其有違反者，廠商應更換分包廠商。</w:t>
      </w:r>
    </w:p>
    <w:p w:rsidR="002227A2" w:rsidRPr="00EA0BA6" w:rsidRDefault="002227A2" w:rsidP="00F7794E">
      <w:pPr>
        <w:numPr>
          <w:ilvl w:val="1"/>
          <w:numId w:val="408"/>
        </w:numPr>
        <w:tabs>
          <w:tab w:val="clear" w:pos="1124"/>
          <w:tab w:val="num" w:pos="1418"/>
        </w:tabs>
        <w:adjustRightInd w:val="0"/>
        <w:spacing w:line="440" w:lineRule="exact"/>
        <w:ind w:left="1418" w:hanging="567"/>
        <w:jc w:val="both"/>
        <w:rPr>
          <w:rFonts w:ascii="標楷體" w:eastAsia="標楷體" w:hAnsi="標楷體"/>
          <w:sz w:val="28"/>
          <w:szCs w:val="28"/>
        </w:rPr>
      </w:pPr>
      <w:r w:rsidRPr="00EA0BA6">
        <w:rPr>
          <w:rFonts w:ascii="標楷體" w:eastAsia="標楷體" w:hAnsi="標楷體" w:hint="eastAsia"/>
          <w:sz w:val="28"/>
          <w:szCs w:val="28"/>
        </w:rPr>
        <w:t>廠商違反不得轉包之規定時，機關得解除契約、終止契約或沒收保證金，並得要求損害賠償。</w:t>
      </w:r>
    </w:p>
    <w:p w:rsidR="002227A2" w:rsidRPr="00EA0BA6" w:rsidRDefault="002227A2" w:rsidP="00F7794E">
      <w:pPr>
        <w:numPr>
          <w:ilvl w:val="1"/>
          <w:numId w:val="408"/>
        </w:numPr>
        <w:tabs>
          <w:tab w:val="clear" w:pos="1124"/>
          <w:tab w:val="num" w:pos="1418"/>
        </w:tabs>
        <w:adjustRightInd w:val="0"/>
        <w:spacing w:line="440" w:lineRule="exact"/>
        <w:ind w:left="1418" w:hanging="567"/>
        <w:jc w:val="both"/>
        <w:rPr>
          <w:rFonts w:ascii="標楷體" w:eastAsia="標楷體" w:hAnsi="標楷體"/>
          <w:sz w:val="28"/>
          <w:szCs w:val="28"/>
        </w:rPr>
      </w:pPr>
      <w:r w:rsidRPr="00EA0BA6">
        <w:rPr>
          <w:rFonts w:ascii="標楷體" w:eastAsia="標楷體" w:hAnsi="標楷體" w:hint="eastAsia"/>
          <w:spacing w:val="4"/>
          <w:sz w:val="28"/>
          <w:szCs w:val="28"/>
        </w:rPr>
        <w:t>前目轉包廠商與廠商對機關負連帶履行及賠償責任。再轉包者，亦同。</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廠商及分包廠商履約，不得有下列情形：僱用無工作權之人員、供應不法來源之履約標的、使用非法車輛或工具、提供不實證明、違反人口販運防制法、非法棄置廢棄物或其他不法或不當行為。</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契約訂有履約標的之原產地者，廠商供應之標的應符合該原產地之規定。</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採購標的之進出口、供應、興建或使用涉及政府規定之許可證、執照或其他許可文件者，依文件核發對象，由機關或廠商分別負責取得。但屬應由機關取得者，機關得通知廠商代為取得，費用詳第4條。屬外國政府或其授權機構核發之文件者，由廠商負責取得，並由機關提供必要之協助。如因未能取得上開文件，致造成契約當事人一方之損害，應由造成損害原因之他方負責賠償。</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前款文件，屬外國政府核發者，以由廠商負責取得或代為取得為原則。</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lastRenderedPageBreak/>
        <w:t>廠商應對其履約場所作業及履約方法之適當性、可靠性及安全性負完全責任。</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廠商之履約場所作業有發生意外事件之虞時，廠商應立即採取防範措施。發生意外時，應立即採取搶救、復原、重建及對機關與第三人之賠償等措施。</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機關於廠商履約中，若可預見其履約瑕疵，或其有其他違反契約之情事者，得通知廠商限期改善。</w:t>
      </w:r>
    </w:p>
    <w:p w:rsidR="002227A2" w:rsidRPr="00EA0BA6" w:rsidRDefault="002227A2" w:rsidP="00F7794E">
      <w:pPr>
        <w:numPr>
          <w:ilvl w:val="0"/>
          <w:numId w:val="408"/>
        </w:numPr>
        <w:adjustRightInd w:val="0"/>
        <w:spacing w:line="440" w:lineRule="exact"/>
        <w:ind w:left="1134" w:hanging="850"/>
        <w:jc w:val="both"/>
        <w:rPr>
          <w:rFonts w:ascii="標楷體" w:eastAsia="標楷體" w:hAnsi="標楷體"/>
          <w:sz w:val="28"/>
          <w:szCs w:val="28"/>
        </w:rPr>
      </w:pPr>
      <w:r w:rsidRPr="00EA0BA6">
        <w:rPr>
          <w:rFonts w:ascii="標楷體" w:eastAsia="標楷體" w:hAnsi="標楷體" w:hint="eastAsia"/>
          <w:sz w:val="28"/>
          <w:szCs w:val="28"/>
        </w:rPr>
        <w:t>廠商不於前款期限內，依照改善或履行者，機關得採行下列措施：</w:t>
      </w:r>
    </w:p>
    <w:p w:rsidR="002227A2" w:rsidRPr="00EA0BA6" w:rsidRDefault="002227A2" w:rsidP="00F7794E">
      <w:pPr>
        <w:numPr>
          <w:ilvl w:val="0"/>
          <w:numId w:val="409"/>
        </w:numPr>
        <w:adjustRightInd w:val="0"/>
        <w:spacing w:line="440" w:lineRule="exact"/>
        <w:ind w:left="993" w:hanging="110"/>
        <w:jc w:val="both"/>
        <w:rPr>
          <w:rFonts w:ascii="標楷體" w:eastAsia="標楷體" w:hAnsi="標楷體"/>
          <w:sz w:val="28"/>
          <w:szCs w:val="28"/>
        </w:rPr>
      </w:pPr>
      <w:r w:rsidRPr="00EA0BA6">
        <w:rPr>
          <w:rFonts w:ascii="標楷體" w:eastAsia="標楷體" w:hAnsi="標楷體" w:hint="eastAsia"/>
          <w:sz w:val="28"/>
          <w:szCs w:val="28"/>
        </w:rPr>
        <w:t>自行或使第三人改善或繼續其工作，其費用由廠商負擔。</w:t>
      </w:r>
    </w:p>
    <w:p w:rsidR="002227A2" w:rsidRPr="00EA0BA6" w:rsidRDefault="002227A2" w:rsidP="00F7794E">
      <w:pPr>
        <w:numPr>
          <w:ilvl w:val="0"/>
          <w:numId w:val="409"/>
        </w:numPr>
        <w:adjustRightInd w:val="0"/>
        <w:spacing w:line="440" w:lineRule="exact"/>
        <w:ind w:left="993" w:hanging="110"/>
        <w:jc w:val="both"/>
        <w:rPr>
          <w:rFonts w:ascii="標楷體" w:eastAsia="標楷體" w:hAnsi="標楷體"/>
          <w:sz w:val="28"/>
          <w:szCs w:val="28"/>
        </w:rPr>
      </w:pPr>
      <w:r w:rsidRPr="00EA0BA6">
        <w:rPr>
          <w:rFonts w:ascii="標楷體" w:eastAsia="標楷體" w:hAnsi="標楷體" w:hint="eastAsia"/>
          <w:sz w:val="28"/>
          <w:szCs w:val="28"/>
        </w:rPr>
        <w:t>終止或解除契約，並得請求損害賠償。</w:t>
      </w:r>
    </w:p>
    <w:p w:rsidR="002227A2" w:rsidRPr="00EA0BA6" w:rsidRDefault="002227A2" w:rsidP="00F7794E">
      <w:pPr>
        <w:numPr>
          <w:ilvl w:val="0"/>
          <w:numId w:val="409"/>
        </w:numPr>
        <w:adjustRightInd w:val="0"/>
        <w:spacing w:line="440" w:lineRule="exact"/>
        <w:ind w:left="993" w:hanging="110"/>
        <w:jc w:val="both"/>
        <w:rPr>
          <w:rFonts w:ascii="標楷體" w:eastAsia="標楷體" w:hAnsi="標楷體"/>
          <w:sz w:val="28"/>
          <w:szCs w:val="28"/>
        </w:rPr>
      </w:pPr>
      <w:r w:rsidRPr="00EA0BA6">
        <w:rPr>
          <w:rFonts w:ascii="標楷體" w:eastAsia="標楷體" w:hAnsi="標楷體" w:hint="eastAsia"/>
          <w:sz w:val="28"/>
          <w:szCs w:val="28"/>
        </w:rPr>
        <w:t>通知廠商暫停履約。</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履約所需臨時場所，除另有規定外，由廠商自理。廠商應規範其人員、設備僅得於該臨時場所或機關提供之場所內履約，並避免其人員、設備進入其他場所或鄰地。</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機關提供之履約場所，各得標廠商有共同使用之需要者，廠商應依與其他廠商協議或機關協調之結果共用場所。</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機關提供或將其所有之財物供廠商加工、改善或維修，其須將標的運出機關場所者，該財物之滅失、減損或遭侵占時，廠商應負賠償責任。機關並得視實際需要規定廠商繳納與標的等值或一定金額之保證金________(由機關視需要於招標時載明)。</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廠商於機關場所履約者，應隨時清除在該場所暨週邊一切廢料、垃圾、非必要或檢驗不合格之材料、工具及其他設備，以確保該場所之安全及環境整潔，其所需費用概由廠商負責。</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廠商供應履約標的之包裝方式，應符合下列規定(無者免填)：</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□防潮、防水、防震、防破損、防變質、防鏽蝕、防曬、防鹽漬、防污或防碰撞等。</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□恆溫、冷藏、冷凍或密封。</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 xml:space="preserve">□每單位包裝之重量、體積或數量：_______________　　　　　</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 xml:space="preserve">□包裝材料：_________________　　　　</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□包裝外應標示之文字或標誌：______________________</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 xml:space="preserve">□包裝內應隨附之文件：____________________　　　　　</w:t>
      </w:r>
    </w:p>
    <w:p w:rsidR="002227A2" w:rsidRPr="00EA0BA6" w:rsidRDefault="002227A2" w:rsidP="002227A2">
      <w:pPr>
        <w:spacing w:line="440" w:lineRule="exact"/>
        <w:ind w:leftChars="413" w:left="1274" w:hangingChars="101" w:hanging="283"/>
        <w:jc w:val="both"/>
        <w:rPr>
          <w:rFonts w:ascii="標楷體" w:eastAsia="標楷體" w:hAnsi="標楷體"/>
          <w:sz w:val="28"/>
          <w:szCs w:val="28"/>
        </w:rPr>
      </w:pPr>
      <w:r w:rsidRPr="00EA0BA6">
        <w:rPr>
          <w:rFonts w:ascii="標楷體" w:eastAsia="標楷體" w:hAnsi="標楷體" w:hint="eastAsia"/>
          <w:sz w:val="28"/>
          <w:szCs w:val="28"/>
        </w:rPr>
        <w:t>■其他必要之方式：</w:t>
      </w:r>
      <w:r w:rsidRPr="00EA0BA6">
        <w:rPr>
          <w:rFonts w:ascii="標楷體" w:eastAsia="標楷體" w:hAnsi="標楷體" w:hint="eastAsia"/>
          <w:b/>
          <w:sz w:val="28"/>
          <w:szCs w:val="28"/>
        </w:rPr>
        <w:t>廠商供應履約熟食食物離鍋後，應立即裝存加蓋；運輸車輛須為密閉式保溫車或維持適當溫度之密閉式車輛，確保清潔</w:t>
      </w:r>
      <w:r w:rsidRPr="00EA0BA6">
        <w:rPr>
          <w:rFonts w:ascii="標楷體" w:eastAsia="標楷體" w:hAnsi="標楷體" w:hint="eastAsia"/>
          <w:b/>
          <w:sz w:val="28"/>
          <w:szCs w:val="28"/>
        </w:rPr>
        <w:lastRenderedPageBreak/>
        <w:t>衛生安全無虞。</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採購標的之包裝及運輸方式，契約未訂明者，由廠商擇適當方式為之。包裝及運輸方式不當，致採購標的受損，除得向保險公司求償者外，由廠商負責賠償。</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以海空運輸入履約標的：</w:t>
      </w:r>
    </w:p>
    <w:p w:rsidR="002227A2" w:rsidRPr="00EA0BA6" w:rsidRDefault="002227A2" w:rsidP="00F7794E">
      <w:pPr>
        <w:numPr>
          <w:ilvl w:val="0"/>
          <w:numId w:val="410"/>
        </w:numPr>
        <w:adjustRightInd w:val="0"/>
        <w:spacing w:line="440" w:lineRule="exact"/>
        <w:ind w:left="1418"/>
        <w:jc w:val="both"/>
        <w:rPr>
          <w:rFonts w:ascii="標楷體" w:eastAsia="標楷體" w:hAnsi="標楷體"/>
          <w:sz w:val="28"/>
          <w:szCs w:val="28"/>
        </w:rPr>
      </w:pPr>
      <w:r w:rsidRPr="00EA0BA6">
        <w:rPr>
          <w:rFonts w:ascii="標楷體" w:eastAsia="標楷體" w:hAnsi="標楷體" w:hint="eastAsia"/>
          <w:sz w:val="28"/>
          <w:szCs w:val="28"/>
        </w:rPr>
        <w:t>以CFR/CPT 或CIF/CIP條件簽約者，廠商應依照契約規定負責洽船或洽機裝運。以其他條件簽約者，由機關負責洽船或洽機裝運。</w:t>
      </w:r>
    </w:p>
    <w:p w:rsidR="002227A2" w:rsidRPr="00EA0BA6" w:rsidRDefault="002227A2" w:rsidP="00F7794E">
      <w:pPr>
        <w:numPr>
          <w:ilvl w:val="0"/>
          <w:numId w:val="410"/>
        </w:numPr>
        <w:adjustRightInd w:val="0"/>
        <w:spacing w:line="440" w:lineRule="exact"/>
        <w:ind w:left="1418"/>
        <w:jc w:val="both"/>
        <w:rPr>
          <w:rFonts w:ascii="標楷體" w:eastAsia="標楷體" w:hAnsi="標楷體"/>
          <w:sz w:val="28"/>
          <w:szCs w:val="28"/>
        </w:rPr>
      </w:pPr>
      <w:r w:rsidRPr="00EA0BA6">
        <w:rPr>
          <w:rFonts w:ascii="標楷體" w:eastAsia="標楷體" w:hAnsi="標楷體" w:hint="eastAsia"/>
          <w:sz w:val="28"/>
          <w:szCs w:val="28"/>
        </w:rPr>
        <w:t>廠商安排之承運船舶，如因船齡或船級問題而發生之額外保險費，概由廠商負擔。除另有規定外，財物不得裝於艙面。</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廠商履約人員對於所應履約之工作有不適任之情形者，機關得要求更換，廠商不得拒絕。</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訂貨方式：</w:t>
      </w:r>
    </w:p>
    <w:p w:rsidR="002227A2" w:rsidRPr="00EA0BA6" w:rsidRDefault="002227A2" w:rsidP="00F7794E">
      <w:pPr>
        <w:numPr>
          <w:ilvl w:val="0"/>
          <w:numId w:val="411"/>
        </w:numPr>
        <w:adjustRightInd w:val="0"/>
        <w:spacing w:line="440" w:lineRule="exact"/>
        <w:ind w:left="1560" w:hanging="567"/>
        <w:rPr>
          <w:rFonts w:ascii="標楷體" w:eastAsia="標楷體" w:hAnsi="標楷體"/>
          <w:spacing w:val="-6"/>
          <w:sz w:val="28"/>
          <w:szCs w:val="28"/>
        </w:rPr>
      </w:pPr>
      <w:r w:rsidRPr="00EA0BA6">
        <w:rPr>
          <w:rFonts w:ascii="標楷體" w:eastAsia="標楷體" w:hAnsi="標楷體" w:hint="eastAsia"/>
          <w:sz w:val="28"/>
          <w:szCs w:val="28"/>
        </w:rPr>
        <w:t>廠商須於供應該期前</w:t>
      </w:r>
      <w:r w:rsidRPr="00EA0BA6">
        <w:rPr>
          <w:rFonts w:ascii="標楷體" w:eastAsia="標楷體" w:hAnsi="標楷體" w:hint="eastAsia"/>
          <w:b/>
          <w:sz w:val="28"/>
          <w:szCs w:val="28"/>
        </w:rPr>
        <w:t>○○</w:t>
      </w:r>
      <w:r w:rsidRPr="00EA0BA6">
        <w:rPr>
          <w:rFonts w:ascii="標楷體" w:eastAsia="標楷體" w:hAnsi="標楷體" w:hint="eastAsia"/>
          <w:sz w:val="28"/>
          <w:szCs w:val="28"/>
        </w:rPr>
        <w:t>天由營養師署名設計之該期菜單(應呈現午餐食物內容分析，除菜名外，並列出菜餚之食材內容)，送機關審核，機關應於供應該期</w:t>
      </w:r>
      <w:r w:rsidRPr="00EA0BA6">
        <w:rPr>
          <w:rFonts w:ascii="標楷體" w:eastAsia="標楷體" w:hAnsi="標楷體" w:hint="eastAsia"/>
          <w:b/>
          <w:sz w:val="28"/>
          <w:szCs w:val="28"/>
        </w:rPr>
        <w:t>○</w:t>
      </w:r>
      <w:r w:rsidRPr="00EA0BA6">
        <w:rPr>
          <w:rFonts w:ascii="標楷體" w:eastAsia="標楷體" w:hAnsi="標楷體" w:hint="eastAsia"/>
          <w:sz w:val="28"/>
          <w:szCs w:val="28"/>
        </w:rPr>
        <w:t>天（不含假日）前確認回傳。</w:t>
      </w:r>
    </w:p>
    <w:p w:rsidR="002227A2" w:rsidRPr="00EA0BA6" w:rsidRDefault="002227A2" w:rsidP="00F7794E">
      <w:pPr>
        <w:numPr>
          <w:ilvl w:val="0"/>
          <w:numId w:val="411"/>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廠商應依據菜單所排定之日期、時間、項目、數量送達機關驗收。</w:t>
      </w:r>
    </w:p>
    <w:p w:rsidR="002227A2" w:rsidRPr="00EA0BA6" w:rsidRDefault="002227A2" w:rsidP="00F7794E">
      <w:pPr>
        <w:numPr>
          <w:ilvl w:val="0"/>
          <w:numId w:val="411"/>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如遇偶發事件或臨時發生天災等不可抗拒之災害，經機關通知時必須停止供應學校午餐。</w:t>
      </w:r>
    </w:p>
    <w:p w:rsidR="002227A2" w:rsidRPr="00EA0BA6" w:rsidRDefault="002227A2" w:rsidP="00F7794E">
      <w:pPr>
        <w:numPr>
          <w:ilvl w:val="0"/>
          <w:numId w:val="411"/>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前列事件經主管機關正式發布停止上課當日，廠商亦應不經過通知即自動停止供應。</w:t>
      </w:r>
    </w:p>
    <w:p w:rsidR="002227A2" w:rsidRPr="00EA0BA6" w:rsidRDefault="002227A2" w:rsidP="00F7794E">
      <w:pPr>
        <w:numPr>
          <w:ilvl w:val="0"/>
          <w:numId w:val="411"/>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廠商如遇特殊情形(停電或其他事故)，當日確實無法供應午餐，經報請機關查明屬實，需依所提替代方案，供應教職員工生午餐。</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sz w:val="28"/>
          <w:szCs w:val="28"/>
        </w:rPr>
        <w:t>送貨時間：</w:t>
      </w:r>
    </w:p>
    <w:p w:rsidR="002227A2" w:rsidRPr="00EA0BA6" w:rsidRDefault="002227A2" w:rsidP="00F7794E">
      <w:pPr>
        <w:numPr>
          <w:ilvl w:val="0"/>
          <w:numId w:val="412"/>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餐食成品應於上午</w:t>
      </w:r>
      <w:r w:rsidRPr="00EA0BA6">
        <w:rPr>
          <w:rFonts w:ascii="標楷體" w:eastAsia="標楷體" w:hAnsi="標楷體" w:hint="eastAsia"/>
          <w:b/>
          <w:sz w:val="28"/>
          <w:szCs w:val="28"/>
        </w:rPr>
        <w:t>○○</w:t>
      </w:r>
      <w:r w:rsidRPr="00EA0BA6">
        <w:rPr>
          <w:rFonts w:ascii="標楷體" w:eastAsia="標楷體" w:hAnsi="標楷體" w:hint="eastAsia"/>
          <w:sz w:val="28"/>
          <w:szCs w:val="28"/>
        </w:rPr>
        <w:t>時</w:t>
      </w:r>
      <w:r w:rsidRPr="00EA0BA6">
        <w:rPr>
          <w:rFonts w:ascii="標楷體" w:eastAsia="標楷體" w:hAnsi="標楷體" w:hint="eastAsia"/>
          <w:b/>
          <w:sz w:val="28"/>
          <w:szCs w:val="28"/>
        </w:rPr>
        <w:t>○○</w:t>
      </w:r>
      <w:r w:rsidRPr="00EA0BA6">
        <w:rPr>
          <w:rFonts w:ascii="標楷體" w:eastAsia="標楷體" w:hAnsi="標楷體" w:hint="eastAsia"/>
          <w:sz w:val="28"/>
          <w:szCs w:val="28"/>
        </w:rPr>
        <w:t>分至</w:t>
      </w:r>
      <w:r w:rsidRPr="00EA0BA6">
        <w:rPr>
          <w:rFonts w:ascii="標楷體" w:eastAsia="標楷體" w:hAnsi="標楷體" w:hint="eastAsia"/>
          <w:b/>
          <w:sz w:val="28"/>
          <w:szCs w:val="28"/>
        </w:rPr>
        <w:t>○○</w:t>
      </w:r>
      <w:r w:rsidRPr="00EA0BA6">
        <w:rPr>
          <w:rFonts w:ascii="標楷體" w:eastAsia="標楷體" w:hAnsi="標楷體" w:hint="eastAsia"/>
          <w:sz w:val="28"/>
          <w:szCs w:val="28"/>
        </w:rPr>
        <w:t>時</w:t>
      </w:r>
      <w:r w:rsidRPr="00EA0BA6">
        <w:rPr>
          <w:rFonts w:ascii="標楷體" w:eastAsia="標楷體" w:hAnsi="標楷體" w:hint="eastAsia"/>
          <w:b/>
          <w:sz w:val="28"/>
          <w:szCs w:val="28"/>
        </w:rPr>
        <w:t>○○</w:t>
      </w:r>
      <w:r w:rsidRPr="00EA0BA6">
        <w:rPr>
          <w:rFonts w:ascii="標楷體" w:eastAsia="標楷體" w:hAnsi="標楷體" w:hint="eastAsia"/>
          <w:sz w:val="28"/>
          <w:szCs w:val="28"/>
        </w:rPr>
        <w:t>分前送達機關指定位置。</w:t>
      </w:r>
    </w:p>
    <w:p w:rsidR="002227A2" w:rsidRPr="00EA0BA6" w:rsidRDefault="002227A2" w:rsidP="00F7794E">
      <w:pPr>
        <w:numPr>
          <w:ilvl w:val="0"/>
          <w:numId w:val="412"/>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實際供貨日以機關上課日為基準，並配合學校節慶活動增減供應次數</w:t>
      </w:r>
      <w:r w:rsidRPr="00EA0BA6">
        <w:rPr>
          <w:rFonts w:ascii="標楷體" w:eastAsia="標楷體" w:hAnsi="標楷體" w:hint="eastAsia"/>
          <w:b/>
          <w:sz w:val="28"/>
          <w:szCs w:val="28"/>
        </w:rPr>
        <w:t>。</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sz w:val="28"/>
          <w:szCs w:val="28"/>
        </w:rPr>
      </w:pPr>
      <w:r w:rsidRPr="00EA0BA6">
        <w:rPr>
          <w:rFonts w:ascii="標楷體" w:eastAsia="標楷體" w:hAnsi="標楷體" w:hint="eastAsia"/>
          <w:bCs/>
          <w:sz w:val="28"/>
          <w:szCs w:val="28"/>
        </w:rPr>
        <w:t>品質管制：</w:t>
      </w:r>
    </w:p>
    <w:p w:rsidR="002227A2" w:rsidRPr="00EA0BA6" w:rsidRDefault="002227A2" w:rsidP="00F7794E">
      <w:pPr>
        <w:numPr>
          <w:ilvl w:val="0"/>
          <w:numId w:val="413"/>
        </w:numPr>
        <w:adjustRightInd w:val="0"/>
        <w:spacing w:line="440" w:lineRule="exact"/>
        <w:ind w:hanging="587"/>
        <w:jc w:val="both"/>
        <w:rPr>
          <w:rFonts w:ascii="標楷體" w:eastAsia="標楷體" w:hAnsi="標楷體"/>
          <w:sz w:val="28"/>
          <w:szCs w:val="28"/>
        </w:rPr>
      </w:pPr>
      <w:r w:rsidRPr="00EA0BA6">
        <w:rPr>
          <w:rFonts w:ascii="標楷體" w:eastAsia="標楷體" w:hAnsi="標楷體" w:hint="eastAsia"/>
          <w:sz w:val="28"/>
          <w:szCs w:val="28"/>
        </w:rPr>
        <w:t>廠商應指派專人負責與機關聯絡午餐相關作業：</w:t>
      </w:r>
    </w:p>
    <w:p w:rsidR="002227A2" w:rsidRPr="00EA0BA6" w:rsidRDefault="002227A2" w:rsidP="00F7794E">
      <w:pPr>
        <w:numPr>
          <w:ilvl w:val="0"/>
          <w:numId w:val="414"/>
        </w:numPr>
        <w:adjustRightInd w:val="0"/>
        <w:spacing w:line="440" w:lineRule="exact"/>
        <w:ind w:left="1985" w:hanging="405"/>
        <w:jc w:val="both"/>
        <w:rPr>
          <w:rFonts w:ascii="標楷體" w:eastAsia="標楷體" w:hAnsi="標楷體"/>
          <w:sz w:val="28"/>
          <w:szCs w:val="28"/>
        </w:rPr>
      </w:pPr>
      <w:r w:rsidRPr="00EA0BA6">
        <w:rPr>
          <w:rFonts w:ascii="標楷體" w:eastAsia="標楷體" w:hAnsi="標楷體" w:hint="eastAsia"/>
          <w:sz w:val="28"/>
          <w:szCs w:val="28"/>
        </w:rPr>
        <w:t>廠商應依衛生福利主管機關法律(規)規定，申請食品業者登錄、聘僱營養師、食品技師或合格餐飲衛生督導人員擔任餐飲衛生督導人員。</w:t>
      </w:r>
    </w:p>
    <w:p w:rsidR="002227A2" w:rsidRPr="00EA0BA6" w:rsidRDefault="002227A2" w:rsidP="00F7794E">
      <w:pPr>
        <w:numPr>
          <w:ilvl w:val="0"/>
          <w:numId w:val="414"/>
        </w:numPr>
        <w:adjustRightInd w:val="0"/>
        <w:spacing w:line="440" w:lineRule="exact"/>
        <w:ind w:left="1985" w:hanging="405"/>
        <w:jc w:val="both"/>
        <w:rPr>
          <w:rFonts w:ascii="標楷體" w:eastAsia="標楷體" w:hAnsi="標楷體"/>
          <w:sz w:val="28"/>
          <w:szCs w:val="28"/>
        </w:rPr>
      </w:pPr>
      <w:r w:rsidRPr="00EA0BA6">
        <w:rPr>
          <w:rFonts w:ascii="標楷體" w:eastAsia="標楷體" w:hAnsi="標楷體" w:hint="eastAsia"/>
          <w:sz w:val="28"/>
          <w:szCs w:val="28"/>
        </w:rPr>
        <w:t>得標廠商應配合行政院食品雲及教育部推動校園食材登錄平臺</w:t>
      </w:r>
      <w:r w:rsidRPr="00EA0BA6">
        <w:rPr>
          <w:rFonts w:ascii="標楷體" w:eastAsia="標楷體" w:hAnsi="標楷體" w:hint="eastAsia"/>
          <w:sz w:val="28"/>
          <w:szCs w:val="28"/>
        </w:rPr>
        <w:lastRenderedPageBreak/>
        <w:t>政策，於供應膳食當日上午12時前至○縣(市)政府（或教育部）指定之校園食材登錄平臺，登載每日菜單、食材（含調味料）、供應商等資料，如有驗證標章、檢驗報告等也應一併登錄。前開資料應備妥相關文件以供教育主管機關或衛生主管機關查驗，不得有虛偽造假不實登載之事實。</w:t>
      </w:r>
    </w:p>
    <w:p w:rsidR="002227A2" w:rsidRPr="00EA0BA6" w:rsidRDefault="002227A2" w:rsidP="00F7794E">
      <w:pPr>
        <w:numPr>
          <w:ilvl w:val="0"/>
          <w:numId w:val="413"/>
        </w:numPr>
        <w:adjustRightInd w:val="0"/>
        <w:spacing w:line="440" w:lineRule="exact"/>
        <w:ind w:hanging="587"/>
        <w:jc w:val="both"/>
        <w:rPr>
          <w:rFonts w:ascii="標楷體" w:eastAsia="標楷體" w:hAnsi="標楷體"/>
          <w:sz w:val="28"/>
          <w:szCs w:val="28"/>
        </w:rPr>
      </w:pPr>
      <w:r w:rsidRPr="00EA0BA6">
        <w:rPr>
          <w:rFonts w:ascii="標楷體" w:eastAsia="標楷體" w:hAnsi="標楷體" w:hint="eastAsia"/>
          <w:sz w:val="28"/>
          <w:szCs w:val="28"/>
        </w:rPr>
        <w:t>廠商所提供之食材，如疏於管制檢驗，致發生中毒事件時廠商應負相關之民刑事責任，並負擔師生所有醫療費用（機關得直接依醫院收據，由廠商當月貨款扣除墊付）。</w:t>
      </w:r>
    </w:p>
    <w:p w:rsidR="002227A2" w:rsidRPr="00EA0BA6" w:rsidRDefault="002227A2" w:rsidP="00F7794E">
      <w:pPr>
        <w:numPr>
          <w:ilvl w:val="0"/>
          <w:numId w:val="413"/>
        </w:numPr>
        <w:adjustRightInd w:val="0"/>
        <w:spacing w:line="440" w:lineRule="exact"/>
        <w:ind w:hanging="587"/>
        <w:jc w:val="both"/>
        <w:rPr>
          <w:rFonts w:ascii="標楷體" w:eastAsia="標楷體" w:hAnsi="標楷體"/>
          <w:sz w:val="28"/>
          <w:szCs w:val="28"/>
        </w:rPr>
      </w:pPr>
      <w:r w:rsidRPr="00EA0BA6">
        <w:rPr>
          <w:rFonts w:ascii="標楷體" w:eastAsia="標楷體" w:hAnsi="標楷體" w:hint="eastAsia"/>
          <w:sz w:val="28"/>
          <w:szCs w:val="28"/>
        </w:rPr>
        <w:t>各項午餐食品必須當日製作，廠商製作第一道菜至學生食用時間不得超過4小時。不得使用不需再烹煮之成品或再次加熱加工隔餐食物，並避免使用半成品。</w:t>
      </w:r>
    </w:p>
    <w:p w:rsidR="002227A2" w:rsidRPr="00EA0BA6" w:rsidRDefault="002227A2" w:rsidP="00F7794E">
      <w:pPr>
        <w:numPr>
          <w:ilvl w:val="0"/>
          <w:numId w:val="413"/>
        </w:numPr>
        <w:adjustRightInd w:val="0"/>
        <w:spacing w:line="440" w:lineRule="exact"/>
        <w:ind w:hanging="587"/>
        <w:jc w:val="both"/>
        <w:rPr>
          <w:rFonts w:ascii="標楷體" w:eastAsia="標楷體" w:hAnsi="標楷體"/>
          <w:sz w:val="28"/>
          <w:szCs w:val="28"/>
        </w:rPr>
      </w:pPr>
      <w:r w:rsidRPr="00EA0BA6">
        <w:rPr>
          <w:rFonts w:ascii="標楷體" w:eastAsia="標楷體" w:hAnsi="標楷體" w:hint="eastAsia"/>
          <w:sz w:val="28"/>
          <w:szCs w:val="28"/>
        </w:rPr>
        <w:t>廠商供應食品，除取得中央機關實施之驗證者外，應於機關要求檢驗時，於供貨後二週內提出當</w:t>
      </w:r>
      <w:r w:rsidRPr="00EA0BA6">
        <w:rPr>
          <w:rFonts w:ascii="標楷體" w:eastAsia="標楷體" w:hAnsi="標楷體" w:cs="標楷體" w:hint="eastAsia"/>
          <w:sz w:val="28"/>
          <w:szCs w:val="28"/>
        </w:rPr>
        <w:t>批檢</w:t>
      </w:r>
      <w:r w:rsidRPr="00EA0BA6">
        <w:rPr>
          <w:rFonts w:ascii="標楷體" w:eastAsia="標楷體" w:hAnsi="標楷體" w:hint="eastAsia"/>
          <w:sz w:val="28"/>
          <w:szCs w:val="28"/>
        </w:rPr>
        <w:t>驗報告如下：</w:t>
      </w:r>
    </w:p>
    <w:p w:rsidR="002227A2" w:rsidRPr="00EA0BA6" w:rsidRDefault="002227A2" w:rsidP="00F7794E">
      <w:pPr>
        <w:numPr>
          <w:ilvl w:val="0"/>
          <w:numId w:val="415"/>
        </w:numPr>
        <w:adjustRightInd w:val="0"/>
        <w:spacing w:line="440" w:lineRule="exact"/>
        <w:ind w:left="1701" w:hanging="338"/>
        <w:jc w:val="both"/>
        <w:rPr>
          <w:rFonts w:ascii="標楷體" w:eastAsia="標楷體" w:hAnsi="標楷體"/>
          <w:sz w:val="28"/>
          <w:szCs w:val="28"/>
        </w:rPr>
      </w:pPr>
      <w:r w:rsidRPr="00EA0BA6">
        <w:rPr>
          <w:rFonts w:ascii="標楷體" w:eastAsia="標楷體" w:hAnsi="標楷體" w:hint="eastAsia"/>
          <w:sz w:val="28"/>
          <w:szCs w:val="28"/>
        </w:rPr>
        <w:t>生鮮類（肉品、蛋品、水產類）：</w:t>
      </w:r>
      <w:r w:rsidRPr="00EA0BA6">
        <w:rPr>
          <w:rFonts w:ascii="標楷體" w:eastAsia="標楷體" w:hAnsi="標楷體" w:hint="eastAsia"/>
          <w:kern w:val="24"/>
          <w:sz w:val="28"/>
          <w:szCs w:val="28"/>
        </w:rPr>
        <w:t>提供</w:t>
      </w:r>
      <w:r w:rsidRPr="00EA0BA6">
        <w:rPr>
          <w:rFonts w:ascii="標楷體" w:eastAsia="標楷體" w:hAnsi="標楷體" w:cs="新細明體" w:hint="eastAsia"/>
          <w:kern w:val="0"/>
          <w:sz w:val="28"/>
          <w:szCs w:val="28"/>
        </w:rPr>
        <w:t>依</w:t>
      </w:r>
      <w:r w:rsidRPr="00EA0BA6">
        <w:rPr>
          <w:rFonts w:ascii="標楷體" w:eastAsia="標楷體" w:hAnsi="標楷體" w:hint="eastAsia"/>
          <w:sz w:val="28"/>
          <w:szCs w:val="28"/>
        </w:rPr>
        <w:t>衛生主管機關公告方法之藥物殘留檢驗報告</w:t>
      </w:r>
      <w:r w:rsidRPr="00EA0BA6">
        <w:rPr>
          <w:rFonts w:ascii="標楷體" w:eastAsia="標楷體" w:hAnsi="標楷體" w:hint="eastAsia"/>
          <w:kern w:val="24"/>
          <w:sz w:val="28"/>
          <w:szCs w:val="28"/>
        </w:rPr>
        <w:t>。</w:t>
      </w:r>
    </w:p>
    <w:p w:rsidR="002227A2" w:rsidRPr="00EA0BA6" w:rsidRDefault="002227A2" w:rsidP="00F7794E">
      <w:pPr>
        <w:numPr>
          <w:ilvl w:val="0"/>
          <w:numId w:val="415"/>
        </w:numPr>
        <w:adjustRightInd w:val="0"/>
        <w:spacing w:line="440" w:lineRule="exact"/>
        <w:ind w:left="1701" w:hanging="338"/>
        <w:jc w:val="both"/>
        <w:rPr>
          <w:rFonts w:ascii="標楷體" w:eastAsia="標楷體" w:hAnsi="標楷體"/>
          <w:sz w:val="28"/>
          <w:szCs w:val="28"/>
        </w:rPr>
      </w:pPr>
      <w:r w:rsidRPr="00EA0BA6">
        <w:rPr>
          <w:rFonts w:ascii="標楷體" w:eastAsia="標楷體" w:hAnsi="標楷體" w:hint="eastAsia"/>
          <w:sz w:val="28"/>
          <w:szCs w:val="28"/>
        </w:rPr>
        <w:t>冷凍、冷藏食品：TQF驗證標章產品檢驗合格證明或符合衛生標準之檢驗合格證明。</w:t>
      </w:r>
    </w:p>
    <w:p w:rsidR="002227A2" w:rsidRPr="00EA0BA6" w:rsidRDefault="002227A2" w:rsidP="00F7794E">
      <w:pPr>
        <w:numPr>
          <w:ilvl w:val="0"/>
          <w:numId w:val="415"/>
        </w:numPr>
        <w:adjustRightInd w:val="0"/>
        <w:spacing w:line="440" w:lineRule="exact"/>
        <w:ind w:left="1701" w:hanging="338"/>
        <w:jc w:val="both"/>
        <w:rPr>
          <w:rFonts w:ascii="標楷體" w:eastAsia="標楷體" w:hAnsi="標楷體"/>
          <w:sz w:val="28"/>
          <w:szCs w:val="28"/>
        </w:rPr>
      </w:pPr>
      <w:r w:rsidRPr="00EA0BA6">
        <w:rPr>
          <w:rFonts w:ascii="標楷體" w:eastAsia="標楷體" w:hAnsi="標楷體" w:hint="eastAsia"/>
          <w:sz w:val="28"/>
          <w:szCs w:val="28"/>
        </w:rPr>
        <w:t>蔬果類：</w:t>
      </w:r>
      <w:r w:rsidRPr="00EA0BA6">
        <w:rPr>
          <w:rFonts w:ascii="標楷體" w:eastAsia="標楷體" w:hAnsi="標楷體" w:cs="標楷體" w:hint="eastAsia"/>
          <w:sz w:val="28"/>
          <w:szCs w:val="28"/>
        </w:rPr>
        <w:t>提供</w:t>
      </w:r>
      <w:r w:rsidRPr="00EA0BA6">
        <w:rPr>
          <w:rFonts w:ascii="標楷體" w:eastAsia="標楷體" w:hAnsi="標楷體" w:hint="eastAsia"/>
          <w:sz w:val="28"/>
          <w:szCs w:val="28"/>
        </w:rPr>
        <w:t>依衛生主管機關公告方法之</w:t>
      </w:r>
      <w:r w:rsidRPr="00EA0BA6">
        <w:rPr>
          <w:rFonts w:ascii="標楷體" w:eastAsia="標楷體" w:hAnsi="標楷體" w:cs="標楷體" w:hint="eastAsia"/>
          <w:sz w:val="28"/>
          <w:szCs w:val="28"/>
        </w:rPr>
        <w:t>農藥殘留檢驗</w:t>
      </w:r>
      <w:r w:rsidRPr="00EA0BA6">
        <w:rPr>
          <w:rFonts w:ascii="標楷體" w:eastAsia="標楷體" w:hAnsi="標楷體" w:hint="eastAsia"/>
          <w:sz w:val="28"/>
          <w:szCs w:val="28"/>
        </w:rPr>
        <w:t>報告。</w:t>
      </w:r>
    </w:p>
    <w:p w:rsidR="002227A2" w:rsidRPr="00EA0BA6" w:rsidRDefault="002227A2" w:rsidP="00F7794E">
      <w:pPr>
        <w:numPr>
          <w:ilvl w:val="0"/>
          <w:numId w:val="415"/>
        </w:numPr>
        <w:adjustRightInd w:val="0"/>
        <w:spacing w:line="440" w:lineRule="exact"/>
        <w:ind w:left="1701" w:hanging="338"/>
        <w:jc w:val="both"/>
        <w:rPr>
          <w:rFonts w:ascii="標楷體" w:eastAsia="標楷體" w:hAnsi="標楷體"/>
          <w:sz w:val="28"/>
          <w:szCs w:val="28"/>
        </w:rPr>
      </w:pPr>
      <w:r w:rsidRPr="00EA0BA6">
        <w:rPr>
          <w:rFonts w:ascii="標楷體" w:eastAsia="標楷體" w:hAnsi="標楷體" w:hint="eastAsia"/>
          <w:sz w:val="28"/>
          <w:szCs w:val="28"/>
        </w:rPr>
        <w:t>加工食品類：TQF產品檢驗報告或符合衛生標準之檢驗合格證明。</w:t>
      </w:r>
    </w:p>
    <w:p w:rsidR="002227A2" w:rsidRPr="00EA0BA6" w:rsidRDefault="002227A2" w:rsidP="00F7794E">
      <w:pPr>
        <w:numPr>
          <w:ilvl w:val="0"/>
          <w:numId w:val="415"/>
        </w:numPr>
        <w:adjustRightInd w:val="0"/>
        <w:spacing w:line="440" w:lineRule="exact"/>
        <w:ind w:left="1701" w:hanging="338"/>
        <w:jc w:val="both"/>
        <w:rPr>
          <w:rFonts w:ascii="標楷體" w:eastAsia="標楷體" w:hAnsi="標楷體"/>
          <w:sz w:val="28"/>
          <w:szCs w:val="28"/>
        </w:rPr>
      </w:pPr>
      <w:r w:rsidRPr="00EA0BA6">
        <w:rPr>
          <w:rFonts w:ascii="標楷體" w:eastAsia="標楷體" w:hAnsi="標楷體" w:hint="eastAsia"/>
          <w:sz w:val="28"/>
          <w:szCs w:val="28"/>
        </w:rPr>
        <w:t>食用油及醬油等調味料：具正字標記或TQF驗證標章，如該項產品無正字標記或TQF驗證標章，則須使用經檢驗合格或合法登記之工廠產品，不得使用包裝不完整及未經檢驗合格之雜牌食品。</w:t>
      </w:r>
    </w:p>
    <w:p w:rsidR="002227A2" w:rsidRPr="00EA0BA6" w:rsidRDefault="002227A2" w:rsidP="00F7794E">
      <w:pPr>
        <w:numPr>
          <w:ilvl w:val="0"/>
          <w:numId w:val="415"/>
        </w:numPr>
        <w:adjustRightInd w:val="0"/>
        <w:spacing w:line="440" w:lineRule="exact"/>
        <w:ind w:left="1701" w:hanging="338"/>
        <w:jc w:val="both"/>
        <w:rPr>
          <w:rFonts w:ascii="標楷體" w:eastAsia="標楷體" w:hAnsi="標楷體"/>
          <w:sz w:val="28"/>
          <w:szCs w:val="28"/>
        </w:rPr>
      </w:pPr>
      <w:r w:rsidRPr="00EA0BA6">
        <w:rPr>
          <w:rFonts w:ascii="標楷體" w:eastAsia="標楷體" w:hAnsi="標楷體" w:hint="eastAsia"/>
          <w:sz w:val="28"/>
          <w:szCs w:val="28"/>
        </w:rPr>
        <w:t>食鹽：檢驗合格之碘鹽、含碘鹽或加碘鹽。</w:t>
      </w:r>
    </w:p>
    <w:p w:rsidR="002227A2" w:rsidRPr="00EA0BA6" w:rsidRDefault="002227A2" w:rsidP="00F7794E">
      <w:pPr>
        <w:numPr>
          <w:ilvl w:val="0"/>
          <w:numId w:val="408"/>
        </w:numPr>
        <w:adjustRightInd w:val="0"/>
        <w:spacing w:line="440" w:lineRule="exact"/>
        <w:ind w:hanging="1570"/>
        <w:jc w:val="both"/>
        <w:rPr>
          <w:rFonts w:ascii="標楷體" w:eastAsia="標楷體" w:hAnsi="標楷體"/>
          <w:sz w:val="28"/>
          <w:szCs w:val="28"/>
        </w:rPr>
      </w:pPr>
      <w:r w:rsidRPr="00EA0BA6">
        <w:rPr>
          <w:rFonts w:ascii="標楷體" w:eastAsia="標楷體" w:hAnsi="標楷體" w:hint="eastAsia"/>
          <w:sz w:val="28"/>
          <w:szCs w:val="28"/>
        </w:rPr>
        <w:t>餐食供應：</w:t>
      </w:r>
    </w:p>
    <w:p w:rsidR="002227A2" w:rsidRPr="00EA0BA6" w:rsidRDefault="002227A2" w:rsidP="00F7794E">
      <w:pPr>
        <w:numPr>
          <w:ilvl w:val="1"/>
          <w:numId w:val="416"/>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盒餐內容應</w:t>
      </w:r>
      <w:r w:rsidRPr="00C8544C">
        <w:rPr>
          <w:rFonts w:ascii="標楷體" w:eastAsia="標楷體" w:hAnsi="標楷體" w:hint="eastAsia"/>
          <w:sz w:val="28"/>
          <w:szCs w:val="28"/>
        </w:rPr>
        <w:t>依據教育</w:t>
      </w:r>
      <w:r w:rsidRPr="00EA0BA6">
        <w:rPr>
          <w:rFonts w:ascii="標楷體" w:eastAsia="標楷體" w:hAnsi="標楷體" w:hint="eastAsia"/>
          <w:sz w:val="28"/>
          <w:szCs w:val="28"/>
        </w:rPr>
        <w:t>部「學校午餐食物內容及營養基準」及依照服務建議書所列內容，提供至少</w:t>
      </w:r>
      <w:r w:rsidRPr="00EA0BA6">
        <w:rPr>
          <w:rFonts w:ascii="標楷體" w:eastAsia="標楷體" w:hAnsi="標楷體" w:hint="eastAsia"/>
          <w:b/>
          <w:sz w:val="28"/>
          <w:szCs w:val="28"/>
        </w:rPr>
        <w:t>○</w:t>
      </w:r>
      <w:r w:rsidRPr="00EA0BA6">
        <w:rPr>
          <w:rFonts w:ascii="標楷體" w:eastAsia="標楷體" w:hAnsi="標楷體" w:hint="eastAsia"/>
          <w:sz w:val="28"/>
          <w:szCs w:val="28"/>
        </w:rPr>
        <w:t>道以上之菜餚且菜樣應經常變換。減少高油、高鈉的烹調，並確保衛生、安全及菜色口味等變化。</w:t>
      </w:r>
    </w:p>
    <w:p w:rsidR="002227A2" w:rsidRPr="00EA0BA6" w:rsidRDefault="002227A2" w:rsidP="00F7794E">
      <w:pPr>
        <w:numPr>
          <w:ilvl w:val="1"/>
          <w:numId w:val="416"/>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供應低年級學生之米飯勿太乾硬，菜餚應切塊較小，適合食用。</w:t>
      </w:r>
    </w:p>
    <w:p w:rsidR="002227A2" w:rsidRPr="00EA0BA6" w:rsidRDefault="002227A2" w:rsidP="00F7794E">
      <w:pPr>
        <w:numPr>
          <w:ilvl w:val="1"/>
          <w:numId w:val="416"/>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油炸調理時須使用油炸專用油品。</w:t>
      </w:r>
    </w:p>
    <w:p w:rsidR="002227A2" w:rsidRPr="00EA0BA6" w:rsidRDefault="002227A2" w:rsidP="00F7794E">
      <w:pPr>
        <w:numPr>
          <w:ilvl w:val="1"/>
          <w:numId w:val="416"/>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設計之菜樣變化，應符合下列供應頻率及份數：</w:t>
      </w:r>
      <w:r w:rsidRPr="00EA0BA6">
        <w:rPr>
          <w:rFonts w:ascii="標楷體" w:eastAsia="標楷體" w:hAnsi="標楷體" w:hint="eastAsia"/>
          <w:sz w:val="28"/>
          <w:szCs w:val="28"/>
        </w:rPr>
        <w:tab/>
      </w:r>
    </w:p>
    <w:p w:rsidR="002227A2" w:rsidRPr="00EA0BA6" w:rsidRDefault="002227A2" w:rsidP="002227A2">
      <w:pPr>
        <w:spacing w:line="440" w:lineRule="exact"/>
        <w:ind w:leftChars="122" w:left="1130" w:hangingChars="299" w:hanging="837"/>
        <w:jc w:val="both"/>
        <w:rPr>
          <w:rFonts w:ascii="標楷體" w:eastAsia="標楷體" w:hAnsi="標楷體"/>
          <w:sz w:val="28"/>
          <w:szCs w:val="28"/>
        </w:rPr>
      </w:pPr>
    </w:p>
    <w:tbl>
      <w:tblPr>
        <w:tblW w:w="0" w:type="auto"/>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6761"/>
      </w:tblGrid>
      <w:tr w:rsidR="002227A2" w:rsidRPr="00EA0BA6" w:rsidTr="002227A2">
        <w:tc>
          <w:tcPr>
            <w:tcW w:w="1936" w:type="dxa"/>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440" w:lineRule="exact"/>
              <w:jc w:val="center"/>
              <w:rPr>
                <w:rFonts w:ascii="標楷體" w:eastAsia="標楷體" w:hAnsi="標楷體"/>
                <w:sz w:val="28"/>
                <w:szCs w:val="28"/>
              </w:rPr>
            </w:pPr>
            <w:r w:rsidRPr="00EA0BA6">
              <w:rPr>
                <w:rFonts w:ascii="標楷體" w:eastAsia="標楷體" w:hAnsi="標楷體" w:hint="eastAsia"/>
                <w:sz w:val="28"/>
                <w:szCs w:val="28"/>
              </w:rPr>
              <w:t>項       目</w:t>
            </w:r>
          </w:p>
        </w:tc>
        <w:tc>
          <w:tcPr>
            <w:tcW w:w="6761" w:type="dxa"/>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440" w:lineRule="exact"/>
              <w:jc w:val="center"/>
              <w:rPr>
                <w:rFonts w:ascii="標楷體" w:eastAsia="標楷體" w:hAnsi="標楷體"/>
                <w:sz w:val="28"/>
                <w:szCs w:val="28"/>
              </w:rPr>
            </w:pPr>
            <w:r w:rsidRPr="00EA0BA6">
              <w:rPr>
                <w:rFonts w:ascii="標楷體" w:eastAsia="標楷體" w:hAnsi="標楷體" w:hint="eastAsia"/>
                <w:sz w:val="28"/>
                <w:szCs w:val="28"/>
              </w:rPr>
              <w:t>供           餐           頻           率</w:t>
            </w:r>
          </w:p>
        </w:tc>
      </w:tr>
      <w:tr w:rsidR="002227A2" w:rsidRPr="00EA0BA6" w:rsidTr="002227A2">
        <w:tc>
          <w:tcPr>
            <w:tcW w:w="1936"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半成品/加工調理食品</w:t>
            </w:r>
          </w:p>
        </w:tc>
        <w:tc>
          <w:tcPr>
            <w:tcW w:w="6761"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平均1個月次</w:t>
            </w:r>
            <w:r w:rsidRPr="00EA0BA6">
              <w:rPr>
                <w:rFonts w:ascii="標楷體" w:eastAsia="標楷體" w:hAnsi="標楷體" w:hint="eastAsia"/>
                <w:b/>
                <w:sz w:val="28"/>
                <w:szCs w:val="28"/>
              </w:rPr>
              <w:t>○</w:t>
            </w:r>
            <w:r w:rsidRPr="00EA0BA6">
              <w:rPr>
                <w:rFonts w:ascii="標楷體" w:eastAsia="標楷體" w:hAnsi="標楷體" w:hint="eastAsia"/>
                <w:sz w:val="28"/>
                <w:szCs w:val="28"/>
              </w:rPr>
              <w:t>以下。</w:t>
            </w:r>
          </w:p>
        </w:tc>
      </w:tr>
      <w:tr w:rsidR="002227A2" w:rsidRPr="00EA0BA6" w:rsidTr="002227A2">
        <w:tc>
          <w:tcPr>
            <w:tcW w:w="1936"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油炸品</w:t>
            </w:r>
          </w:p>
        </w:tc>
        <w:tc>
          <w:tcPr>
            <w:tcW w:w="6761"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spacing w:line="440" w:lineRule="exact"/>
              <w:ind w:left="280" w:hangingChars="100" w:hanging="280"/>
              <w:jc w:val="both"/>
              <w:rPr>
                <w:rFonts w:ascii="標楷體" w:eastAsia="標楷體" w:hAnsi="標楷體"/>
                <w:sz w:val="28"/>
                <w:szCs w:val="28"/>
              </w:rPr>
            </w:pPr>
            <w:r w:rsidRPr="00EA0BA6">
              <w:rPr>
                <w:rFonts w:ascii="標楷體" w:eastAsia="標楷體" w:hAnsi="標楷體" w:hint="eastAsia"/>
                <w:sz w:val="28"/>
                <w:szCs w:val="28"/>
              </w:rPr>
              <w:t>1.1週最多2道菜。</w:t>
            </w:r>
          </w:p>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2.不使用含反式脂肪酸的食物(如：烤酥油)。</w:t>
            </w:r>
          </w:p>
        </w:tc>
      </w:tr>
      <w:tr w:rsidR="002227A2" w:rsidRPr="00EA0BA6" w:rsidTr="002227A2">
        <w:tc>
          <w:tcPr>
            <w:tcW w:w="1936"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芶芡類</w:t>
            </w:r>
          </w:p>
        </w:tc>
        <w:tc>
          <w:tcPr>
            <w:tcW w:w="6761"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1週不得多於</w:t>
            </w:r>
            <w:r w:rsidRPr="00EA0BA6">
              <w:rPr>
                <w:rFonts w:ascii="標楷體" w:eastAsia="標楷體" w:hAnsi="標楷體" w:hint="eastAsia"/>
                <w:b/>
                <w:sz w:val="28"/>
                <w:szCs w:val="28"/>
              </w:rPr>
              <w:t>○</w:t>
            </w:r>
            <w:r w:rsidRPr="00EA0BA6">
              <w:rPr>
                <w:rFonts w:ascii="標楷體" w:eastAsia="標楷體" w:hAnsi="標楷體" w:hint="eastAsia"/>
                <w:sz w:val="28"/>
                <w:szCs w:val="28"/>
              </w:rPr>
              <w:t>道菜。</w:t>
            </w:r>
          </w:p>
        </w:tc>
      </w:tr>
    </w:tbl>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 xml:space="preserve"> </w:t>
      </w:r>
    </w:p>
    <w:p w:rsidR="002227A2" w:rsidRPr="00EA0BA6" w:rsidRDefault="002227A2" w:rsidP="00F7794E">
      <w:pPr>
        <w:numPr>
          <w:ilvl w:val="0"/>
          <w:numId w:val="408"/>
        </w:numPr>
        <w:adjustRightInd w:val="0"/>
        <w:spacing w:line="440" w:lineRule="exact"/>
        <w:ind w:hanging="1570"/>
        <w:jc w:val="both"/>
        <w:rPr>
          <w:rFonts w:ascii="標楷體" w:eastAsia="標楷體" w:hAnsi="標楷體"/>
          <w:sz w:val="28"/>
          <w:szCs w:val="28"/>
        </w:rPr>
      </w:pPr>
      <w:r w:rsidRPr="00EA0BA6">
        <w:rPr>
          <w:rFonts w:ascii="標楷體" w:eastAsia="標楷體" w:hAnsi="標楷體" w:hint="eastAsia"/>
          <w:sz w:val="28"/>
          <w:szCs w:val="28"/>
        </w:rPr>
        <w:t>配送管理方面：</w:t>
      </w:r>
    </w:p>
    <w:p w:rsidR="002227A2" w:rsidRPr="00EA0BA6" w:rsidRDefault="002227A2" w:rsidP="00F7794E">
      <w:pPr>
        <w:numPr>
          <w:ilvl w:val="0"/>
          <w:numId w:val="417"/>
        </w:numPr>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午餐箱之標籤：各班各午餐箱均應標明班級，標籤應醒目（長</w:t>
      </w:r>
      <w:smartTag w:uri="urn:schemas-microsoft-com:office:smarttags" w:element="chmetcnv">
        <w:smartTagPr>
          <w:attr w:name="UnitName" w:val="公分"/>
          <w:attr w:name="SourceValue" w:val="10"/>
          <w:attr w:name="HasSpace" w:val="False"/>
          <w:attr w:name="Negative" w:val="False"/>
          <w:attr w:name="NumberType" w:val="1"/>
          <w:attr w:name="TCSC" w:val="0"/>
        </w:smartTagPr>
        <w:r w:rsidRPr="00EA0BA6">
          <w:rPr>
            <w:rFonts w:ascii="標楷體" w:eastAsia="標楷體" w:hAnsi="標楷體" w:hint="eastAsia"/>
            <w:sz w:val="28"/>
            <w:szCs w:val="28"/>
          </w:rPr>
          <w:t>10公分</w:t>
        </w:r>
      </w:smartTag>
      <w:r w:rsidRPr="00EA0BA6">
        <w:rPr>
          <w:rFonts w:ascii="標楷體" w:eastAsia="標楷體" w:hAnsi="標楷體" w:hint="eastAsia"/>
          <w:sz w:val="28"/>
          <w:szCs w:val="28"/>
        </w:rPr>
        <w:t>寬</w:t>
      </w:r>
      <w:smartTag w:uri="urn:schemas-microsoft-com:office:smarttags" w:element="chmetcnv">
        <w:smartTagPr>
          <w:attr w:name="UnitName" w:val="公分"/>
          <w:attr w:name="SourceValue" w:val="5"/>
          <w:attr w:name="HasSpace" w:val="False"/>
          <w:attr w:name="Negative" w:val="False"/>
          <w:attr w:name="NumberType" w:val="1"/>
          <w:attr w:name="TCSC" w:val="0"/>
        </w:smartTagPr>
        <w:r w:rsidRPr="00EA0BA6">
          <w:rPr>
            <w:rFonts w:ascii="標楷體" w:eastAsia="標楷體" w:hAnsi="標楷體" w:hint="eastAsia"/>
            <w:sz w:val="28"/>
            <w:szCs w:val="28"/>
          </w:rPr>
          <w:t>5公分</w:t>
        </w:r>
      </w:smartTag>
      <w:r w:rsidRPr="00EA0BA6">
        <w:rPr>
          <w:rFonts w:ascii="標楷體" w:eastAsia="標楷體" w:hAnsi="標楷體" w:hint="eastAsia"/>
          <w:sz w:val="28"/>
          <w:szCs w:val="28"/>
        </w:rPr>
        <w:t>以上），數量變動時立即更新。</w:t>
      </w:r>
    </w:p>
    <w:p w:rsidR="002227A2" w:rsidRPr="00EA0BA6" w:rsidRDefault="002227A2" w:rsidP="00F7794E">
      <w:pPr>
        <w:numPr>
          <w:ilvl w:val="0"/>
          <w:numId w:val="417"/>
        </w:numPr>
        <w:adjustRightInd w:val="0"/>
        <w:spacing w:line="440" w:lineRule="exact"/>
        <w:ind w:left="1985" w:hanging="992"/>
        <w:jc w:val="both"/>
        <w:rPr>
          <w:rFonts w:ascii="標楷體" w:eastAsia="標楷體" w:hAnsi="標楷體"/>
          <w:sz w:val="28"/>
          <w:szCs w:val="28"/>
        </w:rPr>
      </w:pPr>
      <w:r w:rsidRPr="00EA0BA6">
        <w:rPr>
          <w:rFonts w:ascii="標楷體" w:eastAsia="標楷體" w:hAnsi="標楷體" w:hint="eastAsia"/>
          <w:sz w:val="28"/>
          <w:szCs w:val="28"/>
        </w:rPr>
        <w:t>每餐應提供乾淨之廚餘桶裝廚餘用。</w:t>
      </w:r>
    </w:p>
    <w:p w:rsidR="002227A2" w:rsidRPr="00EA0BA6" w:rsidRDefault="002227A2" w:rsidP="00F7794E">
      <w:pPr>
        <w:numPr>
          <w:ilvl w:val="0"/>
          <w:numId w:val="417"/>
        </w:numPr>
        <w:adjustRightInd w:val="0"/>
        <w:spacing w:line="440" w:lineRule="exact"/>
        <w:ind w:left="1985" w:hanging="992"/>
        <w:jc w:val="both"/>
        <w:rPr>
          <w:rFonts w:ascii="標楷體" w:eastAsia="標楷體" w:hAnsi="標楷體"/>
          <w:sz w:val="28"/>
          <w:szCs w:val="28"/>
        </w:rPr>
      </w:pPr>
      <w:r w:rsidRPr="00EA0BA6">
        <w:rPr>
          <w:rFonts w:ascii="標楷體" w:eastAsia="標楷體" w:hAnsi="標楷體" w:hint="eastAsia"/>
          <w:sz w:val="28"/>
          <w:szCs w:val="28"/>
        </w:rPr>
        <w:t>師生午餐均不附免洗筷。</w:t>
      </w:r>
    </w:p>
    <w:p w:rsidR="002227A2" w:rsidRPr="00EA0BA6" w:rsidRDefault="002227A2" w:rsidP="00F7794E">
      <w:pPr>
        <w:numPr>
          <w:ilvl w:val="0"/>
          <w:numId w:val="417"/>
        </w:numPr>
        <w:adjustRightInd w:val="0"/>
        <w:spacing w:line="440" w:lineRule="exact"/>
        <w:ind w:left="1985" w:hanging="992"/>
        <w:jc w:val="both"/>
        <w:rPr>
          <w:rFonts w:ascii="標楷體" w:eastAsia="標楷體" w:hAnsi="標楷體"/>
          <w:sz w:val="28"/>
          <w:szCs w:val="28"/>
        </w:rPr>
      </w:pPr>
      <w:r w:rsidRPr="00EA0BA6">
        <w:rPr>
          <w:rFonts w:ascii="標楷體" w:eastAsia="標楷體" w:hAnsi="標楷體" w:hint="eastAsia"/>
          <w:sz w:val="28"/>
          <w:szCs w:val="28"/>
        </w:rPr>
        <w:t xml:space="preserve">午餐箱置放處： </w:t>
      </w:r>
    </w:p>
    <w:p w:rsidR="002227A2" w:rsidRPr="00EA0BA6" w:rsidRDefault="002227A2" w:rsidP="00F7794E">
      <w:pPr>
        <w:numPr>
          <w:ilvl w:val="0"/>
          <w:numId w:val="418"/>
        </w:numPr>
        <w:adjustRightInd w:val="0"/>
        <w:snapToGrid w:val="0"/>
        <w:spacing w:line="440" w:lineRule="exact"/>
        <w:ind w:leftChars="531" w:left="1557" w:hangingChars="101" w:hanging="283"/>
        <w:rPr>
          <w:rFonts w:ascii="標楷體" w:eastAsia="標楷體" w:hAnsi="標楷體"/>
          <w:sz w:val="28"/>
          <w:szCs w:val="28"/>
        </w:rPr>
      </w:pPr>
      <w:r w:rsidRPr="00EA0BA6">
        <w:rPr>
          <w:rFonts w:ascii="標楷體" w:eastAsia="標楷體" w:hAnsi="標楷體" w:hint="eastAsia"/>
          <w:sz w:val="28"/>
          <w:szCs w:val="28"/>
        </w:rPr>
        <w:t>應送至機關指定地點。</w:t>
      </w:r>
    </w:p>
    <w:p w:rsidR="002227A2" w:rsidRPr="00EA0BA6" w:rsidRDefault="002227A2" w:rsidP="00F7794E">
      <w:pPr>
        <w:numPr>
          <w:ilvl w:val="0"/>
          <w:numId w:val="418"/>
        </w:numPr>
        <w:adjustRightInd w:val="0"/>
        <w:snapToGrid w:val="0"/>
        <w:spacing w:line="440" w:lineRule="exact"/>
        <w:ind w:leftChars="531" w:left="1557" w:hangingChars="101" w:hanging="283"/>
        <w:rPr>
          <w:rFonts w:ascii="標楷體" w:eastAsia="標楷體" w:hAnsi="標楷體"/>
          <w:sz w:val="28"/>
          <w:szCs w:val="28"/>
        </w:rPr>
      </w:pPr>
      <w:r w:rsidRPr="00EA0BA6">
        <w:rPr>
          <w:rFonts w:ascii="標楷體" w:eastAsia="標楷體" w:hAnsi="標楷體" w:hint="eastAsia"/>
          <w:sz w:val="28"/>
          <w:szCs w:val="28"/>
        </w:rPr>
        <w:t>應固定，且不得置於太陽直接照射處。</w:t>
      </w:r>
    </w:p>
    <w:p w:rsidR="002227A2" w:rsidRPr="00EA0BA6" w:rsidRDefault="002227A2" w:rsidP="00F7794E">
      <w:pPr>
        <w:numPr>
          <w:ilvl w:val="0"/>
          <w:numId w:val="418"/>
        </w:numPr>
        <w:adjustRightInd w:val="0"/>
        <w:snapToGrid w:val="0"/>
        <w:spacing w:line="440" w:lineRule="exact"/>
        <w:ind w:leftChars="531" w:left="1557" w:hangingChars="101" w:hanging="283"/>
        <w:rPr>
          <w:rFonts w:ascii="標楷體" w:eastAsia="標楷體" w:hAnsi="標楷體"/>
          <w:sz w:val="28"/>
          <w:szCs w:val="28"/>
        </w:rPr>
      </w:pPr>
      <w:r w:rsidRPr="00EA0BA6">
        <w:rPr>
          <w:rFonts w:ascii="標楷體" w:eastAsia="標楷體" w:hAnsi="標楷體" w:hint="eastAsia"/>
          <w:sz w:val="28"/>
          <w:szCs w:val="28"/>
        </w:rPr>
        <w:t>應負責場地清潔，並排出輪值表送機關指定單位。</w:t>
      </w:r>
    </w:p>
    <w:p w:rsidR="002227A2" w:rsidRPr="00EA0BA6" w:rsidRDefault="002227A2" w:rsidP="00F7794E">
      <w:pPr>
        <w:numPr>
          <w:ilvl w:val="1"/>
          <w:numId w:val="416"/>
        </w:numPr>
        <w:adjustRightInd w:val="0"/>
        <w:snapToGrid w:val="0"/>
        <w:spacing w:line="440" w:lineRule="exact"/>
        <w:rPr>
          <w:rFonts w:ascii="標楷體" w:eastAsia="標楷體" w:hAnsi="標楷體"/>
          <w:sz w:val="28"/>
          <w:szCs w:val="28"/>
        </w:rPr>
      </w:pPr>
      <w:r w:rsidRPr="00EA0BA6">
        <w:rPr>
          <w:rFonts w:ascii="標楷體" w:eastAsia="標楷體" w:hAnsi="標楷體" w:hint="eastAsia"/>
          <w:sz w:val="28"/>
          <w:szCs w:val="28"/>
        </w:rPr>
        <w:t>餐車出入校園應減速慢行（</w:t>
      </w:r>
      <w:smartTag w:uri="urn:schemas-microsoft-com:office:smarttags" w:element="chmetcnv">
        <w:smartTagPr>
          <w:attr w:name="TCSC" w:val="0"/>
          <w:attr w:name="NumberType" w:val="1"/>
          <w:attr w:name="Negative" w:val="False"/>
          <w:attr w:name="HasSpace" w:val="False"/>
          <w:attr w:name="SourceValue" w:val="5"/>
          <w:attr w:name="UnitName" w:val="km/h"/>
        </w:smartTagPr>
        <w:r w:rsidRPr="00EA0BA6">
          <w:rPr>
            <w:rFonts w:ascii="標楷體" w:eastAsia="標楷體" w:hAnsi="標楷體" w:hint="eastAsia"/>
            <w:sz w:val="28"/>
            <w:szCs w:val="28"/>
          </w:rPr>
          <w:t>5KM/H</w:t>
        </w:r>
      </w:smartTag>
      <w:r w:rsidRPr="00EA0BA6">
        <w:rPr>
          <w:rFonts w:ascii="標楷體" w:eastAsia="標楷體" w:hAnsi="標楷體" w:hint="eastAsia"/>
          <w:sz w:val="28"/>
          <w:szCs w:val="28"/>
        </w:rPr>
        <w:t>以下），並避開下課及放學時間（</w:t>
      </w:r>
      <w:r w:rsidRPr="00EA0BA6">
        <w:rPr>
          <w:rFonts w:ascii="標楷體" w:eastAsia="標楷體" w:hAnsi="標楷體" w:hint="eastAsia"/>
          <w:b/>
          <w:sz w:val="28"/>
          <w:szCs w:val="28"/>
        </w:rPr>
        <w:t>○○</w:t>
      </w:r>
      <w:r w:rsidRPr="00EA0BA6">
        <w:rPr>
          <w:rFonts w:ascii="標楷體" w:eastAsia="標楷體" w:hAnsi="標楷體" w:hint="eastAsia"/>
          <w:sz w:val="28"/>
          <w:szCs w:val="28"/>
        </w:rPr>
        <w:t>:</w:t>
      </w:r>
      <w:r w:rsidRPr="00EA0BA6">
        <w:rPr>
          <w:rFonts w:ascii="標楷體" w:eastAsia="標楷體" w:hAnsi="標楷體" w:hint="eastAsia"/>
          <w:b/>
          <w:sz w:val="28"/>
          <w:szCs w:val="28"/>
        </w:rPr>
        <w:t xml:space="preserve"> ○○</w:t>
      </w:r>
      <w:r w:rsidRPr="00EA0BA6">
        <w:rPr>
          <w:rFonts w:ascii="標楷體" w:eastAsia="標楷體" w:hAnsi="標楷體" w:hint="eastAsia"/>
          <w:sz w:val="28"/>
          <w:szCs w:val="28"/>
        </w:rPr>
        <w:t>~</w:t>
      </w:r>
      <w:r w:rsidRPr="00EA0BA6">
        <w:rPr>
          <w:rFonts w:ascii="標楷體" w:eastAsia="標楷體" w:hAnsi="標楷體" w:hint="eastAsia"/>
          <w:b/>
          <w:sz w:val="28"/>
          <w:szCs w:val="28"/>
        </w:rPr>
        <w:t>○○</w:t>
      </w:r>
      <w:r w:rsidRPr="00EA0BA6">
        <w:rPr>
          <w:rFonts w:ascii="標楷體" w:eastAsia="標楷體" w:hAnsi="標楷體" w:hint="eastAsia"/>
          <w:sz w:val="28"/>
          <w:szCs w:val="28"/>
        </w:rPr>
        <w:t>:</w:t>
      </w:r>
      <w:r w:rsidRPr="00EA0BA6">
        <w:rPr>
          <w:rFonts w:ascii="標楷體" w:eastAsia="標楷體" w:hAnsi="標楷體" w:hint="eastAsia"/>
          <w:b/>
          <w:sz w:val="28"/>
          <w:szCs w:val="28"/>
        </w:rPr>
        <w:t xml:space="preserve"> ○○</w:t>
      </w:r>
      <w:r w:rsidRPr="00EA0BA6">
        <w:rPr>
          <w:rFonts w:ascii="標楷體" w:eastAsia="標楷體" w:hAnsi="標楷體" w:hint="eastAsia"/>
          <w:sz w:val="28"/>
          <w:szCs w:val="28"/>
        </w:rPr>
        <w:t>，</w:t>
      </w:r>
      <w:r w:rsidRPr="00EA0BA6">
        <w:rPr>
          <w:rFonts w:ascii="標楷體" w:eastAsia="標楷體" w:hAnsi="標楷體" w:hint="eastAsia"/>
          <w:b/>
          <w:sz w:val="28"/>
          <w:szCs w:val="28"/>
        </w:rPr>
        <w:t>○○</w:t>
      </w:r>
      <w:r w:rsidRPr="00EA0BA6">
        <w:rPr>
          <w:rFonts w:ascii="標楷體" w:eastAsia="標楷體" w:hAnsi="標楷體" w:hint="eastAsia"/>
          <w:sz w:val="28"/>
          <w:szCs w:val="28"/>
        </w:rPr>
        <w:t>:</w:t>
      </w:r>
      <w:r w:rsidRPr="00EA0BA6">
        <w:rPr>
          <w:rFonts w:ascii="標楷體" w:eastAsia="標楷體" w:hAnsi="標楷體" w:hint="eastAsia"/>
          <w:b/>
          <w:sz w:val="28"/>
          <w:szCs w:val="28"/>
        </w:rPr>
        <w:t xml:space="preserve"> ○○</w:t>
      </w:r>
      <w:r w:rsidRPr="00EA0BA6">
        <w:rPr>
          <w:rFonts w:ascii="標楷體" w:eastAsia="標楷體" w:hAnsi="標楷體" w:hint="eastAsia"/>
          <w:sz w:val="28"/>
          <w:szCs w:val="28"/>
        </w:rPr>
        <w:t>~</w:t>
      </w:r>
      <w:r w:rsidRPr="00EA0BA6">
        <w:rPr>
          <w:rFonts w:ascii="標楷體" w:eastAsia="標楷體" w:hAnsi="標楷體" w:hint="eastAsia"/>
          <w:b/>
          <w:sz w:val="28"/>
          <w:szCs w:val="28"/>
        </w:rPr>
        <w:t>○○</w:t>
      </w:r>
      <w:r w:rsidRPr="00EA0BA6">
        <w:rPr>
          <w:rFonts w:ascii="標楷體" w:eastAsia="標楷體" w:hAnsi="標楷體" w:hint="eastAsia"/>
          <w:sz w:val="28"/>
          <w:szCs w:val="28"/>
        </w:rPr>
        <w:t>:</w:t>
      </w:r>
      <w:r w:rsidRPr="00EA0BA6">
        <w:rPr>
          <w:rFonts w:ascii="標楷體" w:eastAsia="標楷體" w:hAnsi="標楷體" w:hint="eastAsia"/>
          <w:b/>
          <w:sz w:val="28"/>
          <w:szCs w:val="28"/>
        </w:rPr>
        <w:t xml:space="preserve"> ○○</w:t>
      </w:r>
      <w:r w:rsidRPr="00EA0BA6">
        <w:rPr>
          <w:rFonts w:ascii="標楷體" w:eastAsia="標楷體" w:hAnsi="標楷體" w:hint="eastAsia"/>
          <w:sz w:val="28"/>
          <w:szCs w:val="28"/>
        </w:rPr>
        <w:t>，</w:t>
      </w:r>
      <w:r w:rsidRPr="00EA0BA6">
        <w:rPr>
          <w:rFonts w:ascii="標楷體" w:eastAsia="標楷體" w:hAnsi="標楷體" w:hint="eastAsia"/>
          <w:b/>
          <w:sz w:val="28"/>
          <w:szCs w:val="28"/>
        </w:rPr>
        <w:t>○○</w:t>
      </w:r>
      <w:r w:rsidRPr="00EA0BA6">
        <w:rPr>
          <w:rFonts w:ascii="標楷體" w:eastAsia="標楷體" w:hAnsi="標楷體" w:hint="eastAsia"/>
          <w:sz w:val="28"/>
          <w:szCs w:val="28"/>
        </w:rPr>
        <w:t>:</w:t>
      </w:r>
      <w:r w:rsidRPr="00EA0BA6">
        <w:rPr>
          <w:rFonts w:ascii="標楷體" w:eastAsia="標楷體" w:hAnsi="標楷體" w:hint="eastAsia"/>
          <w:b/>
          <w:sz w:val="28"/>
          <w:szCs w:val="28"/>
        </w:rPr>
        <w:t xml:space="preserve"> ○○</w:t>
      </w:r>
      <w:r w:rsidRPr="00EA0BA6">
        <w:rPr>
          <w:rFonts w:ascii="標楷體" w:eastAsia="標楷體" w:hAnsi="標楷體" w:hint="eastAsia"/>
          <w:sz w:val="28"/>
          <w:szCs w:val="28"/>
        </w:rPr>
        <w:t>~</w:t>
      </w:r>
      <w:r w:rsidRPr="00EA0BA6">
        <w:rPr>
          <w:rFonts w:ascii="標楷體" w:eastAsia="標楷體" w:hAnsi="標楷體" w:hint="eastAsia"/>
          <w:b/>
          <w:sz w:val="28"/>
          <w:szCs w:val="28"/>
        </w:rPr>
        <w:t>○○</w:t>
      </w:r>
      <w:r w:rsidRPr="00EA0BA6">
        <w:rPr>
          <w:rFonts w:ascii="標楷體" w:eastAsia="標楷體" w:hAnsi="標楷體" w:hint="eastAsia"/>
          <w:sz w:val="28"/>
          <w:szCs w:val="28"/>
        </w:rPr>
        <w:t>:</w:t>
      </w:r>
      <w:r w:rsidRPr="00EA0BA6">
        <w:rPr>
          <w:rFonts w:ascii="標楷體" w:eastAsia="標楷體" w:hAnsi="標楷體" w:hint="eastAsia"/>
          <w:b/>
          <w:sz w:val="28"/>
          <w:szCs w:val="28"/>
        </w:rPr>
        <w:t xml:space="preserve"> ○○</w:t>
      </w:r>
      <w:r w:rsidRPr="00EA0BA6">
        <w:rPr>
          <w:rFonts w:ascii="標楷體" w:eastAsia="標楷體" w:hAnsi="標楷體" w:hint="eastAsia"/>
          <w:sz w:val="28"/>
          <w:szCs w:val="28"/>
        </w:rPr>
        <w:t>）。餐車不慎損壞校園設施時，應負賠償責任。</w:t>
      </w:r>
    </w:p>
    <w:p w:rsidR="002227A2" w:rsidRPr="00EA0BA6" w:rsidRDefault="002227A2" w:rsidP="00F7794E">
      <w:pPr>
        <w:numPr>
          <w:ilvl w:val="1"/>
          <w:numId w:val="416"/>
        </w:numPr>
        <w:adjustRightInd w:val="0"/>
        <w:spacing w:line="440" w:lineRule="exact"/>
        <w:ind w:left="1560" w:hanging="567"/>
        <w:rPr>
          <w:rFonts w:ascii="標楷體" w:eastAsia="標楷體" w:hAnsi="標楷體"/>
          <w:sz w:val="28"/>
          <w:szCs w:val="28"/>
        </w:rPr>
      </w:pPr>
      <w:r w:rsidRPr="00EA0BA6">
        <w:rPr>
          <w:rFonts w:ascii="標楷體" w:eastAsia="標楷體" w:hAnsi="標楷體" w:hint="eastAsia"/>
          <w:sz w:val="28"/>
          <w:szCs w:val="28"/>
        </w:rPr>
        <w:t>廠商應接受學校監督，機關得派員定期或不定期檢驗廠房、食材及評審午餐質與量，並辦理師生家長意見調查、統計；機關得要求廠商派駐校負責人、營養師、廚師、領班等出席學校相關會議，有關缺失應依學校通知期限改善，不改善或改善未通過機關認可，機關得依約處理。</w:t>
      </w:r>
    </w:p>
    <w:p w:rsidR="002227A2" w:rsidRPr="00EA0BA6" w:rsidRDefault="002227A2" w:rsidP="00F7794E">
      <w:pPr>
        <w:numPr>
          <w:ilvl w:val="0"/>
          <w:numId w:val="408"/>
        </w:numPr>
        <w:adjustRightInd w:val="0"/>
        <w:snapToGrid w:val="0"/>
        <w:spacing w:line="440" w:lineRule="exact"/>
        <w:ind w:hanging="1570"/>
        <w:rPr>
          <w:rFonts w:ascii="標楷體" w:eastAsia="標楷體" w:hAnsi="標楷體"/>
          <w:sz w:val="28"/>
          <w:szCs w:val="28"/>
        </w:rPr>
      </w:pPr>
      <w:r w:rsidRPr="00EA0BA6">
        <w:rPr>
          <w:rFonts w:ascii="標楷體" w:eastAsia="標楷體" w:hAnsi="標楷體" w:hint="eastAsia"/>
          <w:sz w:val="28"/>
          <w:szCs w:val="28"/>
        </w:rPr>
        <w:t>食材管理方面：</w:t>
      </w:r>
    </w:p>
    <w:p w:rsidR="002227A2" w:rsidRPr="00EA0BA6" w:rsidRDefault="002227A2" w:rsidP="00F7794E">
      <w:pPr>
        <w:numPr>
          <w:ilvl w:val="0"/>
          <w:numId w:val="419"/>
        </w:numPr>
        <w:adjustRightInd w:val="0"/>
        <w:spacing w:line="440" w:lineRule="exact"/>
        <w:ind w:left="1560" w:hanging="720"/>
        <w:rPr>
          <w:rFonts w:ascii="標楷體" w:eastAsia="標楷體" w:hAnsi="標楷體"/>
          <w:sz w:val="28"/>
          <w:szCs w:val="28"/>
        </w:rPr>
      </w:pPr>
      <w:r w:rsidRPr="00EA0BA6">
        <w:rPr>
          <w:rFonts w:ascii="標楷體" w:eastAsia="標楷體" w:hAnsi="標楷體" w:hint="eastAsia"/>
          <w:sz w:val="28"/>
          <w:szCs w:val="28"/>
        </w:rPr>
        <w:t>食米：</w:t>
      </w:r>
    </w:p>
    <w:p w:rsidR="002227A2" w:rsidRPr="00EA0BA6" w:rsidRDefault="002227A2" w:rsidP="00F7794E">
      <w:pPr>
        <w:numPr>
          <w:ilvl w:val="0"/>
          <w:numId w:val="420"/>
        </w:numPr>
        <w:adjustRightInd w:val="0"/>
        <w:spacing w:line="440" w:lineRule="exact"/>
        <w:ind w:left="1418" w:hanging="284"/>
        <w:rPr>
          <w:rFonts w:ascii="標楷體" w:eastAsia="標楷體" w:hAnsi="標楷體"/>
          <w:sz w:val="28"/>
          <w:szCs w:val="28"/>
        </w:rPr>
      </w:pPr>
      <w:r w:rsidRPr="00EA0BA6">
        <w:rPr>
          <w:rFonts w:ascii="標楷體" w:eastAsia="標楷體" w:hAnsi="標楷體" w:hint="eastAsia"/>
          <w:sz w:val="28"/>
          <w:szCs w:val="28"/>
        </w:rPr>
        <w:t>應為當年期之食米</w:t>
      </w:r>
      <w:r w:rsidRPr="00EA0BA6">
        <w:rPr>
          <w:rFonts w:ascii="標楷體" w:eastAsia="標楷體" w:hAnsi="標楷體" w:cs="新細明體" w:hint="eastAsia"/>
          <w:kern w:val="0"/>
          <w:sz w:val="28"/>
          <w:szCs w:val="28"/>
        </w:rPr>
        <w:t>（</w:t>
      </w:r>
      <w:r w:rsidRPr="00EA0BA6">
        <w:rPr>
          <w:rFonts w:ascii="標楷體" w:eastAsia="標楷體" w:hAnsi="標楷體" w:hint="eastAsia"/>
          <w:sz w:val="28"/>
          <w:szCs w:val="28"/>
        </w:rPr>
        <w:t>稉米依行政院農業委員會農糧署訂頒「撥售學校用餐食米作業要點」規定，每年</w:t>
      </w:r>
      <w:smartTag w:uri="urn:schemas-microsoft-com:office:smarttags" w:element="chsdate">
        <w:smartTagPr>
          <w:attr w:name="Year" w:val="2016"/>
          <w:attr w:name="Month" w:val="9"/>
          <w:attr w:name="Day" w:val="1"/>
          <w:attr w:name="IsLunarDate" w:val="False"/>
          <w:attr w:name="IsROCDate" w:val="False"/>
        </w:smartTagPr>
        <w:r w:rsidRPr="00EA0BA6">
          <w:rPr>
            <w:rFonts w:ascii="標楷體" w:eastAsia="標楷體" w:hAnsi="標楷體" w:hint="eastAsia"/>
            <w:sz w:val="28"/>
            <w:szCs w:val="28"/>
          </w:rPr>
          <w:t>九月一日</w:t>
        </w:r>
      </w:smartTag>
      <w:r w:rsidRPr="00EA0BA6">
        <w:rPr>
          <w:rFonts w:ascii="標楷體" w:eastAsia="標楷體" w:hAnsi="標楷體" w:hint="eastAsia"/>
          <w:sz w:val="28"/>
          <w:szCs w:val="28"/>
        </w:rPr>
        <w:t>至翌年二月底止配撥當年第一期米或其前一期米，翌年</w:t>
      </w:r>
      <w:smartTag w:uri="urn:schemas-microsoft-com:office:smarttags" w:element="chsdate">
        <w:smartTagPr>
          <w:attr w:name="Year" w:val="2016"/>
          <w:attr w:name="Month" w:val="3"/>
          <w:attr w:name="Day" w:val="1"/>
          <w:attr w:name="IsLunarDate" w:val="False"/>
          <w:attr w:name="IsROCDate" w:val="False"/>
        </w:smartTagPr>
        <w:r w:rsidRPr="00EA0BA6">
          <w:rPr>
            <w:rFonts w:ascii="標楷體" w:eastAsia="標楷體" w:hAnsi="標楷體" w:hint="eastAsia"/>
            <w:sz w:val="28"/>
            <w:szCs w:val="28"/>
          </w:rPr>
          <w:t>三月一日</w:t>
        </w:r>
      </w:smartTag>
      <w:r w:rsidRPr="00EA0BA6">
        <w:rPr>
          <w:rFonts w:ascii="標楷體" w:eastAsia="標楷體" w:hAnsi="標楷體" w:hint="eastAsia"/>
          <w:sz w:val="28"/>
          <w:szCs w:val="28"/>
        </w:rPr>
        <w:t>至</w:t>
      </w:r>
      <w:smartTag w:uri="urn:schemas-microsoft-com:office:smarttags" w:element="chsdate">
        <w:smartTagPr>
          <w:attr w:name="Year" w:val="2016"/>
          <w:attr w:name="Month" w:val="8"/>
          <w:attr w:name="Day" w:val="31"/>
          <w:attr w:name="IsLunarDate" w:val="False"/>
          <w:attr w:name="IsROCDate" w:val="False"/>
        </w:smartTagPr>
        <w:r w:rsidRPr="00EA0BA6">
          <w:rPr>
            <w:rFonts w:ascii="標楷體" w:eastAsia="標楷體" w:hAnsi="標楷體" w:hint="eastAsia"/>
            <w:sz w:val="28"/>
            <w:szCs w:val="28"/>
          </w:rPr>
          <w:t>八月三十一日</w:t>
        </w:r>
      </w:smartTag>
      <w:r w:rsidRPr="00EA0BA6">
        <w:rPr>
          <w:rFonts w:ascii="標楷體" w:eastAsia="標楷體" w:hAnsi="標楷體" w:hint="eastAsia"/>
          <w:sz w:val="28"/>
          <w:szCs w:val="28"/>
        </w:rPr>
        <w:t>止配撥當年第二期米或其前一期米），且經農藥殘留檢測合格，以確保品質。</w:t>
      </w:r>
    </w:p>
    <w:p w:rsidR="002227A2" w:rsidRPr="00EA0BA6" w:rsidRDefault="002227A2" w:rsidP="00F7794E">
      <w:pPr>
        <w:numPr>
          <w:ilvl w:val="0"/>
          <w:numId w:val="420"/>
        </w:numPr>
        <w:adjustRightInd w:val="0"/>
        <w:spacing w:line="440" w:lineRule="exact"/>
        <w:ind w:left="1418" w:hanging="284"/>
        <w:jc w:val="both"/>
        <w:rPr>
          <w:rFonts w:ascii="標楷體" w:eastAsia="標楷體" w:hAnsi="標楷體"/>
          <w:sz w:val="28"/>
          <w:szCs w:val="28"/>
        </w:rPr>
      </w:pPr>
      <w:r w:rsidRPr="00EA0BA6">
        <w:rPr>
          <w:rFonts w:ascii="標楷體" w:eastAsia="標楷體" w:hAnsi="標楷體" w:hint="eastAsia"/>
          <w:sz w:val="28"/>
          <w:szCs w:val="28"/>
        </w:rPr>
        <w:t>國中小午餐米飯無須添加食品添加物，如有必要添加時，業者應經評估、訂定標準作業程序、建立監測機制及記錄，並於簽訂契約前敘明或提供相關資料備查。</w:t>
      </w:r>
    </w:p>
    <w:p w:rsidR="002227A2" w:rsidRPr="00EA0BA6" w:rsidRDefault="002227A2" w:rsidP="00F7794E">
      <w:pPr>
        <w:numPr>
          <w:ilvl w:val="0"/>
          <w:numId w:val="419"/>
        </w:numPr>
        <w:adjustRightInd w:val="0"/>
        <w:snapToGrid w:val="0"/>
        <w:spacing w:line="440" w:lineRule="exact"/>
        <w:ind w:left="1701" w:hanging="861"/>
        <w:rPr>
          <w:rFonts w:ascii="標楷體" w:eastAsia="標楷體" w:hAnsi="標楷體"/>
          <w:sz w:val="28"/>
          <w:szCs w:val="28"/>
        </w:rPr>
      </w:pPr>
      <w:r w:rsidRPr="00EA0BA6">
        <w:rPr>
          <w:rFonts w:ascii="標楷體" w:eastAsia="標楷體" w:hAnsi="標楷體" w:hint="eastAsia"/>
          <w:sz w:val="28"/>
          <w:szCs w:val="28"/>
        </w:rPr>
        <w:lastRenderedPageBreak/>
        <w:t>食材採購應合於下列規定，並依規定提出供貨商出貨證明資料，以便機關隨時抽查：</w:t>
      </w:r>
    </w:p>
    <w:p w:rsidR="002227A2" w:rsidRPr="00EA0BA6" w:rsidRDefault="002227A2" w:rsidP="00F7794E">
      <w:pPr>
        <w:numPr>
          <w:ilvl w:val="0"/>
          <w:numId w:val="421"/>
        </w:numPr>
        <w:adjustRightInd w:val="0"/>
        <w:snapToGrid w:val="0"/>
        <w:spacing w:line="440" w:lineRule="exact"/>
        <w:ind w:left="1418" w:hanging="284"/>
        <w:rPr>
          <w:rFonts w:ascii="標楷體" w:eastAsia="標楷體" w:hAnsi="標楷體"/>
          <w:sz w:val="28"/>
          <w:szCs w:val="28"/>
        </w:rPr>
      </w:pPr>
      <w:r w:rsidRPr="00EA0BA6">
        <w:rPr>
          <w:rFonts w:ascii="標楷體" w:eastAsia="標楷體" w:hAnsi="標楷體" w:cs="標楷體" w:hint="eastAsia"/>
          <w:sz w:val="28"/>
          <w:szCs w:val="28"/>
        </w:rPr>
        <w:t>各類主副食品供應商應具備資料如下：</w:t>
      </w:r>
    </w:p>
    <w:p w:rsidR="002227A2" w:rsidRPr="00EA0BA6" w:rsidRDefault="002227A2" w:rsidP="00F7794E">
      <w:pPr>
        <w:widowControl/>
        <w:numPr>
          <w:ilvl w:val="0"/>
          <w:numId w:val="422"/>
        </w:numPr>
        <w:overflowPunct w:val="0"/>
        <w:adjustRightInd w:val="0"/>
        <w:spacing w:line="360" w:lineRule="exact"/>
        <w:ind w:left="2127" w:hanging="567"/>
        <w:jc w:val="both"/>
        <w:rPr>
          <w:rFonts w:ascii="標楷體" w:eastAsia="標楷體" w:hAnsi="標楷體"/>
          <w:sz w:val="28"/>
          <w:szCs w:val="28"/>
        </w:rPr>
      </w:pPr>
      <w:r w:rsidRPr="00EA0BA6">
        <w:rPr>
          <w:rFonts w:ascii="標楷體" w:eastAsia="標楷體" w:hAnsi="標楷體" w:hint="eastAsia"/>
          <w:sz w:val="28"/>
          <w:szCs w:val="28"/>
        </w:rPr>
        <w:t>公司設立(變更)登記事項卡或合法設立證明文件，及食品業者登錄字號、產銷履歷組織代碼、有機農產品證書編號或生產追溯編號。</w:t>
      </w:r>
    </w:p>
    <w:p w:rsidR="002227A2" w:rsidRPr="00EA0BA6" w:rsidRDefault="002227A2" w:rsidP="00F7794E">
      <w:pPr>
        <w:widowControl/>
        <w:numPr>
          <w:ilvl w:val="0"/>
          <w:numId w:val="422"/>
        </w:numPr>
        <w:overflowPunct w:val="0"/>
        <w:adjustRightInd w:val="0"/>
        <w:spacing w:line="360" w:lineRule="exact"/>
        <w:ind w:left="2127" w:hanging="567"/>
        <w:jc w:val="both"/>
        <w:rPr>
          <w:rFonts w:ascii="標楷體" w:eastAsia="標楷體" w:hAnsi="標楷體"/>
          <w:sz w:val="28"/>
          <w:szCs w:val="28"/>
        </w:rPr>
      </w:pPr>
      <w:r w:rsidRPr="00EA0BA6">
        <w:rPr>
          <w:rFonts w:ascii="標楷體" w:eastAsia="標楷體" w:hAnsi="標楷體" w:hint="eastAsia"/>
          <w:sz w:val="28"/>
          <w:szCs w:val="28"/>
        </w:rPr>
        <w:t>食品檢驗合格證明，但供應食品取得中央機關實施之驗證者不在此限。</w:t>
      </w:r>
    </w:p>
    <w:p w:rsidR="002227A2" w:rsidRPr="00EA0BA6" w:rsidRDefault="002227A2" w:rsidP="00F7794E">
      <w:pPr>
        <w:numPr>
          <w:ilvl w:val="0"/>
          <w:numId w:val="421"/>
        </w:numPr>
        <w:adjustRightInd w:val="0"/>
        <w:snapToGrid w:val="0"/>
        <w:spacing w:line="440" w:lineRule="exact"/>
        <w:ind w:left="1418" w:hanging="284"/>
        <w:rPr>
          <w:rFonts w:ascii="標楷體" w:eastAsia="標楷體" w:hAnsi="標楷體"/>
          <w:sz w:val="28"/>
          <w:szCs w:val="28"/>
        </w:rPr>
      </w:pPr>
      <w:r w:rsidRPr="00EA0BA6">
        <w:rPr>
          <w:rFonts w:ascii="標楷體" w:eastAsia="標楷體" w:hAnsi="標楷體" w:cs="DFKaiShu-SB-Estd-BF" w:hint="eastAsia"/>
          <w:kern w:val="0"/>
          <w:sz w:val="28"/>
          <w:szCs w:val="28"/>
        </w:rPr>
        <w:t>所供應之蔬果，應</w:t>
      </w:r>
      <w:r w:rsidRPr="00EA0BA6">
        <w:rPr>
          <w:rFonts w:ascii="標楷體" w:eastAsia="標楷體" w:hAnsi="標楷體" w:hint="eastAsia"/>
          <w:sz w:val="28"/>
          <w:szCs w:val="28"/>
        </w:rPr>
        <w:t>配合政府推動學校午餐採用國產可溯源食材政策，優先採用具有機農產品標章、CAS台灣優良農產品標章、產銷履歷農產品（TAP）標章或臺灣農產品生產追溯標示之蔬果。</w:t>
      </w:r>
    </w:p>
    <w:p w:rsidR="002227A2" w:rsidRPr="00C8544C" w:rsidRDefault="002227A2" w:rsidP="00F7794E">
      <w:pPr>
        <w:numPr>
          <w:ilvl w:val="0"/>
          <w:numId w:val="421"/>
        </w:numPr>
        <w:adjustRightInd w:val="0"/>
        <w:snapToGrid w:val="0"/>
        <w:spacing w:line="440" w:lineRule="exact"/>
        <w:ind w:left="1418" w:hanging="284"/>
        <w:rPr>
          <w:rFonts w:ascii="標楷體" w:eastAsia="標楷體" w:hAnsi="標楷體"/>
          <w:sz w:val="28"/>
          <w:szCs w:val="28"/>
        </w:rPr>
      </w:pPr>
      <w:r w:rsidRPr="00EA0BA6">
        <w:rPr>
          <w:rFonts w:ascii="標楷體" w:eastAsia="標楷體" w:hAnsi="標楷體" w:hint="eastAsia"/>
          <w:sz w:val="28"/>
          <w:szCs w:val="28"/>
        </w:rPr>
        <w:t>肉類與蛋類</w:t>
      </w:r>
      <w:r w:rsidRPr="00C8544C">
        <w:rPr>
          <w:rFonts w:ascii="標楷體" w:eastAsia="標楷體" w:hAnsi="標楷體" w:hint="eastAsia"/>
          <w:sz w:val="28"/>
          <w:szCs w:val="28"/>
        </w:rPr>
        <w:t>一律採用國產在地具CAS台灣優良農產品標章或產銷履歷農產品（TAP）標章，或國產生鮮豬肉追溯、國產生鮮禽肉溯源、台灣雞蛋溯源或國產洗選鮮蛋溯源之產品；肉類加工（再製）品，應採用「肉品原料來源」為國產在地之優良產品。</w:t>
      </w:r>
    </w:p>
    <w:p w:rsidR="002227A2" w:rsidRPr="00C8544C" w:rsidRDefault="002227A2" w:rsidP="00F7794E">
      <w:pPr>
        <w:numPr>
          <w:ilvl w:val="0"/>
          <w:numId w:val="421"/>
        </w:numPr>
        <w:adjustRightInd w:val="0"/>
        <w:snapToGrid w:val="0"/>
        <w:spacing w:line="440" w:lineRule="exact"/>
        <w:ind w:left="1418" w:hanging="284"/>
        <w:rPr>
          <w:rFonts w:ascii="標楷體" w:eastAsia="標楷體" w:hAnsi="標楷體"/>
          <w:sz w:val="28"/>
          <w:szCs w:val="28"/>
        </w:rPr>
      </w:pPr>
      <w:r w:rsidRPr="00C8544C">
        <w:rPr>
          <w:rFonts w:ascii="標楷體" w:eastAsia="標楷體" w:hAnsi="標楷體" w:hint="eastAsia"/>
          <w:sz w:val="28"/>
          <w:szCs w:val="28"/>
        </w:rPr>
        <w:t>水產品應優先採用具CAS台灣優良農產品標章、產銷履歷農產品（TAP）標章或臺灣水產品生產追溯標示之產品。</w:t>
      </w:r>
    </w:p>
    <w:p w:rsidR="002227A2" w:rsidRPr="00C8544C" w:rsidRDefault="002227A2" w:rsidP="00F7794E">
      <w:pPr>
        <w:numPr>
          <w:ilvl w:val="0"/>
          <w:numId w:val="421"/>
        </w:numPr>
        <w:adjustRightInd w:val="0"/>
        <w:snapToGrid w:val="0"/>
        <w:spacing w:line="440" w:lineRule="exact"/>
        <w:ind w:left="1418" w:hanging="284"/>
        <w:rPr>
          <w:rFonts w:ascii="標楷體" w:eastAsia="標楷體" w:hAnsi="標楷體"/>
          <w:sz w:val="28"/>
          <w:szCs w:val="28"/>
        </w:rPr>
      </w:pPr>
      <w:r w:rsidRPr="00C8544C">
        <w:rPr>
          <w:rFonts w:ascii="標楷體" w:eastAsia="標楷體" w:hAnsi="標楷體" w:hint="eastAsia"/>
          <w:sz w:val="28"/>
          <w:szCs w:val="28"/>
        </w:rPr>
        <w:t>禁止使用含基因改造生鮮食材及其初級加工品。</w:t>
      </w:r>
    </w:p>
    <w:p w:rsidR="002227A2" w:rsidRPr="00C8544C" w:rsidRDefault="002227A2" w:rsidP="00F7794E">
      <w:pPr>
        <w:numPr>
          <w:ilvl w:val="0"/>
          <w:numId w:val="419"/>
        </w:numPr>
        <w:adjustRightInd w:val="0"/>
        <w:snapToGrid w:val="0"/>
        <w:spacing w:line="440" w:lineRule="exact"/>
        <w:ind w:left="1200"/>
        <w:rPr>
          <w:rFonts w:ascii="標楷體" w:eastAsia="標楷體" w:hAnsi="標楷體"/>
          <w:sz w:val="28"/>
          <w:szCs w:val="28"/>
        </w:rPr>
      </w:pPr>
      <w:r w:rsidRPr="00C8544C">
        <w:rPr>
          <w:rFonts w:ascii="標楷體" w:eastAsia="標楷體" w:hAnsi="標楷體" w:hint="eastAsia"/>
          <w:sz w:val="28"/>
          <w:szCs w:val="28"/>
        </w:rPr>
        <w:t>每日食材、菜色、品質、新鮮度等，廠商應保證合於食品衛生及農藥管理相關規定，各項食材均應訂定品質規格、驗收標準及提出來源證明，若經衛生主管機關抽樣檢驗，亦須符合各項標準規範，由品管人員驗收並每日製作完整驗收紀錄(包括廠商名稱、產品名稱、品質規格、有效日期等)，及取得標章種類，如：</w:t>
      </w:r>
    </w:p>
    <w:p w:rsidR="002227A2" w:rsidRPr="00C8544C" w:rsidRDefault="002227A2" w:rsidP="002227A2">
      <w:pPr>
        <w:snapToGrid w:val="0"/>
        <w:spacing w:line="440" w:lineRule="exact"/>
        <w:ind w:left="1200"/>
        <w:rPr>
          <w:rFonts w:ascii="標楷體" w:eastAsia="標楷體" w:hAnsi="標楷體"/>
          <w:sz w:val="28"/>
          <w:szCs w:val="28"/>
        </w:rPr>
      </w:pPr>
      <w:r w:rsidRPr="00C8544C">
        <w:rPr>
          <w:rFonts w:ascii="標楷體" w:eastAsia="標楷體" w:hAnsi="標楷體" w:hint="eastAsia"/>
          <w:sz w:val="28"/>
          <w:szCs w:val="28"/>
        </w:rPr>
        <w:t>1.具「有機農產品」標章之驗證證書字號。</w:t>
      </w:r>
    </w:p>
    <w:p w:rsidR="002227A2" w:rsidRPr="00C8544C" w:rsidRDefault="002227A2" w:rsidP="002227A2">
      <w:pPr>
        <w:snapToGrid w:val="0"/>
        <w:spacing w:line="440" w:lineRule="exact"/>
        <w:ind w:left="1200"/>
        <w:rPr>
          <w:rFonts w:ascii="標楷體" w:eastAsia="標楷體" w:hAnsi="標楷體"/>
          <w:sz w:val="28"/>
          <w:szCs w:val="28"/>
        </w:rPr>
      </w:pPr>
      <w:r w:rsidRPr="00C8544C">
        <w:rPr>
          <w:rFonts w:ascii="標楷體" w:eastAsia="標楷體" w:hAnsi="標楷體" w:hint="eastAsia"/>
          <w:sz w:val="28"/>
          <w:szCs w:val="28"/>
        </w:rPr>
        <w:t>2.具「產銷履歷農產品（TAP）」標章之追溯號碼。</w:t>
      </w:r>
    </w:p>
    <w:p w:rsidR="002227A2" w:rsidRPr="00C8544C" w:rsidRDefault="002227A2" w:rsidP="002227A2">
      <w:pPr>
        <w:snapToGrid w:val="0"/>
        <w:spacing w:line="440" w:lineRule="exact"/>
        <w:ind w:left="1200"/>
        <w:rPr>
          <w:rFonts w:ascii="標楷體" w:eastAsia="標楷體" w:hAnsi="標楷體"/>
          <w:sz w:val="28"/>
          <w:szCs w:val="28"/>
        </w:rPr>
      </w:pPr>
      <w:r w:rsidRPr="00C8544C">
        <w:rPr>
          <w:rFonts w:ascii="標楷體" w:eastAsia="標楷體" w:hAnsi="標楷體" w:hint="eastAsia"/>
          <w:sz w:val="28"/>
          <w:szCs w:val="28"/>
        </w:rPr>
        <w:t>3.具「CAS台灣優良農產品」標章之產品編號。</w:t>
      </w:r>
    </w:p>
    <w:p w:rsidR="002227A2" w:rsidRPr="00C8544C" w:rsidRDefault="002227A2" w:rsidP="002227A2">
      <w:pPr>
        <w:snapToGrid w:val="0"/>
        <w:spacing w:line="440" w:lineRule="exact"/>
        <w:ind w:leftChars="491" w:left="1455" w:hangingChars="99" w:hanging="277"/>
        <w:rPr>
          <w:rFonts w:ascii="標楷體" w:eastAsia="標楷體" w:hAnsi="標楷體"/>
          <w:sz w:val="28"/>
          <w:szCs w:val="28"/>
        </w:rPr>
      </w:pPr>
      <w:r w:rsidRPr="00C8544C">
        <w:rPr>
          <w:rFonts w:ascii="標楷體" w:eastAsia="標楷體" w:hAnsi="標楷體" w:hint="eastAsia"/>
          <w:sz w:val="28"/>
          <w:szCs w:val="28"/>
        </w:rPr>
        <w:t>4.具臺灣農(水、畜)產品生產追溯</w:t>
      </w:r>
      <w:r w:rsidRPr="00C8544C">
        <w:rPr>
          <w:rFonts w:eastAsia="標楷體" w:hint="eastAsia"/>
          <w:sz w:val="28"/>
          <w:szCs w:val="28"/>
        </w:rPr>
        <w:t>、臺灣水產品生產追溯、國產生鮮豬肉追溯、國產生鮮禽肉溯源、台灣雞蛋溯源或國產洗選鮮蛋溯源</w:t>
      </w:r>
      <w:r w:rsidRPr="00C8544C">
        <w:rPr>
          <w:rFonts w:ascii="標楷體" w:eastAsia="標楷體" w:hAnsi="標楷體" w:hint="eastAsia"/>
          <w:sz w:val="28"/>
          <w:szCs w:val="28"/>
        </w:rPr>
        <w:t>。</w:t>
      </w:r>
    </w:p>
    <w:p w:rsidR="002227A2" w:rsidRPr="00C8544C" w:rsidRDefault="002227A2" w:rsidP="00F7794E">
      <w:pPr>
        <w:numPr>
          <w:ilvl w:val="0"/>
          <w:numId w:val="419"/>
        </w:numPr>
        <w:adjustRightInd w:val="0"/>
        <w:snapToGrid w:val="0"/>
        <w:spacing w:line="440" w:lineRule="exact"/>
        <w:ind w:left="1680" w:hanging="687"/>
        <w:rPr>
          <w:rFonts w:ascii="標楷體" w:eastAsia="標楷體" w:hAnsi="標楷體"/>
          <w:sz w:val="28"/>
          <w:szCs w:val="28"/>
        </w:rPr>
      </w:pPr>
      <w:r w:rsidRPr="00C8544C">
        <w:rPr>
          <w:rFonts w:ascii="標楷體" w:eastAsia="標楷體" w:hAnsi="標楷體" w:hint="eastAsia"/>
          <w:sz w:val="28"/>
          <w:szCs w:val="28"/>
        </w:rPr>
        <w:t>廠商應不定時查訪上游供應商或生產者，必要時並應配合提供上游供應商或生產者資料供機關不定期檢驗及查訪。除具有機農產品標章、CAS台灣優良農產品標章、產銷履歷農產品（TAP）標章</w:t>
      </w:r>
      <w:r w:rsidRPr="00C8544C">
        <w:rPr>
          <w:rFonts w:eastAsia="標楷體" w:hint="eastAsia"/>
          <w:sz w:val="28"/>
          <w:szCs w:val="28"/>
        </w:rPr>
        <w:t>、</w:t>
      </w:r>
      <w:r w:rsidRPr="00C8544C">
        <w:rPr>
          <w:rFonts w:ascii="標楷體" w:eastAsia="標楷體" w:hAnsi="標楷體" w:hint="eastAsia"/>
          <w:sz w:val="28"/>
          <w:szCs w:val="28"/>
        </w:rPr>
        <w:t>臺灣農產品生產追溯標示者外，廠商應依據食品安全衛生管理法第七條所訂自主管理之要求及「供應學校午餐團膳業者之檢驗規</w:t>
      </w:r>
      <w:r w:rsidRPr="00C8544C">
        <w:rPr>
          <w:rFonts w:ascii="標楷體" w:eastAsia="標楷體" w:hAnsi="標楷體" w:hint="eastAsia"/>
          <w:sz w:val="28"/>
          <w:szCs w:val="28"/>
        </w:rPr>
        <w:lastRenderedPageBreak/>
        <w:t>劃範本」（如附表）抽樣自主送驗，檢驗費用由廠商支付；機關保有以隨機方式每學期協助廠商抽樣該自主送驗食材一次之權利，並依衛生主管機關公告方法進行檢驗，檢驗項目：動物用藥(含乙型受體素)、農藥等藥物殘留。廠商應將機關協助廠商抽樣該自主送驗食材之檢驗報告送交機關。</w:t>
      </w:r>
    </w:p>
    <w:p w:rsidR="002227A2" w:rsidRPr="00C8544C" w:rsidRDefault="002227A2" w:rsidP="00F7794E">
      <w:pPr>
        <w:numPr>
          <w:ilvl w:val="0"/>
          <w:numId w:val="419"/>
        </w:numPr>
        <w:tabs>
          <w:tab w:val="left" w:pos="459"/>
        </w:tabs>
        <w:kinsoku w:val="0"/>
        <w:overflowPunct w:val="0"/>
        <w:adjustRightInd w:val="0"/>
        <w:snapToGrid w:val="0"/>
        <w:spacing w:before="41" w:line="254" w:lineRule="auto"/>
        <w:ind w:left="1680" w:right="82" w:hanging="687"/>
        <w:jc w:val="both"/>
        <w:rPr>
          <w:rFonts w:ascii="標楷體" w:eastAsia="標楷體" w:hAnsi="標楷體"/>
          <w:spacing w:val="-11"/>
          <w:sz w:val="28"/>
          <w:szCs w:val="28"/>
        </w:rPr>
      </w:pPr>
      <w:r w:rsidRPr="00C8544C">
        <w:rPr>
          <w:rFonts w:ascii="標楷體" w:eastAsia="標楷體" w:hAnsi="標楷體" w:hint="eastAsia"/>
          <w:spacing w:val="-11"/>
          <w:sz w:val="28"/>
          <w:szCs w:val="28"/>
        </w:rPr>
        <w:t>廠商應配合臺南市辦理「學校午餐採用國產可追溯生鮮食材獎勵金方案」，符合方案者可申請獎勵金。</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bCs/>
          <w:sz w:val="28"/>
          <w:szCs w:val="28"/>
        </w:rPr>
      </w:pPr>
      <w:r w:rsidRPr="00EA0BA6">
        <w:rPr>
          <w:rFonts w:ascii="標楷體" w:eastAsia="標楷體" w:hAnsi="標楷體" w:hint="eastAsia"/>
          <w:sz w:val="28"/>
          <w:szCs w:val="28"/>
        </w:rPr>
        <w:t>供應之水果應注意其品質，並應優先採用中央農業主管機關認證之在地優良水果。</w:t>
      </w:r>
      <w:r w:rsidRPr="00EA0BA6">
        <w:rPr>
          <w:rFonts w:eastAsia="標楷體" w:hint="eastAsia"/>
          <w:bCs/>
          <w:sz w:val="28"/>
          <w:szCs w:val="28"/>
        </w:rPr>
        <w:t>供應之乳品、</w:t>
      </w:r>
      <w:r w:rsidRPr="00EA0BA6">
        <w:rPr>
          <w:rFonts w:ascii="標楷體" w:eastAsia="標楷體" w:hAnsi="標楷體" w:hint="eastAsia"/>
          <w:sz w:val="28"/>
          <w:szCs w:val="28"/>
        </w:rPr>
        <w:t>豆漿、</w:t>
      </w:r>
      <w:r w:rsidRPr="00EA0BA6">
        <w:rPr>
          <w:rFonts w:eastAsia="標楷體" w:hint="eastAsia"/>
          <w:bCs/>
          <w:sz w:val="28"/>
          <w:szCs w:val="28"/>
        </w:rPr>
        <w:t>果汁等飲品或點心，</w:t>
      </w:r>
      <w:r w:rsidRPr="00EA0BA6">
        <w:rPr>
          <w:rFonts w:ascii="標楷體" w:eastAsia="標楷體" w:hAnsi="標楷體" w:hint="eastAsia"/>
          <w:sz w:val="28"/>
          <w:szCs w:val="28"/>
        </w:rPr>
        <w:t>鼓勵優先採購國產原物料製品，其外包裝須完整無缺與準時送達，並應符合校園飲品及點心販售相關規範。</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bCs/>
          <w:sz w:val="28"/>
          <w:szCs w:val="28"/>
        </w:rPr>
      </w:pPr>
      <w:r w:rsidRPr="00EA0BA6">
        <w:rPr>
          <w:rFonts w:ascii="標楷體" w:eastAsia="標楷體" w:hAnsi="標楷體" w:hint="eastAsia"/>
          <w:bCs/>
          <w:sz w:val="28"/>
          <w:szCs w:val="28"/>
        </w:rPr>
        <w:t>供膳方面：</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在契約期限內，非經機關同意，不得以任何理由更改菜單或擅停供餐。</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供餐時間內，廠商應指派專人留在機關內，隨時協調及處理午餐問題，且必須與機關完全配合，否則以違約論。</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廠商如擅將受託業務頂讓，或委託他人經營，機關除沒收全額履約保證金外，並得終止或解除合約。如因致機關受到損失時，應負賠償責任。</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cs="標楷體" w:hint="eastAsia"/>
          <w:sz w:val="28"/>
          <w:szCs w:val="28"/>
        </w:rPr>
        <w:t>廠商應定期與不定期接受</w:t>
      </w:r>
      <w:r w:rsidRPr="00EA0BA6">
        <w:rPr>
          <w:rFonts w:ascii="標楷體" w:eastAsia="標楷體" w:hAnsi="標楷體" w:hint="eastAsia"/>
          <w:sz w:val="28"/>
          <w:szCs w:val="28"/>
        </w:rPr>
        <w:t>直轄市、縣（市）</w:t>
      </w:r>
      <w:r w:rsidRPr="00EA0BA6">
        <w:rPr>
          <w:rFonts w:ascii="標楷體" w:eastAsia="標楷體" w:hAnsi="標楷體" w:cs="標楷體" w:hint="eastAsia"/>
          <w:sz w:val="28"/>
          <w:szCs w:val="28"/>
        </w:rPr>
        <w:t>政府衛生、教育</w:t>
      </w:r>
      <w:r w:rsidRPr="00EA0BA6">
        <w:rPr>
          <w:rFonts w:ascii="標楷體" w:eastAsia="標楷體" w:hAnsi="標楷體" w:hint="eastAsia"/>
          <w:sz w:val="28"/>
          <w:szCs w:val="28"/>
        </w:rPr>
        <w:t>及農漁業主管機關之抽查，如有不合格，應即改善，經二次檢查仍不合格或情節重大者，機關除依衛生法令處理外，並得終止合約。</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本採購保留學生用膳選擇權，如無班群選擇時，自動退出該期供餐，但在合約期限內機關保留對廠商再次訂餐權利。</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廠商運送餐飲，應有良好的貯存設備，裝置器具及湯桶應使用不鏽鋼容器，並加不鏽鋼蓋，鋼蓋周緣應平整，上列器具與湯桶並應加封條，確保衛生、安全。</w:t>
      </w:r>
      <w:r w:rsidRPr="00EA0BA6">
        <w:rPr>
          <w:rFonts w:ascii="標楷體" w:eastAsia="標楷體" w:hAnsi="標楷體" w:cs="標楷體" w:hint="eastAsia"/>
          <w:kern w:val="24"/>
          <w:sz w:val="28"/>
          <w:szCs w:val="28"/>
          <w:lang w:val="zh-TW"/>
        </w:rPr>
        <w:t>其運輸管制應符合下列規定：</w:t>
      </w:r>
    </w:p>
    <w:p w:rsidR="002227A2" w:rsidRPr="00EA0BA6" w:rsidRDefault="002227A2" w:rsidP="002227A2">
      <w:pPr>
        <w:spacing w:line="440" w:lineRule="exact"/>
        <w:ind w:leftChars="709" w:left="1985" w:hangingChars="101" w:hanging="283"/>
        <w:jc w:val="both"/>
        <w:rPr>
          <w:rFonts w:ascii="標楷體" w:eastAsia="標楷體" w:hAnsi="標楷體" w:cs="標楷體"/>
          <w:kern w:val="24"/>
          <w:sz w:val="28"/>
          <w:szCs w:val="28"/>
          <w:lang w:val="zh-TW"/>
        </w:rPr>
      </w:pPr>
      <w:r w:rsidRPr="00EA0BA6">
        <w:rPr>
          <w:rFonts w:ascii="標楷體" w:eastAsia="標楷體" w:hAnsi="標楷體" w:cs="標楷體" w:hint="eastAsia"/>
          <w:kern w:val="24"/>
          <w:sz w:val="28"/>
          <w:szCs w:val="28"/>
          <w:lang w:val="zh-TW"/>
        </w:rPr>
        <w:t>1.運送車輛應於裝載食品前保持清潔衛生；裝載低溫食品前，車輛廂體應確保食品維持有效保溫狀態。</w:t>
      </w:r>
    </w:p>
    <w:p w:rsidR="002227A2" w:rsidRPr="00EA0BA6" w:rsidRDefault="002227A2" w:rsidP="002227A2">
      <w:pPr>
        <w:spacing w:line="440" w:lineRule="exact"/>
        <w:ind w:leftChars="709" w:left="1985" w:hangingChars="101" w:hanging="283"/>
        <w:jc w:val="both"/>
        <w:rPr>
          <w:rFonts w:ascii="標楷體" w:eastAsia="標楷體" w:hAnsi="標楷體" w:cs="標楷體"/>
          <w:kern w:val="24"/>
          <w:sz w:val="28"/>
          <w:szCs w:val="28"/>
          <w:lang w:val="zh-TW"/>
        </w:rPr>
      </w:pPr>
      <w:r w:rsidRPr="00EA0BA6">
        <w:rPr>
          <w:rFonts w:ascii="標楷體" w:eastAsia="標楷體" w:hAnsi="標楷體" w:cs="標楷體" w:hint="eastAsia"/>
          <w:kern w:val="24"/>
          <w:sz w:val="28"/>
          <w:szCs w:val="28"/>
          <w:lang w:val="zh-TW"/>
        </w:rPr>
        <w:t>2.運送過程中，食品應避免日光直射、雨淋、劇烈之溫度或濕度之變動、撞擊及車內積水等，應有防止食品污染之措施。</w:t>
      </w:r>
    </w:p>
    <w:p w:rsidR="002227A2" w:rsidRPr="00EA0BA6" w:rsidRDefault="002227A2" w:rsidP="002227A2">
      <w:pPr>
        <w:spacing w:line="440" w:lineRule="exact"/>
        <w:ind w:leftChars="709" w:left="1985" w:hangingChars="101" w:hanging="283"/>
        <w:jc w:val="both"/>
        <w:rPr>
          <w:rFonts w:ascii="標楷體" w:eastAsia="標楷體" w:hAnsi="標楷體" w:cs="標楷體"/>
          <w:kern w:val="24"/>
          <w:sz w:val="28"/>
          <w:szCs w:val="28"/>
          <w:lang w:val="zh-TW"/>
        </w:rPr>
      </w:pPr>
      <w:r w:rsidRPr="00EA0BA6">
        <w:rPr>
          <w:rFonts w:ascii="標楷體" w:eastAsia="標楷體" w:hAnsi="標楷體" w:cs="標楷體" w:hint="eastAsia"/>
          <w:kern w:val="24"/>
          <w:sz w:val="28"/>
          <w:szCs w:val="28"/>
          <w:lang w:val="zh-TW"/>
        </w:rPr>
        <w:t>3.熟食製品自產出至食用，包含運送過程，常溫保存不超過四小</w:t>
      </w:r>
      <w:r w:rsidRPr="00EA0BA6">
        <w:rPr>
          <w:rFonts w:ascii="標楷體" w:eastAsia="標楷體" w:hAnsi="標楷體" w:cs="標楷體" w:hint="eastAsia"/>
          <w:kern w:val="24"/>
          <w:sz w:val="28"/>
          <w:szCs w:val="28"/>
          <w:lang w:val="zh-TW"/>
        </w:rPr>
        <w:lastRenderedPageBreak/>
        <w:t>時或溫度應保持在攝氏六十度以上。</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每日所送餐食，應由機關隨機抽取免費留檢樣品一份，妥善包覆、標示廠商名稱、日期、時間後，立即置於攝氏7度以下，冷藏保管於機關指定之冷藏設備內48小時，以備隨時化驗之用。</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契約期間內廠商須於當日定點回收機關用餐廚餘及其他餐具，並帶回自行處理，機關應教育學生做好資源回收、垃圾分類，並且整齊收集。</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廠商提供之盒餐應有明確標示（包括廠商名稱、地址、電話、製造日期及隔餐勿食用等）。</w:t>
      </w:r>
    </w:p>
    <w:p w:rsidR="002227A2" w:rsidRPr="00EA0BA6" w:rsidRDefault="002227A2" w:rsidP="00F7794E">
      <w:pPr>
        <w:numPr>
          <w:ilvl w:val="0"/>
          <w:numId w:val="423"/>
        </w:numPr>
        <w:adjustRightInd w:val="0"/>
        <w:spacing w:line="440" w:lineRule="exact"/>
        <w:ind w:left="1985" w:hanging="785"/>
        <w:jc w:val="both"/>
        <w:rPr>
          <w:rFonts w:ascii="標楷體" w:eastAsia="標楷體" w:hAnsi="標楷體"/>
          <w:sz w:val="28"/>
          <w:szCs w:val="28"/>
        </w:rPr>
      </w:pPr>
      <w:r w:rsidRPr="00EA0BA6">
        <w:rPr>
          <w:rFonts w:ascii="標楷體" w:eastAsia="標楷體" w:hAnsi="標楷體" w:hint="eastAsia"/>
          <w:sz w:val="28"/>
          <w:szCs w:val="28"/>
        </w:rPr>
        <w:t>廠商應提供食譜（附記熱量）於供餐</w:t>
      </w:r>
      <w:r w:rsidRPr="00EA0BA6">
        <w:rPr>
          <w:rFonts w:ascii="標楷體" w:eastAsia="標楷體" w:hAnsi="標楷體" w:hint="eastAsia"/>
          <w:b/>
          <w:sz w:val="28"/>
          <w:szCs w:val="28"/>
        </w:rPr>
        <w:t>○</w:t>
      </w:r>
      <w:r w:rsidRPr="00EA0BA6">
        <w:rPr>
          <w:rFonts w:ascii="標楷體" w:eastAsia="標楷體" w:hAnsi="標楷體" w:hint="eastAsia"/>
          <w:sz w:val="28"/>
          <w:szCs w:val="28"/>
        </w:rPr>
        <w:t>天前交機關公布讓學生瞭解，但不可歸責於廠商之事由不在此限，並確實依菜單內容供應，不得任意更換。如有特殊情況者，須取得機關同意後始得更換。</w:t>
      </w:r>
    </w:p>
    <w:p w:rsidR="002227A2" w:rsidRPr="00EA0BA6" w:rsidRDefault="002227A2" w:rsidP="00F7794E">
      <w:pPr>
        <w:numPr>
          <w:ilvl w:val="0"/>
          <w:numId w:val="408"/>
        </w:numPr>
        <w:adjustRightInd w:val="0"/>
        <w:spacing w:line="440" w:lineRule="exact"/>
        <w:ind w:hanging="1570"/>
        <w:jc w:val="both"/>
        <w:rPr>
          <w:rFonts w:ascii="標楷體" w:eastAsia="標楷體" w:hAnsi="標楷體"/>
          <w:sz w:val="28"/>
          <w:szCs w:val="28"/>
        </w:rPr>
      </w:pPr>
      <w:r w:rsidRPr="00EA0BA6">
        <w:rPr>
          <w:rFonts w:ascii="標楷體" w:eastAsia="標楷體" w:hAnsi="標楷體" w:hint="eastAsia"/>
          <w:sz w:val="28"/>
          <w:szCs w:val="28"/>
        </w:rPr>
        <w:t>清潔衛生方面：</w:t>
      </w:r>
    </w:p>
    <w:p w:rsidR="002227A2" w:rsidRPr="00EA0BA6" w:rsidRDefault="002227A2" w:rsidP="00F7794E">
      <w:pPr>
        <w:numPr>
          <w:ilvl w:val="0"/>
          <w:numId w:val="424"/>
        </w:numPr>
        <w:adjustRightInd w:val="0"/>
        <w:spacing w:line="440" w:lineRule="exact"/>
        <w:ind w:left="1418" w:hanging="709"/>
        <w:jc w:val="both"/>
        <w:rPr>
          <w:rFonts w:ascii="標楷體" w:eastAsia="標楷體" w:hAnsi="標楷體"/>
          <w:sz w:val="28"/>
          <w:szCs w:val="28"/>
        </w:rPr>
      </w:pPr>
      <w:r w:rsidRPr="00EA0BA6">
        <w:rPr>
          <w:rFonts w:ascii="標楷體" w:eastAsia="標楷體" w:hAnsi="標楷體" w:hint="eastAsia"/>
          <w:sz w:val="28"/>
          <w:szCs w:val="28"/>
        </w:rPr>
        <w:t>垃圾及廢棄物必須當日處理，不得堆置校園內。</w:t>
      </w:r>
    </w:p>
    <w:p w:rsidR="002227A2" w:rsidRPr="00EA0BA6" w:rsidRDefault="002227A2" w:rsidP="00F7794E">
      <w:pPr>
        <w:numPr>
          <w:ilvl w:val="0"/>
          <w:numId w:val="424"/>
        </w:numPr>
        <w:adjustRightInd w:val="0"/>
        <w:spacing w:line="440" w:lineRule="exact"/>
        <w:ind w:left="1418" w:hanging="709"/>
        <w:jc w:val="both"/>
        <w:rPr>
          <w:rFonts w:ascii="標楷體" w:eastAsia="標楷體" w:hAnsi="標楷體"/>
          <w:sz w:val="28"/>
          <w:szCs w:val="28"/>
        </w:rPr>
      </w:pPr>
      <w:r w:rsidRPr="00EA0BA6">
        <w:rPr>
          <w:rFonts w:ascii="標楷體" w:eastAsia="標楷體" w:hAnsi="標楷體" w:hint="eastAsia"/>
          <w:sz w:val="28"/>
          <w:szCs w:val="28"/>
        </w:rPr>
        <w:t>使用之場地、設備及環境等，應保持清潔，每日至少刷洗一次。</w:t>
      </w:r>
    </w:p>
    <w:p w:rsidR="002227A2" w:rsidRPr="00EA0BA6" w:rsidRDefault="002227A2" w:rsidP="00F7794E">
      <w:pPr>
        <w:numPr>
          <w:ilvl w:val="0"/>
          <w:numId w:val="424"/>
        </w:numPr>
        <w:adjustRightInd w:val="0"/>
        <w:spacing w:line="440" w:lineRule="exact"/>
        <w:ind w:left="1418" w:hanging="709"/>
        <w:jc w:val="both"/>
        <w:rPr>
          <w:rFonts w:ascii="標楷體" w:eastAsia="標楷體" w:hAnsi="標楷體"/>
          <w:sz w:val="28"/>
          <w:szCs w:val="28"/>
        </w:rPr>
      </w:pPr>
      <w:r w:rsidRPr="00EA0BA6">
        <w:rPr>
          <w:rFonts w:ascii="標楷體" w:eastAsia="標楷體" w:hAnsi="標楷體" w:hint="eastAsia"/>
          <w:sz w:val="28"/>
          <w:szCs w:val="28"/>
        </w:rPr>
        <w:t>廚餘與紙製盒餐等廢棄物，應依據環保相關規定處理之。</w:t>
      </w:r>
    </w:p>
    <w:p w:rsidR="002227A2" w:rsidRPr="00EA0BA6" w:rsidRDefault="002227A2" w:rsidP="00F7794E">
      <w:pPr>
        <w:numPr>
          <w:ilvl w:val="0"/>
          <w:numId w:val="424"/>
        </w:numPr>
        <w:adjustRightInd w:val="0"/>
        <w:spacing w:line="440" w:lineRule="exact"/>
        <w:ind w:left="1418" w:hanging="709"/>
        <w:jc w:val="both"/>
        <w:rPr>
          <w:rFonts w:ascii="標楷體" w:eastAsia="標楷體" w:hAnsi="標楷體"/>
          <w:sz w:val="28"/>
          <w:szCs w:val="28"/>
        </w:rPr>
      </w:pPr>
      <w:r w:rsidRPr="00EA0BA6">
        <w:rPr>
          <w:rFonts w:ascii="標楷體" w:eastAsia="標楷體" w:hAnsi="標楷體" w:hint="eastAsia"/>
          <w:sz w:val="28"/>
          <w:szCs w:val="28"/>
        </w:rPr>
        <w:t xml:space="preserve">廠商如因廢棄物處理不當，經環保局告發，或經衛生局告發衛生不符者，所罰之款項，亦由廠商負責。    </w:t>
      </w:r>
    </w:p>
    <w:p w:rsidR="002227A2" w:rsidRPr="00EA0BA6" w:rsidRDefault="002227A2" w:rsidP="00F7794E">
      <w:pPr>
        <w:pStyle w:val="afa"/>
        <w:numPr>
          <w:ilvl w:val="0"/>
          <w:numId w:val="408"/>
        </w:numPr>
        <w:adjustRightInd w:val="0"/>
        <w:spacing w:after="0" w:line="440" w:lineRule="exact"/>
        <w:ind w:left="1985" w:hanging="1701"/>
        <w:rPr>
          <w:rFonts w:ascii="標楷體" w:eastAsia="標楷體" w:hAnsi="標楷體"/>
          <w:bCs/>
          <w:sz w:val="28"/>
          <w:szCs w:val="28"/>
        </w:rPr>
      </w:pPr>
      <w:r w:rsidRPr="00EA0BA6">
        <w:rPr>
          <w:rFonts w:ascii="標楷體" w:eastAsia="標楷體" w:hAnsi="標楷體" w:hint="eastAsia"/>
          <w:bCs/>
          <w:sz w:val="28"/>
          <w:szCs w:val="28"/>
        </w:rPr>
        <w:t>人員管理方面：</w:t>
      </w:r>
    </w:p>
    <w:p w:rsidR="002227A2" w:rsidRPr="00EA0BA6" w:rsidRDefault="002227A2" w:rsidP="00F7794E">
      <w:pPr>
        <w:numPr>
          <w:ilvl w:val="0"/>
          <w:numId w:val="425"/>
        </w:numPr>
        <w:adjustRightInd w:val="0"/>
        <w:spacing w:line="440" w:lineRule="exact"/>
        <w:ind w:left="1276" w:hanging="622"/>
        <w:jc w:val="both"/>
        <w:rPr>
          <w:rFonts w:ascii="標楷體" w:eastAsia="標楷體" w:hAnsi="標楷體"/>
          <w:sz w:val="28"/>
          <w:szCs w:val="28"/>
        </w:rPr>
      </w:pPr>
      <w:r w:rsidRPr="00EA0BA6">
        <w:rPr>
          <w:rFonts w:ascii="標楷體" w:eastAsia="標楷體" w:hAnsi="標楷體" w:cs="細明體" w:hint="eastAsia"/>
          <w:kern w:val="0"/>
          <w:sz w:val="28"/>
          <w:szCs w:val="28"/>
          <w:lang w:val="zh-TW"/>
        </w:rPr>
        <w:t>食</w:t>
      </w:r>
      <w:r w:rsidRPr="00EA0BA6">
        <w:rPr>
          <w:rFonts w:ascii="標楷體" w:eastAsia="標楷體" w:hAnsi="標楷體" w:hint="eastAsia"/>
          <w:sz w:val="28"/>
          <w:szCs w:val="28"/>
        </w:rPr>
        <w:t>品從業人員應遵守衛生福利部公告「食品良好衛生規範準則」之從業人員規定，並有義務接受職前及在職衛生訓練課程及服務禮儀等，不得以任何理由拒絕。</w:t>
      </w:r>
    </w:p>
    <w:p w:rsidR="002227A2" w:rsidRPr="00EA0BA6" w:rsidRDefault="002227A2" w:rsidP="00F7794E">
      <w:pPr>
        <w:numPr>
          <w:ilvl w:val="0"/>
          <w:numId w:val="425"/>
        </w:numPr>
        <w:adjustRightInd w:val="0"/>
        <w:spacing w:line="440" w:lineRule="exact"/>
        <w:ind w:left="1418" w:hanging="709"/>
        <w:jc w:val="both"/>
        <w:rPr>
          <w:rFonts w:ascii="標楷體" w:eastAsia="標楷體" w:hAnsi="標楷體"/>
          <w:sz w:val="28"/>
          <w:szCs w:val="28"/>
        </w:rPr>
      </w:pPr>
      <w:r w:rsidRPr="00EA0BA6">
        <w:rPr>
          <w:rFonts w:ascii="標楷體" w:eastAsia="標楷體" w:hAnsi="標楷體" w:hint="eastAsia"/>
          <w:sz w:val="28"/>
          <w:szCs w:val="28"/>
        </w:rPr>
        <w:t>廠商工作人員不得與機關人員發生爭執，若有此情事應報請機關調解，以弭爭端。</w:t>
      </w:r>
    </w:p>
    <w:p w:rsidR="002227A2" w:rsidRPr="00EA0BA6" w:rsidRDefault="002227A2" w:rsidP="00F7794E">
      <w:pPr>
        <w:numPr>
          <w:ilvl w:val="0"/>
          <w:numId w:val="425"/>
        </w:numPr>
        <w:adjustRightInd w:val="0"/>
        <w:spacing w:line="440" w:lineRule="exact"/>
        <w:ind w:left="1418" w:hanging="709"/>
        <w:jc w:val="both"/>
        <w:rPr>
          <w:rFonts w:ascii="標楷體" w:eastAsia="標楷體" w:hAnsi="標楷體"/>
          <w:sz w:val="28"/>
          <w:szCs w:val="28"/>
        </w:rPr>
      </w:pPr>
      <w:r w:rsidRPr="00EA0BA6">
        <w:rPr>
          <w:rFonts w:ascii="標楷體" w:eastAsia="標楷體" w:hAnsi="標楷體" w:hint="eastAsia"/>
          <w:sz w:val="28"/>
          <w:szCs w:val="28"/>
        </w:rPr>
        <w:t>廠商及其工作人員之服務態度，應保持和藹熱忱，如服務不佳、態度傲慢，經機關提出意見時，廠商應及時督導改善或予以更換。</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bCs/>
          <w:sz w:val="28"/>
          <w:szCs w:val="28"/>
        </w:rPr>
      </w:pPr>
      <w:r w:rsidRPr="00EA0BA6">
        <w:rPr>
          <w:rFonts w:ascii="標楷體" w:eastAsia="標楷體" w:hAnsi="標楷體" w:hint="eastAsia"/>
          <w:bCs/>
          <w:sz w:val="28"/>
          <w:szCs w:val="28"/>
        </w:rPr>
        <w:t>機關於契約期間得請廠商出示投保食品責任險契約書及其他相關證明文件，如有不符合法令規定之情事時，得終止本合約。</w:t>
      </w:r>
    </w:p>
    <w:p w:rsidR="002227A2" w:rsidRPr="00EA0BA6" w:rsidRDefault="002227A2" w:rsidP="00F7794E">
      <w:pPr>
        <w:numPr>
          <w:ilvl w:val="0"/>
          <w:numId w:val="408"/>
        </w:numPr>
        <w:adjustRightInd w:val="0"/>
        <w:spacing w:line="440" w:lineRule="exact"/>
        <w:ind w:left="1418" w:hanging="1134"/>
        <w:jc w:val="both"/>
        <w:rPr>
          <w:rFonts w:ascii="標楷體" w:eastAsia="標楷體" w:hAnsi="標楷體"/>
          <w:bCs/>
          <w:sz w:val="28"/>
          <w:szCs w:val="28"/>
        </w:rPr>
      </w:pPr>
      <w:r w:rsidRPr="00EA0BA6">
        <w:rPr>
          <w:rFonts w:ascii="標楷體" w:eastAsia="標楷體" w:hAnsi="標楷體" w:hint="eastAsia"/>
          <w:bCs/>
          <w:sz w:val="28"/>
          <w:szCs w:val="28"/>
        </w:rPr>
        <w:t>機關得隨時派員進入廠商供應或承製食材之廠房查看衛生情形，廠商不得拒絕。機關於履約標的之查驗，不解除廠商依契約應負之責任。</w:t>
      </w:r>
    </w:p>
    <w:p w:rsidR="002227A2" w:rsidRPr="00EA0BA6" w:rsidRDefault="002227A2" w:rsidP="002227A2">
      <w:pPr>
        <w:spacing w:line="440" w:lineRule="exact"/>
        <w:ind w:left="568" w:right="85" w:hanging="284"/>
        <w:jc w:val="both"/>
        <w:rPr>
          <w:rFonts w:ascii="標楷體" w:eastAsia="標楷體" w:hAnsi="標楷體"/>
          <w:sz w:val="28"/>
          <w:szCs w:val="28"/>
        </w:rPr>
      </w:pPr>
      <w:r w:rsidRPr="00EA0BA6">
        <w:rPr>
          <w:rFonts w:ascii="標楷體" w:eastAsia="標楷體" w:hAnsi="標楷體" w:hint="eastAsia"/>
          <w:sz w:val="28"/>
          <w:szCs w:val="28"/>
        </w:rPr>
        <w:lastRenderedPageBreak/>
        <w:t></w:t>
      </w:r>
    </w:p>
    <w:p w:rsidR="002227A2" w:rsidRPr="00EA0BA6" w:rsidRDefault="002227A2" w:rsidP="002227A2">
      <w:pPr>
        <w:spacing w:line="440" w:lineRule="exact"/>
        <w:ind w:left="692" w:hanging="692"/>
        <w:jc w:val="both"/>
        <w:rPr>
          <w:rFonts w:ascii="標楷體" w:eastAsia="標楷體" w:hAnsi="標楷體"/>
          <w:b/>
          <w:sz w:val="28"/>
          <w:szCs w:val="28"/>
        </w:rPr>
      </w:pPr>
      <w:r w:rsidRPr="00EA0BA6">
        <w:rPr>
          <w:rFonts w:ascii="標楷體" w:eastAsia="標楷體" w:hAnsi="標楷體" w:hint="eastAsia"/>
          <w:b/>
          <w:sz w:val="28"/>
          <w:szCs w:val="28"/>
        </w:rPr>
        <w:t>第九條  履約標的品管</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廠商在履約中，應對履約品質依照契約有關規範，嚴予控制，並建立餐飲衛生自主管理機制，落實自行檢查管理。每週應至少檢查餐飲場所一次，且每天應檢查廠房機具設施，並予記錄；其紀錄應保存一年。</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機關於廠商履約期間如發現廠商履約品質不符合契約規定，得通知廠商限期改善或改正。廠商逾期未辦妥時，機關得要求廠商部分或全部停止履約，至廠商辦妥並經機關書面同意後方可恢復履約。廠商不得為此要求展延履約期限或補償。</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契約履約期間如有由機關分段查驗之規定，廠商應按規定之階段報請機關監督人員查驗。機關監督人員發現廠商未按規定階段報請查驗，而擅自繼續次一階段工作時，得要求廠商將未經查驗及擅自履約部分拆除重做，其一切損失概由廠商自行負擔。但機關監督人員應指派專責查驗人員隨時辦理廠商申請之查驗工作，不得無故遲延。</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契約如有任何部分須報請政府主管機關查驗時，除依法規應由機關提出申請者外，應由廠商提出申請，並按照規定負擔有關費用。</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廠商應免費提供機關依契約辦理查驗、測試、檢驗、初驗及驗收所必須之儀器、機具、設備、人工及資料。但契約另有規定者，不在此限。契約規定以外之查驗、測試或檢驗，其結果不符合契約規定者，由廠商負擔所生之費用；結果符合者，由機關負擔費用。</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查驗、測試或檢驗結果不符合契約規定者，機關得予拒絕，廠商應免費改善、拆除、重作、退貨或換貨。</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廠商不得因機關辦理查驗、測試或檢驗，而免除其依契約所應履行或承擔之義務或責任，及費用之負擔。</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機關就廠商履約標的為查驗、測試或檢驗之權利，不受該標的曾通過其他查驗、測試或檢驗之限制。</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 xml:space="preserve">機關提供設備或材料供廠商履約者，廠商應於收受時作必要之檢查，以確定其符合履約需要，並作成紀錄。設備或材料經廠商收受後，其滅失或損害，由廠商負責。 </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機關得派員每學期至少</w:t>
      </w:r>
      <w:r w:rsidRPr="00EA0BA6">
        <w:rPr>
          <w:rFonts w:hAnsi="標楷體" w:hint="eastAsia"/>
          <w:b/>
          <w:sz w:val="28"/>
          <w:szCs w:val="28"/>
        </w:rPr>
        <w:t>○</w:t>
      </w:r>
      <w:r w:rsidRPr="00EA0BA6">
        <w:rPr>
          <w:rFonts w:hAnsi="標楷體" w:hint="eastAsia"/>
          <w:sz w:val="28"/>
          <w:szCs w:val="28"/>
        </w:rPr>
        <w:t>次前往廠商查核應有之書面資料及查察現場衛生、品質、價格、供膳時間及人員等是否符合契約規定，並作成書面紀錄。機關查核未符規定情事，廠商應立即改善外，並依契約記點。如無法立即改善者，機關視情節輕重以書面通知廠商暫停執行契約終</w:t>
      </w:r>
      <w:r w:rsidRPr="00EA0BA6">
        <w:rPr>
          <w:rFonts w:hAnsi="標楷體" w:hint="eastAsia"/>
          <w:sz w:val="28"/>
          <w:szCs w:val="28"/>
        </w:rPr>
        <w:lastRenderedPageBreak/>
        <w:t xml:space="preserve">止契約。 </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履約管理-人員管理及清潔衛生方面:</w:t>
      </w:r>
    </w:p>
    <w:p w:rsidR="002227A2" w:rsidRPr="00EA0BA6" w:rsidRDefault="002227A2" w:rsidP="00F7794E">
      <w:pPr>
        <w:pStyle w:val="A-2"/>
        <w:numPr>
          <w:ilvl w:val="0"/>
          <w:numId w:val="427"/>
        </w:numPr>
        <w:tabs>
          <w:tab w:val="left" w:pos="1200"/>
        </w:tabs>
        <w:snapToGrid w:val="0"/>
        <w:spacing w:line="440" w:lineRule="exact"/>
        <w:ind w:left="1047" w:hanging="567"/>
        <w:jc w:val="both"/>
        <w:rPr>
          <w:rFonts w:ascii="標楷體" w:eastAsia="標楷體" w:hAnsi="標楷體"/>
          <w:color w:val="auto"/>
          <w:kern w:val="2"/>
          <w:szCs w:val="28"/>
        </w:rPr>
      </w:pPr>
      <w:r w:rsidRPr="00EA0BA6">
        <w:rPr>
          <w:rFonts w:ascii="標楷體" w:eastAsia="標楷體" w:hAnsi="標楷體" w:hint="eastAsia"/>
          <w:color w:val="auto"/>
          <w:szCs w:val="28"/>
        </w:rPr>
        <w:t>廠商製備餐飲之從業人員須繳驗最近一年內之健保醫院健康檢查合格證明文件。</w:t>
      </w:r>
    </w:p>
    <w:p w:rsidR="002227A2" w:rsidRPr="00EA0BA6" w:rsidRDefault="002227A2" w:rsidP="00F7794E">
      <w:pPr>
        <w:pStyle w:val="A-2"/>
        <w:numPr>
          <w:ilvl w:val="0"/>
          <w:numId w:val="427"/>
        </w:numPr>
        <w:tabs>
          <w:tab w:val="left" w:pos="1200"/>
        </w:tabs>
        <w:snapToGrid w:val="0"/>
        <w:spacing w:line="440" w:lineRule="exact"/>
        <w:ind w:left="1047" w:hanging="567"/>
        <w:jc w:val="both"/>
        <w:rPr>
          <w:rFonts w:ascii="標楷體" w:eastAsia="標楷體" w:hAnsi="標楷體"/>
          <w:color w:val="auto"/>
          <w:kern w:val="2"/>
          <w:szCs w:val="28"/>
        </w:rPr>
      </w:pPr>
      <w:r w:rsidRPr="00EA0BA6">
        <w:rPr>
          <w:rFonts w:ascii="標楷體" w:eastAsia="標楷體" w:hAnsi="標楷體" w:hint="eastAsia"/>
          <w:color w:val="auto"/>
          <w:kern w:val="2"/>
          <w:szCs w:val="28"/>
        </w:rPr>
        <w:t>廠商應注重衛生管理，以確保工廠之清潔衛生，並提供衛生主管機關檢驗合格證明文件，機關及相關機關亦得隨時派員進入廠商之供餐廠房，查看衛生情形，廠商不得拒絕。</w:t>
      </w:r>
    </w:p>
    <w:p w:rsidR="002227A2" w:rsidRPr="00EA0BA6" w:rsidRDefault="002227A2" w:rsidP="00F7794E">
      <w:pPr>
        <w:pStyle w:val="A-2"/>
        <w:numPr>
          <w:ilvl w:val="0"/>
          <w:numId w:val="427"/>
        </w:numPr>
        <w:tabs>
          <w:tab w:val="left" w:pos="1200"/>
        </w:tabs>
        <w:snapToGrid w:val="0"/>
        <w:spacing w:line="440" w:lineRule="exact"/>
        <w:ind w:left="1047" w:hanging="567"/>
        <w:jc w:val="both"/>
        <w:rPr>
          <w:rFonts w:ascii="標楷體" w:eastAsia="標楷體" w:hAnsi="標楷體"/>
          <w:color w:val="auto"/>
          <w:kern w:val="2"/>
          <w:szCs w:val="28"/>
        </w:rPr>
      </w:pPr>
      <w:r w:rsidRPr="00EA0BA6">
        <w:rPr>
          <w:rFonts w:ascii="標楷體" w:eastAsia="標楷體" w:hAnsi="標楷體" w:hint="eastAsia"/>
          <w:color w:val="auto"/>
          <w:kern w:val="2"/>
          <w:szCs w:val="28"/>
        </w:rPr>
        <w:t>廠商所附之服務建議書中，內容應包括乙方所有人員之健康檢查證明文件。</w:t>
      </w:r>
    </w:p>
    <w:p w:rsidR="002227A2" w:rsidRPr="00EA0BA6" w:rsidRDefault="002227A2" w:rsidP="00F7794E">
      <w:pPr>
        <w:pStyle w:val="21"/>
        <w:widowControl w:val="0"/>
        <w:numPr>
          <w:ilvl w:val="0"/>
          <w:numId w:val="426"/>
        </w:numPr>
        <w:adjustRightInd w:val="0"/>
        <w:spacing w:line="440" w:lineRule="exact"/>
        <w:ind w:left="1135" w:firstLineChars="0" w:hanging="851"/>
        <w:jc w:val="both"/>
        <w:rPr>
          <w:rFonts w:hAnsi="標楷體"/>
          <w:sz w:val="28"/>
          <w:szCs w:val="28"/>
        </w:rPr>
      </w:pPr>
      <w:r w:rsidRPr="00EA0BA6">
        <w:rPr>
          <w:rFonts w:hAnsi="標楷體" w:hint="eastAsia"/>
          <w:sz w:val="28"/>
          <w:szCs w:val="28"/>
        </w:rPr>
        <w:t>履約管理-食物品質管理方面：</w:t>
      </w:r>
    </w:p>
    <w:p w:rsidR="002227A2" w:rsidRPr="00EA0BA6" w:rsidRDefault="002227A2" w:rsidP="00F7794E">
      <w:pPr>
        <w:pStyle w:val="A-2"/>
        <w:numPr>
          <w:ilvl w:val="0"/>
          <w:numId w:val="428"/>
        </w:numPr>
        <w:tabs>
          <w:tab w:val="left" w:pos="1200"/>
        </w:tabs>
        <w:snapToGrid w:val="0"/>
        <w:spacing w:line="440" w:lineRule="exact"/>
        <w:ind w:left="1047" w:hanging="567"/>
        <w:jc w:val="both"/>
        <w:rPr>
          <w:rFonts w:ascii="標楷體" w:eastAsia="標楷體" w:hAnsi="標楷體"/>
          <w:color w:val="auto"/>
          <w:szCs w:val="28"/>
        </w:rPr>
      </w:pPr>
      <w:r w:rsidRPr="00EA0BA6">
        <w:rPr>
          <w:rFonts w:ascii="標楷體" w:eastAsia="標楷體" w:hAnsi="標楷體" w:hint="eastAsia"/>
          <w:color w:val="auto"/>
          <w:szCs w:val="28"/>
        </w:rPr>
        <w:t>廠商供應食品之製作過程應符合食品衛生相關規定。</w:t>
      </w:r>
    </w:p>
    <w:p w:rsidR="002227A2" w:rsidRPr="00EA0BA6" w:rsidRDefault="002227A2" w:rsidP="00F7794E">
      <w:pPr>
        <w:pStyle w:val="A-2"/>
        <w:numPr>
          <w:ilvl w:val="0"/>
          <w:numId w:val="428"/>
        </w:numPr>
        <w:tabs>
          <w:tab w:val="left" w:pos="1200"/>
        </w:tabs>
        <w:snapToGrid w:val="0"/>
        <w:spacing w:line="440" w:lineRule="exact"/>
        <w:ind w:left="1047" w:hanging="567"/>
        <w:jc w:val="both"/>
        <w:rPr>
          <w:rFonts w:ascii="標楷體" w:eastAsia="標楷體" w:hAnsi="標楷體"/>
          <w:color w:val="auto"/>
          <w:szCs w:val="28"/>
        </w:rPr>
      </w:pPr>
      <w:r w:rsidRPr="00EA0BA6">
        <w:rPr>
          <w:rFonts w:ascii="標楷體" w:eastAsia="標楷體" w:hAnsi="標楷體" w:hint="eastAsia"/>
          <w:color w:val="auto"/>
          <w:szCs w:val="28"/>
        </w:rPr>
        <w:t>次月（期）供餐食譜應由廠商擬具於供餐前○日前送交機關確認。</w:t>
      </w:r>
    </w:p>
    <w:p w:rsidR="002227A2" w:rsidRPr="00EA0BA6" w:rsidRDefault="002227A2" w:rsidP="00F7794E">
      <w:pPr>
        <w:pStyle w:val="A-2"/>
        <w:numPr>
          <w:ilvl w:val="0"/>
          <w:numId w:val="428"/>
        </w:numPr>
        <w:tabs>
          <w:tab w:val="left" w:pos="1200"/>
        </w:tabs>
        <w:snapToGrid w:val="0"/>
        <w:spacing w:line="440" w:lineRule="exact"/>
        <w:ind w:left="1047" w:hanging="567"/>
        <w:jc w:val="both"/>
        <w:rPr>
          <w:rFonts w:ascii="標楷體" w:eastAsia="標楷體" w:hAnsi="標楷體"/>
          <w:color w:val="auto"/>
          <w:szCs w:val="28"/>
        </w:rPr>
      </w:pPr>
      <w:r w:rsidRPr="00EA0BA6">
        <w:rPr>
          <w:rFonts w:ascii="標楷體" w:eastAsia="標楷體" w:hAnsi="標楷體" w:hint="eastAsia"/>
          <w:color w:val="auto"/>
          <w:szCs w:val="28"/>
        </w:rPr>
        <w:t>各項餐飲必須當餐製作，不得使用不需再烹煮之半成品或加熱隔餐食物再次加工，分包項目經機關同意後不在此限。</w:t>
      </w:r>
    </w:p>
    <w:p w:rsidR="002227A2" w:rsidRPr="00EA0BA6" w:rsidRDefault="002227A2" w:rsidP="002227A2">
      <w:pPr>
        <w:pStyle w:val="A-2"/>
        <w:tabs>
          <w:tab w:val="left" w:pos="360"/>
          <w:tab w:val="left" w:pos="1455"/>
        </w:tabs>
        <w:spacing w:line="440" w:lineRule="exact"/>
        <w:ind w:leftChars="450" w:left="1321" w:hangingChars="86" w:hanging="241"/>
        <w:jc w:val="both"/>
        <w:rPr>
          <w:rFonts w:ascii="標楷體" w:eastAsia="標楷體" w:hAnsi="標楷體"/>
          <w:color w:val="auto"/>
          <w:szCs w:val="28"/>
        </w:rPr>
      </w:pPr>
    </w:p>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第十條  保險</w:t>
      </w:r>
    </w:p>
    <w:p w:rsidR="002227A2" w:rsidRPr="00EA0BA6" w:rsidRDefault="002227A2" w:rsidP="00F7794E">
      <w:pPr>
        <w:numPr>
          <w:ilvl w:val="0"/>
          <w:numId w:val="429"/>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廠商應於履約期間辦理下列保險(由機關擇定後於招標時載明；未載明者無)，其屬自然人者，應自行另投保人身意外險。</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□安裝財物綜合保險。(是否附加第三人意外責任險、鄰近財物險、雇主意外責任險，由機關擇定後於招標時載明)</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□雇主責任險。</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□機械保險、電子設備綜合保險或鍋爐保險。</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廠商應按進口財物契約價格(CIF/CIP價款)之110%投保海/空運輸全險，包括協會貨物條款(海)／(空運)，協會貨物兵險條款，協會貨物罷工條款及偷竊、挖盜、未送達、漏失、破損、短缺、暴動險等(由機關於招標時載明)，並延伸至機關指定之地點，以涵蓋在中華民國境內之內陸保險。</w:t>
      </w:r>
    </w:p>
    <w:p w:rsidR="002227A2" w:rsidRPr="00EA0BA6" w:rsidRDefault="002227A2" w:rsidP="002227A2">
      <w:pPr>
        <w:spacing w:line="440" w:lineRule="exact"/>
        <w:ind w:left="1620" w:hanging="1053"/>
        <w:jc w:val="both"/>
        <w:rPr>
          <w:rFonts w:ascii="標楷體" w:eastAsia="標楷體" w:hAnsi="標楷體"/>
          <w:sz w:val="28"/>
          <w:szCs w:val="28"/>
        </w:rPr>
      </w:pPr>
      <w:r w:rsidRPr="00EA0BA6">
        <w:rPr>
          <w:rFonts w:ascii="標楷體" w:eastAsia="標楷體" w:hAnsi="標楷體" w:hint="eastAsia"/>
          <w:sz w:val="28"/>
          <w:szCs w:val="28"/>
        </w:rPr>
        <w:t>■其他：廠商應於履約期間投保產品責任保險及公共意外責任保險：如運送期間造成第三人傷害…等。</w:t>
      </w:r>
    </w:p>
    <w:p w:rsidR="002227A2" w:rsidRPr="00EA0BA6" w:rsidRDefault="002227A2" w:rsidP="00F7794E">
      <w:pPr>
        <w:numPr>
          <w:ilvl w:val="0"/>
          <w:numId w:val="429"/>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廠商依前款辦理之保險，其內容如下(由機關視保險性質擇定或調整後於招標時載明)：</w:t>
      </w:r>
    </w:p>
    <w:p w:rsidR="002227A2" w:rsidRPr="00EA0BA6" w:rsidRDefault="002227A2" w:rsidP="002227A2">
      <w:pPr>
        <w:spacing w:line="440" w:lineRule="exact"/>
        <w:ind w:leftChars="350" w:left="840"/>
        <w:jc w:val="both"/>
        <w:rPr>
          <w:rFonts w:ascii="標楷體" w:eastAsia="標楷體" w:hAnsi="標楷體"/>
          <w:sz w:val="28"/>
          <w:szCs w:val="28"/>
        </w:rPr>
      </w:pPr>
      <w:r w:rsidRPr="00EA0BA6">
        <w:rPr>
          <w:rFonts w:ascii="標楷體" w:eastAsia="標楷體" w:hAnsi="標楷體" w:hint="eastAsia"/>
          <w:sz w:val="28"/>
          <w:szCs w:val="28"/>
        </w:rPr>
        <w:t>承保範圍：(由機關於招標時載明，包括得為保險人之不保事項)</w:t>
      </w:r>
    </w:p>
    <w:p w:rsidR="002227A2" w:rsidRPr="00EA0BA6" w:rsidRDefault="002227A2" w:rsidP="00F7794E">
      <w:pPr>
        <w:numPr>
          <w:ilvl w:val="0"/>
          <w:numId w:val="430"/>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保險標的：履約標的。</w:t>
      </w:r>
    </w:p>
    <w:p w:rsidR="002227A2" w:rsidRPr="00EA0BA6" w:rsidRDefault="002227A2" w:rsidP="00F7794E">
      <w:pPr>
        <w:numPr>
          <w:ilvl w:val="0"/>
          <w:numId w:val="430"/>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被保險人：被保險人為得標之廠商，且應含分包廠商及其雇用之人。</w:t>
      </w:r>
    </w:p>
    <w:p w:rsidR="002227A2" w:rsidRPr="00EA0BA6" w:rsidRDefault="002227A2" w:rsidP="00F7794E">
      <w:pPr>
        <w:numPr>
          <w:ilvl w:val="0"/>
          <w:numId w:val="430"/>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保險金額：</w:t>
      </w:r>
    </w:p>
    <w:p w:rsidR="002227A2" w:rsidRPr="00EA0BA6" w:rsidRDefault="002227A2" w:rsidP="00F7794E">
      <w:pPr>
        <w:numPr>
          <w:ilvl w:val="1"/>
          <w:numId w:val="431"/>
        </w:numPr>
        <w:tabs>
          <w:tab w:val="num" w:pos="1701"/>
        </w:tabs>
        <w:adjustRightInd w:val="0"/>
        <w:spacing w:line="440" w:lineRule="exact"/>
        <w:ind w:left="1701" w:hanging="283"/>
        <w:jc w:val="both"/>
        <w:rPr>
          <w:rFonts w:ascii="標楷體" w:eastAsia="標楷體" w:hAnsi="標楷體"/>
          <w:sz w:val="28"/>
          <w:szCs w:val="28"/>
        </w:rPr>
      </w:pPr>
      <w:r w:rsidRPr="00EA0BA6">
        <w:rPr>
          <w:rFonts w:ascii="標楷體" w:eastAsia="標楷體" w:hAnsi="標楷體" w:hint="eastAsia"/>
          <w:sz w:val="28"/>
          <w:szCs w:val="28"/>
        </w:rPr>
        <w:t>載明每一個人體傷或死亡之保險金額下限為</w:t>
      </w:r>
      <w:r w:rsidRPr="00EA0BA6">
        <w:rPr>
          <w:rFonts w:ascii="標楷體" w:eastAsia="標楷體" w:hAnsi="標楷體" w:hint="eastAsia"/>
          <w:b/>
          <w:sz w:val="28"/>
          <w:szCs w:val="28"/>
        </w:rPr>
        <w:t>○○○</w:t>
      </w:r>
      <w:r w:rsidRPr="00EA0BA6">
        <w:rPr>
          <w:rFonts w:ascii="標楷體" w:eastAsia="標楷體" w:hAnsi="標楷體" w:hint="eastAsia"/>
          <w:sz w:val="28"/>
          <w:szCs w:val="28"/>
        </w:rPr>
        <w:t>萬元，每一事故體傷或死亡之保險金額下限為</w:t>
      </w:r>
      <w:r w:rsidRPr="00EA0BA6">
        <w:rPr>
          <w:rFonts w:ascii="標楷體" w:eastAsia="標楷體" w:hAnsi="標楷體" w:hint="eastAsia"/>
          <w:b/>
          <w:sz w:val="28"/>
          <w:szCs w:val="28"/>
        </w:rPr>
        <w:t>○○○○</w:t>
      </w:r>
      <w:r w:rsidRPr="00EA0BA6">
        <w:rPr>
          <w:rFonts w:ascii="標楷體" w:eastAsia="標楷體" w:hAnsi="標楷體" w:hint="eastAsia"/>
          <w:sz w:val="28"/>
          <w:szCs w:val="28"/>
        </w:rPr>
        <w:t>萬元，每一事故財物損害之保險金額下限為</w:t>
      </w:r>
      <w:r w:rsidRPr="00EA0BA6">
        <w:rPr>
          <w:rFonts w:ascii="標楷體" w:eastAsia="標楷體" w:hAnsi="標楷體" w:hint="eastAsia"/>
          <w:b/>
          <w:sz w:val="28"/>
          <w:szCs w:val="28"/>
        </w:rPr>
        <w:t>○○○○</w:t>
      </w:r>
      <w:r w:rsidRPr="00EA0BA6">
        <w:rPr>
          <w:rFonts w:ascii="標楷體" w:eastAsia="標楷體" w:hAnsi="標楷體" w:hint="eastAsia"/>
          <w:sz w:val="28"/>
          <w:szCs w:val="28"/>
        </w:rPr>
        <w:t>萬元。其不足額由廠商自行支付</w:t>
      </w:r>
      <w:r w:rsidRPr="00EA0BA6">
        <w:rPr>
          <w:rFonts w:ascii="標楷體" w:eastAsia="標楷體" w:hAnsi="標楷體" w:hint="eastAsia"/>
          <w:b/>
          <w:sz w:val="28"/>
          <w:szCs w:val="28"/>
        </w:rPr>
        <w:t>。</w:t>
      </w:r>
    </w:p>
    <w:p w:rsidR="002227A2" w:rsidRPr="00EA0BA6" w:rsidRDefault="002227A2" w:rsidP="00F7794E">
      <w:pPr>
        <w:numPr>
          <w:ilvl w:val="1"/>
          <w:numId w:val="431"/>
        </w:numPr>
        <w:tabs>
          <w:tab w:val="num" w:pos="1701"/>
        </w:tabs>
        <w:adjustRightInd w:val="0"/>
        <w:spacing w:line="440" w:lineRule="exact"/>
        <w:ind w:left="1701" w:hanging="283"/>
        <w:jc w:val="both"/>
        <w:rPr>
          <w:rFonts w:ascii="標楷體" w:eastAsia="標楷體" w:hAnsi="標楷體"/>
          <w:sz w:val="28"/>
          <w:szCs w:val="28"/>
        </w:rPr>
      </w:pPr>
      <w:r w:rsidRPr="00EA0BA6">
        <w:rPr>
          <w:rFonts w:ascii="標楷體" w:eastAsia="標楷體" w:hAnsi="標楷體" w:hint="eastAsia"/>
          <w:sz w:val="28"/>
          <w:szCs w:val="28"/>
        </w:rPr>
        <w:t>上述理賠合併單一事件之保險金額下限與保險期間最高累積責任上限應含全體被保險人。</w:t>
      </w:r>
    </w:p>
    <w:p w:rsidR="002227A2" w:rsidRPr="00EA0BA6" w:rsidRDefault="002227A2" w:rsidP="00F7794E">
      <w:pPr>
        <w:numPr>
          <w:ilvl w:val="0"/>
          <w:numId w:val="430"/>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每一事故之自負額上限：新臺幣_____元整(由機關於招標時載明)。【每一事故之自負額上限通常為2000至5000元</w:t>
      </w:r>
      <w:r w:rsidRPr="00EA0BA6">
        <w:rPr>
          <w:rFonts w:ascii="標楷體" w:eastAsia="標楷體" w:hAnsi="標楷體" w:hint="eastAsia"/>
          <w:b/>
          <w:sz w:val="28"/>
          <w:szCs w:val="28"/>
        </w:rPr>
        <w:t>】</w:t>
      </w:r>
    </w:p>
    <w:p w:rsidR="002227A2" w:rsidRPr="00EA0BA6" w:rsidRDefault="002227A2" w:rsidP="00F7794E">
      <w:pPr>
        <w:numPr>
          <w:ilvl w:val="0"/>
          <w:numId w:val="430"/>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運輸險保險期間：自______(地點)起至契約所定______(地點)止。</w:t>
      </w:r>
    </w:p>
    <w:p w:rsidR="002227A2" w:rsidRPr="00EA0BA6" w:rsidRDefault="002227A2" w:rsidP="00F7794E">
      <w:pPr>
        <w:numPr>
          <w:ilvl w:val="0"/>
          <w:numId w:val="430"/>
        </w:numPr>
        <w:adjustRightInd w:val="0"/>
        <w:spacing w:line="440" w:lineRule="exact"/>
        <w:ind w:left="1440" w:hanging="594"/>
        <w:jc w:val="both"/>
        <w:rPr>
          <w:rFonts w:ascii="標楷體" w:eastAsia="標楷體" w:hAnsi="標楷體"/>
          <w:sz w:val="28"/>
          <w:szCs w:val="28"/>
        </w:rPr>
      </w:pPr>
      <w:r w:rsidRPr="00EA0BA6">
        <w:rPr>
          <w:rFonts w:ascii="標楷體" w:eastAsia="標楷體" w:hAnsi="標楷體" w:hint="eastAsia"/>
          <w:sz w:val="28"/>
          <w:szCs w:val="28"/>
        </w:rPr>
        <w:t>未經機關同意之任何保險契約之變更或終止，無效。但有利於機關者，不在此限。</w:t>
      </w:r>
    </w:p>
    <w:p w:rsidR="002227A2" w:rsidRPr="00EA0BA6" w:rsidRDefault="002227A2" w:rsidP="00F7794E">
      <w:pPr>
        <w:numPr>
          <w:ilvl w:val="0"/>
          <w:numId w:val="430"/>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其他：________________</w:t>
      </w:r>
    </w:p>
    <w:p w:rsidR="002227A2" w:rsidRPr="00EA0BA6" w:rsidRDefault="002227A2" w:rsidP="00F7794E">
      <w:pPr>
        <w:numPr>
          <w:ilvl w:val="0"/>
          <w:numId w:val="429"/>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保險單記載契約規定以外之不保事項者，其風險及可能之賠償由廠商負擔。</w:t>
      </w:r>
    </w:p>
    <w:p w:rsidR="002227A2" w:rsidRPr="00EA0BA6" w:rsidRDefault="002227A2" w:rsidP="00F7794E">
      <w:pPr>
        <w:numPr>
          <w:ilvl w:val="0"/>
          <w:numId w:val="429"/>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廠商向保險人索賠所費時間，不得據以請求延長履約期限。</w:t>
      </w:r>
    </w:p>
    <w:p w:rsidR="002227A2" w:rsidRPr="00EA0BA6" w:rsidRDefault="002227A2" w:rsidP="00F7794E">
      <w:pPr>
        <w:numPr>
          <w:ilvl w:val="0"/>
          <w:numId w:val="429"/>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pacing w:val="-4"/>
          <w:sz w:val="28"/>
          <w:szCs w:val="28"/>
        </w:rPr>
        <w:t>廠商未依契約規定辦理保險、保險範圍不足或未能自保險人獲得足額理賠者，其損失或損害賠償，由廠商負擔。</w:t>
      </w:r>
    </w:p>
    <w:p w:rsidR="002227A2" w:rsidRPr="00EA0BA6" w:rsidRDefault="002227A2" w:rsidP="00F7794E">
      <w:pPr>
        <w:numPr>
          <w:ilvl w:val="0"/>
          <w:numId w:val="429"/>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保險單正本1份及繳費收據副本1份，應於辦妥保險後即交機關收執。因不可歸責於廠商之事由致須延長履約期限者，因而增加之保費，由契約雙方另行協議其合理之分擔方式。</w:t>
      </w:r>
    </w:p>
    <w:p w:rsidR="002227A2" w:rsidRPr="00EA0BA6" w:rsidRDefault="002227A2" w:rsidP="00F7794E">
      <w:pPr>
        <w:numPr>
          <w:ilvl w:val="0"/>
          <w:numId w:val="429"/>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廠商應依中華民國法規為其員工及車輛投保勞工保險、全民健康保險及汽機車第三人責任險。其依法免投勞工保險者，得以其他商業保險代之。</w:t>
      </w:r>
    </w:p>
    <w:p w:rsidR="002227A2" w:rsidRPr="00EA0BA6" w:rsidRDefault="002227A2" w:rsidP="00F7794E">
      <w:pPr>
        <w:numPr>
          <w:ilvl w:val="0"/>
          <w:numId w:val="429"/>
        </w:numPr>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機關及廠商均應避免發生採購法主管機關訂頒之「常見保險錯誤及缺失態樣」所載情形。</w:t>
      </w:r>
    </w:p>
    <w:p w:rsidR="002227A2" w:rsidRPr="00EA0BA6" w:rsidRDefault="002227A2" w:rsidP="002227A2">
      <w:pPr>
        <w:spacing w:line="440" w:lineRule="exact"/>
        <w:ind w:left="568" w:hanging="284"/>
        <w:jc w:val="both"/>
        <w:rPr>
          <w:rFonts w:ascii="標楷體" w:eastAsia="標楷體" w:hAnsi="標楷體"/>
          <w:sz w:val="28"/>
          <w:szCs w:val="28"/>
        </w:rPr>
      </w:pPr>
      <w:r w:rsidRPr="00EA0BA6">
        <w:rPr>
          <w:rFonts w:ascii="標楷體" w:eastAsia="標楷體" w:hAnsi="標楷體" w:hint="eastAsia"/>
          <w:sz w:val="28"/>
          <w:szCs w:val="28"/>
        </w:rPr>
        <w:t></w:t>
      </w:r>
    </w:p>
    <w:p w:rsidR="002227A2" w:rsidRPr="00EA0BA6" w:rsidRDefault="002227A2" w:rsidP="002227A2">
      <w:pPr>
        <w:spacing w:line="440" w:lineRule="exact"/>
        <w:ind w:left="692" w:hanging="692"/>
        <w:jc w:val="both"/>
        <w:rPr>
          <w:rFonts w:ascii="標楷體" w:eastAsia="標楷體" w:hAnsi="標楷體"/>
          <w:b/>
          <w:sz w:val="28"/>
          <w:szCs w:val="28"/>
        </w:rPr>
      </w:pPr>
      <w:r w:rsidRPr="00EA0BA6">
        <w:rPr>
          <w:rFonts w:ascii="標楷體" w:eastAsia="標楷體" w:hAnsi="標楷體" w:hint="eastAsia"/>
          <w:b/>
          <w:sz w:val="28"/>
          <w:szCs w:val="28"/>
        </w:rPr>
        <w:t>第十一條  保證金</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保證金之發還情形如下(由機關擇定後於招標時載明)：</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□預付款還款保證，依廠商已履約部分所占進度之比率遞減。</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□預付款還款保證，依廠商已履約部分所占契約金額之比率遞減。</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□預付款還款保證，於驗收合格後一次發還。</w:t>
      </w:r>
    </w:p>
    <w:p w:rsidR="002227A2" w:rsidRPr="00EA0BA6" w:rsidRDefault="002227A2" w:rsidP="002227A2">
      <w:pPr>
        <w:spacing w:line="440" w:lineRule="exact"/>
        <w:ind w:left="851" w:hanging="284"/>
        <w:jc w:val="both"/>
        <w:rPr>
          <w:rFonts w:ascii="標楷體" w:eastAsia="標楷體" w:hAnsi="標楷體"/>
          <w:b/>
          <w:sz w:val="28"/>
          <w:szCs w:val="28"/>
        </w:rPr>
      </w:pPr>
      <w:r w:rsidRPr="00EA0BA6">
        <w:rPr>
          <w:rFonts w:ascii="標楷體" w:eastAsia="標楷體" w:hAnsi="標楷體" w:hint="eastAsia"/>
          <w:b/>
          <w:sz w:val="28"/>
          <w:szCs w:val="28"/>
        </w:rPr>
        <w:t>□</w:t>
      </w:r>
      <w:r w:rsidRPr="00EA0BA6">
        <w:rPr>
          <w:rFonts w:ascii="標楷體" w:eastAsia="標楷體" w:hAnsi="標楷體" w:hint="eastAsia"/>
          <w:sz w:val="28"/>
          <w:szCs w:val="28"/>
        </w:rPr>
        <w:t>履約保證金於履約驗收合格且無待解決事項後30日內發還。有分段或部</w:t>
      </w:r>
      <w:r w:rsidRPr="00EA0BA6">
        <w:rPr>
          <w:rFonts w:ascii="標楷體" w:eastAsia="標楷體" w:hAnsi="標楷體" w:hint="eastAsia"/>
          <w:sz w:val="28"/>
          <w:szCs w:val="28"/>
        </w:rPr>
        <w:lastRenderedPageBreak/>
        <w:t>分驗收情形者，得按比例分次發還。</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■最後一期於本契約履約結束並已無待解決事項後發還。【4-8】</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□履約保證金依履約進度分______期發還，各期之條件及比率如下(由機關於招標時載明)：________________________</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□履約保證金於履約驗收合格且無待解決事項後30日內發還______%(由機關於招標時載明)。其餘之部分於_____(由機關於招標時載明)且無待解決事項後30日內發還。</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□廠商於履約標的完成驗收付款前應繳納保固保證金。</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□保固保證金於保固期滿且無待解決事項後30日內發還。</w:t>
      </w:r>
    </w:p>
    <w:p w:rsidR="002227A2" w:rsidRPr="00EA0BA6" w:rsidRDefault="002227A2" w:rsidP="002227A2">
      <w:pPr>
        <w:spacing w:line="440" w:lineRule="exact"/>
        <w:ind w:left="851" w:hanging="284"/>
        <w:jc w:val="both"/>
        <w:rPr>
          <w:rFonts w:ascii="標楷體" w:eastAsia="標楷體" w:hAnsi="標楷體"/>
          <w:sz w:val="28"/>
          <w:szCs w:val="28"/>
        </w:rPr>
      </w:pPr>
      <w:r w:rsidRPr="00EA0BA6">
        <w:rPr>
          <w:rFonts w:ascii="標楷體" w:eastAsia="標楷體" w:hAnsi="標楷體" w:hint="eastAsia"/>
          <w:sz w:val="28"/>
          <w:szCs w:val="28"/>
        </w:rPr>
        <w:t>□差額保證金之發還，同履約保證金。</w:t>
      </w:r>
    </w:p>
    <w:p w:rsidR="002227A2" w:rsidRPr="00EA0BA6" w:rsidRDefault="002227A2" w:rsidP="002227A2">
      <w:pPr>
        <w:spacing w:line="440" w:lineRule="exact"/>
        <w:ind w:right="57" w:firstLineChars="200" w:firstLine="560"/>
        <w:jc w:val="both"/>
        <w:rPr>
          <w:rFonts w:ascii="標楷體" w:eastAsia="標楷體" w:hAnsi="標楷體"/>
          <w:sz w:val="28"/>
          <w:szCs w:val="28"/>
        </w:rPr>
      </w:pPr>
      <w:r w:rsidRPr="00EA0BA6">
        <w:rPr>
          <w:rFonts w:ascii="標楷體" w:eastAsia="標楷體" w:hAnsi="標楷體" w:hint="eastAsia"/>
          <w:sz w:val="28"/>
          <w:szCs w:val="28"/>
        </w:rPr>
        <w:t>□其他：________________________</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因不可歸責於廠商之事由，致全部終止或解除契約，或暫停履約逾＿個月(由機關於招標時載明；未載明者，為6個月)者，履約保證金應提前發還。但屬暫停履約者，於暫停原因消滅後應重新繳納履約保證金。因可歸責於機關之事由而暫停履約，其需延長履約保證金有效期之合理必要費用，由機關負擔。</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廠商所繳納之履約保證金及其孳息不予發還之情形：</w:t>
      </w:r>
    </w:p>
    <w:p w:rsidR="002227A2" w:rsidRPr="00EA0BA6" w:rsidRDefault="002227A2" w:rsidP="00F7794E">
      <w:pPr>
        <w:numPr>
          <w:ilvl w:val="0"/>
          <w:numId w:val="433"/>
        </w:numPr>
        <w:adjustRightInd w:val="0"/>
        <w:spacing w:line="440" w:lineRule="exact"/>
        <w:ind w:left="1440" w:hanging="593"/>
        <w:jc w:val="both"/>
        <w:rPr>
          <w:rFonts w:ascii="標楷體" w:eastAsia="標楷體" w:hAnsi="標楷體"/>
          <w:sz w:val="28"/>
          <w:szCs w:val="28"/>
        </w:rPr>
      </w:pPr>
      <w:r w:rsidRPr="00EA0BA6">
        <w:rPr>
          <w:rFonts w:ascii="標楷體" w:eastAsia="標楷體" w:hAnsi="標楷體" w:hint="eastAsia"/>
          <w:sz w:val="28"/>
          <w:szCs w:val="28"/>
        </w:rPr>
        <w:t>有採購法第50條第1項第3款至第5款、第7款情形之一，依同條 第2項前段得追償損失者，與追償金額相等之保證金。</w:t>
      </w:r>
    </w:p>
    <w:p w:rsidR="002227A2" w:rsidRPr="00EA0BA6" w:rsidRDefault="002227A2" w:rsidP="00F7794E">
      <w:pPr>
        <w:numPr>
          <w:ilvl w:val="0"/>
          <w:numId w:val="433"/>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違反採購法第65條規定轉包者，全部保證金。</w:t>
      </w:r>
    </w:p>
    <w:p w:rsidR="002227A2" w:rsidRPr="00EA0BA6" w:rsidRDefault="002227A2" w:rsidP="00F7794E">
      <w:pPr>
        <w:numPr>
          <w:ilvl w:val="0"/>
          <w:numId w:val="433"/>
        </w:numPr>
        <w:adjustRightInd w:val="0"/>
        <w:spacing w:line="440" w:lineRule="exact"/>
        <w:ind w:left="1440" w:hanging="593"/>
        <w:jc w:val="both"/>
        <w:rPr>
          <w:rFonts w:ascii="標楷體" w:eastAsia="標楷體" w:hAnsi="標楷體"/>
          <w:sz w:val="28"/>
          <w:szCs w:val="28"/>
        </w:rPr>
      </w:pPr>
      <w:r w:rsidRPr="00EA0BA6">
        <w:rPr>
          <w:rFonts w:ascii="標楷體" w:eastAsia="標楷體" w:hAnsi="標楷體" w:hint="eastAsia"/>
          <w:sz w:val="28"/>
          <w:szCs w:val="28"/>
        </w:rPr>
        <w:t>擅自減省工料，其減省工料及所造成損失之金額，自待付契約價金扣抵仍有不足者，與該不足金額相等之保證金。</w:t>
      </w:r>
    </w:p>
    <w:p w:rsidR="002227A2" w:rsidRPr="00EA0BA6" w:rsidRDefault="002227A2" w:rsidP="00F7794E">
      <w:pPr>
        <w:numPr>
          <w:ilvl w:val="0"/>
          <w:numId w:val="433"/>
        </w:numPr>
        <w:adjustRightInd w:val="0"/>
        <w:spacing w:line="440" w:lineRule="exact"/>
        <w:ind w:left="1440" w:hanging="593"/>
        <w:jc w:val="both"/>
        <w:rPr>
          <w:rFonts w:ascii="標楷體" w:eastAsia="標楷體" w:hAnsi="標楷體"/>
          <w:sz w:val="28"/>
          <w:szCs w:val="28"/>
        </w:rPr>
      </w:pPr>
      <w:r w:rsidRPr="00EA0BA6">
        <w:rPr>
          <w:rFonts w:ascii="標楷體" w:eastAsia="標楷體" w:hAnsi="標楷體" w:hint="eastAsia"/>
          <w:sz w:val="28"/>
          <w:szCs w:val="28"/>
        </w:rPr>
        <w:t>因可歸責於廠商之事由，致部分終止或解除契約者，依該部分所占契約金額比率計算之保證金；全部終止或解除契約者，全部保證金。</w:t>
      </w:r>
    </w:p>
    <w:p w:rsidR="002227A2" w:rsidRPr="00EA0BA6" w:rsidRDefault="002227A2" w:rsidP="00F7794E">
      <w:pPr>
        <w:numPr>
          <w:ilvl w:val="0"/>
          <w:numId w:val="433"/>
        </w:numPr>
        <w:adjustRightInd w:val="0"/>
        <w:spacing w:line="440" w:lineRule="exact"/>
        <w:ind w:left="1440" w:hanging="593"/>
        <w:jc w:val="both"/>
        <w:rPr>
          <w:rFonts w:ascii="標楷體" w:eastAsia="標楷體" w:hAnsi="標楷體"/>
          <w:sz w:val="28"/>
          <w:szCs w:val="28"/>
        </w:rPr>
      </w:pPr>
      <w:r w:rsidRPr="00EA0BA6">
        <w:rPr>
          <w:rFonts w:ascii="標楷體" w:eastAsia="標楷體" w:hAnsi="標楷體" w:hint="eastAsia"/>
          <w:sz w:val="28"/>
          <w:szCs w:val="28"/>
        </w:rPr>
        <w:t>查驗或驗收不合格，且未於通知期限內依規定辦理，其不合格部分及所造成損失、額外費用或懲罰性違約金之金額，自待付契約價金扣抵仍有不足者，與該不足金額相等之保證金。</w:t>
      </w:r>
    </w:p>
    <w:p w:rsidR="002227A2" w:rsidRPr="00EA0BA6" w:rsidRDefault="002227A2" w:rsidP="00F7794E">
      <w:pPr>
        <w:numPr>
          <w:ilvl w:val="0"/>
          <w:numId w:val="433"/>
        </w:numPr>
        <w:adjustRightInd w:val="0"/>
        <w:spacing w:line="440" w:lineRule="exact"/>
        <w:ind w:left="1440" w:hanging="593"/>
        <w:jc w:val="both"/>
        <w:rPr>
          <w:rFonts w:ascii="標楷體" w:eastAsia="標楷體" w:hAnsi="標楷體"/>
          <w:sz w:val="28"/>
          <w:szCs w:val="28"/>
        </w:rPr>
      </w:pPr>
      <w:r w:rsidRPr="00EA0BA6">
        <w:rPr>
          <w:rFonts w:ascii="標楷體" w:eastAsia="標楷體" w:hAnsi="標楷體" w:hint="eastAsia"/>
          <w:sz w:val="28"/>
          <w:szCs w:val="28"/>
        </w:rPr>
        <w:t>未依契約規定期限或機關同意之延長期限履行契約之一部或全部，其逾期違約金之金額，自待付契約價金扣抵仍有不足者，與該不足金額相等之保證金。</w:t>
      </w:r>
    </w:p>
    <w:p w:rsidR="002227A2" w:rsidRPr="00EA0BA6" w:rsidRDefault="002227A2" w:rsidP="00F7794E">
      <w:pPr>
        <w:numPr>
          <w:ilvl w:val="0"/>
          <w:numId w:val="433"/>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須返還已支領之契約價金而未返還者，與未返還金額相等之保證金。</w:t>
      </w:r>
    </w:p>
    <w:p w:rsidR="002227A2" w:rsidRPr="00EA0BA6" w:rsidRDefault="002227A2" w:rsidP="00F7794E">
      <w:pPr>
        <w:numPr>
          <w:ilvl w:val="0"/>
          <w:numId w:val="433"/>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未依契約規定延長保證金之有效期者，其應延長之保證金。</w:t>
      </w:r>
    </w:p>
    <w:p w:rsidR="002227A2" w:rsidRPr="00EA0BA6" w:rsidRDefault="002227A2" w:rsidP="00F7794E">
      <w:pPr>
        <w:numPr>
          <w:ilvl w:val="0"/>
          <w:numId w:val="433"/>
        </w:numPr>
        <w:adjustRightInd w:val="0"/>
        <w:spacing w:line="440" w:lineRule="exact"/>
        <w:ind w:left="1440" w:hanging="593"/>
        <w:jc w:val="both"/>
        <w:rPr>
          <w:rFonts w:ascii="標楷體" w:eastAsia="標楷體" w:hAnsi="標楷體"/>
          <w:sz w:val="28"/>
          <w:szCs w:val="28"/>
        </w:rPr>
      </w:pPr>
      <w:r w:rsidRPr="00EA0BA6">
        <w:rPr>
          <w:rFonts w:ascii="標楷體" w:eastAsia="標楷體" w:hAnsi="標楷體" w:hint="eastAsia"/>
          <w:sz w:val="28"/>
          <w:szCs w:val="28"/>
        </w:rPr>
        <w:lastRenderedPageBreak/>
        <w:t>其他因可歸責於廠商之事由，致機關遭受損害，其應由廠商賠償而未賠償者，與應賠償金額相等之保證金。</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前款不予發還之履約保證金，於依契約規定分次發還之情形，得為尚未發還者；不予發還之孳息，為不予發還之履約保證金於繳納後所生者。</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廠商如有第3款所定2目以上情形者，其不發還之履約保證金及其孳息應分別適用之。但其合計金額逾履約保證金總金額者，以總金額為限。</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保固保證金及其孳息不予發還之情形，準用第3款至第5款之規定。</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未依契約規定履約或契約經終止或解除者，機關得就預付款還款保證尚未遞減之部分加計年息＿%（由機關於招標時合理訂定，如未填寫，則依機關撥付預付款當日中華郵政股份有限公司牌告一年期郵政定期儲金機動利率）之利息，隨時要求返還或折抵機關尚待支付廠商之價金。</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保證金以定期存款單、連帶保證書、連帶保證保險單或擔保信用狀繳納者，其繳納文件之格式依採購法之主管機關於「押標金保證金暨其他擔保作業辦法」所訂定者為準。</w:t>
      </w:r>
    </w:p>
    <w:p w:rsidR="002227A2" w:rsidRPr="00EA0BA6" w:rsidRDefault="002227A2" w:rsidP="00F7794E">
      <w:pPr>
        <w:numPr>
          <w:ilvl w:val="0"/>
          <w:numId w:val="43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保證金之發還，依下列原則處理：</w:t>
      </w:r>
    </w:p>
    <w:p w:rsidR="002227A2" w:rsidRPr="00EA0BA6" w:rsidRDefault="002227A2" w:rsidP="00F7794E">
      <w:pPr>
        <w:numPr>
          <w:ilvl w:val="1"/>
          <w:numId w:val="434"/>
        </w:numPr>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以現金、郵政匯票或票據繳納者，以現金或記載原繳納人為受款人之禁止背書轉讓即期支票發還。</w:t>
      </w:r>
    </w:p>
    <w:p w:rsidR="002227A2" w:rsidRPr="00EA0BA6" w:rsidRDefault="002227A2" w:rsidP="00F7794E">
      <w:pPr>
        <w:numPr>
          <w:ilvl w:val="1"/>
          <w:numId w:val="434"/>
        </w:numPr>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以無記名政府公債繳納者，發還原繳納人。</w:t>
      </w:r>
    </w:p>
    <w:p w:rsidR="002227A2" w:rsidRPr="00EA0BA6" w:rsidRDefault="002227A2" w:rsidP="00F7794E">
      <w:pPr>
        <w:numPr>
          <w:ilvl w:val="1"/>
          <w:numId w:val="434"/>
        </w:numPr>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以設定質權之金融機構定期存款單繳納者，以質權消滅通知書通知該質權設定之金融機構。</w:t>
      </w:r>
    </w:p>
    <w:p w:rsidR="002227A2" w:rsidRPr="00EA0BA6" w:rsidRDefault="002227A2" w:rsidP="00F7794E">
      <w:pPr>
        <w:numPr>
          <w:ilvl w:val="1"/>
          <w:numId w:val="434"/>
        </w:numPr>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以銀行開發或保兌之不可撤銷擔保信用狀繳納者，發還開狀銀行、通知銀行或保兌銀行。但銀行不要求發還或已屆期失效者，得免發還。</w:t>
      </w:r>
    </w:p>
    <w:p w:rsidR="002227A2" w:rsidRPr="00EA0BA6" w:rsidRDefault="002227A2" w:rsidP="00F7794E">
      <w:pPr>
        <w:numPr>
          <w:ilvl w:val="1"/>
          <w:numId w:val="434"/>
        </w:numPr>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以銀行之書面連帶保證或保險公司之連帶保證保險單繳納者，發還連帶保證之銀行或保險公司或繳納之廠商。但銀行或保險公司不要求發還或已屆期失效者，得免發還。</w:t>
      </w:r>
    </w:p>
    <w:p w:rsidR="002227A2" w:rsidRPr="00EA0BA6" w:rsidRDefault="002227A2" w:rsidP="00F7794E">
      <w:pPr>
        <w:numPr>
          <w:ilvl w:val="0"/>
          <w:numId w:val="432"/>
        </w:numPr>
        <w:adjustRightInd w:val="0"/>
        <w:spacing w:before="120" w:line="440" w:lineRule="exact"/>
        <w:ind w:left="851" w:hanging="571"/>
        <w:jc w:val="both"/>
        <w:rPr>
          <w:rFonts w:ascii="標楷體" w:eastAsia="標楷體" w:hAnsi="標楷體"/>
          <w:sz w:val="28"/>
          <w:szCs w:val="28"/>
        </w:rPr>
      </w:pPr>
      <w:r w:rsidRPr="00EA0BA6">
        <w:rPr>
          <w:rFonts w:ascii="標楷體" w:eastAsia="標楷體" w:hAnsi="標楷體" w:hint="eastAsia"/>
          <w:sz w:val="28"/>
          <w:szCs w:val="28"/>
        </w:rPr>
        <w:t>保證書狀有效期之延長：</w:t>
      </w:r>
    </w:p>
    <w:p w:rsidR="002227A2" w:rsidRPr="00EA0BA6" w:rsidRDefault="002227A2" w:rsidP="002227A2">
      <w:pPr>
        <w:tabs>
          <w:tab w:val="left" w:pos="851"/>
        </w:tabs>
        <w:spacing w:line="440" w:lineRule="exact"/>
        <w:ind w:leftChars="354" w:left="850"/>
        <w:jc w:val="both"/>
        <w:rPr>
          <w:rFonts w:ascii="標楷體" w:eastAsia="標楷體" w:hAnsi="標楷體"/>
          <w:sz w:val="28"/>
          <w:szCs w:val="28"/>
        </w:rPr>
      </w:pPr>
      <w:r w:rsidRPr="00EA0BA6">
        <w:rPr>
          <w:rFonts w:ascii="標楷體" w:eastAsia="標楷體" w:hAnsi="標楷體" w:hint="eastAsia"/>
          <w:sz w:val="28"/>
          <w:szCs w:val="28"/>
        </w:rPr>
        <w:t>廠商未依契約規定期限履約或因可歸責於廠商之事由，致有無法於保證書、保險單或信用狀有效期內完成履約之虞，或機關無法於保證書、保險單或信用狀有效期內完成驗收者，該保證書、保險單或信用狀之有效期應按遲延期間延長之。廠商未依機關之通知予以延長者，機關將於有效期屆滿前就該保證書、保險單或信用狀之金額請求給付並暫予保管，</w:t>
      </w:r>
      <w:r w:rsidRPr="00EA0BA6">
        <w:rPr>
          <w:rFonts w:ascii="標楷體" w:eastAsia="標楷體" w:hAnsi="標楷體" w:hint="eastAsia"/>
          <w:sz w:val="28"/>
          <w:szCs w:val="28"/>
        </w:rPr>
        <w:lastRenderedPageBreak/>
        <w:t>其所生費用由廠商負擔。其須返還而有費用或匯率損失者，亦同。</w:t>
      </w:r>
    </w:p>
    <w:p w:rsidR="002227A2" w:rsidRPr="00EA0BA6" w:rsidRDefault="002227A2" w:rsidP="00F7794E">
      <w:pPr>
        <w:numPr>
          <w:ilvl w:val="0"/>
          <w:numId w:val="432"/>
        </w:numPr>
        <w:adjustRightInd w:val="0"/>
        <w:spacing w:line="440" w:lineRule="exact"/>
        <w:ind w:left="1134" w:hanging="854"/>
        <w:jc w:val="both"/>
        <w:rPr>
          <w:rFonts w:ascii="標楷體" w:eastAsia="標楷體" w:hAnsi="標楷體"/>
          <w:sz w:val="28"/>
          <w:szCs w:val="28"/>
        </w:rPr>
      </w:pPr>
      <w:r w:rsidRPr="00EA0BA6">
        <w:rPr>
          <w:rFonts w:ascii="標楷體" w:eastAsia="標楷體" w:hAnsi="標楷體" w:hint="eastAsia"/>
          <w:sz w:val="28"/>
          <w:szCs w:val="28"/>
        </w:rPr>
        <w:t>履約保證金或保固保證金以其他廠商之履約及賠償連帶保證代之或減收者，履約及賠償連帶保證廠商（以下簡稱連帶保證廠商）之連帶保證責任，不因分次發還保證金而遞減。該連帶保證廠商同時作為各機關採購契約之連帶保證廠商者，以2契約為限。</w:t>
      </w:r>
    </w:p>
    <w:p w:rsidR="002227A2" w:rsidRPr="00EA0BA6" w:rsidRDefault="002227A2" w:rsidP="00F7794E">
      <w:pPr>
        <w:numPr>
          <w:ilvl w:val="0"/>
          <w:numId w:val="432"/>
        </w:numPr>
        <w:adjustRightInd w:val="0"/>
        <w:spacing w:line="440" w:lineRule="exact"/>
        <w:ind w:left="1134" w:hanging="854"/>
        <w:jc w:val="both"/>
        <w:rPr>
          <w:rFonts w:ascii="標楷體" w:eastAsia="標楷體" w:hAnsi="標楷體"/>
          <w:sz w:val="28"/>
          <w:szCs w:val="28"/>
        </w:rPr>
      </w:pPr>
      <w:r w:rsidRPr="00EA0BA6">
        <w:rPr>
          <w:rFonts w:ascii="標楷體" w:eastAsia="標楷體" w:hAnsi="標楷體" w:hint="eastAsia"/>
          <w:sz w:val="28"/>
          <w:szCs w:val="28"/>
        </w:rPr>
        <w:t>連帶保證廠商非經機關許可，不得自行申請退保。其經機關查核，中途失其保證能力者，由機關通知廠商限期覓保更換，原連帶保證廠商應俟換保手續完成經機關認可後，始能解除其保證責任。</w:t>
      </w:r>
    </w:p>
    <w:p w:rsidR="002227A2" w:rsidRPr="00EA0BA6" w:rsidRDefault="002227A2" w:rsidP="00F7794E">
      <w:pPr>
        <w:numPr>
          <w:ilvl w:val="0"/>
          <w:numId w:val="432"/>
        </w:numPr>
        <w:adjustRightInd w:val="0"/>
        <w:spacing w:line="440" w:lineRule="exact"/>
        <w:ind w:left="1134" w:hanging="854"/>
        <w:jc w:val="both"/>
        <w:rPr>
          <w:rFonts w:ascii="標楷體" w:eastAsia="標楷體" w:hAnsi="標楷體"/>
          <w:sz w:val="28"/>
          <w:szCs w:val="28"/>
        </w:rPr>
      </w:pPr>
      <w:r w:rsidRPr="00EA0BA6">
        <w:rPr>
          <w:rFonts w:ascii="標楷體" w:eastAsia="標楷體" w:hAnsi="標楷體" w:hint="eastAsia"/>
          <w:sz w:val="28"/>
          <w:szCs w:val="28"/>
        </w:rPr>
        <w:t>機關依契約規定認定有不發還廠商履約保證金之情形者，除已洽由連帶保證廠商接續履約者外，該連帶保證廠商應於5日內向機關補繳該不發還金額中，原由連帶保證代之或減收之金額。</w:t>
      </w:r>
    </w:p>
    <w:p w:rsidR="002227A2" w:rsidRPr="00EA0BA6" w:rsidRDefault="002227A2" w:rsidP="002227A2">
      <w:pPr>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第十二條  驗收</w:t>
      </w:r>
    </w:p>
    <w:p w:rsidR="002227A2" w:rsidRPr="00EA0BA6" w:rsidRDefault="002227A2" w:rsidP="00F7794E">
      <w:pPr>
        <w:numPr>
          <w:ilvl w:val="0"/>
          <w:numId w:val="435"/>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廠商履約所供應或完成之標的，應符合契約規定，無減少或滅失價值或不適於通常或約定使用之瑕疵，且為新品。</w:t>
      </w:r>
    </w:p>
    <w:p w:rsidR="002227A2" w:rsidRPr="00EA0BA6" w:rsidRDefault="002227A2" w:rsidP="00F7794E">
      <w:pPr>
        <w:numPr>
          <w:ilvl w:val="0"/>
          <w:numId w:val="435"/>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驗收程序(由機關擇需要者於招標時載明)：</w:t>
      </w:r>
    </w:p>
    <w:p w:rsidR="002227A2" w:rsidRPr="00EA0BA6" w:rsidRDefault="002227A2" w:rsidP="002227A2">
      <w:pPr>
        <w:spacing w:line="440" w:lineRule="exact"/>
        <w:ind w:leftChars="431" w:left="1314" w:right="57" w:hangingChars="100" w:hanging="280"/>
        <w:jc w:val="both"/>
        <w:rPr>
          <w:rFonts w:ascii="標楷體" w:eastAsia="標楷體" w:hAnsi="標楷體"/>
          <w:sz w:val="28"/>
          <w:szCs w:val="28"/>
        </w:rPr>
      </w:pPr>
      <w:r w:rsidRPr="00EA0BA6">
        <w:rPr>
          <w:rFonts w:ascii="標楷體" w:eastAsia="標楷體" w:hAnsi="標楷體" w:hint="eastAsia"/>
          <w:sz w:val="28"/>
          <w:szCs w:val="28"/>
        </w:rPr>
        <w:t>□廠商應於履約標的預定完成履約日前或完成履約當日，將完成履約日期書面通知機關。除招標文件另有規定者外，機關應於收到該書面通知之日起___日（由機關於招標時載明；未載明者，依採購法施行細則第92條規定，為7日）內會同廠商，依據契約核對完成履約之項目及數量，以確定是否完成履約。</w:t>
      </w:r>
    </w:p>
    <w:p w:rsidR="002227A2" w:rsidRPr="00EA0BA6" w:rsidRDefault="002227A2" w:rsidP="002227A2">
      <w:pPr>
        <w:spacing w:line="440" w:lineRule="exact"/>
        <w:ind w:leftChars="406" w:left="1254" w:right="57" w:hangingChars="100" w:hanging="280"/>
        <w:jc w:val="both"/>
        <w:rPr>
          <w:rFonts w:ascii="標楷體" w:eastAsia="標楷體" w:hAnsi="標楷體"/>
          <w:sz w:val="28"/>
          <w:szCs w:val="28"/>
        </w:rPr>
      </w:pPr>
      <w:r w:rsidRPr="00EA0BA6">
        <w:rPr>
          <w:rFonts w:ascii="標楷體" w:eastAsia="標楷體" w:hAnsi="標楷體" w:hint="eastAsia"/>
          <w:sz w:val="28"/>
          <w:szCs w:val="28"/>
        </w:rPr>
        <w:t>□履約標的完成履約後有初驗程序者，廠商應於完成履約後___日（由機關於招標時載明；未載明者，依採購法施行細則第92條規定，為7日）內，將相關資料送請機關審核。機關應於收受全部資料之日起___日（由機關於招標時載明；未載明者，依採購法施行細則第92條規定，為30日）內辦理初驗，並作成初驗紀錄。初驗合格後，機關應於___日（由機關於招標時載明；未載明者，依採購法施行細則第93條規定，為20日）內辦理驗收，並作成驗收紀錄。廠商未依機關通知派代表參加初驗或驗收者，除法令另有規定外，不影響初驗或驗收之進行及其結果。如因可歸責於機關之事由，延誤辦理初驗或驗收，該延誤期間不計逾期違約金；廠商因此增加之必要費用，由機關負擔。</w:t>
      </w:r>
    </w:p>
    <w:p w:rsidR="002227A2" w:rsidRPr="00EA0BA6" w:rsidRDefault="002227A2" w:rsidP="002227A2">
      <w:pPr>
        <w:spacing w:line="440" w:lineRule="exact"/>
        <w:ind w:leftChars="413" w:left="1274" w:right="57" w:hangingChars="101" w:hanging="283"/>
        <w:jc w:val="both"/>
        <w:rPr>
          <w:rFonts w:ascii="標楷體" w:eastAsia="標楷體" w:hAnsi="標楷體"/>
          <w:sz w:val="28"/>
          <w:szCs w:val="28"/>
        </w:rPr>
      </w:pPr>
      <w:r w:rsidRPr="00EA0BA6">
        <w:rPr>
          <w:rFonts w:ascii="標楷體" w:eastAsia="標楷體" w:hAnsi="標楷體" w:hint="eastAsia"/>
          <w:sz w:val="28"/>
          <w:szCs w:val="28"/>
        </w:rPr>
        <w:t>□無初驗程序者，機關應於接獲廠商通知備驗或可得驗收之程序完成後___日（由機關於招標時載明；未載明者，依採購法施行細則第94條</w:t>
      </w:r>
      <w:r w:rsidRPr="00EA0BA6">
        <w:rPr>
          <w:rFonts w:ascii="標楷體" w:eastAsia="標楷體" w:hAnsi="標楷體" w:hint="eastAsia"/>
          <w:sz w:val="28"/>
          <w:szCs w:val="28"/>
        </w:rPr>
        <w:lastRenderedPageBreak/>
        <w:t>規定，為30日）內辦理驗收，並作成驗收紀錄。廠商未依機關通知派代表參加驗收者，除法令另有規定外，不影響驗收之進行及其結果。如因可歸責於機關之事由，延誤辦理驗收，該延誤期間不計逾期違約金；廠商因此增加之必要費用，由機關負擔。</w:t>
      </w:r>
    </w:p>
    <w:p w:rsidR="002227A2" w:rsidRPr="00EA0BA6" w:rsidRDefault="002227A2" w:rsidP="002227A2">
      <w:pPr>
        <w:spacing w:line="440" w:lineRule="exact"/>
        <w:ind w:leftChars="413" w:left="1134" w:right="57" w:hangingChars="51" w:hanging="143"/>
        <w:jc w:val="both"/>
        <w:rPr>
          <w:rFonts w:ascii="標楷體" w:eastAsia="標楷體" w:hAnsi="標楷體"/>
          <w:sz w:val="28"/>
          <w:szCs w:val="28"/>
        </w:rPr>
      </w:pPr>
      <w:r w:rsidRPr="00EA0BA6">
        <w:rPr>
          <w:rFonts w:ascii="標楷體" w:eastAsia="標楷體" w:hAnsi="標楷體" w:hint="eastAsia"/>
          <w:sz w:val="28"/>
          <w:szCs w:val="28"/>
        </w:rPr>
        <w:t xml:space="preserve">□其他(例如得依履約進度分期驗收，並得視案件情形採書面驗收)： </w:t>
      </w:r>
    </w:p>
    <w:p w:rsidR="002227A2" w:rsidRPr="00EA0BA6" w:rsidRDefault="002227A2" w:rsidP="00F7794E">
      <w:pPr>
        <w:numPr>
          <w:ilvl w:val="1"/>
          <w:numId w:val="436"/>
        </w:numPr>
        <w:adjustRightInd w:val="0"/>
        <w:spacing w:line="440" w:lineRule="exact"/>
        <w:ind w:left="1701" w:hanging="708"/>
        <w:rPr>
          <w:rFonts w:ascii="標楷體" w:eastAsia="標楷體" w:hAnsi="標楷體"/>
          <w:sz w:val="28"/>
          <w:szCs w:val="28"/>
        </w:rPr>
      </w:pPr>
      <w:r w:rsidRPr="00EA0BA6">
        <w:rPr>
          <w:rFonts w:ascii="標楷體" w:eastAsia="標楷體" w:hAnsi="標楷體" w:hint="eastAsia"/>
          <w:sz w:val="28"/>
          <w:szCs w:val="28"/>
        </w:rPr>
        <w:t>廠商應依據機關訂購單所排定之日期、時間、項目、數量送達機關，由機關指定人員查驗。</w:t>
      </w:r>
    </w:p>
    <w:p w:rsidR="002227A2" w:rsidRPr="00EA0BA6" w:rsidRDefault="002227A2" w:rsidP="00F7794E">
      <w:pPr>
        <w:numPr>
          <w:ilvl w:val="1"/>
          <w:numId w:val="436"/>
        </w:numPr>
        <w:adjustRightInd w:val="0"/>
        <w:spacing w:line="440" w:lineRule="exact"/>
        <w:ind w:left="1701" w:hanging="708"/>
        <w:rPr>
          <w:rFonts w:ascii="標楷體" w:eastAsia="標楷體" w:hAnsi="標楷體"/>
          <w:sz w:val="28"/>
          <w:szCs w:val="28"/>
        </w:rPr>
      </w:pPr>
      <w:r w:rsidRPr="00EA0BA6">
        <w:rPr>
          <w:rFonts w:ascii="標楷體" w:eastAsia="標楷體" w:hAnsi="標楷體" w:hint="eastAsia"/>
          <w:sz w:val="28"/>
          <w:szCs w:val="28"/>
        </w:rPr>
        <w:t>廠商應依機關約定之時間(每日上午○時○○分)前將食品送達，由機關派專人驗收數量、品質與價格並在送貨單上簽名後，第一聯廠商收執，第二聯機關留存，送貨單於結帳後交由機關存查。</w:t>
      </w:r>
    </w:p>
    <w:p w:rsidR="002227A2" w:rsidRPr="00EA0BA6" w:rsidRDefault="002227A2" w:rsidP="00F7794E">
      <w:pPr>
        <w:numPr>
          <w:ilvl w:val="1"/>
          <w:numId w:val="436"/>
        </w:numPr>
        <w:adjustRightInd w:val="0"/>
        <w:spacing w:line="440" w:lineRule="exact"/>
        <w:ind w:left="1701" w:hanging="708"/>
        <w:rPr>
          <w:rFonts w:ascii="標楷體" w:eastAsia="標楷體" w:hAnsi="標楷體"/>
          <w:sz w:val="28"/>
          <w:szCs w:val="28"/>
        </w:rPr>
      </w:pPr>
      <w:r w:rsidRPr="00EA0BA6">
        <w:rPr>
          <w:rFonts w:ascii="標楷體" w:eastAsia="標楷體" w:hAnsi="標楷體" w:hint="eastAsia"/>
          <w:sz w:val="28"/>
          <w:szCs w:val="28"/>
        </w:rPr>
        <w:t>驗收時如品質或規格、數量不符時，廠商應在當日上午</w:t>
      </w:r>
      <w:r w:rsidRPr="00EA0BA6">
        <w:rPr>
          <w:rFonts w:ascii="標楷體" w:eastAsia="標楷體" w:hAnsi="標楷體" w:hint="eastAsia"/>
          <w:bCs/>
          <w:sz w:val="28"/>
          <w:szCs w:val="28"/>
        </w:rPr>
        <w:t>○</w:t>
      </w:r>
      <w:r w:rsidRPr="00EA0BA6">
        <w:rPr>
          <w:rFonts w:ascii="標楷體" w:eastAsia="標楷體" w:hAnsi="標楷體" w:hint="eastAsia"/>
          <w:sz w:val="28"/>
          <w:szCs w:val="28"/>
        </w:rPr>
        <w:t>時</w:t>
      </w:r>
      <w:r w:rsidRPr="00EA0BA6">
        <w:rPr>
          <w:rFonts w:ascii="標楷體" w:eastAsia="標楷體" w:hAnsi="標楷體" w:hint="eastAsia"/>
          <w:bCs/>
          <w:sz w:val="28"/>
          <w:szCs w:val="28"/>
        </w:rPr>
        <w:t>○○</w:t>
      </w:r>
      <w:r w:rsidRPr="00EA0BA6">
        <w:rPr>
          <w:rFonts w:ascii="標楷體" w:eastAsia="標楷體" w:hAnsi="標楷體" w:hint="eastAsia"/>
          <w:sz w:val="28"/>
          <w:szCs w:val="28"/>
        </w:rPr>
        <w:t>分前改善或補齊，否則依罰則規定辦理。如有品質、規格不符時，機關可拒絕簽收並要求廠商更換之。</w:t>
      </w:r>
    </w:p>
    <w:p w:rsidR="002227A2" w:rsidRPr="00EA0BA6" w:rsidRDefault="002227A2" w:rsidP="00F7794E">
      <w:pPr>
        <w:numPr>
          <w:ilvl w:val="0"/>
          <w:numId w:val="435"/>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查驗或驗收有試車、試運轉或試用測試程序者，其內容(無者免填)：</w:t>
      </w:r>
    </w:p>
    <w:p w:rsidR="002227A2" w:rsidRPr="00EA0BA6" w:rsidRDefault="002227A2" w:rsidP="002227A2">
      <w:pPr>
        <w:spacing w:line="440" w:lineRule="exact"/>
        <w:ind w:left="1134"/>
        <w:jc w:val="both"/>
        <w:rPr>
          <w:rFonts w:ascii="標楷體" w:eastAsia="標楷體" w:hAnsi="標楷體"/>
          <w:sz w:val="28"/>
          <w:szCs w:val="28"/>
        </w:rPr>
      </w:pPr>
      <w:r w:rsidRPr="00EA0BA6">
        <w:rPr>
          <w:rFonts w:ascii="標楷體" w:eastAsia="標楷體" w:hAnsi="標楷體" w:hint="eastAsia"/>
          <w:sz w:val="28"/>
          <w:szCs w:val="28"/>
        </w:rPr>
        <w:t>廠商應就履約標的於___(場所)、___(期間)及___(條件)下辦理試車、試運轉或試用測試程序，以作為查驗或驗收之用。試車、試運轉或試用所需費用，由廠商負擔。但契約另有規定者，不在此限。</w:t>
      </w:r>
    </w:p>
    <w:p w:rsidR="002227A2" w:rsidRPr="00EA0BA6" w:rsidRDefault="002227A2" w:rsidP="00F7794E">
      <w:pPr>
        <w:numPr>
          <w:ilvl w:val="0"/>
          <w:numId w:val="435"/>
        </w:numPr>
        <w:adjustRightInd w:val="0"/>
        <w:spacing w:line="440" w:lineRule="exact"/>
        <w:ind w:left="1134" w:hanging="570"/>
        <w:jc w:val="both"/>
        <w:rPr>
          <w:rFonts w:ascii="標楷體" w:eastAsia="標楷體" w:hAnsi="標楷體"/>
          <w:sz w:val="28"/>
          <w:szCs w:val="28"/>
        </w:rPr>
      </w:pPr>
      <w:r w:rsidRPr="00EA0BA6">
        <w:rPr>
          <w:rFonts w:ascii="標楷體" w:eastAsia="標楷體" w:hAnsi="標楷體" w:hint="eastAsia"/>
          <w:sz w:val="28"/>
          <w:szCs w:val="28"/>
        </w:rPr>
        <w:t>查驗或驗收人對隱蔽部分拆驗或化驗者，其拆除、修復或化驗所生費用，拆驗或化驗結果與契約規定不符者，該費用由廠商負擔；與規定相符者，該費用由機關負擔。契約規定以外之查驗、測試或檢驗，亦同。</w:t>
      </w:r>
    </w:p>
    <w:p w:rsidR="002227A2" w:rsidRPr="00EA0BA6" w:rsidRDefault="002227A2" w:rsidP="00F7794E">
      <w:pPr>
        <w:numPr>
          <w:ilvl w:val="0"/>
          <w:numId w:val="435"/>
        </w:numPr>
        <w:adjustRightInd w:val="0"/>
        <w:spacing w:line="440" w:lineRule="exact"/>
        <w:ind w:left="1134" w:hanging="570"/>
        <w:jc w:val="both"/>
        <w:rPr>
          <w:rFonts w:ascii="標楷體" w:eastAsia="標楷體" w:hAnsi="標楷體"/>
          <w:sz w:val="28"/>
          <w:szCs w:val="28"/>
        </w:rPr>
      </w:pPr>
      <w:r w:rsidRPr="00EA0BA6">
        <w:rPr>
          <w:rFonts w:ascii="標楷體" w:eastAsia="標楷體" w:hAnsi="標楷體" w:hint="eastAsia"/>
          <w:sz w:val="28"/>
          <w:szCs w:val="28"/>
        </w:rPr>
        <w:t>履約標的完成履約後，廠商應對履約期間損壞或遷移之機關設施或公共設施予以修復或回復，並將現場堆置的履約機具、器材、廢棄物及非契約所應有之設施全部運離或清除，並填具完成履約報告，經機關勘驗認可，始得認定為完成履約。</w:t>
      </w:r>
    </w:p>
    <w:p w:rsidR="002227A2" w:rsidRPr="00EA0BA6" w:rsidRDefault="002227A2" w:rsidP="00F7794E">
      <w:pPr>
        <w:numPr>
          <w:ilvl w:val="0"/>
          <w:numId w:val="435"/>
        </w:numPr>
        <w:adjustRightInd w:val="0"/>
        <w:spacing w:line="440" w:lineRule="exact"/>
        <w:ind w:left="1134" w:hanging="570"/>
        <w:jc w:val="both"/>
        <w:rPr>
          <w:rFonts w:ascii="標楷體" w:eastAsia="標楷體" w:hAnsi="標楷體"/>
          <w:sz w:val="28"/>
          <w:szCs w:val="28"/>
        </w:rPr>
      </w:pPr>
      <w:r w:rsidRPr="00EA0BA6">
        <w:rPr>
          <w:rFonts w:ascii="標楷體" w:eastAsia="標楷體" w:hAnsi="標楷體" w:hint="eastAsia"/>
          <w:sz w:val="28"/>
          <w:szCs w:val="28"/>
        </w:rPr>
        <w:t>履約標的部分完成履約後，如有部分先行使用之必要，應先就該部分辦理驗收或分段查驗供驗收之用，並得就該部分支付價金及起算保固期。</w:t>
      </w:r>
    </w:p>
    <w:p w:rsidR="002227A2" w:rsidRPr="00EA0BA6" w:rsidRDefault="002227A2" w:rsidP="00F7794E">
      <w:pPr>
        <w:numPr>
          <w:ilvl w:val="0"/>
          <w:numId w:val="435"/>
        </w:numPr>
        <w:adjustRightInd w:val="0"/>
        <w:spacing w:line="440" w:lineRule="exact"/>
        <w:ind w:left="1134" w:hanging="570"/>
        <w:jc w:val="both"/>
        <w:rPr>
          <w:rFonts w:ascii="標楷體" w:eastAsia="標楷體" w:hAnsi="標楷體"/>
          <w:sz w:val="28"/>
          <w:szCs w:val="28"/>
        </w:rPr>
      </w:pPr>
      <w:r w:rsidRPr="00EA0BA6">
        <w:rPr>
          <w:rFonts w:ascii="標楷體" w:eastAsia="標楷體" w:hAnsi="標楷體" w:hint="eastAsia"/>
          <w:sz w:val="28"/>
          <w:szCs w:val="28"/>
        </w:rPr>
        <w:t>廠商履約結果經機關初驗或驗收有瑕疵者，機關得要求廠商於_____日內（機關未填列者，由主驗人定之）改善、拆除、重作、退貨或換貨(以下簡稱改正)。逾期未改正者依第14條規定計算逾期違約金。但逾期未改正仍在契約原訂履約期限內者，不在此限。</w:t>
      </w:r>
    </w:p>
    <w:p w:rsidR="002227A2" w:rsidRPr="00EA0BA6" w:rsidRDefault="002227A2" w:rsidP="00F7794E">
      <w:pPr>
        <w:numPr>
          <w:ilvl w:val="0"/>
          <w:numId w:val="435"/>
        </w:numPr>
        <w:adjustRightInd w:val="0"/>
        <w:spacing w:line="440" w:lineRule="exact"/>
        <w:ind w:left="1134" w:hanging="570"/>
        <w:jc w:val="both"/>
        <w:rPr>
          <w:rFonts w:ascii="標楷體" w:eastAsia="標楷體" w:hAnsi="標楷體"/>
          <w:sz w:val="28"/>
          <w:szCs w:val="28"/>
        </w:rPr>
      </w:pPr>
      <w:r w:rsidRPr="00EA0BA6">
        <w:rPr>
          <w:rFonts w:ascii="標楷體" w:eastAsia="標楷體" w:hAnsi="標楷體" w:hint="eastAsia"/>
          <w:sz w:val="28"/>
          <w:szCs w:val="28"/>
        </w:rPr>
        <w:t>廠商不於前款期限內改正、拒絕改正或其瑕疵不能改正，或改正次數</w:t>
      </w:r>
      <w:r w:rsidRPr="00EA0BA6">
        <w:rPr>
          <w:rFonts w:ascii="標楷體" w:eastAsia="標楷體" w:hAnsi="標楷體" w:hint="eastAsia"/>
          <w:sz w:val="28"/>
          <w:szCs w:val="28"/>
        </w:rPr>
        <w:lastRenderedPageBreak/>
        <w:t>逾____次(由機關於招標時載明；無者免填)仍未能改正者，機關得採行下列措施之一：</w:t>
      </w:r>
    </w:p>
    <w:p w:rsidR="002227A2" w:rsidRPr="00EA0BA6" w:rsidRDefault="002227A2" w:rsidP="00F7794E">
      <w:pPr>
        <w:numPr>
          <w:ilvl w:val="0"/>
          <w:numId w:val="437"/>
        </w:numPr>
        <w:adjustRightInd w:val="0"/>
        <w:spacing w:line="440" w:lineRule="exact"/>
        <w:ind w:firstLine="654"/>
        <w:jc w:val="both"/>
        <w:rPr>
          <w:rFonts w:ascii="標楷體" w:eastAsia="標楷體" w:hAnsi="標楷體"/>
          <w:sz w:val="28"/>
          <w:szCs w:val="28"/>
        </w:rPr>
      </w:pPr>
      <w:r w:rsidRPr="00EA0BA6">
        <w:rPr>
          <w:rFonts w:ascii="標楷體" w:eastAsia="標楷體" w:hAnsi="標楷體" w:hint="eastAsia"/>
          <w:sz w:val="28"/>
          <w:szCs w:val="28"/>
        </w:rPr>
        <w:t>自行或使第三人改正，並得向廠商請求償還改正必要之費用。</w:t>
      </w:r>
    </w:p>
    <w:p w:rsidR="002227A2" w:rsidRPr="00EA0BA6" w:rsidRDefault="002227A2" w:rsidP="00F7794E">
      <w:pPr>
        <w:numPr>
          <w:ilvl w:val="0"/>
          <w:numId w:val="437"/>
        </w:numPr>
        <w:adjustRightInd w:val="0"/>
        <w:spacing w:line="440" w:lineRule="exact"/>
        <w:ind w:firstLine="654"/>
        <w:jc w:val="both"/>
        <w:rPr>
          <w:rFonts w:ascii="標楷體" w:eastAsia="標楷體" w:hAnsi="標楷體"/>
          <w:sz w:val="28"/>
          <w:szCs w:val="28"/>
        </w:rPr>
      </w:pPr>
      <w:r w:rsidRPr="00EA0BA6">
        <w:rPr>
          <w:rFonts w:ascii="標楷體" w:eastAsia="標楷體" w:hAnsi="標楷體" w:hint="eastAsia"/>
          <w:sz w:val="28"/>
          <w:szCs w:val="28"/>
        </w:rPr>
        <w:t>終止或解除契約或減少契約價金。</w:t>
      </w:r>
    </w:p>
    <w:p w:rsidR="002227A2" w:rsidRPr="00EA0BA6" w:rsidRDefault="002227A2" w:rsidP="00F7794E">
      <w:pPr>
        <w:numPr>
          <w:ilvl w:val="0"/>
          <w:numId w:val="435"/>
        </w:numPr>
        <w:adjustRightInd w:val="0"/>
        <w:spacing w:line="440" w:lineRule="exact"/>
        <w:ind w:left="1134" w:hanging="570"/>
        <w:jc w:val="both"/>
        <w:rPr>
          <w:rFonts w:ascii="標楷體" w:eastAsia="標楷體" w:hAnsi="標楷體"/>
          <w:sz w:val="28"/>
          <w:szCs w:val="28"/>
        </w:rPr>
      </w:pPr>
      <w:r w:rsidRPr="00EA0BA6">
        <w:rPr>
          <w:rFonts w:ascii="標楷體" w:eastAsia="標楷體" w:hAnsi="標楷體" w:hint="eastAsia"/>
          <w:sz w:val="28"/>
          <w:szCs w:val="28"/>
        </w:rPr>
        <w:t>因可歸責於廠商之事由，致履約有瑕疵者，機關除依前二款規定辦理外，並得請求損害賠償。</w:t>
      </w:r>
    </w:p>
    <w:p w:rsidR="002227A2" w:rsidRPr="00EA0BA6" w:rsidRDefault="002227A2" w:rsidP="00F7794E">
      <w:pPr>
        <w:numPr>
          <w:ilvl w:val="0"/>
          <w:numId w:val="435"/>
        </w:numPr>
        <w:adjustRightInd w:val="0"/>
        <w:spacing w:line="440" w:lineRule="exact"/>
        <w:ind w:left="1134" w:hanging="570"/>
        <w:jc w:val="both"/>
        <w:rPr>
          <w:rFonts w:ascii="標楷體" w:eastAsia="標楷體" w:hAnsi="標楷體"/>
          <w:sz w:val="28"/>
          <w:szCs w:val="28"/>
        </w:rPr>
      </w:pPr>
      <w:r w:rsidRPr="00EA0BA6">
        <w:rPr>
          <w:rFonts w:ascii="標楷體" w:eastAsia="標楷體" w:hAnsi="標楷體" w:hint="eastAsia"/>
          <w:sz w:val="28"/>
          <w:szCs w:val="28"/>
        </w:rPr>
        <w:t>除每日實物驗收外，於次月○日前辦理驗收會議，進行廠商供應月之盒餐品質、餐量、食材檢驗報告、發現缺失或違約改善情形等討論與處理，參加人員(學校履約管理與採購單位、家長會代表、學生代表、履約廠商代表)。</w:t>
      </w:r>
    </w:p>
    <w:p w:rsidR="002227A2" w:rsidRPr="00EA0BA6" w:rsidRDefault="002227A2" w:rsidP="002227A2">
      <w:pPr>
        <w:pStyle w:val="HTML"/>
        <w:spacing w:line="440" w:lineRule="exact"/>
        <w:ind w:rightChars="-14" w:right="-34"/>
        <w:rPr>
          <w:rFonts w:ascii="標楷體" w:eastAsia="標楷體" w:hAnsi="標楷體"/>
          <w:b/>
          <w:sz w:val="28"/>
          <w:szCs w:val="28"/>
        </w:rPr>
      </w:pPr>
      <w:r w:rsidRPr="00EA0BA6">
        <w:rPr>
          <w:rFonts w:ascii="標楷體" w:eastAsia="標楷體" w:hAnsi="標楷體" w:hint="eastAsia"/>
          <w:b/>
          <w:sz w:val="28"/>
          <w:szCs w:val="28"/>
        </w:rPr>
        <w:t xml:space="preserve">第十三條  保固 </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保固期：本履約標的自全部完成履約經驗收合格日之日起，由廠商保固_____年(由機關於招標時載明)。</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本條所稱瑕疵，包括損裂、坍塌、損壞、功能或效益不符合契約規定等。但屬第14條第5款所載不可抗力或不可歸責於廠商之事由所致者，不在此限。</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保固期內發現之瑕疵，應由廠商於機關指定之合理期限內負責免費無條件改正。逾期不為改正者，機關得逕為處理，所需費用由廠商負擔，或動用保固保證金逕為處理，不足時向廠商追償。但屬故意破壞、不當使用、正常零附件損耗或其他非可歸責於廠商之事由所致瑕疵者，由機關負擔改正費用。</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保固期內，採購標的因可歸責於廠商之事由造成之瑕疵致全部無法使用時，該無法使用之期間不計入保固期；致部分採購標的無法使用者，該部分採購標的無法使用之期間不計入保固期，並由機關通知廠商。</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為釐清發生瑕疵之原因或其責任歸屬，機關得委託公正之第三人進行檢驗或調查工作，其結果如證明瑕疵係因可歸責於廠商之事由所致，廠商應負擔檢驗或調查工作所需之費用。</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瑕疵改正後30日內，如機關認為可能影響本履約標的任何部分之功能與效益者，得要求廠商依契約原訂測試程序進行測試。該瑕疵係因可歸責於廠商之事由所致者，廠商應負擔進行測試所需之費用。</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機關得於保固期間及期滿前，通知廠商派員會同勘查保固事項。</w:t>
      </w:r>
    </w:p>
    <w:p w:rsidR="002227A2" w:rsidRPr="00EA0BA6" w:rsidRDefault="002227A2" w:rsidP="00F7794E">
      <w:pPr>
        <w:numPr>
          <w:ilvl w:val="0"/>
          <w:numId w:val="438"/>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134" w:hanging="567"/>
        <w:jc w:val="both"/>
        <w:rPr>
          <w:rFonts w:ascii="標楷體" w:eastAsia="標楷體" w:hAnsi="標楷體"/>
          <w:sz w:val="28"/>
          <w:szCs w:val="28"/>
        </w:rPr>
      </w:pPr>
      <w:r w:rsidRPr="00EA0BA6">
        <w:rPr>
          <w:rFonts w:ascii="標楷體" w:eastAsia="標楷體" w:hAnsi="標楷體" w:hint="eastAsia"/>
          <w:sz w:val="28"/>
          <w:szCs w:val="28"/>
        </w:rPr>
        <w:t>保固期滿且無待決事項後30日內，機關得應廠商要求簽發一份保固期滿通知書予廠商，載明廠商完成保固責任之日期。</w:t>
      </w:r>
    </w:p>
    <w:p w:rsidR="002227A2" w:rsidRPr="00EA0BA6" w:rsidRDefault="002227A2" w:rsidP="002227A2">
      <w:p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568" w:hanging="284"/>
        <w:jc w:val="both"/>
        <w:rPr>
          <w:rFonts w:ascii="標楷體" w:eastAsia="標楷體" w:hAnsi="標楷體"/>
          <w:sz w:val="28"/>
          <w:szCs w:val="28"/>
        </w:rPr>
      </w:pPr>
      <w:r w:rsidRPr="00EA0BA6">
        <w:rPr>
          <w:rFonts w:ascii="標楷體" w:eastAsia="標楷體" w:hAnsi="標楷體" w:hint="eastAsia"/>
          <w:sz w:val="28"/>
          <w:szCs w:val="28"/>
        </w:rPr>
        <w:lastRenderedPageBreak/>
        <w:t></w:t>
      </w:r>
    </w:p>
    <w:p w:rsidR="002227A2" w:rsidRPr="00EA0BA6" w:rsidRDefault="002227A2" w:rsidP="002227A2">
      <w:p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692" w:hanging="692"/>
        <w:jc w:val="both"/>
        <w:rPr>
          <w:rFonts w:ascii="標楷體" w:eastAsia="標楷體" w:hAnsi="標楷體"/>
          <w:b/>
          <w:sz w:val="28"/>
          <w:szCs w:val="28"/>
        </w:rPr>
      </w:pPr>
      <w:r w:rsidRPr="00EA0BA6">
        <w:rPr>
          <w:rFonts w:ascii="標楷體" w:eastAsia="標楷體" w:hAnsi="標楷體" w:hint="eastAsia"/>
          <w:b/>
          <w:sz w:val="28"/>
          <w:szCs w:val="28"/>
        </w:rPr>
        <w:t>第十四條  遲延履約</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kinsoku w:val="0"/>
        <w:autoSpaceDE w:val="0"/>
        <w:autoSpaceDN w:val="0"/>
        <w:adjustRightInd w:val="0"/>
        <w:spacing w:line="440" w:lineRule="exact"/>
        <w:ind w:hanging="633"/>
        <w:jc w:val="both"/>
        <w:rPr>
          <w:rFonts w:ascii="標楷體" w:eastAsia="標楷體" w:hAnsi="標楷體"/>
          <w:sz w:val="28"/>
          <w:szCs w:val="28"/>
        </w:rPr>
      </w:pPr>
      <w:r w:rsidRPr="00EA0BA6">
        <w:rPr>
          <w:rFonts w:ascii="標楷體" w:eastAsia="標楷體" w:hAnsi="標楷體" w:hint="eastAsia"/>
          <w:sz w:val="28"/>
          <w:szCs w:val="28"/>
        </w:rPr>
        <w:t>逾期違約金，以日為單位，按逾期日曆天數，每日依契約價金總額＿‰（由機關於招標時載明比率；未載明者，為1‰）計算逾期違約金。因可於廠商之事由，致終止或解除契約者，逾期違約金應計算至終止或解除契約之日止。</w:t>
      </w:r>
    </w:p>
    <w:p w:rsidR="002227A2" w:rsidRPr="00EA0BA6" w:rsidRDefault="002227A2" w:rsidP="00F7794E">
      <w:pPr>
        <w:numPr>
          <w:ilvl w:val="3"/>
          <w:numId w:val="440"/>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644"/>
        <w:jc w:val="both"/>
        <w:rPr>
          <w:rFonts w:ascii="標楷體" w:eastAsia="標楷體" w:hAnsi="標楷體"/>
          <w:sz w:val="28"/>
          <w:szCs w:val="28"/>
        </w:rPr>
      </w:pPr>
      <w:r w:rsidRPr="00EA0BA6">
        <w:rPr>
          <w:rFonts w:ascii="標楷體" w:eastAsia="標楷體" w:hAnsi="標楷體" w:hint="eastAsia"/>
          <w:sz w:val="28"/>
          <w:szCs w:val="28"/>
        </w:rPr>
        <w:t>廠商如未依照契約所定履約期限完成履約標的之供應，自該期限之次日起算逾期日數。但未完成履約之部分不影響其他已完成部分之使用者，按未完成履約部分之契約價金，每日依其＿‰（由機關於招標時載明比率；未載明者，為3‰，但以每日依契約價金總額計算之數額為上限）計算逾期違約金。</w:t>
      </w:r>
    </w:p>
    <w:p w:rsidR="002227A2" w:rsidRPr="00EA0BA6" w:rsidRDefault="002227A2" w:rsidP="00F7794E">
      <w:pPr>
        <w:numPr>
          <w:ilvl w:val="3"/>
          <w:numId w:val="440"/>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644"/>
        <w:jc w:val="both"/>
        <w:rPr>
          <w:rFonts w:ascii="標楷體" w:eastAsia="標楷體" w:hAnsi="標楷體"/>
          <w:color w:val="000000"/>
          <w:sz w:val="28"/>
          <w:szCs w:val="28"/>
        </w:rPr>
      </w:pPr>
      <w:r w:rsidRPr="00EA0BA6">
        <w:rPr>
          <w:rFonts w:ascii="標楷體" w:eastAsia="標楷體" w:hAnsi="標楷體" w:hint="eastAsia"/>
          <w:sz w:val="28"/>
          <w:szCs w:val="28"/>
        </w:rPr>
        <w:t>初驗或驗收有瑕疵，經機關通知廠商限期改</w:t>
      </w:r>
      <w:r w:rsidRPr="00EA0BA6">
        <w:rPr>
          <w:rFonts w:ascii="標楷體" w:eastAsia="標楷體" w:hAnsi="標楷體" w:hint="eastAsia"/>
          <w:color w:val="000000"/>
          <w:sz w:val="28"/>
          <w:szCs w:val="28"/>
        </w:rPr>
        <w:t>正，自契約所定履約期限之次日起算逾期日數，但扣除以下日數：</w:t>
      </w:r>
    </w:p>
    <w:p w:rsidR="002227A2" w:rsidRPr="00EA0BA6" w:rsidRDefault="002227A2" w:rsidP="00F7794E">
      <w:pPr>
        <w:numPr>
          <w:ilvl w:val="0"/>
          <w:numId w:val="441"/>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color w:val="000000"/>
          <w:sz w:val="28"/>
          <w:szCs w:val="28"/>
        </w:rPr>
      </w:pPr>
      <w:r w:rsidRPr="00EA0BA6">
        <w:rPr>
          <w:rFonts w:ascii="標楷體" w:eastAsia="標楷體" w:hAnsi="標楷體" w:hint="eastAsia"/>
          <w:color w:val="000000"/>
          <w:sz w:val="28"/>
          <w:szCs w:val="28"/>
        </w:rPr>
        <w:t>履約期限之次日起，至機關決定限期改正前歸屬於機關之作業日數。</w:t>
      </w:r>
    </w:p>
    <w:p w:rsidR="002227A2" w:rsidRPr="00EA0BA6" w:rsidRDefault="002227A2" w:rsidP="00F7794E">
      <w:pPr>
        <w:numPr>
          <w:ilvl w:val="0"/>
          <w:numId w:val="441"/>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color w:val="000000"/>
          <w:sz w:val="28"/>
          <w:szCs w:val="28"/>
        </w:rPr>
      </w:pPr>
      <w:r w:rsidRPr="00EA0BA6">
        <w:rPr>
          <w:rFonts w:ascii="標楷體" w:eastAsia="標楷體" w:hAnsi="標楷體" w:hint="eastAsia"/>
          <w:color w:val="000000"/>
          <w:sz w:val="28"/>
          <w:szCs w:val="28"/>
        </w:rPr>
        <w:t>契約或主驗人指定之限期改正日數（機關得於招標時刪除此部分文字）。</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kinsoku w:val="0"/>
        <w:autoSpaceDE w:val="0"/>
        <w:autoSpaceDN w:val="0"/>
        <w:adjustRightInd w:val="0"/>
        <w:spacing w:line="440" w:lineRule="exact"/>
        <w:ind w:hanging="633"/>
        <w:jc w:val="both"/>
        <w:rPr>
          <w:rFonts w:ascii="標楷體" w:eastAsia="標楷體" w:hAnsi="標楷體"/>
          <w:sz w:val="28"/>
          <w:szCs w:val="28"/>
        </w:rPr>
      </w:pPr>
      <w:r w:rsidRPr="00EA0BA6">
        <w:rPr>
          <w:rFonts w:ascii="標楷體" w:eastAsia="標楷體" w:hAnsi="標楷體" w:hint="eastAsia"/>
          <w:sz w:val="28"/>
          <w:szCs w:val="28"/>
        </w:rPr>
        <w:t>採部分驗收或分期驗收者，得就該部分或該分期之金額計算逾期違約金</w:t>
      </w:r>
      <w:r w:rsidRPr="00EA0BA6">
        <w:rPr>
          <w:rFonts w:ascii="標楷體" w:eastAsia="標楷體" w:hAnsi="標楷體" w:hint="eastAsia"/>
          <w:spacing w:val="-4"/>
          <w:sz w:val="28"/>
          <w:szCs w:val="28"/>
        </w:rPr>
        <w:t>。</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kinsoku w:val="0"/>
        <w:autoSpaceDE w:val="0"/>
        <w:autoSpaceDN w:val="0"/>
        <w:adjustRightInd w:val="0"/>
        <w:spacing w:line="440" w:lineRule="exact"/>
        <w:ind w:hanging="633"/>
        <w:jc w:val="both"/>
        <w:rPr>
          <w:rFonts w:ascii="標楷體" w:eastAsia="標楷體" w:hAnsi="標楷體"/>
          <w:sz w:val="28"/>
          <w:szCs w:val="28"/>
        </w:rPr>
      </w:pPr>
      <w:r w:rsidRPr="00EA0BA6">
        <w:rPr>
          <w:rFonts w:ascii="標楷體" w:eastAsia="標楷體" w:hAnsi="標楷體" w:hint="eastAsia"/>
          <w:spacing w:val="-4"/>
          <w:sz w:val="28"/>
          <w:szCs w:val="28"/>
        </w:rPr>
        <w:t>逾期違約金之支付</w:t>
      </w:r>
      <w:r w:rsidRPr="00EA0BA6">
        <w:rPr>
          <w:rFonts w:ascii="標楷體" w:eastAsia="標楷體" w:hAnsi="標楷體" w:hint="eastAsia"/>
          <w:sz w:val="28"/>
          <w:szCs w:val="28"/>
        </w:rPr>
        <w:t>，機關得自應付價金中扣抵；其有不足者，得通知廠商繳納或自保證金扣抵。</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kinsoku w:val="0"/>
        <w:autoSpaceDE w:val="0"/>
        <w:autoSpaceDN w:val="0"/>
        <w:adjustRightInd w:val="0"/>
        <w:spacing w:line="440" w:lineRule="exact"/>
        <w:ind w:hanging="633"/>
        <w:jc w:val="both"/>
        <w:rPr>
          <w:rFonts w:ascii="標楷體" w:eastAsia="標楷體" w:hAnsi="標楷體"/>
          <w:sz w:val="28"/>
          <w:szCs w:val="28"/>
        </w:rPr>
      </w:pPr>
      <w:r w:rsidRPr="00EA0BA6">
        <w:rPr>
          <w:rFonts w:ascii="標楷體" w:eastAsia="標楷體" w:hAnsi="標楷體" w:hint="eastAsia"/>
          <w:sz w:val="28"/>
          <w:szCs w:val="28"/>
        </w:rPr>
        <w:t>逾期違約金為損害賠償額預定性違約金，其總額（含逾期未改正之違約金）以契約價金總額之＿%（由機關於招標時載明，但不高於20%；未載明者，為20%）為上限，且不計入第15條第10款之賠償責任上限金額內。</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kinsoku w:val="0"/>
        <w:autoSpaceDE w:val="0"/>
        <w:autoSpaceDN w:val="0"/>
        <w:adjustRightInd w:val="0"/>
        <w:spacing w:line="440" w:lineRule="exact"/>
        <w:ind w:hanging="633"/>
        <w:jc w:val="both"/>
        <w:rPr>
          <w:rFonts w:ascii="標楷體" w:eastAsia="標楷體" w:hAnsi="標楷體"/>
          <w:sz w:val="28"/>
          <w:szCs w:val="28"/>
        </w:rPr>
      </w:pPr>
      <w:r w:rsidRPr="00EA0BA6">
        <w:rPr>
          <w:rFonts w:ascii="標楷體" w:eastAsia="標楷體" w:hAnsi="標楷體" w:hint="eastAsia"/>
          <w:sz w:val="28"/>
          <w:szCs w:val="28"/>
        </w:rPr>
        <w:t>因下列天災或事變等不可抗力或不可歸責於契約當事人之事由，致未能依時履約者，廠商得依第7條第5款規定，申請延長履約期限；不能履約者，得免除契約責任：</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戰爭、封鎖、革命、叛亂、內亂、暴動或動員。</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山崩、地震、海嘯、火山爆發、颱風、颶風、豪雨、冰雹、水災、土石流、土崩、地層滑動、雷擊或其他天然災害。</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墜機、沉船、交通中斷或道路、港口冰封。</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罷工、勞資糾紛或民眾非理性之聚眾抗爭。</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lastRenderedPageBreak/>
        <w:t>毒氣、瘟疫、火災或爆炸。</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履約標的遭破壞、竊盜、搶奪、強盜或海盜。</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履約人員遭殺害、傷害、擄人勒贖或不法拘禁。</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水、能源或原料中斷或管制供應。</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核子反應、核子輻射或放射性污染。</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非因廠商不法行為所致之政府或機關依法令下達停工、徵用、沒入、拆毀或禁運命令者。</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政府法令之新增或變更。</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我國或外國政府之行為。</w:t>
      </w:r>
    </w:p>
    <w:p w:rsidR="002227A2" w:rsidRPr="00EA0BA6" w:rsidRDefault="002227A2" w:rsidP="00F7794E">
      <w:pPr>
        <w:pStyle w:val="affffa"/>
        <w:numPr>
          <w:ilvl w:val="0"/>
          <w:numId w:val="442"/>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701" w:hanging="741"/>
        <w:rPr>
          <w:rFonts w:ascii="標楷體" w:eastAsia="標楷體" w:hAnsi="標楷體"/>
          <w:szCs w:val="28"/>
        </w:rPr>
      </w:pPr>
      <w:r w:rsidRPr="00EA0BA6">
        <w:rPr>
          <w:rFonts w:ascii="標楷體" w:eastAsia="標楷體" w:hAnsi="標楷體" w:hint="eastAsia"/>
          <w:szCs w:val="28"/>
        </w:rPr>
        <w:t>其他經機關認定確屬不可抗力者。</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633"/>
        <w:jc w:val="both"/>
        <w:rPr>
          <w:rFonts w:ascii="標楷體" w:eastAsia="標楷體" w:hAnsi="標楷體"/>
          <w:sz w:val="28"/>
          <w:szCs w:val="28"/>
        </w:rPr>
      </w:pPr>
      <w:r w:rsidRPr="00EA0BA6">
        <w:rPr>
          <w:rFonts w:ascii="標楷體" w:eastAsia="標楷體" w:hAnsi="標楷體" w:hint="eastAsia"/>
          <w:sz w:val="28"/>
          <w:szCs w:val="28"/>
        </w:rPr>
        <w:t>前款不可抗力或不可歸責事由發生或結束後，其屬可繼續履約之情形者，應繼續履約，並採行必要措施以降低其所造成之不利影響或損害。</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633"/>
        <w:jc w:val="both"/>
        <w:rPr>
          <w:rFonts w:ascii="標楷體" w:eastAsia="標楷體" w:hAnsi="標楷體"/>
          <w:spacing w:val="4"/>
          <w:sz w:val="28"/>
          <w:szCs w:val="28"/>
        </w:rPr>
      </w:pPr>
      <w:r w:rsidRPr="00EA0BA6">
        <w:rPr>
          <w:rFonts w:ascii="標楷體" w:eastAsia="標楷體" w:hAnsi="標楷體" w:hint="eastAsia"/>
          <w:spacing w:val="4"/>
          <w:sz w:val="28"/>
          <w:szCs w:val="28"/>
        </w:rPr>
        <w:t>廠商履約有遲延者，在遲延中，對於因不可抗力而生之損害，亦應負責。但經廠商證明縱不遲延給付，而仍不免發生損害者，不在此限。</w:t>
      </w:r>
    </w:p>
    <w:p w:rsidR="002227A2" w:rsidRPr="00EA0BA6" w:rsidRDefault="002227A2" w:rsidP="00F7794E">
      <w:pPr>
        <w:numPr>
          <w:ilvl w:val="1"/>
          <w:numId w:val="43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633"/>
        <w:jc w:val="both"/>
        <w:rPr>
          <w:rFonts w:ascii="標楷體" w:eastAsia="標楷體" w:hAnsi="標楷體"/>
          <w:sz w:val="28"/>
          <w:szCs w:val="28"/>
        </w:rPr>
      </w:pPr>
      <w:r w:rsidRPr="00EA0BA6">
        <w:rPr>
          <w:rFonts w:ascii="標楷體" w:eastAsia="標楷體" w:hAnsi="標楷體" w:hint="eastAsia"/>
          <w:sz w:val="28"/>
          <w:szCs w:val="28"/>
        </w:rPr>
        <w:t>契約訂有分段進度及最後履約期限，且均訂有逾期違約金者，屬分段完成履約使用或移交之情形，其逾期違約金之計算原則如下：</w:t>
      </w:r>
    </w:p>
    <w:p w:rsidR="002227A2" w:rsidRPr="00EA0BA6" w:rsidRDefault="002227A2" w:rsidP="00F7794E">
      <w:pPr>
        <w:numPr>
          <w:ilvl w:val="0"/>
          <w:numId w:val="443"/>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709"/>
        <w:jc w:val="both"/>
        <w:rPr>
          <w:rFonts w:ascii="標楷體" w:eastAsia="標楷體" w:hAnsi="標楷體"/>
          <w:sz w:val="28"/>
          <w:szCs w:val="28"/>
        </w:rPr>
      </w:pPr>
      <w:r w:rsidRPr="00EA0BA6">
        <w:rPr>
          <w:rFonts w:ascii="標楷體" w:eastAsia="標楷體" w:hAnsi="標楷體" w:hint="eastAsia"/>
          <w:sz w:val="28"/>
          <w:szCs w:val="28"/>
        </w:rPr>
        <w:t>未逾分段進度但逾最後履約期限者，扣除已分段完成履約使用或移交部分之金額，計算逾最後履約期限之違約金。</w:t>
      </w:r>
    </w:p>
    <w:p w:rsidR="002227A2" w:rsidRPr="00EA0BA6" w:rsidRDefault="002227A2" w:rsidP="00F7794E">
      <w:pPr>
        <w:numPr>
          <w:ilvl w:val="0"/>
          <w:numId w:val="443"/>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709"/>
        <w:jc w:val="both"/>
        <w:rPr>
          <w:rFonts w:ascii="標楷體" w:eastAsia="標楷體" w:hAnsi="標楷體"/>
          <w:sz w:val="28"/>
          <w:szCs w:val="28"/>
        </w:rPr>
      </w:pPr>
      <w:r w:rsidRPr="00EA0BA6">
        <w:rPr>
          <w:rFonts w:ascii="標楷體" w:eastAsia="標楷體" w:hAnsi="標楷體" w:hint="eastAsia"/>
          <w:sz w:val="28"/>
          <w:szCs w:val="28"/>
        </w:rPr>
        <w:t>逾分段進度但未逾最後履約期限者，計算逾分段進度之違約金。</w:t>
      </w:r>
    </w:p>
    <w:p w:rsidR="002227A2" w:rsidRPr="00EA0BA6" w:rsidRDefault="002227A2" w:rsidP="00F7794E">
      <w:pPr>
        <w:numPr>
          <w:ilvl w:val="0"/>
          <w:numId w:val="443"/>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709"/>
        <w:jc w:val="both"/>
        <w:rPr>
          <w:rFonts w:ascii="標楷體" w:eastAsia="標楷體" w:hAnsi="標楷體"/>
          <w:sz w:val="28"/>
          <w:szCs w:val="28"/>
        </w:rPr>
      </w:pPr>
      <w:r w:rsidRPr="00EA0BA6">
        <w:rPr>
          <w:rFonts w:ascii="標楷體" w:eastAsia="標楷體" w:hAnsi="標楷體" w:hint="eastAsia"/>
          <w:sz w:val="28"/>
          <w:szCs w:val="28"/>
        </w:rPr>
        <w:t>逾分段進度且逾最後履約期限者，分別計算違約金。但逾最後履約期限之違約金，應扣除已分段完成履約使用或移交部分之金額計算之。</w:t>
      </w:r>
    </w:p>
    <w:p w:rsidR="002227A2" w:rsidRPr="00EA0BA6" w:rsidRDefault="002227A2" w:rsidP="00F7794E">
      <w:pPr>
        <w:numPr>
          <w:ilvl w:val="0"/>
          <w:numId w:val="443"/>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709"/>
        <w:jc w:val="both"/>
        <w:rPr>
          <w:rFonts w:ascii="標楷體" w:eastAsia="標楷體" w:hAnsi="標楷體"/>
          <w:sz w:val="28"/>
          <w:szCs w:val="28"/>
        </w:rPr>
      </w:pPr>
      <w:r w:rsidRPr="00EA0BA6">
        <w:rPr>
          <w:rFonts w:ascii="標楷體" w:eastAsia="標楷體" w:hAnsi="標楷體" w:hint="eastAsia"/>
          <w:sz w:val="28"/>
          <w:szCs w:val="28"/>
        </w:rPr>
        <w:t>分段完成履約期限與其他採購契約之進行有關者，逾分段進度，得個別計算違約金，不受前目但書限制。</w:t>
      </w:r>
    </w:p>
    <w:p w:rsidR="002227A2" w:rsidRPr="00EA0BA6" w:rsidRDefault="002227A2" w:rsidP="00F7794E">
      <w:pPr>
        <w:pStyle w:val="affff9"/>
        <w:numPr>
          <w:ilvl w:val="0"/>
          <w:numId w:val="42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276" w:hanging="709"/>
        <w:rPr>
          <w:rFonts w:ascii="標楷體" w:eastAsia="標楷體" w:hAnsi="標楷體"/>
          <w:szCs w:val="28"/>
        </w:rPr>
      </w:pPr>
      <w:r w:rsidRPr="00EA0BA6">
        <w:rPr>
          <w:rFonts w:ascii="標楷體" w:eastAsia="標楷體" w:hAnsi="標楷體" w:hint="eastAsia"/>
          <w:szCs w:val="28"/>
        </w:rPr>
        <w:t>契約訂有分段進度及最後履約期限，且均訂有逾期違約金者，屬全部完成履約後使用或移交之情形，其逾期違約金之計算原則如下：</w:t>
      </w:r>
    </w:p>
    <w:p w:rsidR="002227A2" w:rsidRPr="00EA0BA6" w:rsidRDefault="002227A2" w:rsidP="00F7794E">
      <w:pPr>
        <w:pStyle w:val="affffb"/>
        <w:numPr>
          <w:ilvl w:val="0"/>
          <w:numId w:val="444"/>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985" w:hanging="851"/>
        <w:rPr>
          <w:rFonts w:ascii="標楷體" w:eastAsia="標楷體" w:hAnsi="標楷體"/>
          <w:szCs w:val="28"/>
        </w:rPr>
      </w:pPr>
      <w:r w:rsidRPr="00EA0BA6">
        <w:rPr>
          <w:rFonts w:ascii="標楷體" w:eastAsia="標楷體" w:hAnsi="標楷體" w:hint="eastAsia"/>
          <w:szCs w:val="28"/>
        </w:rPr>
        <w:t>未逾分段進度但逾最後履約期限者，計算逾最後履約期限之違約金。</w:t>
      </w:r>
    </w:p>
    <w:p w:rsidR="002227A2" w:rsidRPr="00EA0BA6" w:rsidRDefault="002227A2" w:rsidP="00F7794E">
      <w:pPr>
        <w:pStyle w:val="affffb"/>
        <w:numPr>
          <w:ilvl w:val="0"/>
          <w:numId w:val="444"/>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985" w:hanging="851"/>
        <w:rPr>
          <w:rFonts w:ascii="標楷體" w:eastAsia="標楷體" w:hAnsi="標楷體"/>
          <w:szCs w:val="28"/>
        </w:rPr>
      </w:pPr>
      <w:r w:rsidRPr="00EA0BA6">
        <w:rPr>
          <w:rFonts w:ascii="標楷體" w:eastAsia="標楷體" w:hAnsi="標楷體" w:hint="eastAsia"/>
          <w:szCs w:val="28"/>
        </w:rPr>
        <w:t>逾分段進度但未逾最後履約期限，其有逾分段進度已收取之違約金者，於未逾最後履約期限後發還。</w:t>
      </w:r>
    </w:p>
    <w:p w:rsidR="002227A2" w:rsidRPr="00EA0BA6" w:rsidRDefault="002227A2" w:rsidP="00F7794E">
      <w:pPr>
        <w:pStyle w:val="affffb"/>
        <w:numPr>
          <w:ilvl w:val="0"/>
          <w:numId w:val="444"/>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985" w:hanging="851"/>
        <w:rPr>
          <w:rFonts w:ascii="標楷體" w:eastAsia="標楷體" w:hAnsi="標楷體"/>
          <w:szCs w:val="28"/>
        </w:rPr>
      </w:pPr>
      <w:r w:rsidRPr="00EA0BA6">
        <w:rPr>
          <w:rFonts w:ascii="標楷體" w:eastAsia="標楷體" w:hAnsi="標楷體" w:hint="eastAsia"/>
          <w:szCs w:val="28"/>
        </w:rPr>
        <w:t>逾分段進度且逾最後履約期限，其有逾分段進度已收取之違約金者，於計算逾最後履約期限之違約金時應予扣抵。</w:t>
      </w:r>
    </w:p>
    <w:p w:rsidR="002227A2" w:rsidRPr="00EA0BA6" w:rsidRDefault="002227A2" w:rsidP="00F7794E">
      <w:pPr>
        <w:pStyle w:val="affffb"/>
        <w:numPr>
          <w:ilvl w:val="0"/>
          <w:numId w:val="444"/>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985" w:hanging="851"/>
        <w:rPr>
          <w:rFonts w:ascii="標楷體" w:eastAsia="標楷體" w:hAnsi="標楷體"/>
          <w:szCs w:val="28"/>
        </w:rPr>
      </w:pPr>
      <w:r w:rsidRPr="00EA0BA6">
        <w:rPr>
          <w:rFonts w:ascii="標楷體" w:eastAsia="標楷體" w:hAnsi="標楷體" w:hint="eastAsia"/>
          <w:szCs w:val="28"/>
        </w:rPr>
        <w:lastRenderedPageBreak/>
        <w:t>分段完成履約期限與其他採購契約之進行有關者，逾分段進度，得計算違約金，不受第2目及第3目之限制。</w:t>
      </w:r>
    </w:p>
    <w:p w:rsidR="002227A2" w:rsidRPr="00EA0BA6" w:rsidRDefault="002227A2" w:rsidP="00F7794E">
      <w:pPr>
        <w:pStyle w:val="affff9"/>
        <w:numPr>
          <w:ilvl w:val="0"/>
          <w:numId w:val="42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276" w:hanging="709"/>
        <w:rPr>
          <w:rFonts w:ascii="標楷體" w:eastAsia="標楷體" w:hAnsi="標楷體"/>
          <w:szCs w:val="28"/>
        </w:rPr>
      </w:pPr>
      <w:r w:rsidRPr="00EA0BA6">
        <w:rPr>
          <w:rFonts w:ascii="標楷體" w:eastAsia="標楷體" w:hAnsi="標楷體" w:hint="eastAsia"/>
          <w:szCs w:val="28"/>
        </w:rPr>
        <w:t>廠商未遵守法令致生履約事故者，由廠商負責。因而遲延履約者，不得據以免責。</w:t>
      </w:r>
    </w:p>
    <w:p w:rsidR="002227A2" w:rsidRPr="00EA0BA6" w:rsidRDefault="002227A2" w:rsidP="00F7794E">
      <w:pPr>
        <w:pStyle w:val="affff9"/>
        <w:numPr>
          <w:ilvl w:val="0"/>
          <w:numId w:val="42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418" w:hanging="851"/>
        <w:rPr>
          <w:rFonts w:ascii="標楷體" w:eastAsia="標楷體" w:hAnsi="標楷體"/>
          <w:szCs w:val="28"/>
        </w:rPr>
      </w:pPr>
      <w:r w:rsidRPr="00EA0BA6">
        <w:rPr>
          <w:rFonts w:ascii="標楷體" w:eastAsia="標楷體" w:hAnsi="標楷體" w:hint="eastAsia"/>
          <w:szCs w:val="28"/>
        </w:rPr>
        <w:t>因可歸責於廠商之事由致延誤履約進度，情節重大者之認定，除招標文件另有規定外，適用採購法施行細則第111條規定。(機關得於招標文件載明情節重大之認定方式)。</w:t>
      </w:r>
    </w:p>
    <w:p w:rsidR="002227A2" w:rsidRPr="00EA0BA6" w:rsidRDefault="002227A2" w:rsidP="00F7794E">
      <w:pPr>
        <w:pStyle w:val="affff9"/>
        <w:numPr>
          <w:ilvl w:val="0"/>
          <w:numId w:val="42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418" w:hanging="851"/>
        <w:rPr>
          <w:rFonts w:ascii="標楷體" w:eastAsia="標楷體" w:hAnsi="標楷體"/>
          <w:szCs w:val="28"/>
        </w:rPr>
      </w:pPr>
      <w:r w:rsidRPr="00EA0BA6">
        <w:rPr>
          <w:rFonts w:ascii="標楷體" w:eastAsia="標楷體" w:hAnsi="標楷體" w:hint="eastAsia"/>
          <w:szCs w:val="28"/>
        </w:rPr>
        <w:t>廠商供餐時間應依機關規定時間辦理，提早或逾時供餐依罰則規定辦理。</w:t>
      </w:r>
    </w:p>
    <w:p w:rsidR="002227A2" w:rsidRPr="00EA0BA6" w:rsidRDefault="002227A2" w:rsidP="00F7794E">
      <w:pPr>
        <w:pStyle w:val="affff9"/>
        <w:numPr>
          <w:ilvl w:val="0"/>
          <w:numId w:val="429"/>
        </w:num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418" w:hanging="851"/>
        <w:rPr>
          <w:rFonts w:ascii="標楷體" w:eastAsia="標楷體" w:hAnsi="標楷體"/>
          <w:szCs w:val="28"/>
        </w:rPr>
      </w:pPr>
      <w:r w:rsidRPr="00EA0BA6">
        <w:rPr>
          <w:rFonts w:ascii="標楷體" w:eastAsia="標楷體" w:hAnsi="標楷體" w:hint="eastAsia"/>
          <w:szCs w:val="28"/>
        </w:rPr>
        <w:t>本條所稱「契約價金總額」為：□結算驗收證明書所載結算總價，並加計可歸責於廠商之驗收扣款金額；□原契約總金額（由機關於招標時勾選；未勾選者，為第1選項）。有契約變更之情形者，雙方得就變更之部分另為協議（例如契約變更新增項目或數量之金額）。</w:t>
      </w:r>
    </w:p>
    <w:p w:rsidR="002227A2" w:rsidRPr="00EA0BA6" w:rsidRDefault="002227A2" w:rsidP="002227A2">
      <w:pPr>
        <w:tabs>
          <w:tab w:val="left" w:pos="916"/>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149" w:left="1442" w:hangingChars="387" w:hanging="1084"/>
        <w:jc w:val="both"/>
        <w:rPr>
          <w:rFonts w:ascii="標楷體" w:eastAsia="標楷體" w:hAnsi="標楷體"/>
          <w:sz w:val="28"/>
          <w:szCs w:val="28"/>
        </w:rPr>
      </w:pPr>
    </w:p>
    <w:p w:rsidR="002227A2" w:rsidRPr="00EA0BA6" w:rsidRDefault="002227A2" w:rsidP="002227A2">
      <w:pPr>
        <w:pStyle w:val="HTML"/>
        <w:spacing w:line="440" w:lineRule="exact"/>
        <w:ind w:rightChars="-14" w:right="-34"/>
        <w:jc w:val="both"/>
        <w:rPr>
          <w:rFonts w:ascii="標楷體" w:eastAsia="標楷體" w:hAnsi="標楷體"/>
          <w:b/>
          <w:sz w:val="28"/>
          <w:szCs w:val="28"/>
        </w:rPr>
      </w:pPr>
      <w:r w:rsidRPr="00EA0BA6">
        <w:rPr>
          <w:rFonts w:ascii="標楷體" w:eastAsia="標楷體" w:hAnsi="標楷體" w:hint="eastAsia"/>
          <w:b/>
          <w:sz w:val="28"/>
          <w:szCs w:val="28"/>
        </w:rPr>
        <w:t xml:space="preserve">第十五條  權利及責任  </w:t>
      </w:r>
    </w:p>
    <w:p w:rsidR="002227A2" w:rsidRPr="00EA0BA6" w:rsidRDefault="002227A2" w:rsidP="00F7794E">
      <w:pPr>
        <w:pStyle w:val="HTML"/>
        <w:numPr>
          <w:ilvl w:val="0"/>
          <w:numId w:val="445"/>
        </w:numPr>
        <w:spacing w:line="440" w:lineRule="exact"/>
        <w:ind w:rightChars="-14" w:right="-34" w:hanging="437"/>
        <w:jc w:val="both"/>
        <w:rPr>
          <w:rFonts w:ascii="標楷體" w:eastAsia="標楷體" w:hAnsi="標楷體"/>
          <w:sz w:val="28"/>
          <w:szCs w:val="28"/>
        </w:rPr>
      </w:pPr>
      <w:r w:rsidRPr="00EA0BA6">
        <w:rPr>
          <w:rFonts w:ascii="標楷體" w:eastAsia="標楷體" w:hAnsi="標楷體" w:hint="eastAsia"/>
          <w:sz w:val="28"/>
          <w:szCs w:val="28"/>
        </w:rPr>
        <w:t>廠商應擔保第三人就履約標的，對於機關不得主張任何權利。</w:t>
      </w:r>
    </w:p>
    <w:p w:rsidR="002227A2" w:rsidRPr="00EA0BA6" w:rsidRDefault="002227A2" w:rsidP="00F7794E">
      <w:pPr>
        <w:pStyle w:val="affff9"/>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200" w:hanging="633"/>
        <w:rPr>
          <w:rFonts w:ascii="標楷體" w:eastAsia="標楷體" w:hAnsi="標楷體"/>
          <w:szCs w:val="28"/>
        </w:rPr>
      </w:pPr>
      <w:r w:rsidRPr="00EA0BA6">
        <w:rPr>
          <w:rFonts w:ascii="標楷體" w:eastAsia="標楷體" w:hAnsi="標楷體" w:hint="eastAsia"/>
          <w:szCs w:val="28"/>
        </w:rPr>
        <w:t>廠商履約，其有侵害第三人合法權益時，應由廠商負責處理並承擔一切法律責任及費用，包括機關所發生之費用。機關並得請求損害賠償。</w:t>
      </w:r>
    </w:p>
    <w:p w:rsidR="002227A2" w:rsidRPr="00EA0BA6" w:rsidRDefault="002227A2" w:rsidP="00F7794E">
      <w:pPr>
        <w:pStyle w:val="affff9"/>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080" w:hanging="513"/>
        <w:rPr>
          <w:rFonts w:ascii="標楷體" w:eastAsia="標楷體" w:hAnsi="標楷體"/>
          <w:szCs w:val="28"/>
        </w:rPr>
      </w:pPr>
      <w:r w:rsidRPr="00EA0BA6">
        <w:rPr>
          <w:rFonts w:ascii="標楷體" w:eastAsia="標楷體" w:hAnsi="標楷體" w:hint="eastAsia"/>
          <w:szCs w:val="28"/>
        </w:rPr>
        <w:t>廠商履約結果涉及智慧財產權（包含專利權、商標權、著作權、積體電路電路布局權、營業秘密、植物品種權等）者：（由機關於招標時載明，互補項目得複選，如僅涉及著作權者，請就第4目至第12目勾選。註釋及舉例文字，免載於招標文件）</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50" w:left="1080"/>
        <w:jc w:val="both"/>
        <w:rPr>
          <w:rFonts w:ascii="標楷體" w:eastAsia="標楷體" w:hAnsi="標楷體"/>
          <w:sz w:val="28"/>
          <w:szCs w:val="28"/>
        </w:rPr>
      </w:pPr>
      <w:r w:rsidRPr="00EA0BA6">
        <w:rPr>
          <w:rFonts w:ascii="標楷體" w:eastAsia="標楷體" w:hAnsi="標楷體" w:hint="eastAsia"/>
          <w:sz w:val="28"/>
          <w:szCs w:val="28"/>
        </w:rPr>
        <w:t>註：在流通利用方面，考量資訊軟體系統開發之特性，如其內容包含機關與廠商雙方之創作智慧，且不涉及機關安全、專屬使用或其他特殊目的之需要，機關得允許此軟體著作權於機關外流通利用，以增進社會利益。機關亦宜考量避免因取得不必要之權利而增加採購成本。</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firstLineChars="350" w:firstLine="980"/>
        <w:jc w:val="both"/>
        <w:rPr>
          <w:rFonts w:ascii="標楷體" w:eastAsia="標楷體" w:hAnsi="標楷體"/>
          <w:sz w:val="28"/>
          <w:szCs w:val="28"/>
        </w:rPr>
      </w:pPr>
      <w:r w:rsidRPr="00EA0BA6">
        <w:rPr>
          <w:rFonts w:ascii="標楷體" w:eastAsia="標楷體" w:hAnsi="標楷體" w:hint="eastAsia"/>
          <w:sz w:val="28"/>
          <w:szCs w:val="28"/>
        </w:rPr>
        <w:t>（一）□機關取得部分權利（內容由機關於招標時載明）。</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firstLineChars="350" w:firstLine="980"/>
        <w:jc w:val="both"/>
        <w:rPr>
          <w:rFonts w:ascii="標楷體" w:eastAsia="標楷體" w:hAnsi="標楷體"/>
          <w:sz w:val="28"/>
          <w:szCs w:val="28"/>
        </w:rPr>
      </w:pPr>
      <w:r w:rsidRPr="00EA0BA6">
        <w:rPr>
          <w:rFonts w:ascii="標楷體" w:eastAsia="標楷體" w:hAnsi="標楷體" w:hint="eastAsia"/>
          <w:sz w:val="28"/>
          <w:szCs w:val="28"/>
        </w:rPr>
        <w:t>（二）□機關取得全部權利。</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firstLineChars="350" w:firstLine="980"/>
        <w:jc w:val="both"/>
        <w:rPr>
          <w:rFonts w:ascii="標楷體" w:eastAsia="標楷體" w:hAnsi="標楷體"/>
          <w:sz w:val="28"/>
          <w:szCs w:val="28"/>
        </w:rPr>
      </w:pPr>
      <w:r w:rsidRPr="00EA0BA6">
        <w:rPr>
          <w:rFonts w:ascii="標楷體" w:eastAsia="標楷體" w:hAnsi="標楷體" w:hint="eastAsia"/>
          <w:sz w:val="28"/>
          <w:szCs w:val="28"/>
        </w:rPr>
        <w:t>（三）□機關取得授權（內容由機關於招標時載明）。</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firstLineChars="350" w:firstLine="980"/>
        <w:jc w:val="both"/>
        <w:rPr>
          <w:rFonts w:ascii="標楷體" w:eastAsia="標楷體" w:hAnsi="標楷體"/>
          <w:sz w:val="28"/>
          <w:szCs w:val="28"/>
        </w:rPr>
      </w:pPr>
      <w:r w:rsidRPr="00EA0BA6">
        <w:rPr>
          <w:rFonts w:ascii="標楷體" w:eastAsia="標楷體" w:hAnsi="標楷體" w:hint="eastAsia"/>
          <w:sz w:val="28"/>
          <w:szCs w:val="28"/>
        </w:rPr>
        <w:t>（四）□機關有權永久無償利用該著作財產權。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80" w:left="2292" w:hangingChars="150" w:hanging="420"/>
        <w:jc w:val="both"/>
        <w:rPr>
          <w:rFonts w:ascii="標楷體" w:eastAsia="標楷體" w:hAnsi="標楷體"/>
          <w:sz w:val="28"/>
          <w:szCs w:val="28"/>
        </w:rPr>
      </w:pPr>
      <w:r w:rsidRPr="00EA0BA6">
        <w:rPr>
          <w:rFonts w:ascii="標楷體" w:eastAsia="標楷體" w:hAnsi="標楷體" w:hint="eastAsia"/>
          <w:sz w:val="28"/>
          <w:szCs w:val="28"/>
        </w:rPr>
        <w:t>例：採購已在一般消費市場銷售之套裝資訊軟體，機關依廠商或第三人之授權契約條款取得永久無償使用權。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16" w:left="2118" w:hangingChars="400" w:hanging="1120"/>
        <w:jc w:val="both"/>
        <w:rPr>
          <w:rFonts w:ascii="標楷體" w:eastAsia="標楷體" w:hAnsi="標楷體"/>
          <w:sz w:val="28"/>
          <w:szCs w:val="28"/>
        </w:rPr>
      </w:pPr>
      <w:r w:rsidRPr="00EA0BA6">
        <w:rPr>
          <w:rFonts w:ascii="標楷體" w:eastAsia="標楷體" w:hAnsi="標楷體" w:hint="eastAsia"/>
          <w:sz w:val="28"/>
          <w:szCs w:val="28"/>
        </w:rPr>
        <w:lastRenderedPageBreak/>
        <w:t>（五）□以廠商為著作人，並取得著作財產權，機關取得下列著作財產權授權，於該著作之著作財產權存續期間及約定授權範圍內，有在任何地點、任何時間、以任何方式利用該著作之權利，廠商不得撤銷此項授權，且機關不須因此支付任何費用。（項目由機關於招標時勾選）</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43" w:left="2063" w:hangingChars="100" w:hanging="280"/>
        <w:jc w:val="both"/>
        <w:rPr>
          <w:rFonts w:ascii="標楷體" w:eastAsia="標楷體" w:hAnsi="標楷體"/>
          <w:sz w:val="28"/>
          <w:szCs w:val="28"/>
        </w:rPr>
      </w:pPr>
      <w:r w:rsidRPr="00EA0BA6">
        <w:rPr>
          <w:rFonts w:ascii="標楷體" w:eastAsia="標楷體" w:hAnsi="標楷體" w:hint="eastAsia"/>
          <w:sz w:val="28"/>
          <w:szCs w:val="28"/>
        </w:rPr>
        <w:t>【1】□重製權     【2】□公開口述權    【3】□公開播送權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627" w:left="1505" w:firstLineChars="100" w:firstLine="280"/>
        <w:jc w:val="both"/>
        <w:rPr>
          <w:rFonts w:ascii="標楷體" w:eastAsia="標楷體" w:hAnsi="標楷體"/>
          <w:sz w:val="28"/>
          <w:szCs w:val="28"/>
        </w:rPr>
      </w:pPr>
      <w:r w:rsidRPr="00EA0BA6">
        <w:rPr>
          <w:rFonts w:ascii="標楷體" w:eastAsia="標楷體" w:hAnsi="標楷體" w:hint="eastAsia"/>
          <w:sz w:val="28"/>
          <w:szCs w:val="28"/>
        </w:rPr>
        <w:t>【4】□公開上映權  【5】□公開演出權    【6】□公開傳輸權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627" w:left="1505" w:firstLineChars="100" w:firstLine="280"/>
        <w:jc w:val="both"/>
        <w:rPr>
          <w:rFonts w:ascii="標楷體" w:eastAsia="標楷體" w:hAnsi="標楷體"/>
          <w:sz w:val="28"/>
          <w:szCs w:val="28"/>
        </w:rPr>
      </w:pPr>
      <w:r w:rsidRPr="00EA0BA6">
        <w:rPr>
          <w:rFonts w:ascii="標楷體" w:eastAsia="標楷體" w:hAnsi="標楷體" w:hint="eastAsia"/>
          <w:sz w:val="28"/>
          <w:szCs w:val="28"/>
        </w:rPr>
        <w:t>【7】□公開展示權  【8】□改作權       【9】□編輯權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627" w:left="1505" w:firstLineChars="100" w:firstLine="280"/>
        <w:jc w:val="both"/>
        <w:rPr>
          <w:rFonts w:ascii="標楷體" w:eastAsia="標楷體" w:hAnsi="標楷體"/>
          <w:sz w:val="28"/>
          <w:szCs w:val="28"/>
        </w:rPr>
      </w:pPr>
      <w:r w:rsidRPr="00EA0BA6">
        <w:rPr>
          <w:rFonts w:ascii="標楷體" w:eastAsia="標楷體" w:hAnsi="標楷體" w:hint="eastAsia"/>
          <w:sz w:val="28"/>
          <w:szCs w:val="28"/>
        </w:rPr>
        <w:t>【10】□出租權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80" w:left="2432" w:hangingChars="200" w:hanging="560"/>
        <w:jc w:val="both"/>
        <w:rPr>
          <w:rFonts w:ascii="標楷體" w:eastAsia="標楷體" w:hAnsi="標楷體"/>
          <w:sz w:val="28"/>
          <w:szCs w:val="28"/>
        </w:rPr>
      </w:pPr>
      <w:r w:rsidRPr="00EA0BA6">
        <w:rPr>
          <w:rFonts w:ascii="標楷體" w:eastAsia="標楷體" w:hAnsi="標楷體" w:hint="eastAsia"/>
          <w:sz w:val="28"/>
          <w:szCs w:val="28"/>
        </w:rPr>
        <w:t>例：採購一般共通性需求規格所開發之資訊應用軟體，如約定由廠商取得著作財產權，機關得就業務需要，為其內部使用之目的，勾選【1】重製權及【9】編輯權。如機關擬自行修改著作物，可勾選【8】改作權。如採購教學著作物，可勾選【2】公開口述權及【6】公開播送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74" w:left="2118" w:hangingChars="350" w:hanging="980"/>
        <w:jc w:val="both"/>
        <w:rPr>
          <w:rFonts w:ascii="標楷體" w:eastAsia="標楷體" w:hAnsi="標楷體"/>
          <w:sz w:val="28"/>
          <w:szCs w:val="28"/>
        </w:rPr>
      </w:pPr>
      <w:r w:rsidRPr="00EA0BA6">
        <w:rPr>
          <w:rFonts w:ascii="標楷體" w:eastAsia="標楷體" w:hAnsi="標楷體" w:hint="eastAsia"/>
          <w:sz w:val="28"/>
          <w:szCs w:val="28"/>
        </w:rPr>
        <w:t>(六)□以廠商為著作人，其下列著作財產權於著作完成同時讓與機關，廠商並承諾不行使其著作人格權。（項目由機關於招標時勾選）</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300" w:left="720" w:firstLineChars="450" w:firstLine="1260"/>
        <w:jc w:val="both"/>
        <w:rPr>
          <w:rFonts w:ascii="標楷體" w:eastAsia="標楷體" w:hAnsi="標楷體"/>
          <w:sz w:val="28"/>
          <w:szCs w:val="28"/>
        </w:rPr>
      </w:pPr>
      <w:r w:rsidRPr="00EA0BA6">
        <w:rPr>
          <w:rFonts w:ascii="標楷體" w:eastAsia="標楷體" w:hAnsi="標楷體" w:hint="eastAsia"/>
          <w:sz w:val="28"/>
          <w:szCs w:val="28"/>
        </w:rPr>
        <w:t>【1】□重製權    【2】□公開口述權    【3】□公開播送權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300" w:left="720" w:firstLineChars="450" w:firstLine="1260"/>
        <w:jc w:val="both"/>
        <w:rPr>
          <w:rFonts w:ascii="標楷體" w:eastAsia="標楷體" w:hAnsi="標楷體"/>
          <w:sz w:val="28"/>
          <w:szCs w:val="28"/>
        </w:rPr>
      </w:pPr>
      <w:r w:rsidRPr="00EA0BA6">
        <w:rPr>
          <w:rFonts w:ascii="標楷體" w:eastAsia="標楷體" w:hAnsi="標楷體" w:hint="eastAsia"/>
          <w:sz w:val="28"/>
          <w:szCs w:val="28"/>
        </w:rPr>
        <w:t>【4】□公開上映權【5】□公開演出權    【6】□公開傳輸權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300" w:left="720" w:firstLineChars="450" w:firstLine="1260"/>
        <w:jc w:val="both"/>
        <w:rPr>
          <w:rFonts w:ascii="標楷體" w:eastAsia="標楷體" w:hAnsi="標楷體"/>
          <w:sz w:val="28"/>
          <w:szCs w:val="28"/>
        </w:rPr>
      </w:pPr>
      <w:r w:rsidRPr="00EA0BA6">
        <w:rPr>
          <w:rFonts w:ascii="標楷體" w:eastAsia="標楷體" w:hAnsi="標楷體" w:hint="eastAsia"/>
          <w:sz w:val="28"/>
          <w:szCs w:val="28"/>
        </w:rPr>
        <w:t>【7】□公開展示權【8】□改作權        【9】□編輯權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300" w:left="720" w:firstLineChars="450" w:firstLine="1260"/>
        <w:jc w:val="both"/>
        <w:rPr>
          <w:rFonts w:ascii="標楷體" w:eastAsia="標楷體" w:hAnsi="標楷體"/>
          <w:sz w:val="28"/>
          <w:szCs w:val="28"/>
        </w:rPr>
      </w:pPr>
      <w:r w:rsidRPr="00EA0BA6">
        <w:rPr>
          <w:rFonts w:ascii="標楷體" w:eastAsia="標楷體" w:hAnsi="標楷體" w:hint="eastAsia"/>
          <w:sz w:val="28"/>
          <w:szCs w:val="28"/>
        </w:rPr>
        <w:t>【10】□出租權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838" w:left="2571" w:hangingChars="200" w:hanging="560"/>
        <w:jc w:val="both"/>
        <w:rPr>
          <w:rFonts w:ascii="標楷體" w:eastAsia="標楷體" w:hAnsi="標楷體"/>
          <w:sz w:val="28"/>
          <w:szCs w:val="28"/>
        </w:rPr>
      </w:pPr>
      <w:r w:rsidRPr="00EA0BA6">
        <w:rPr>
          <w:rFonts w:ascii="標楷體" w:eastAsia="標楷體" w:hAnsi="標楷體" w:hint="eastAsia"/>
          <w:sz w:val="28"/>
          <w:szCs w:val="28"/>
        </w:rPr>
        <w:t>例：採購一般共通性需求規格所開發之資訊應用軟體，機關得就業務需要，為其內部使用之目的，勾選【1】重製權及【9】編輯權。如機關擬自行修改著作物，可勾選【8】改作權。如採購教學著作物，可勾選【2】公開口述權及【3】公開播送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74" w:left="1978" w:hangingChars="300" w:hanging="840"/>
        <w:jc w:val="both"/>
        <w:rPr>
          <w:rFonts w:ascii="標楷體" w:eastAsia="標楷體" w:hAnsi="標楷體"/>
          <w:sz w:val="28"/>
          <w:szCs w:val="28"/>
        </w:rPr>
      </w:pPr>
      <w:r w:rsidRPr="00EA0BA6">
        <w:rPr>
          <w:rFonts w:ascii="標楷體" w:eastAsia="標楷體" w:hAnsi="標楷體" w:hint="eastAsia"/>
          <w:sz w:val="28"/>
          <w:szCs w:val="28"/>
        </w:rPr>
        <w:t>(七)□以廠商為著作人，機關取得著作財產權，廠商並承諾對機關不行使其著作人格權。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19" w:left="2286" w:hangingChars="200" w:hanging="560"/>
        <w:jc w:val="both"/>
        <w:rPr>
          <w:rFonts w:ascii="標楷體" w:eastAsia="標楷體" w:hAnsi="標楷體"/>
          <w:sz w:val="28"/>
          <w:szCs w:val="28"/>
        </w:rPr>
      </w:pPr>
      <w:r w:rsidRPr="00EA0BA6">
        <w:rPr>
          <w:rFonts w:ascii="標楷體" w:eastAsia="標楷體" w:hAnsi="標楷體" w:hint="eastAsia"/>
          <w:sz w:val="28"/>
          <w:szCs w:val="28"/>
        </w:rPr>
        <w:t>例：採購機關專用或機關特殊需求規格所開發之資訊應用軟體，機關取得著作財產權之全部。</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16" w:left="998"/>
        <w:jc w:val="both"/>
        <w:rPr>
          <w:rFonts w:ascii="標楷體" w:eastAsia="標楷體" w:hAnsi="標楷體"/>
          <w:sz w:val="28"/>
          <w:szCs w:val="28"/>
        </w:rPr>
      </w:pPr>
      <w:r w:rsidRPr="00EA0BA6">
        <w:rPr>
          <w:rFonts w:ascii="標楷體" w:eastAsia="標楷體" w:hAnsi="標楷體" w:hint="eastAsia"/>
          <w:sz w:val="28"/>
          <w:szCs w:val="28"/>
        </w:rPr>
        <w:t>（八）□以機關為著作人，並由機關取得著作財產權之全部。</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16" w:left="2118" w:hangingChars="400" w:hanging="1120"/>
        <w:jc w:val="both"/>
        <w:rPr>
          <w:rFonts w:ascii="標楷體" w:eastAsia="標楷體" w:hAnsi="標楷體"/>
          <w:sz w:val="28"/>
          <w:szCs w:val="28"/>
        </w:rPr>
      </w:pPr>
      <w:r w:rsidRPr="00EA0BA6">
        <w:rPr>
          <w:rFonts w:ascii="標楷體" w:eastAsia="標楷體" w:hAnsi="標楷體" w:hint="eastAsia"/>
          <w:sz w:val="28"/>
          <w:szCs w:val="28"/>
        </w:rPr>
        <w:t>（九）□機關出資委託廠商設計之資訊應用軟體於開發或維護完成後，以機關為著作人，並由機關取得著作財產權之全部，廠商於開發或維護完成該應用軟體時，經機關同意：（項目由機關於招</w:t>
      </w:r>
      <w:r w:rsidRPr="00EA0BA6">
        <w:rPr>
          <w:rFonts w:ascii="標楷體" w:eastAsia="標楷體" w:hAnsi="標楷體" w:hint="eastAsia"/>
          <w:sz w:val="28"/>
          <w:szCs w:val="28"/>
        </w:rPr>
        <w:lastRenderedPageBreak/>
        <w:t>標時勾選）</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06" w:left="2394" w:hangingChars="250" w:hanging="700"/>
        <w:jc w:val="both"/>
        <w:rPr>
          <w:rFonts w:ascii="標楷體" w:eastAsia="標楷體" w:hAnsi="標楷體"/>
          <w:sz w:val="28"/>
          <w:szCs w:val="28"/>
        </w:rPr>
      </w:pPr>
      <w:r w:rsidRPr="00EA0BA6">
        <w:rPr>
          <w:rFonts w:ascii="標楷體" w:eastAsia="標楷體" w:hAnsi="標楷體" w:hint="eastAsia"/>
          <w:sz w:val="28"/>
          <w:szCs w:val="28"/>
        </w:rPr>
        <w:t>【1】□取得機關之使用授權與再授權之權，於每次使用時均不需徵得機關之同意。</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06" w:left="2394" w:hangingChars="250" w:hanging="700"/>
        <w:jc w:val="both"/>
        <w:rPr>
          <w:rFonts w:ascii="標楷體" w:eastAsia="標楷體" w:hAnsi="標楷體"/>
          <w:sz w:val="28"/>
          <w:szCs w:val="28"/>
        </w:rPr>
      </w:pPr>
      <w:r w:rsidRPr="00EA0BA6">
        <w:rPr>
          <w:rFonts w:ascii="標楷體" w:eastAsia="標楷體" w:hAnsi="標楷體" w:hint="eastAsia"/>
          <w:sz w:val="28"/>
          <w:szCs w:val="28"/>
        </w:rPr>
        <w:t>【2】□取得機關之使用授權與再授權之權，於每次使用均需徵得機關同意。</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16" w:left="998"/>
        <w:jc w:val="both"/>
        <w:rPr>
          <w:rFonts w:ascii="標楷體" w:eastAsia="標楷體" w:hAnsi="標楷體"/>
          <w:sz w:val="28"/>
          <w:szCs w:val="28"/>
        </w:rPr>
      </w:pPr>
      <w:r w:rsidRPr="00EA0BA6">
        <w:rPr>
          <w:rFonts w:ascii="標楷體" w:eastAsia="標楷體" w:hAnsi="標楷體" w:hint="eastAsia"/>
          <w:sz w:val="28"/>
          <w:szCs w:val="28"/>
        </w:rPr>
        <w:t>（十）□機關與廠商共同享有著作人格權及著作財產權。</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22" w:left="2293" w:hangingChars="200" w:hanging="560"/>
        <w:jc w:val="both"/>
        <w:rPr>
          <w:rFonts w:ascii="標楷體" w:eastAsia="標楷體" w:hAnsi="標楷體"/>
          <w:sz w:val="28"/>
          <w:szCs w:val="28"/>
        </w:rPr>
      </w:pPr>
      <w:r w:rsidRPr="00EA0BA6">
        <w:rPr>
          <w:rFonts w:ascii="標楷體" w:eastAsia="標楷體" w:hAnsi="標楷體" w:hint="eastAsia"/>
          <w:sz w:val="28"/>
          <w:szCs w:val="28"/>
        </w:rPr>
        <w:t>例：採購廠商已完成之資訊應用軟體，並依機關需求進行改作，且機關與廠商均投入人力、物力，該衍生之共同完成之著作，其著作人格權由機關與廠商共有，其著作財產權享有之比例、授權範圍、後續衍生著作獲利之分攤內容，由機關於招標時載明。</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300" w:left="2120" w:hangingChars="500" w:hanging="1400"/>
        <w:jc w:val="both"/>
        <w:rPr>
          <w:rFonts w:ascii="標楷體" w:eastAsia="標楷體" w:hAnsi="標楷體"/>
          <w:sz w:val="28"/>
          <w:szCs w:val="28"/>
        </w:rPr>
      </w:pPr>
      <w:r w:rsidRPr="00EA0BA6">
        <w:rPr>
          <w:rFonts w:ascii="標楷體" w:eastAsia="標楷體" w:hAnsi="標楷體" w:hint="eastAsia"/>
          <w:sz w:val="28"/>
          <w:szCs w:val="28"/>
        </w:rPr>
        <w:t>（十一）□機關取得授權，於利用著作財產權存續期間，有轉授權他人利用該著作之權利。上開他人包括：</w:t>
      </w:r>
      <w:r w:rsidRPr="00EA0BA6">
        <w:rPr>
          <w:rFonts w:ascii="標楷體" w:eastAsia="標楷體" w:hAnsi="標楷體" w:hint="eastAsia"/>
          <w:sz w:val="28"/>
          <w:szCs w:val="28"/>
          <w:u w:val="single"/>
        </w:rPr>
        <w:t xml:space="preserve">　　　　　　</w:t>
      </w:r>
      <w:r w:rsidRPr="00EA0BA6">
        <w:rPr>
          <w:rFonts w:ascii="標楷體" w:eastAsia="標楷體" w:hAnsi="標楷體" w:hint="eastAsia"/>
          <w:sz w:val="28"/>
          <w:szCs w:val="28"/>
        </w:rPr>
        <w:t>（由機關於招標時載明）</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firstLineChars="250" w:firstLine="700"/>
        <w:jc w:val="both"/>
        <w:rPr>
          <w:rFonts w:ascii="標楷體" w:eastAsia="標楷體" w:hAnsi="標楷體"/>
          <w:sz w:val="28"/>
          <w:szCs w:val="28"/>
        </w:rPr>
      </w:pPr>
      <w:r w:rsidRPr="00EA0BA6">
        <w:rPr>
          <w:rFonts w:ascii="標楷體" w:eastAsia="標楷體" w:hAnsi="標楷體" w:hint="eastAsia"/>
          <w:sz w:val="28"/>
          <w:szCs w:val="28"/>
        </w:rPr>
        <w:t>（十二）□其他。（內容由機關於招標時載明）</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771" w:left="2410" w:hangingChars="200" w:hanging="560"/>
        <w:jc w:val="both"/>
        <w:rPr>
          <w:rFonts w:ascii="標楷體" w:eastAsia="標楷體" w:hAnsi="標楷體"/>
          <w:sz w:val="28"/>
          <w:szCs w:val="28"/>
        </w:rPr>
      </w:pPr>
      <w:r w:rsidRPr="00EA0BA6">
        <w:rPr>
          <w:rFonts w:ascii="標楷體" w:eastAsia="標楷體" w:hAnsi="標楷體" w:hint="eastAsia"/>
          <w:sz w:val="28"/>
          <w:szCs w:val="28"/>
        </w:rPr>
        <w:t>例：機關得就其取得之著作財產權，允許廠商支付對價，授權廠商使用。</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訂約機關為政府機關者，以政府機關所屬公法人為權利義務主體。</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840" w:hanging="556"/>
        <w:jc w:val="both"/>
        <w:rPr>
          <w:rFonts w:ascii="標楷體" w:eastAsia="標楷體" w:hAnsi="標楷體"/>
          <w:sz w:val="28"/>
          <w:szCs w:val="28"/>
        </w:rPr>
      </w:pPr>
      <w:r w:rsidRPr="00EA0BA6">
        <w:rPr>
          <w:rFonts w:ascii="標楷體" w:eastAsia="標楷體" w:hAnsi="標楷體" w:hint="eastAsia"/>
          <w:sz w:val="28"/>
          <w:szCs w:val="28"/>
        </w:rPr>
        <w:t>廠商保證對於其受雇人或受聘人職務上完成之著作，依著作權法第11條第1項但書及第12條規定，與其受雇人或受聘人約定以廠商為著作人，享有著作人格權及著作財產權。惟此一約定僅止於廠商與其受雇人或受聘人間。廠商與機關間之權利及責任，仍以本契約為準。</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840" w:hanging="556"/>
        <w:jc w:val="both"/>
        <w:rPr>
          <w:rFonts w:ascii="標楷體" w:eastAsia="標楷體" w:hAnsi="標楷體"/>
          <w:sz w:val="28"/>
          <w:szCs w:val="28"/>
        </w:rPr>
      </w:pPr>
      <w:r w:rsidRPr="00EA0BA6">
        <w:rPr>
          <w:rFonts w:ascii="標楷體" w:eastAsia="標楷體" w:hAnsi="標楷體" w:hint="eastAsia"/>
          <w:sz w:val="28"/>
          <w:szCs w:val="28"/>
        </w:rPr>
        <w:t>除另有規定外，廠商如在契約使用專利品，或專利性施工方法，或涉及著作權時，其有關之專利及著作權益，概由廠商依照有關法令規定處理，其費用亦由廠商負擔。</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840" w:hanging="556"/>
        <w:jc w:val="both"/>
        <w:rPr>
          <w:rFonts w:ascii="標楷體" w:eastAsia="標楷體" w:hAnsi="標楷體"/>
          <w:sz w:val="28"/>
          <w:szCs w:val="28"/>
        </w:rPr>
      </w:pPr>
      <w:r w:rsidRPr="00EA0BA6">
        <w:rPr>
          <w:rFonts w:ascii="標楷體" w:eastAsia="標楷體" w:hAnsi="標楷體" w:hint="eastAsia"/>
          <w:sz w:val="28"/>
          <w:szCs w:val="28"/>
        </w:rPr>
        <w:t>機關及廠商應採取必要之措施，以保障他方免於因契約之履行而遭第三人請求損害賠償。其有致第三人損害者，應由造成損害原因之一方負責賠償。</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機關對於廠商、分包廠商及其人員因履約所致之人體傷亡或財物損失，不負賠償責任。對於人體傷亡或財物損失之風險，廠商應投保必要之保險。</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廠商依契約規定應履行之責任，不因機關對於廠商履約事項之審查、認可或核准行為而減少或免除。</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連帶保證廠商應保證得標廠商依契約履行義務，如有不能履約情事，即續負履行義務，並就機關因此所生損失，負連帶賠償責任。</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bookmarkStart w:id="326" w:name="OLE_LINK2"/>
      <w:bookmarkStart w:id="327" w:name="OLE_LINK1"/>
      <w:r w:rsidRPr="00EA0BA6">
        <w:rPr>
          <w:rFonts w:ascii="標楷體" w:eastAsia="標楷體" w:hAnsi="標楷體" w:hint="eastAsia"/>
          <w:sz w:val="28"/>
          <w:szCs w:val="28"/>
        </w:rPr>
        <w:t>連帶保證廠商經機關通知代得標廠商履行義務者，有關廠商之一切權利，包括尚待履約部分之契約價金，一併移轉由該連帶保證廠商概括承受，本契約並繼續有效。得標廠商之保證金及已履約而尚未支付之契約價金，如無不支付或不發還之情形，得依原契約規定支付或發還該得標廠商。</w:t>
      </w:r>
      <w:bookmarkEnd w:id="326"/>
      <w:bookmarkEnd w:id="327"/>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因可歸責於廠商之事由，致機關遭受損害者，廠商應負賠償責任，□廠商無需對「所失利益」負賠償責任；機關應負之賠償責任，亦不包含廠商所失利益（由機關於招標時勾選；未勾選者，依民法第216條第1項規定：「損害賠償，除法律另有規定或契約另有訂定外，應以填補債權人所受損害及所失利益為限。」）﹔賠償責任之認定，有爭議者，依照爭議處理條款辦理。除第14條規定之逾期違約金外，契約訂定之損害賠償金額上限為＿＿＿（由機關視案件特性與需求於招標時載明；未載明者，依民法第216條第1項規定）。其訂有上限者，於法令另有規定，或廠商故意隱瞞瑕疵、故意或重大過失行為，或對第三人發生侵權行為，對機關所造成之損害賠償，不受賠償金額上限之限制。</w:t>
      </w:r>
    </w:p>
    <w:p w:rsidR="002227A2" w:rsidRPr="00EA0BA6" w:rsidRDefault="002227A2" w:rsidP="00F7794E">
      <w:pPr>
        <w:numPr>
          <w:ilvl w:val="0"/>
          <w:numId w:val="44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廠商與其連帶保證廠商如有債務等糾紛，應自行協調或循法律途徑解決。</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1" w:left="1082" w:hangingChars="421" w:hanging="1180"/>
        <w:jc w:val="both"/>
        <w:rPr>
          <w:rFonts w:ascii="標楷體" w:eastAsia="標楷體" w:hAnsi="標楷體"/>
          <w:sz w:val="28"/>
          <w:szCs w:val="28"/>
        </w:rPr>
      </w:pPr>
      <w:r w:rsidRPr="00EA0BA6">
        <w:rPr>
          <w:rFonts w:ascii="標楷體" w:eastAsia="標楷體" w:hAnsi="標楷體" w:hint="eastAsia"/>
          <w:b/>
          <w:sz w:val="28"/>
          <w:szCs w:val="28"/>
        </w:rPr>
        <w:t>第十六條  契約變更及轉讓</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機關於必要時得於契約所約定之範圍內通知廠商變更契約(含新增項目)，廠商於接獲通知後，除雙方另有協議外，應於＿＿天（由機關於招標時載明；未載明者，為10天）內向機關提出契約標的、價金、履約期限、付款期程或其他契約內容須變更之相關文件。契約價金之變更，其底價依採購法第46條第1項之規定。</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49" w:left="1078"/>
        <w:jc w:val="both"/>
        <w:rPr>
          <w:rFonts w:ascii="標楷體" w:eastAsia="標楷體" w:hAnsi="標楷體"/>
          <w:sz w:val="28"/>
          <w:szCs w:val="28"/>
        </w:rPr>
      </w:pPr>
      <w:r w:rsidRPr="00EA0BA6">
        <w:rPr>
          <w:rFonts w:ascii="標楷體" w:eastAsia="標楷體" w:hAnsi="標楷體" w:hint="eastAsia"/>
          <w:sz w:val="28"/>
          <w:szCs w:val="28"/>
        </w:rPr>
        <w:t>契約原有項目，因機關要求契約變更，如變更之部分，其價格或履約條件改變，得就該等變更之部分另行議價。新增工作中如包括原有契約項目，經廠商舉證依原單價履約顯失公平者，亦同。</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廠商於機關接受其所提出須變更之相關文件前，不得自行變更契約。除機關另有請求者外，廠商不得因前款之通知而遲延其履約期限。</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機關於接受廠商所提出須變更之事項前即請求廠商先行施作或供應，其後未依原通知辦理契約變更或僅部分辦理者，應補償廠商所增加之必要費用。</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lastRenderedPageBreak/>
        <w:t>契約約定之採購標的，其有下列情形之一者，廠商得敘明理由，檢附規格、功能、效益及價格比較表，徵得機關書面同意後，以其他規格、功能及效益相同或較優者代之。但不得據以增加契約價金。其因而減省廠商履約費用者，應自契約價金中扣除。</w:t>
      </w:r>
    </w:p>
    <w:p w:rsidR="002227A2" w:rsidRPr="00EA0BA6" w:rsidRDefault="002227A2" w:rsidP="00F7794E">
      <w:pPr>
        <w:numPr>
          <w:ilvl w:val="3"/>
          <w:numId w:val="447"/>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契約原標示之廠牌或型號不再製造或供應。</w:t>
      </w:r>
    </w:p>
    <w:p w:rsidR="002227A2" w:rsidRPr="00EA0BA6" w:rsidRDefault="002227A2" w:rsidP="00F7794E">
      <w:pPr>
        <w:numPr>
          <w:ilvl w:val="3"/>
          <w:numId w:val="447"/>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契約原標示之分包廠商不再營業或拒絕供應。</w:t>
      </w:r>
    </w:p>
    <w:p w:rsidR="002227A2" w:rsidRPr="00EA0BA6" w:rsidRDefault="002227A2" w:rsidP="00F7794E">
      <w:pPr>
        <w:numPr>
          <w:ilvl w:val="3"/>
          <w:numId w:val="447"/>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較契約原標示者更優或對機關更有利。</w:t>
      </w:r>
    </w:p>
    <w:p w:rsidR="002227A2" w:rsidRPr="00EA0BA6" w:rsidRDefault="002227A2" w:rsidP="00F7794E">
      <w:pPr>
        <w:numPr>
          <w:ilvl w:val="3"/>
          <w:numId w:val="447"/>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708"/>
        <w:jc w:val="both"/>
        <w:rPr>
          <w:rFonts w:ascii="標楷體" w:eastAsia="標楷體" w:hAnsi="標楷體"/>
          <w:sz w:val="28"/>
          <w:szCs w:val="28"/>
        </w:rPr>
      </w:pPr>
      <w:r w:rsidRPr="00EA0BA6">
        <w:rPr>
          <w:rFonts w:ascii="標楷體" w:eastAsia="標楷體" w:hAnsi="標楷體" w:hint="eastAsia"/>
          <w:sz w:val="28"/>
          <w:szCs w:val="28"/>
        </w:rPr>
        <w:t>契約所定技術規格違反採購法第26條規定。</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廠商提出前款第1目、第2目或第4目契約變更之文件，其審查及核定期程，除雙方另有協議外，為該書面請求送達之次日起＿＿天（由機關於招標時載明；未載明者，為10天）內。但必須補正資料者，以補正資料送達之次日起＿＿天（由機關於招標時載明；未載明者，為10天）內為之。因可歸責於機關之事由逾期未核定者，得依第7條第5款申請延長履約期限。</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廠商依前款請求契約變更，應自行衡酌預定履約時程，考量檢(查、試)驗所需時間及機關受理申請審查及核定期程後再行適時提出，並於接獲機關書面同意後，始得依同意變更情形施作。除因機關逾期未核定外，不得以資料送審為由，提出延長履約期限之申請。</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hAnsi="標楷體" w:hint="eastAsia"/>
          <w:sz w:val="28"/>
          <w:szCs w:val="28"/>
        </w:rPr>
        <w:t>契約之變更，非經機關及廠商雙方合意，作成書面紀錄，並簽名或蓋章者，無效。</w:t>
      </w:r>
    </w:p>
    <w:p w:rsidR="002227A2" w:rsidRPr="00EA0BA6" w:rsidRDefault="002227A2" w:rsidP="00F7794E">
      <w:pPr>
        <w:numPr>
          <w:ilvl w:val="1"/>
          <w:numId w:val="44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709"/>
        <w:jc w:val="both"/>
        <w:rPr>
          <w:rFonts w:ascii="標楷體" w:eastAsia="標楷體" w:hAnsi="標楷體"/>
          <w:sz w:val="28"/>
          <w:szCs w:val="28"/>
        </w:rPr>
      </w:pPr>
      <w:r w:rsidRPr="00EA0BA6">
        <w:rPr>
          <w:rFonts w:ascii="標楷體" w:eastAsia="標楷體" w:cs="標楷體" w:hint="eastAsia"/>
          <w:sz w:val="28"/>
          <w:szCs w:val="28"/>
        </w:rPr>
        <w:t>廠商不得將契約之部分或全部轉讓予他人。但因公司分割或其他類似情形致有轉讓必要，經機關書面同意轉讓者，不在此限。</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00" w:left="960"/>
        <w:jc w:val="both"/>
        <w:rPr>
          <w:rFonts w:ascii="標楷體" w:eastAsia="標楷體" w:cs="標楷體"/>
          <w:sz w:val="28"/>
          <w:szCs w:val="28"/>
        </w:rPr>
      </w:pPr>
      <w:r w:rsidRPr="00EA0BA6">
        <w:rPr>
          <w:rFonts w:ascii="標楷體" w:eastAsia="標楷體" w:cs="標楷體" w:hint="eastAsia"/>
          <w:sz w:val="28"/>
          <w:szCs w:val="28"/>
        </w:rPr>
        <w:t>廠商依公司法、企業併購法分割，受讓契約之公司（以受讓營業者為限），其資格條件應符合原招標文件規定，且應提出下列文件之一：</w:t>
      </w:r>
    </w:p>
    <w:p w:rsidR="002227A2" w:rsidRPr="00EA0BA6" w:rsidRDefault="002227A2" w:rsidP="00F7794E">
      <w:pPr>
        <w:numPr>
          <w:ilvl w:val="0"/>
          <w:numId w:val="448"/>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927"/>
        <w:jc w:val="both"/>
        <w:rPr>
          <w:rFonts w:ascii="標楷體" w:eastAsia="標楷體"/>
          <w:sz w:val="28"/>
          <w:szCs w:val="28"/>
        </w:rPr>
      </w:pPr>
      <w:r w:rsidRPr="00EA0BA6">
        <w:rPr>
          <w:rFonts w:ascii="標楷體" w:eastAsia="標楷體" w:hint="eastAsia"/>
          <w:sz w:val="28"/>
          <w:szCs w:val="28"/>
        </w:rPr>
        <w:t>原訂約廠商分割後存續者，其同意負連帶履行本契約責任之文件。</w:t>
      </w:r>
    </w:p>
    <w:p w:rsidR="002227A2" w:rsidRPr="00EA0BA6" w:rsidRDefault="002227A2" w:rsidP="00F7794E">
      <w:pPr>
        <w:numPr>
          <w:ilvl w:val="0"/>
          <w:numId w:val="448"/>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927"/>
        <w:jc w:val="both"/>
        <w:rPr>
          <w:rFonts w:ascii="標楷體" w:eastAsia="標楷體"/>
          <w:sz w:val="28"/>
          <w:szCs w:val="28"/>
        </w:rPr>
      </w:pPr>
      <w:r w:rsidRPr="00EA0BA6">
        <w:rPr>
          <w:rFonts w:ascii="標楷體" w:eastAsia="標楷體" w:hint="eastAsia"/>
          <w:sz w:val="28"/>
          <w:szCs w:val="28"/>
        </w:rPr>
        <w:t>原訂約廠商分割後消滅者，受讓契約公司以外之其他受讓原訂約廠商營業之既存及新設公司同意負連帶履行本契約責任之文件。</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080"/>
        <w:jc w:val="both"/>
        <w:rPr>
          <w:rFonts w:ascii="標楷體" w:eastAsia="標楷體" w:hAnsi="標楷體"/>
          <w:sz w:val="28"/>
          <w:szCs w:val="28"/>
        </w:rPr>
      </w:pP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第十七條  契約終止解除暫停執行及罰則</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633"/>
        <w:jc w:val="both"/>
        <w:rPr>
          <w:rFonts w:ascii="標楷體" w:eastAsia="標楷體" w:hAnsi="標楷體"/>
          <w:b/>
          <w:sz w:val="28"/>
          <w:szCs w:val="28"/>
        </w:rPr>
      </w:pPr>
      <w:r w:rsidRPr="00EA0BA6">
        <w:rPr>
          <w:rFonts w:ascii="標楷體" w:eastAsia="標楷體" w:hAnsi="標楷體" w:hint="eastAsia"/>
          <w:sz w:val="28"/>
          <w:szCs w:val="28"/>
        </w:rPr>
        <w:t>廠商履約有下列情形之一者，機關得以記點方式處理，經機關召開會議確定，廠商應依規定繳納違約金。</w:t>
      </w:r>
    </w:p>
    <w:p w:rsidR="002227A2" w:rsidRPr="00EA0BA6"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rPr>
          <w:rFonts w:ascii="標楷體" w:eastAsia="標楷體" w:hAnsi="標楷體"/>
          <w:sz w:val="28"/>
          <w:szCs w:val="28"/>
        </w:rPr>
      </w:pPr>
      <w:r w:rsidRPr="00EA0BA6">
        <w:rPr>
          <w:rFonts w:ascii="標楷體" w:eastAsia="標楷體" w:hAnsi="標楷體" w:hint="eastAsia"/>
          <w:sz w:val="28"/>
          <w:szCs w:val="28"/>
        </w:rPr>
        <w:t xml:space="preserve">違約記點標準： </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firstLineChars="385" w:firstLine="1078"/>
        <w:rPr>
          <w:rFonts w:ascii="標楷體" w:eastAsia="標楷體" w:hAnsi="標楷體"/>
          <w:sz w:val="28"/>
          <w:szCs w:val="28"/>
        </w:rPr>
      </w:pPr>
    </w:p>
    <w:tbl>
      <w:tblPr>
        <w:tblW w:w="901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5"/>
        <w:gridCol w:w="968"/>
        <w:gridCol w:w="2272"/>
      </w:tblGrid>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 xml:space="preserve">      項                     目</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sz w:val="28"/>
                <w:szCs w:val="28"/>
              </w:rPr>
            </w:pPr>
            <w:r w:rsidRPr="00EA0BA6">
              <w:rPr>
                <w:rFonts w:ascii="標楷體" w:eastAsia="標楷體" w:hAnsi="標楷體" w:hint="eastAsia"/>
                <w:sz w:val="28"/>
                <w:szCs w:val="28"/>
              </w:rPr>
              <w:t>記點</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備        註   </w:t>
            </w: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一、履約管理</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＊1.食譜</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機關可斟酌刪除</w:t>
            </w: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未於規定期限送達學校審查</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未依規定格式印製</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1</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未經學校同意自行更換食譜</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3</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另依本條（一）4處理</w:t>
            </w: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2.供膳車輛管理</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使用車輛不符契約規範</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車輛外觀不潔</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3.供餐時間</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提早送達學校</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1-3</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早到30分鐘1點、早到40分1點、早到50分鐘1點</w:t>
            </w: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逾時送達學校指定位置</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1-3</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每逾時10分鐘1點</w:t>
            </w: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4.工作人員 </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未穿工作服</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1</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未戴帽子或口罩</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1</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行為態度不良經勸導仍未改善</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5.抽核供應廠商現場及食材</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未每日製作完整驗收紀錄</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386" w:hangingChars="138" w:hanging="386"/>
              <w:jc w:val="both"/>
              <w:rPr>
                <w:rFonts w:ascii="標楷體" w:eastAsia="標楷體" w:hAnsi="標楷體"/>
                <w:sz w:val="28"/>
                <w:szCs w:val="28"/>
              </w:rPr>
            </w:pPr>
            <w:r w:rsidRPr="00EA0BA6">
              <w:rPr>
                <w:rFonts w:ascii="標楷體" w:eastAsia="標楷體" w:hAnsi="標楷體" w:hint="eastAsia"/>
                <w:sz w:val="28"/>
                <w:szCs w:val="28"/>
              </w:rPr>
              <w:t xml:space="preserve">   未依規定使用經中央主管機關驗證或合格工廠產製食材</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5</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專任營養師、食品技師資格不符</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5</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w w:val="95"/>
                <w:sz w:val="28"/>
                <w:szCs w:val="28"/>
              </w:rPr>
            </w:pPr>
            <w:r w:rsidRPr="00EA0BA6">
              <w:rPr>
                <w:rFonts w:ascii="標楷體" w:eastAsia="標楷體" w:hAnsi="標楷體" w:hint="eastAsia"/>
                <w:sz w:val="28"/>
                <w:szCs w:val="28"/>
              </w:rPr>
              <w:t xml:space="preserve">   </w:t>
            </w:r>
            <w:r w:rsidRPr="00EA0BA6">
              <w:rPr>
                <w:rFonts w:ascii="標楷體" w:eastAsia="標楷體" w:hAnsi="標楷體" w:hint="eastAsia"/>
                <w:w w:val="95"/>
                <w:sz w:val="28"/>
                <w:szCs w:val="28"/>
              </w:rPr>
              <w:t>未</w:t>
            </w:r>
            <w:r w:rsidRPr="00C8544C">
              <w:rPr>
                <w:rFonts w:ascii="標楷體" w:eastAsia="標楷體" w:hAnsi="標楷體" w:hint="eastAsia"/>
                <w:w w:val="95"/>
                <w:sz w:val="28"/>
                <w:szCs w:val="28"/>
              </w:rPr>
              <w:t>依據教</w:t>
            </w:r>
            <w:r w:rsidRPr="00EA0BA6">
              <w:rPr>
                <w:rFonts w:ascii="標楷體" w:eastAsia="標楷體" w:hAnsi="標楷體" w:hint="eastAsia"/>
                <w:w w:val="95"/>
                <w:sz w:val="28"/>
                <w:szCs w:val="28"/>
              </w:rPr>
              <w:t>育部午餐食物內容及營養基準供餐</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供貨商證明（合約）不齊全</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Chars="46" w:left="390" w:hangingChars="100" w:hanging="280"/>
              <w:jc w:val="both"/>
              <w:rPr>
                <w:rFonts w:ascii="標楷體" w:eastAsia="標楷體" w:hAnsi="標楷體"/>
                <w:sz w:val="28"/>
                <w:szCs w:val="28"/>
              </w:rPr>
            </w:pPr>
            <w:r w:rsidRPr="00EA0BA6">
              <w:rPr>
                <w:rFonts w:ascii="標楷體" w:eastAsia="標楷體" w:hAnsi="標楷體" w:hint="eastAsia"/>
                <w:sz w:val="28"/>
                <w:szCs w:val="28"/>
              </w:rPr>
              <w:t>6.未配合行政院食品雲及教育部推動校園食材登錄平臺之政策</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spacing w:line="440" w:lineRule="exact"/>
              <w:ind w:leftChars="158" w:left="519" w:hangingChars="50" w:hanging="140"/>
              <w:jc w:val="both"/>
              <w:rPr>
                <w:rFonts w:ascii="標楷體" w:eastAsia="標楷體" w:hAnsi="標楷體"/>
                <w:sz w:val="28"/>
                <w:szCs w:val="28"/>
              </w:rPr>
            </w:pPr>
            <w:r w:rsidRPr="00EA0BA6">
              <w:rPr>
                <w:rFonts w:ascii="標楷體" w:eastAsia="標楷體" w:hAnsi="標楷體" w:hint="eastAsia"/>
                <w:sz w:val="28"/>
                <w:szCs w:val="28"/>
              </w:rPr>
              <w:t>未依規定於時限內於校園食材登錄平臺登</w:t>
            </w:r>
          </w:p>
          <w:p w:rsidR="002227A2" w:rsidRPr="00EA0BA6" w:rsidRDefault="002227A2">
            <w:pPr>
              <w:adjustRightInd w:val="0"/>
              <w:spacing w:line="440" w:lineRule="exact"/>
              <w:ind w:leftChars="158" w:left="519" w:hangingChars="50" w:hanging="140"/>
              <w:jc w:val="both"/>
              <w:rPr>
                <w:rFonts w:ascii="標楷體" w:eastAsia="標楷體" w:hAnsi="標楷體"/>
                <w:sz w:val="28"/>
                <w:szCs w:val="28"/>
              </w:rPr>
            </w:pPr>
            <w:r w:rsidRPr="00EA0BA6">
              <w:rPr>
                <w:rFonts w:ascii="標楷體" w:eastAsia="標楷體" w:hAnsi="標楷體" w:hint="eastAsia"/>
                <w:sz w:val="28"/>
                <w:szCs w:val="28"/>
              </w:rPr>
              <w:t>載食材資訊</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b/>
                <w:sz w:val="28"/>
                <w:szCs w:val="28"/>
              </w:rPr>
            </w:pPr>
            <w:r w:rsidRPr="00EA0BA6">
              <w:rPr>
                <w:rFonts w:ascii="標楷體" w:eastAsia="標楷體" w:hAnsi="標楷體" w:hint="eastAsia"/>
                <w:b/>
                <w:sz w:val="28"/>
                <w:szCs w:val="28"/>
              </w:rPr>
              <w:t>1</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Chars="157" w:left="383" w:hangingChars="2" w:hanging="6"/>
              <w:jc w:val="both"/>
              <w:rPr>
                <w:rFonts w:ascii="標楷體" w:eastAsia="標楷體" w:hAnsi="標楷體"/>
                <w:sz w:val="28"/>
                <w:szCs w:val="28"/>
              </w:rPr>
            </w:pPr>
            <w:r w:rsidRPr="00C8544C">
              <w:rPr>
                <w:rFonts w:ascii="標楷體" w:eastAsia="標楷體" w:hAnsi="標楷體" w:hint="eastAsia"/>
                <w:sz w:val="28"/>
                <w:szCs w:val="28"/>
              </w:rPr>
              <w:lastRenderedPageBreak/>
              <w:t>未於校園食材登錄平臺登載正確詳實之食材資訊</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Chars="157" w:left="383" w:hangingChars="2" w:hanging="6"/>
              <w:jc w:val="both"/>
              <w:rPr>
                <w:rFonts w:ascii="標楷體" w:eastAsia="標楷體" w:hAnsi="標楷體"/>
                <w:sz w:val="28"/>
                <w:szCs w:val="28"/>
              </w:rPr>
            </w:pPr>
            <w:r w:rsidRPr="00C8544C">
              <w:rPr>
                <w:rFonts w:ascii="標楷體" w:eastAsia="標楷體" w:hAnsi="標楷體" w:hint="eastAsia"/>
                <w:sz w:val="28"/>
                <w:szCs w:val="28"/>
              </w:rPr>
              <w:t>不配合學校、教育、衛生或農（漁）業主管機關之查核，並有故意虛偽造假不實登載之事實。</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5</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二、數量</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1.立即補足者   </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第</w:t>
            </w:r>
            <w:r w:rsidRPr="00C8544C">
              <w:rPr>
                <w:rFonts w:ascii="標楷體" w:eastAsia="標楷體" w:hAnsi="標楷體" w:hint="eastAsia"/>
                <w:b/>
                <w:sz w:val="28"/>
                <w:szCs w:val="28"/>
              </w:rPr>
              <w:t>○</w:t>
            </w:r>
            <w:r w:rsidRPr="00C8544C">
              <w:rPr>
                <w:rFonts w:ascii="標楷體" w:eastAsia="標楷體" w:hAnsi="標楷體" w:hint="eastAsia"/>
                <w:sz w:val="28"/>
                <w:szCs w:val="28"/>
              </w:rPr>
              <w:t>次開始記點</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2.經學校同意以替代品補足者</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第</w:t>
            </w:r>
            <w:r w:rsidRPr="00C8544C">
              <w:rPr>
                <w:rFonts w:ascii="標楷體" w:eastAsia="標楷體" w:hAnsi="標楷體" w:hint="eastAsia"/>
                <w:b/>
                <w:sz w:val="28"/>
                <w:szCs w:val="28"/>
              </w:rPr>
              <w:t>○</w:t>
            </w:r>
            <w:r w:rsidRPr="00C8544C">
              <w:rPr>
                <w:rFonts w:ascii="標楷體" w:eastAsia="標楷體" w:hAnsi="標楷體" w:hint="eastAsia"/>
                <w:sz w:val="28"/>
                <w:szCs w:val="28"/>
              </w:rPr>
              <w:t>次開始記點</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3.無法立即補足者</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3</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學校自行購置</w:t>
            </w:r>
            <w:r w:rsidRPr="00C8544C">
              <w:rPr>
                <w:rFonts w:ascii="標楷體" w:eastAsia="標楷體" w:hAnsi="標楷體" w:hint="eastAsia"/>
                <w:b/>
                <w:sz w:val="28"/>
                <w:szCs w:val="28"/>
              </w:rPr>
              <w:t>○</w:t>
            </w:r>
            <w:r w:rsidRPr="00C8544C">
              <w:rPr>
                <w:rFonts w:ascii="標楷體" w:eastAsia="標楷體" w:hAnsi="標楷體" w:hint="eastAsia"/>
                <w:sz w:val="28"/>
                <w:szCs w:val="28"/>
              </w:rPr>
              <w:t>元餐</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三、供餐品質（食材品質）</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1.容器</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容器直接置於地面</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餐食置於太陽直接照射處</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容器與蓋無法完整密合</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容器或箱盒不潔</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盒餐未標示熱量及食物份量</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2</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2.供餐內容發現不潔或不應有之物時</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266" w:hangingChars="95" w:hanging="266"/>
              <w:jc w:val="both"/>
              <w:rPr>
                <w:rFonts w:ascii="標楷體" w:eastAsia="標楷體" w:hAnsi="標楷體"/>
                <w:sz w:val="28"/>
                <w:szCs w:val="28"/>
              </w:rPr>
            </w:pPr>
            <w:r w:rsidRPr="00C8544C">
              <w:rPr>
                <w:rFonts w:ascii="標楷體" w:eastAsia="標楷體" w:hAnsi="標楷體" w:hint="eastAsia"/>
                <w:sz w:val="28"/>
                <w:szCs w:val="28"/>
              </w:rPr>
              <w:t xml:space="preserve">  生物性異物：如蝸牛、蚊子、蛾蚋、小蟑螂、果蠅、蒼蠅等影響食物品質之異物。</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1-5</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firstLineChars="100" w:firstLine="280"/>
              <w:jc w:val="both"/>
              <w:rPr>
                <w:rFonts w:ascii="標楷體" w:eastAsia="標楷體" w:hAnsi="標楷體"/>
                <w:sz w:val="28"/>
                <w:szCs w:val="28"/>
              </w:rPr>
            </w:pPr>
            <w:r w:rsidRPr="00C8544C">
              <w:rPr>
                <w:rFonts w:ascii="標楷體" w:eastAsia="標楷體" w:hAnsi="標楷體" w:hint="eastAsia"/>
                <w:sz w:val="28"/>
                <w:szCs w:val="28"/>
              </w:rPr>
              <w:t>生物性異物：菜蟲</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0-1</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280" w:hangingChars="100" w:hanging="280"/>
              <w:jc w:val="both"/>
              <w:rPr>
                <w:rFonts w:ascii="標楷體" w:eastAsia="標楷體" w:hAnsi="標楷體"/>
                <w:sz w:val="28"/>
                <w:szCs w:val="28"/>
              </w:rPr>
            </w:pPr>
            <w:r w:rsidRPr="00C8544C">
              <w:rPr>
                <w:rFonts w:ascii="標楷體" w:eastAsia="標楷體" w:hAnsi="標楷體" w:hint="eastAsia"/>
                <w:sz w:val="28"/>
                <w:szCs w:val="28"/>
              </w:rPr>
              <w:t xml:space="preserve">  物理性異物：如金屬、石粒、紙棉、塑膠類等影響食物品質之細微異物。</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水果發霉、有蟲（有備品更換者）</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水果發霉、有蟲（無備品更換者）</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2-5</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Chars="57" w:left="392" w:hangingChars="91" w:hanging="255"/>
              <w:jc w:val="both"/>
              <w:rPr>
                <w:rFonts w:ascii="標楷體" w:eastAsia="標楷體" w:hAnsi="標楷體"/>
                <w:sz w:val="28"/>
                <w:szCs w:val="28"/>
              </w:rPr>
            </w:pPr>
            <w:r w:rsidRPr="00C8544C">
              <w:rPr>
                <w:rFonts w:ascii="標楷體" w:eastAsia="標楷體" w:hAnsi="標楷體" w:hint="eastAsia"/>
                <w:sz w:val="28"/>
                <w:szCs w:val="28"/>
              </w:rPr>
              <w:t>3.廠商供應之食品品質與契約不符</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sz w:val="28"/>
                <w:szCs w:val="28"/>
              </w:rPr>
            </w:pPr>
            <w:r w:rsidRPr="00C8544C">
              <w:rPr>
                <w:rFonts w:ascii="標楷體" w:eastAsia="標楷體" w:hAnsi="標楷體" w:hint="eastAsia"/>
                <w:sz w:val="28"/>
                <w:szCs w:val="28"/>
              </w:rPr>
              <w:t>1-5</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rightChars="14" w:right="34"/>
              <w:jc w:val="both"/>
              <w:rPr>
                <w:rFonts w:ascii="標楷體" w:eastAsia="標楷體" w:hAnsi="標楷體"/>
                <w:sz w:val="28"/>
                <w:szCs w:val="28"/>
              </w:rPr>
            </w:pPr>
            <w:r w:rsidRPr="00C8544C">
              <w:rPr>
                <w:rFonts w:ascii="標楷體" w:eastAsia="標楷體" w:hAnsi="標楷體" w:hint="eastAsia"/>
                <w:sz w:val="28"/>
                <w:szCs w:val="28"/>
              </w:rPr>
              <w:t>(未依規定使用非基改食品，記點5點；其餘由午餐供應會決議)</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Chars="57" w:left="392" w:hangingChars="91" w:hanging="255"/>
              <w:jc w:val="both"/>
              <w:rPr>
                <w:rFonts w:ascii="標楷體" w:eastAsia="標楷體" w:hAnsi="標楷體"/>
                <w:sz w:val="28"/>
                <w:szCs w:val="28"/>
              </w:rPr>
            </w:pPr>
            <w:r w:rsidRPr="00C8544C">
              <w:rPr>
                <w:rFonts w:ascii="標楷體" w:eastAsia="標楷體" w:hAnsi="標楷體" w:hint="eastAsia"/>
                <w:sz w:val="28"/>
                <w:szCs w:val="28"/>
              </w:rPr>
              <w:t>4.肉類及其加工(再製)品未使用國產在地之產品</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jc w:val="center"/>
              <w:rPr>
                <w:rFonts w:ascii="標楷體" w:eastAsia="標楷體" w:hAnsi="標楷體"/>
                <w:sz w:val="28"/>
                <w:szCs w:val="28"/>
              </w:rPr>
            </w:pPr>
            <w:r w:rsidRPr="00C8544C">
              <w:rPr>
                <w:rFonts w:ascii="標楷體" w:eastAsia="標楷體" w:hAnsi="標楷體" w:hint="eastAsia"/>
                <w:sz w:val="28"/>
                <w:szCs w:val="28"/>
              </w:rPr>
              <w:t>20</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rightChars="14" w:right="34"/>
              <w:jc w:val="both"/>
              <w:rPr>
                <w:rFonts w:ascii="標楷體" w:eastAsia="標楷體" w:hAnsi="標楷體"/>
                <w:sz w:val="28"/>
                <w:szCs w:val="28"/>
              </w:rPr>
            </w:pPr>
            <w:r w:rsidRPr="00C8544C">
              <w:rPr>
                <w:rFonts w:ascii="標楷體" w:eastAsia="標楷體" w:hAnsi="標楷體" w:hint="eastAsia"/>
                <w:bCs/>
                <w:sz w:val="28"/>
                <w:szCs w:val="28"/>
              </w:rPr>
              <w:t>故意混充或假冒者</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Chars="57" w:left="392" w:hangingChars="91" w:hanging="255"/>
              <w:jc w:val="both"/>
              <w:rPr>
                <w:rFonts w:ascii="標楷體" w:eastAsia="標楷體" w:hAnsi="標楷體"/>
                <w:sz w:val="28"/>
                <w:szCs w:val="28"/>
              </w:rPr>
            </w:pPr>
            <w:r w:rsidRPr="00C8544C">
              <w:rPr>
                <w:rFonts w:ascii="標楷體" w:eastAsia="標楷體" w:hAnsi="標楷體" w:hint="eastAsia"/>
                <w:sz w:val="28"/>
                <w:szCs w:val="28"/>
              </w:rPr>
              <w:lastRenderedPageBreak/>
              <w:t>5. 蛋類未使用國產在地之產品</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rPr>
                <w:rFonts w:ascii="標楷體" w:eastAsia="標楷體" w:hAnsi="標楷體"/>
                <w:sz w:val="28"/>
                <w:szCs w:val="28"/>
              </w:rPr>
            </w:pPr>
            <w:r w:rsidRPr="00C8544C">
              <w:rPr>
                <w:rFonts w:ascii="標楷體" w:eastAsia="標楷體" w:hAnsi="標楷體" w:hint="eastAsia"/>
                <w:sz w:val="28"/>
                <w:szCs w:val="28"/>
              </w:rPr>
              <w:t>15-20</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rightChars="14" w:right="34"/>
              <w:jc w:val="both"/>
              <w:rPr>
                <w:rFonts w:ascii="標楷體" w:eastAsia="標楷體" w:hAnsi="標楷體"/>
                <w:bCs/>
                <w:sz w:val="28"/>
                <w:szCs w:val="28"/>
              </w:rPr>
            </w:pPr>
            <w:r w:rsidRPr="00C8544C">
              <w:rPr>
                <w:rFonts w:ascii="標楷體" w:eastAsia="標楷體" w:hAnsi="標楷體" w:hint="eastAsia"/>
                <w:bCs/>
                <w:sz w:val="28"/>
                <w:szCs w:val="28"/>
              </w:rPr>
              <w:t>故意混充或假冒者</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四、食品衛生安全檢驗</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應符合衛生福利部標準檢驗結果並經主管機關確認者</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1.藥物殘留檢驗（生鮮農水畜產品）</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含新鮮及冷凍食品</w:t>
            </w:r>
          </w:p>
        </w:tc>
      </w:tr>
      <w:tr w:rsidR="002227A2" w:rsidRPr="00C8544C" w:rsidTr="002227A2">
        <w:trPr>
          <w:trHeight w:val="593"/>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檢出禁用之農藥或動物用藥</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10</w:t>
            </w:r>
          </w:p>
        </w:tc>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廠商暫停使用該產品至提出合格證明</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殘留農藥或動物用藥含量超過安全容許量</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5</w:t>
            </w: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widowControl/>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2.食品添加物檢驗</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防腐劑（加工肉、豆製品及麵食等）</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5</w:t>
            </w:r>
          </w:p>
        </w:tc>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廠商暫停使用該產品至提出合格證明</w:t>
            </w: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二氧化硫（金針、魷魚、蝦仁等加工食品）</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5</w:t>
            </w: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widowControl/>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過氧化氫（豆製品、麵食類、魚丸等）</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5</w:t>
            </w:r>
          </w:p>
        </w:tc>
        <w:tc>
          <w:tcPr>
            <w:tcW w:w="2272" w:type="dxa"/>
            <w:vMerge/>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widowControl/>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3.食品微生物檢驗</w:t>
            </w:r>
          </w:p>
        </w:tc>
        <w:tc>
          <w:tcPr>
            <w:tcW w:w="968"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center"/>
              <w:rPr>
                <w:rFonts w:ascii="標楷體" w:eastAsia="標楷體" w:hAnsi="標楷體"/>
                <w:b/>
                <w:sz w:val="28"/>
                <w:szCs w:val="28"/>
              </w:rPr>
            </w:pP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大腸桿菌</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5</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大腸桿菌群</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4.其他非法定添加物</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1-3</w:t>
            </w:r>
          </w:p>
        </w:tc>
        <w:tc>
          <w:tcPr>
            <w:tcW w:w="2272"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C8544C"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五、疑似食物中毒(二人以上並送醫)</w:t>
            </w:r>
          </w:p>
        </w:tc>
        <w:tc>
          <w:tcPr>
            <w:tcW w:w="968"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b/>
                <w:sz w:val="28"/>
                <w:szCs w:val="28"/>
              </w:rPr>
              <w:t>10</w:t>
            </w:r>
          </w:p>
        </w:tc>
        <w:tc>
          <w:tcPr>
            <w:tcW w:w="2272"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廠商暫停使用該產品至提出合格證明</w:t>
            </w:r>
          </w:p>
        </w:tc>
      </w:tr>
      <w:tr w:rsidR="002227A2" w:rsidRPr="00C8544C" w:rsidTr="002227A2">
        <w:trPr>
          <w:tblHeader/>
        </w:trPr>
        <w:tc>
          <w:tcPr>
            <w:tcW w:w="9015" w:type="dxa"/>
            <w:gridSpan w:val="3"/>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lastRenderedPageBreak/>
              <w:t>備註：</w:t>
            </w:r>
          </w:p>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t>1.契約終止解除暫停執行及罰則所列項目及記點，應參考辦理。</w:t>
            </w:r>
          </w:p>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t>2.各縣市政府在確保供餐品質的原則下，得自行考量依實際需要調整。</w:t>
            </w:r>
          </w:p>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t>3.機關查訪廠商情形，其記點視情節輕重由機關自行考量決定。</w:t>
            </w:r>
          </w:p>
          <w:p w:rsidR="002227A2" w:rsidRPr="00C8544C" w:rsidRDefault="002227A2">
            <w:pPr>
              <w:spacing w:line="440" w:lineRule="exact"/>
              <w:ind w:left="280" w:hangingChars="100" w:hanging="280"/>
              <w:jc w:val="both"/>
              <w:rPr>
                <w:rFonts w:ascii="標楷體" w:eastAsia="標楷體" w:hAnsi="標楷體"/>
                <w:sz w:val="28"/>
                <w:szCs w:val="28"/>
              </w:rPr>
            </w:pPr>
            <w:r w:rsidRPr="00C8544C">
              <w:rPr>
                <w:rFonts w:ascii="標楷體" w:eastAsia="標楷體" w:hAnsi="標楷體" w:hint="eastAsia"/>
                <w:sz w:val="28"/>
                <w:szCs w:val="28"/>
              </w:rPr>
              <w:t>4.廠商使用具三章一Q之產品被檢驗出未核准登記用藥、殘留農藥或動物用藥含量超過安全容許量，倘可提供生產者名單則不記點，無法提供生產者名單則視情節輕重記1-3點，並先暫停使用該產品至提出合格證明。</w:t>
            </w:r>
          </w:p>
          <w:p w:rsidR="002227A2" w:rsidRPr="00C8544C" w:rsidRDefault="002227A2">
            <w:pPr>
              <w:adjustRightInd w:val="0"/>
              <w:spacing w:line="440" w:lineRule="exact"/>
              <w:ind w:left="280" w:hangingChars="100" w:hanging="280"/>
              <w:jc w:val="both"/>
              <w:rPr>
                <w:rFonts w:ascii="標楷體" w:eastAsia="標楷體" w:hAnsi="標楷體"/>
                <w:sz w:val="28"/>
                <w:szCs w:val="28"/>
              </w:rPr>
            </w:pPr>
            <w:r w:rsidRPr="00C8544C">
              <w:rPr>
                <w:rFonts w:ascii="標楷體" w:eastAsia="標楷體" w:hAnsi="標楷體" w:hint="eastAsia"/>
                <w:sz w:val="28"/>
                <w:szCs w:val="28"/>
              </w:rPr>
              <w:t>5.另廠商有混充或假冒上述產品供貨不實情節，則加重罰則為15-20點。（倘廠商係購買標示為國產在地之產品，因製造者或銷售者混充或假冒，致產品供貨不實情事，屬不可歸責於廠商之事由，且廠商可提供佐證資料證明，則不予記點）。</w:t>
            </w:r>
          </w:p>
        </w:tc>
      </w:tr>
    </w:tbl>
    <w:p w:rsidR="002227A2" w:rsidRPr="00C8544C"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jc w:val="both"/>
        <w:rPr>
          <w:rFonts w:ascii="標楷體" w:eastAsia="標楷體" w:hAnsi="標楷體"/>
          <w:b/>
          <w:sz w:val="28"/>
          <w:szCs w:val="28"/>
        </w:rPr>
      </w:pPr>
    </w:p>
    <w:p w:rsidR="002227A2" w:rsidRPr="00C8544C"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遲送時：</w:t>
      </w:r>
      <w:r w:rsidRPr="00C8544C">
        <w:rPr>
          <w:rFonts w:ascii="標楷體" w:eastAsia="標楷體" w:hAnsi="標楷體" w:hint="eastAsia"/>
          <w:b/>
          <w:bCs/>
          <w:sz w:val="28"/>
          <w:szCs w:val="28"/>
        </w:rPr>
        <w:t>○</w:t>
      </w:r>
      <w:r w:rsidRPr="00C8544C">
        <w:rPr>
          <w:rFonts w:ascii="標楷體" w:eastAsia="標楷體" w:hAnsi="標楷體" w:hint="eastAsia"/>
          <w:sz w:val="28"/>
          <w:szCs w:val="28"/>
        </w:rPr>
        <w:t>時</w:t>
      </w:r>
      <w:r w:rsidRPr="00C8544C">
        <w:rPr>
          <w:rFonts w:ascii="標楷體" w:eastAsia="標楷體" w:hAnsi="標楷體" w:hint="eastAsia"/>
          <w:b/>
          <w:bCs/>
          <w:sz w:val="28"/>
          <w:szCs w:val="28"/>
        </w:rPr>
        <w:t>○○</w:t>
      </w:r>
      <w:r w:rsidRPr="00C8544C">
        <w:rPr>
          <w:rFonts w:ascii="標楷體" w:eastAsia="標楷體" w:hAnsi="標楷體" w:hint="eastAsia"/>
          <w:sz w:val="28"/>
          <w:szCs w:val="28"/>
        </w:rPr>
        <w:t>分前無法送達者，除記3點外由本校購買</w:t>
      </w:r>
      <w:r w:rsidRPr="00C8544C">
        <w:rPr>
          <w:rFonts w:ascii="標楷體" w:eastAsia="標楷體" w:hAnsi="標楷體" w:hint="eastAsia"/>
          <w:b/>
          <w:sz w:val="28"/>
          <w:szCs w:val="28"/>
        </w:rPr>
        <w:t>○○元</w:t>
      </w:r>
      <w:r w:rsidRPr="00C8544C">
        <w:rPr>
          <w:rFonts w:ascii="標楷體" w:eastAsia="標楷體" w:hAnsi="標楷體" w:hint="eastAsia"/>
          <w:sz w:val="28"/>
          <w:szCs w:val="28"/>
        </w:rPr>
        <w:t>之盒餐補償學生損失，金額由貨款中扣除。</w:t>
      </w:r>
    </w:p>
    <w:p w:rsidR="002227A2" w:rsidRPr="00C8544C"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數量短少時：由本校購買</w:t>
      </w:r>
      <w:r w:rsidRPr="00C8544C">
        <w:rPr>
          <w:rFonts w:ascii="標楷體" w:eastAsia="標楷體" w:hAnsi="標楷體" w:hint="eastAsia"/>
          <w:b/>
          <w:sz w:val="28"/>
          <w:szCs w:val="28"/>
        </w:rPr>
        <w:t>○○元</w:t>
      </w:r>
      <w:r w:rsidRPr="00C8544C">
        <w:rPr>
          <w:rFonts w:ascii="標楷體" w:eastAsia="標楷體" w:hAnsi="標楷體" w:hint="eastAsia"/>
          <w:sz w:val="28"/>
          <w:szCs w:val="28"/>
        </w:rPr>
        <w:t>之盒餐，補償學生損失，金額由貨款中扣除。</w:t>
      </w:r>
    </w:p>
    <w:p w:rsidR="002227A2" w:rsidRPr="00C8544C"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b/>
          <w:sz w:val="28"/>
          <w:szCs w:val="28"/>
        </w:rPr>
      </w:pPr>
      <w:r w:rsidRPr="00C8544C">
        <w:rPr>
          <w:rFonts w:ascii="標楷體" w:eastAsia="標楷體" w:hAnsi="標楷體" w:hint="eastAsia"/>
          <w:sz w:val="28"/>
          <w:szCs w:val="28"/>
        </w:rPr>
        <w:t>廠商未經機關同意擅自變更食譜，除依規定記5點外，機關得扣除○○元× 供餐人數</w:t>
      </w:r>
      <w:r w:rsidRPr="00C8544C">
        <w:rPr>
          <w:rFonts w:ascii="標楷體" w:eastAsia="標楷體" w:hAnsi="標楷體" w:hint="eastAsia"/>
          <w:b/>
          <w:sz w:val="28"/>
          <w:szCs w:val="28"/>
        </w:rPr>
        <w:t>。</w:t>
      </w:r>
    </w:p>
    <w:p w:rsidR="002227A2" w:rsidRPr="00C8544C"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622"/>
        <w:jc w:val="both"/>
        <w:rPr>
          <w:rFonts w:ascii="標楷體" w:eastAsia="標楷體" w:hAnsi="標楷體"/>
          <w:sz w:val="28"/>
          <w:szCs w:val="28"/>
        </w:rPr>
      </w:pPr>
      <w:r w:rsidRPr="00C8544C">
        <w:rPr>
          <w:rFonts w:ascii="標楷體" w:eastAsia="標楷體" w:hAnsi="標楷體" w:hint="eastAsia"/>
          <w:sz w:val="28"/>
          <w:szCs w:val="28"/>
        </w:rPr>
        <w:t>違約金之認定由</w:t>
      </w:r>
      <w:r w:rsidRPr="00C8544C">
        <w:rPr>
          <w:rFonts w:ascii="標楷體" w:eastAsia="標楷體" w:hAnsi="標楷體" w:hint="eastAsia"/>
          <w:bCs/>
          <w:sz w:val="28"/>
          <w:szCs w:val="28"/>
        </w:rPr>
        <w:t>機關召開會議確認</w:t>
      </w:r>
      <w:r w:rsidRPr="00C8544C">
        <w:rPr>
          <w:rFonts w:ascii="標楷體" w:eastAsia="標楷體" w:hAnsi="標楷體" w:hint="eastAsia"/>
          <w:sz w:val="28"/>
          <w:szCs w:val="28"/>
        </w:rPr>
        <w:t>，廠商應列席申訴或說明。一經認定違約，廠商應於一週內繳交違約金，如廠商拒絕繳違約金，以違約論，除沒收履約保證金，並函知縣(市)政府。</w:t>
      </w:r>
    </w:p>
    <w:p w:rsidR="002227A2" w:rsidRPr="00C8544C"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622"/>
        <w:jc w:val="both"/>
        <w:rPr>
          <w:rFonts w:ascii="標楷體" w:eastAsia="標楷體" w:hAnsi="標楷體"/>
          <w:spacing w:val="10"/>
          <w:sz w:val="28"/>
          <w:szCs w:val="28"/>
        </w:rPr>
      </w:pPr>
      <w:r w:rsidRPr="00C8544C">
        <w:rPr>
          <w:rFonts w:ascii="標楷體" w:eastAsia="標楷體" w:hAnsi="標楷體" w:hint="eastAsia"/>
          <w:spacing w:val="10"/>
          <w:sz w:val="28"/>
          <w:szCs w:val="28"/>
        </w:rPr>
        <w:t>違約應依機關發現之缺失及上級主管機關公布之缺失記點，每點違約金依承攬金額分處新</w:t>
      </w:r>
      <w:r w:rsidRPr="00C8544C">
        <w:rPr>
          <w:rFonts w:ascii="標楷體" w:eastAsia="標楷體" w:hAnsi="標楷體" w:hint="eastAsia"/>
          <w:sz w:val="28"/>
          <w:szCs w:val="28"/>
        </w:rPr>
        <w:t>臺</w:t>
      </w:r>
      <w:r w:rsidRPr="00C8544C">
        <w:rPr>
          <w:rFonts w:ascii="標楷體" w:eastAsia="標楷體" w:hAnsi="標楷體" w:hint="eastAsia"/>
          <w:spacing w:val="10"/>
          <w:sz w:val="28"/>
          <w:szCs w:val="28"/>
        </w:rPr>
        <w:t>幣600-1000元。未達300萬以上，每點違約金新</w:t>
      </w:r>
      <w:r w:rsidRPr="00C8544C">
        <w:rPr>
          <w:rFonts w:ascii="標楷體" w:eastAsia="標楷體" w:hAnsi="標楷體" w:hint="eastAsia"/>
          <w:sz w:val="28"/>
          <w:szCs w:val="28"/>
        </w:rPr>
        <w:t>臺</w:t>
      </w:r>
      <w:r w:rsidRPr="00C8544C">
        <w:rPr>
          <w:rFonts w:ascii="標楷體" w:eastAsia="標楷體" w:hAnsi="標楷體" w:hint="eastAsia"/>
          <w:spacing w:val="10"/>
          <w:sz w:val="28"/>
          <w:szCs w:val="28"/>
        </w:rPr>
        <w:t>幣600元;300萬以上未達600萬，每點違約金新</w:t>
      </w:r>
      <w:r w:rsidRPr="00C8544C">
        <w:rPr>
          <w:rFonts w:ascii="標楷體" w:eastAsia="標楷體" w:hAnsi="標楷體" w:hint="eastAsia"/>
          <w:sz w:val="28"/>
          <w:szCs w:val="28"/>
        </w:rPr>
        <w:t>臺</w:t>
      </w:r>
      <w:r w:rsidRPr="00C8544C">
        <w:rPr>
          <w:rFonts w:ascii="標楷體" w:eastAsia="標楷體" w:hAnsi="標楷體" w:hint="eastAsia"/>
          <w:spacing w:val="10"/>
          <w:sz w:val="28"/>
          <w:szCs w:val="28"/>
        </w:rPr>
        <w:t>幣800元;600萬以上，每點違約金新</w:t>
      </w:r>
      <w:r w:rsidRPr="00C8544C">
        <w:rPr>
          <w:rFonts w:ascii="標楷體" w:eastAsia="標楷體" w:hAnsi="標楷體" w:hint="eastAsia"/>
          <w:sz w:val="28"/>
          <w:szCs w:val="28"/>
        </w:rPr>
        <w:t>臺</w:t>
      </w:r>
      <w:r w:rsidRPr="00C8544C">
        <w:rPr>
          <w:rFonts w:ascii="標楷體" w:eastAsia="標楷體" w:hAnsi="標楷體" w:hint="eastAsia"/>
          <w:spacing w:val="10"/>
          <w:sz w:val="28"/>
          <w:szCs w:val="28"/>
        </w:rPr>
        <w:t>幣1000元。肉類及其加工(再製)品與蛋類，未使用國產在地之產品，加重每點違約金為新</w:t>
      </w:r>
      <w:r w:rsidRPr="00C8544C">
        <w:rPr>
          <w:rFonts w:ascii="標楷體" w:eastAsia="標楷體" w:hAnsi="標楷體" w:hint="eastAsia"/>
          <w:sz w:val="28"/>
          <w:szCs w:val="28"/>
        </w:rPr>
        <w:t>臺</w:t>
      </w:r>
      <w:r w:rsidRPr="00C8544C">
        <w:rPr>
          <w:rFonts w:ascii="標楷體" w:eastAsia="標楷體" w:hAnsi="標楷體" w:hint="eastAsia"/>
          <w:spacing w:val="10"/>
          <w:sz w:val="28"/>
          <w:szCs w:val="28"/>
        </w:rPr>
        <w:t>幣5000元。</w:t>
      </w:r>
    </w:p>
    <w:p w:rsidR="002227A2" w:rsidRPr="00C8544C"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622"/>
        <w:jc w:val="both"/>
        <w:rPr>
          <w:rFonts w:ascii="標楷體" w:eastAsia="標楷體" w:hAnsi="標楷體"/>
          <w:spacing w:val="10"/>
          <w:sz w:val="28"/>
          <w:szCs w:val="28"/>
        </w:rPr>
      </w:pPr>
      <w:r w:rsidRPr="00C8544C">
        <w:rPr>
          <w:rFonts w:ascii="標楷體" w:eastAsia="標楷體" w:hAnsi="標楷體" w:hint="eastAsia"/>
          <w:spacing w:val="10"/>
          <w:sz w:val="28"/>
          <w:szCs w:val="28"/>
        </w:rPr>
        <w:t>違約金</w:t>
      </w:r>
      <w:r w:rsidRPr="00C8544C">
        <w:rPr>
          <w:rFonts w:eastAsia="標楷體" w:hint="eastAsia"/>
          <w:sz w:val="28"/>
          <w:szCs w:val="28"/>
        </w:rPr>
        <w:t>合計金額以履約保證金總金額為上限。</w:t>
      </w:r>
      <w:r w:rsidRPr="00C8544C">
        <w:rPr>
          <w:rFonts w:ascii="標楷體" w:eastAsia="標楷體" w:hAnsi="標楷體" w:hint="eastAsia"/>
          <w:spacing w:val="10"/>
          <w:sz w:val="28"/>
          <w:szCs w:val="28"/>
        </w:rPr>
        <w:t>違約金之繳納，除廠商自行繳交者外，機關得由應付價金中扣抵，如有不足者，得通知廠商後由履約保證金扣抵。</w:t>
      </w:r>
    </w:p>
    <w:p w:rsidR="002227A2" w:rsidRPr="00C8544C" w:rsidRDefault="002227A2" w:rsidP="00F7794E">
      <w:pPr>
        <w:numPr>
          <w:ilvl w:val="0"/>
          <w:numId w:val="45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701" w:hanging="622"/>
        <w:jc w:val="both"/>
        <w:rPr>
          <w:rFonts w:ascii="標楷體" w:eastAsia="標楷體" w:hAnsi="標楷體"/>
          <w:b/>
          <w:sz w:val="28"/>
          <w:szCs w:val="28"/>
        </w:rPr>
      </w:pPr>
      <w:r w:rsidRPr="00C8544C">
        <w:rPr>
          <w:rFonts w:ascii="標楷體" w:eastAsia="標楷體" w:hAnsi="標楷體" w:hint="eastAsia"/>
          <w:spacing w:val="10"/>
          <w:sz w:val="28"/>
          <w:szCs w:val="28"/>
        </w:rPr>
        <w:t>廠商違約記點累計</w:t>
      </w:r>
      <w:r w:rsidRPr="00C8544C">
        <w:rPr>
          <w:rFonts w:ascii="標楷體" w:eastAsia="標楷體" w:hAnsi="標楷體" w:hint="eastAsia"/>
          <w:b/>
          <w:spacing w:val="10"/>
          <w:sz w:val="28"/>
          <w:szCs w:val="28"/>
        </w:rPr>
        <w:t>10</w:t>
      </w:r>
      <w:r w:rsidRPr="00C8544C">
        <w:rPr>
          <w:rFonts w:ascii="標楷體" w:eastAsia="標楷體" w:hAnsi="標楷體" w:hint="eastAsia"/>
          <w:spacing w:val="10"/>
          <w:sz w:val="28"/>
          <w:szCs w:val="28"/>
        </w:rPr>
        <w:t>點時暫停供餐</w:t>
      </w:r>
      <w:r w:rsidRPr="00C8544C">
        <w:rPr>
          <w:rFonts w:ascii="標楷體" w:eastAsia="標楷體" w:hAnsi="標楷體" w:hint="eastAsia"/>
          <w:b/>
          <w:spacing w:val="10"/>
          <w:sz w:val="28"/>
          <w:szCs w:val="28"/>
        </w:rPr>
        <w:t>5</w:t>
      </w:r>
      <w:r w:rsidRPr="00C8544C">
        <w:rPr>
          <w:rFonts w:ascii="標楷體" w:eastAsia="標楷體" w:hAnsi="標楷體" w:hint="eastAsia"/>
          <w:spacing w:val="10"/>
          <w:sz w:val="28"/>
          <w:szCs w:val="28"/>
        </w:rPr>
        <w:t>天，單次10點以上之重</w:t>
      </w:r>
      <w:r w:rsidRPr="00C8544C">
        <w:rPr>
          <w:rFonts w:ascii="標楷體" w:eastAsia="標楷體" w:hAnsi="標楷體" w:hint="eastAsia"/>
          <w:spacing w:val="10"/>
          <w:sz w:val="28"/>
          <w:szCs w:val="28"/>
        </w:rPr>
        <w:lastRenderedPageBreak/>
        <w:t>大違約事項暫停供膳10天，累計2</w:t>
      </w:r>
      <w:r w:rsidRPr="00C8544C">
        <w:rPr>
          <w:rFonts w:ascii="標楷體" w:eastAsia="標楷體" w:hAnsi="標楷體" w:hint="eastAsia"/>
          <w:b/>
          <w:spacing w:val="10"/>
          <w:sz w:val="28"/>
          <w:szCs w:val="28"/>
        </w:rPr>
        <w:t>0</w:t>
      </w:r>
      <w:r w:rsidRPr="00C8544C">
        <w:rPr>
          <w:rFonts w:ascii="標楷體" w:eastAsia="標楷體" w:hAnsi="標楷體" w:hint="eastAsia"/>
          <w:spacing w:val="10"/>
          <w:sz w:val="28"/>
          <w:szCs w:val="28"/>
        </w:rPr>
        <w:t>點者應終止契約。</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633"/>
        <w:rPr>
          <w:rFonts w:ascii="標楷體" w:eastAsia="標楷體" w:hAnsi="標楷體"/>
          <w:sz w:val="28"/>
          <w:szCs w:val="28"/>
        </w:rPr>
      </w:pPr>
      <w:r w:rsidRPr="00EA0BA6">
        <w:rPr>
          <w:rFonts w:ascii="標楷體" w:eastAsia="標楷體" w:hAnsi="標楷體" w:hint="eastAsia"/>
          <w:sz w:val="28"/>
          <w:szCs w:val="28"/>
        </w:rPr>
        <w:t>廠商履約有下列情形之一者，機關得以書面通知廠商暫停執行契約之部分或全部，至情況改正後方准恢復履約，且不補償廠商因此所生之損失，廠商亦不得就暫停執行請求延長履約期限或增加契約價金，且不補償廠商因此所生之損失。</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rPr>
          <w:rFonts w:ascii="標楷體" w:eastAsia="標楷體" w:hAnsi="標楷體"/>
          <w:sz w:val="28"/>
          <w:szCs w:val="28"/>
        </w:rPr>
      </w:pPr>
    </w:p>
    <w:tbl>
      <w:tblPr>
        <w:tblW w:w="901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5"/>
        <w:gridCol w:w="1440"/>
        <w:gridCol w:w="2280"/>
      </w:tblGrid>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      項                     目</w:t>
            </w:r>
          </w:p>
        </w:tc>
        <w:tc>
          <w:tcPr>
            <w:tcW w:w="1440"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sz w:val="28"/>
                <w:szCs w:val="28"/>
              </w:rPr>
            </w:pPr>
            <w:r w:rsidRPr="00EA0BA6">
              <w:rPr>
                <w:rFonts w:ascii="標楷體" w:eastAsia="標楷體" w:hAnsi="標楷體" w:hint="eastAsia"/>
                <w:sz w:val="28"/>
                <w:szCs w:val="28"/>
              </w:rPr>
              <w:t>罰 則</w:t>
            </w:r>
          </w:p>
        </w:tc>
        <w:tc>
          <w:tcPr>
            <w:tcW w:w="2280"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備        註   </w:t>
            </w: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rsidP="00F7794E">
            <w:pPr>
              <w:numPr>
                <w:ilvl w:val="0"/>
                <w:numId w:val="451"/>
              </w:num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廠商所供應之食品，如經衛生主管機關檢驗不符食品衛生標準相關規定者。</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sz w:val="28"/>
                <w:szCs w:val="28"/>
              </w:rPr>
              <w:t>暫停供餐</w:t>
            </w:r>
          </w:p>
        </w:tc>
        <w:tc>
          <w:tcPr>
            <w:tcW w:w="2280" w:type="dxa"/>
            <w:vMerge w:val="restart"/>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直至衛生主管機關檢驗結果符合前揭規定後，始可恢復履約。</w:t>
            </w: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t>2.廠商所供應之食品致機關發生疑似食品</w:t>
            </w:r>
          </w:p>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中毒現象。</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widowControl/>
              <w:rPr>
                <w:rFonts w:ascii="標楷體" w:eastAsia="標楷體" w:hAnsi="標楷體"/>
                <w:b/>
                <w:sz w:val="28"/>
                <w:szCs w:val="28"/>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widowControl/>
              <w:rPr>
                <w:rFonts w:ascii="標楷體" w:eastAsia="標楷體" w:hAnsi="標楷體"/>
                <w:sz w:val="28"/>
                <w:szCs w:val="28"/>
              </w:rPr>
            </w:pP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t>3.經衛生主管機關查核，廠商供應量確實</w:t>
            </w:r>
          </w:p>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超出最大安全生產量時。</w:t>
            </w:r>
          </w:p>
        </w:tc>
        <w:tc>
          <w:tcPr>
            <w:tcW w:w="1440"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sz w:val="28"/>
                <w:szCs w:val="28"/>
              </w:rPr>
            </w:pPr>
            <w:r w:rsidRPr="00C8544C">
              <w:rPr>
                <w:rFonts w:ascii="標楷體" w:eastAsia="標楷體" w:hAnsi="標楷體" w:hint="eastAsia"/>
                <w:sz w:val="28"/>
                <w:szCs w:val="28"/>
              </w:rPr>
              <w:t>暫停供餐</w:t>
            </w:r>
          </w:p>
        </w:tc>
        <w:tc>
          <w:tcPr>
            <w:tcW w:w="2280"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直至衛生主管機關確認改善後，始可恢復履約。</w:t>
            </w: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t>4.廠商履約結果經機關查驗認有瑕疵，或</w:t>
            </w:r>
          </w:p>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經機關限期改善逾期未改善者。</w:t>
            </w:r>
          </w:p>
        </w:tc>
        <w:tc>
          <w:tcPr>
            <w:tcW w:w="1440"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sz w:val="28"/>
                <w:szCs w:val="28"/>
              </w:rPr>
              <w:t>暫停供餐</w:t>
            </w:r>
          </w:p>
        </w:tc>
        <w:tc>
          <w:tcPr>
            <w:tcW w:w="2280"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至廠商辦妥並經機關認可後方可恢復履約。</w:t>
            </w: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ind w:left="266" w:hangingChars="95" w:hanging="266"/>
              <w:jc w:val="both"/>
              <w:rPr>
                <w:rFonts w:ascii="標楷體" w:eastAsia="標楷體" w:hAnsi="標楷體"/>
                <w:sz w:val="28"/>
                <w:szCs w:val="28"/>
              </w:rPr>
            </w:pPr>
            <w:r w:rsidRPr="00C8544C">
              <w:rPr>
                <w:rFonts w:ascii="標楷體" w:eastAsia="標楷體" w:hAnsi="標楷體" w:hint="eastAsia"/>
                <w:sz w:val="28"/>
                <w:szCs w:val="28"/>
              </w:rPr>
              <w:t>5.廠商收到主管機關抽檢報告後未於一週內將影本送交機關者，逾期一次罰款新臺幣</w:t>
            </w:r>
            <w:r w:rsidRPr="00C8544C">
              <w:rPr>
                <w:rFonts w:ascii="標楷體" w:eastAsia="標楷體" w:hAnsi="標楷體" w:hint="eastAsia"/>
                <w:b/>
                <w:bCs/>
                <w:sz w:val="28"/>
                <w:szCs w:val="28"/>
              </w:rPr>
              <w:t>○○○</w:t>
            </w:r>
            <w:r w:rsidRPr="00C8544C">
              <w:rPr>
                <w:rFonts w:ascii="標楷體" w:eastAsia="標楷體" w:hAnsi="標楷體" w:hint="eastAsia"/>
                <w:sz w:val="28"/>
                <w:szCs w:val="28"/>
              </w:rPr>
              <w:t>元，累計</w:t>
            </w:r>
            <w:r w:rsidRPr="00C8544C">
              <w:rPr>
                <w:rFonts w:ascii="標楷體" w:eastAsia="標楷體" w:hAnsi="標楷體" w:hint="eastAsia"/>
                <w:b/>
                <w:bCs/>
                <w:sz w:val="28"/>
                <w:szCs w:val="28"/>
              </w:rPr>
              <w:t>○</w:t>
            </w:r>
            <w:r w:rsidRPr="00C8544C">
              <w:rPr>
                <w:rFonts w:ascii="標楷體" w:eastAsia="標楷體" w:hAnsi="標楷體" w:hint="eastAsia"/>
                <w:sz w:val="28"/>
                <w:szCs w:val="28"/>
              </w:rPr>
              <w:t>次者。</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sz w:val="28"/>
                <w:szCs w:val="28"/>
              </w:rPr>
            </w:pPr>
            <w:r w:rsidRPr="00C8544C">
              <w:rPr>
                <w:rFonts w:ascii="標楷體" w:eastAsia="標楷體" w:hAnsi="標楷體" w:hint="eastAsia"/>
                <w:sz w:val="28"/>
                <w:szCs w:val="28"/>
              </w:rPr>
              <w:t>暫停供膳</w:t>
            </w:r>
            <w:r w:rsidRPr="00C8544C">
              <w:rPr>
                <w:rFonts w:ascii="標楷體" w:eastAsia="標楷體" w:hAnsi="標楷體" w:hint="eastAsia"/>
                <w:b/>
                <w:sz w:val="28"/>
                <w:szCs w:val="28"/>
              </w:rPr>
              <w:t>○</w:t>
            </w:r>
            <w:r w:rsidRPr="00C8544C">
              <w:rPr>
                <w:rFonts w:ascii="標楷體" w:eastAsia="標楷體" w:hAnsi="標楷體" w:hint="eastAsia"/>
                <w:sz w:val="28"/>
                <w:szCs w:val="28"/>
              </w:rPr>
              <w:t>天</w:t>
            </w:r>
          </w:p>
        </w:tc>
        <w:tc>
          <w:tcPr>
            <w:tcW w:w="2280"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spacing w:line="440" w:lineRule="exact"/>
              <w:jc w:val="both"/>
              <w:rPr>
                <w:rFonts w:ascii="標楷體" w:eastAsia="標楷體" w:hAnsi="標楷體"/>
                <w:sz w:val="28"/>
                <w:szCs w:val="28"/>
              </w:rPr>
            </w:pPr>
            <w:r w:rsidRPr="00C8544C">
              <w:rPr>
                <w:rFonts w:ascii="標楷體" w:eastAsia="標楷體" w:hAnsi="標楷體" w:hint="eastAsia"/>
                <w:sz w:val="28"/>
                <w:szCs w:val="28"/>
              </w:rPr>
              <w:t>6.廠商於一個月內食譜未經機關認可之食</w:t>
            </w:r>
          </w:p>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 xml:space="preserve">  譜供應，達</w:t>
            </w:r>
            <w:r w:rsidRPr="00C8544C">
              <w:rPr>
                <w:rFonts w:ascii="標楷體" w:eastAsia="標楷體" w:hAnsi="標楷體" w:hint="eastAsia"/>
                <w:b/>
                <w:sz w:val="28"/>
                <w:szCs w:val="28"/>
              </w:rPr>
              <w:t>○</w:t>
            </w:r>
            <w:r w:rsidRPr="00C8544C">
              <w:rPr>
                <w:rFonts w:ascii="標楷體" w:eastAsia="標楷體" w:hAnsi="標楷體" w:hint="eastAsia"/>
                <w:sz w:val="28"/>
                <w:szCs w:val="28"/>
              </w:rPr>
              <w:t>次以上者。</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widowControl/>
              <w:rPr>
                <w:rFonts w:ascii="標楷體" w:eastAsia="標楷體" w:hAnsi="標楷體"/>
                <w:sz w:val="28"/>
                <w:szCs w:val="28"/>
              </w:rPr>
            </w:pPr>
          </w:p>
        </w:tc>
        <w:tc>
          <w:tcPr>
            <w:tcW w:w="2280"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7.廠商記點累計達</w:t>
            </w:r>
            <w:r w:rsidRPr="00C8544C">
              <w:rPr>
                <w:rFonts w:ascii="標楷體" w:eastAsia="標楷體" w:hAnsi="標楷體" w:hint="eastAsia"/>
                <w:b/>
                <w:sz w:val="28"/>
                <w:szCs w:val="28"/>
              </w:rPr>
              <w:t>10</w:t>
            </w:r>
            <w:r w:rsidRPr="00C8544C">
              <w:rPr>
                <w:rFonts w:ascii="標楷體" w:eastAsia="標楷體" w:hAnsi="標楷體" w:hint="eastAsia"/>
                <w:sz w:val="28"/>
                <w:szCs w:val="28"/>
              </w:rPr>
              <w:t>點以上者。</w:t>
            </w:r>
          </w:p>
        </w:tc>
        <w:tc>
          <w:tcPr>
            <w:tcW w:w="1440"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b/>
                <w:sz w:val="28"/>
                <w:szCs w:val="28"/>
              </w:rPr>
            </w:pPr>
            <w:r w:rsidRPr="00C8544C">
              <w:rPr>
                <w:rFonts w:ascii="標楷體" w:eastAsia="標楷體" w:hAnsi="標楷體" w:hint="eastAsia"/>
                <w:sz w:val="28"/>
                <w:szCs w:val="28"/>
              </w:rPr>
              <w:t>暫停供膳</w:t>
            </w:r>
            <w:r w:rsidRPr="00C8544C">
              <w:rPr>
                <w:rFonts w:ascii="標楷體" w:eastAsia="標楷體" w:hAnsi="標楷體" w:hint="eastAsia"/>
                <w:b/>
                <w:sz w:val="28"/>
                <w:szCs w:val="28"/>
              </w:rPr>
              <w:t>5</w:t>
            </w:r>
            <w:r w:rsidRPr="00C8544C">
              <w:rPr>
                <w:rFonts w:ascii="標楷體" w:eastAsia="標楷體" w:hAnsi="標楷體" w:hint="eastAsia"/>
                <w:sz w:val="28"/>
                <w:szCs w:val="28"/>
              </w:rPr>
              <w:t>天</w:t>
            </w:r>
          </w:p>
        </w:tc>
        <w:tc>
          <w:tcPr>
            <w:tcW w:w="2280"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5295"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both"/>
              <w:rPr>
                <w:rFonts w:ascii="標楷體" w:eastAsia="標楷體" w:hAnsi="標楷體"/>
                <w:sz w:val="28"/>
                <w:szCs w:val="28"/>
              </w:rPr>
            </w:pPr>
            <w:r w:rsidRPr="00C8544C">
              <w:rPr>
                <w:rFonts w:ascii="標楷體" w:eastAsia="標楷體" w:hAnsi="標楷體" w:hint="eastAsia"/>
                <w:sz w:val="28"/>
                <w:szCs w:val="28"/>
              </w:rPr>
              <w:t>8.單次10點以上之重大違約事項</w:t>
            </w:r>
          </w:p>
        </w:tc>
        <w:tc>
          <w:tcPr>
            <w:tcW w:w="1440" w:type="dxa"/>
            <w:tcBorders>
              <w:top w:val="single" w:sz="4" w:space="0" w:color="auto"/>
              <w:left w:val="single" w:sz="4" w:space="0" w:color="auto"/>
              <w:bottom w:val="single" w:sz="4" w:space="0" w:color="auto"/>
              <w:right w:val="single" w:sz="4" w:space="0" w:color="auto"/>
            </w:tcBorders>
            <w:vAlign w:val="center"/>
            <w:hideMark/>
          </w:tcPr>
          <w:p w:rsidR="002227A2" w:rsidRPr="00C8544C" w:rsidRDefault="002227A2">
            <w:pPr>
              <w:adjustRightInd w:val="0"/>
              <w:spacing w:line="440" w:lineRule="exact"/>
              <w:jc w:val="center"/>
              <w:rPr>
                <w:rFonts w:ascii="標楷體" w:eastAsia="標楷體" w:hAnsi="標楷體"/>
                <w:sz w:val="28"/>
                <w:szCs w:val="28"/>
              </w:rPr>
            </w:pPr>
            <w:r w:rsidRPr="00C8544C">
              <w:rPr>
                <w:rFonts w:ascii="標楷體" w:eastAsia="標楷體" w:hAnsi="標楷體" w:hint="eastAsia"/>
                <w:sz w:val="28"/>
                <w:szCs w:val="28"/>
              </w:rPr>
              <w:t>暫停供膳</w:t>
            </w:r>
            <w:r w:rsidRPr="00C8544C">
              <w:rPr>
                <w:rFonts w:ascii="標楷體" w:eastAsia="標楷體" w:hAnsi="標楷體" w:hint="eastAsia"/>
                <w:b/>
                <w:sz w:val="28"/>
                <w:szCs w:val="28"/>
              </w:rPr>
              <w:t>10</w:t>
            </w:r>
            <w:r w:rsidRPr="00C8544C">
              <w:rPr>
                <w:rFonts w:ascii="標楷體" w:eastAsia="標楷體" w:hAnsi="標楷體" w:hint="eastAsia"/>
                <w:sz w:val="28"/>
                <w:szCs w:val="28"/>
              </w:rPr>
              <w:t>天</w:t>
            </w:r>
          </w:p>
        </w:tc>
        <w:tc>
          <w:tcPr>
            <w:tcW w:w="2280" w:type="dxa"/>
            <w:tcBorders>
              <w:top w:val="single" w:sz="4" w:space="0" w:color="auto"/>
              <w:left w:val="single" w:sz="4" w:space="0" w:color="auto"/>
              <w:bottom w:val="single" w:sz="4" w:space="0" w:color="auto"/>
              <w:right w:val="single" w:sz="4" w:space="0" w:color="auto"/>
            </w:tcBorders>
            <w:vAlign w:val="center"/>
          </w:tcPr>
          <w:p w:rsidR="002227A2" w:rsidRPr="00C8544C" w:rsidRDefault="002227A2">
            <w:pPr>
              <w:adjustRightInd w:val="0"/>
              <w:spacing w:line="440" w:lineRule="exact"/>
              <w:jc w:val="both"/>
              <w:rPr>
                <w:rFonts w:ascii="標楷體" w:eastAsia="標楷體" w:hAnsi="標楷體"/>
                <w:sz w:val="28"/>
                <w:szCs w:val="28"/>
              </w:rPr>
            </w:pPr>
          </w:p>
        </w:tc>
      </w:tr>
      <w:tr w:rsidR="002227A2" w:rsidRPr="00EA0BA6" w:rsidTr="002227A2">
        <w:trPr>
          <w:tblHeader/>
        </w:trPr>
        <w:tc>
          <w:tcPr>
            <w:tcW w:w="9015" w:type="dxa"/>
            <w:gridSpan w:val="3"/>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【各縣市政府在確保供餐品質的原則下，得自行考量依實際需要調整】</w:t>
            </w:r>
          </w:p>
        </w:tc>
      </w:tr>
    </w:tbl>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100" w:left="958" w:hanging="718"/>
        <w:rPr>
          <w:rFonts w:ascii="標楷體" w:eastAsia="標楷體" w:hAnsi="標楷體"/>
          <w:sz w:val="28"/>
          <w:szCs w:val="28"/>
        </w:rPr>
      </w:pP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633"/>
        <w:jc w:val="both"/>
        <w:rPr>
          <w:rFonts w:ascii="標楷體" w:eastAsia="標楷體" w:hAnsi="標楷體"/>
          <w:sz w:val="28"/>
          <w:szCs w:val="28"/>
        </w:rPr>
      </w:pPr>
      <w:r w:rsidRPr="00EA0BA6">
        <w:rPr>
          <w:rFonts w:ascii="標楷體" w:eastAsia="標楷體" w:hAnsi="標楷體" w:hint="eastAsia"/>
          <w:sz w:val="28"/>
          <w:szCs w:val="28"/>
        </w:rPr>
        <w:t>廠商履約有下列情形之一者，機關得以書面通知廠商終止契約或解除契約之部分或全部，且不補償廠商因此所生之損失。</w:t>
      </w:r>
    </w:p>
    <w:tbl>
      <w:tblPr>
        <w:tblW w:w="901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5"/>
        <w:gridCol w:w="3240"/>
      </w:tblGrid>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sz w:val="28"/>
                <w:szCs w:val="28"/>
              </w:rPr>
            </w:pPr>
            <w:r w:rsidRPr="00EA0BA6">
              <w:rPr>
                <w:rFonts w:ascii="標楷體" w:eastAsia="標楷體" w:hAnsi="標楷體" w:hint="eastAsia"/>
                <w:sz w:val="28"/>
                <w:szCs w:val="28"/>
              </w:rPr>
              <w:t>項      目</w:t>
            </w:r>
          </w:p>
        </w:tc>
        <w:tc>
          <w:tcPr>
            <w:tcW w:w="3240"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center"/>
              <w:rPr>
                <w:rFonts w:ascii="標楷體" w:eastAsia="標楷體" w:hAnsi="標楷體"/>
                <w:sz w:val="28"/>
                <w:szCs w:val="28"/>
              </w:rPr>
            </w:pPr>
            <w:r w:rsidRPr="00EA0BA6">
              <w:rPr>
                <w:rFonts w:ascii="標楷體" w:eastAsia="標楷體" w:hAnsi="標楷體" w:hint="eastAsia"/>
                <w:sz w:val="28"/>
                <w:szCs w:val="28"/>
              </w:rPr>
              <w:t>備  註</w:t>
            </w: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一、廠商違規經確認且情節重大</w:t>
            </w:r>
          </w:p>
        </w:tc>
        <w:tc>
          <w:tcPr>
            <w:tcW w:w="3240" w:type="dxa"/>
            <w:vMerge w:val="restart"/>
            <w:tcBorders>
              <w:top w:val="single" w:sz="4" w:space="0" w:color="auto"/>
              <w:left w:val="single" w:sz="4" w:space="0" w:color="auto"/>
              <w:bottom w:val="single" w:sz="4" w:space="0" w:color="auto"/>
              <w:right w:val="single" w:sz="4" w:space="0" w:color="auto"/>
            </w:tcBorders>
            <w:vAlign w:val="center"/>
          </w:tcPr>
          <w:p w:rsidR="002227A2" w:rsidRPr="00EA0BA6" w:rsidRDefault="002227A2">
            <w:pPr>
              <w:spacing w:line="440" w:lineRule="exact"/>
              <w:rPr>
                <w:rFonts w:ascii="標楷體" w:eastAsia="標楷體" w:hAnsi="標楷體"/>
                <w:sz w:val="28"/>
                <w:szCs w:val="28"/>
              </w:rPr>
            </w:pPr>
            <w:r w:rsidRPr="00EA0BA6">
              <w:rPr>
                <w:rFonts w:ascii="標楷體" w:eastAsia="標楷體" w:hAnsi="標楷體" w:hint="eastAsia"/>
                <w:sz w:val="28"/>
                <w:szCs w:val="28"/>
              </w:rPr>
              <w:t>終止契約或解除契約之</w:t>
            </w:r>
            <w:r w:rsidRPr="00EA0BA6">
              <w:rPr>
                <w:rFonts w:ascii="標楷體" w:eastAsia="標楷體" w:hAnsi="標楷體" w:hint="eastAsia"/>
                <w:sz w:val="28"/>
                <w:szCs w:val="28"/>
              </w:rPr>
              <w:lastRenderedPageBreak/>
              <w:t>部分或全部</w:t>
            </w:r>
          </w:p>
          <w:p w:rsidR="002227A2" w:rsidRPr="00EA0BA6" w:rsidRDefault="002227A2">
            <w:pPr>
              <w:adjustRightInd w:val="0"/>
              <w:spacing w:line="440" w:lineRule="exact"/>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rsidP="00F7794E">
            <w:pPr>
              <w:numPr>
                <w:ilvl w:val="0"/>
                <w:numId w:val="452"/>
              </w:num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lastRenderedPageBreak/>
              <w:t>食品中毒經衛生主管機關確認者</w:t>
            </w:r>
            <w:r w:rsidRPr="00EA0BA6">
              <w:rPr>
                <w:rFonts w:ascii="標楷體" w:eastAsia="標楷體" w:hAnsi="標楷體" w:cs="Arial" w:hint="eastAsia"/>
                <w:kern w:val="0"/>
                <w:sz w:val="28"/>
                <w:szCs w:val="28"/>
              </w:rPr>
              <w:t>【</w:t>
            </w:r>
            <w:r w:rsidRPr="00EA0BA6">
              <w:rPr>
                <w:rFonts w:ascii="標楷體" w:eastAsia="標楷體" w:hAnsi="標楷體" w:hint="eastAsia"/>
                <w:sz w:val="28"/>
                <w:szCs w:val="28"/>
              </w:rPr>
              <w:t>福利部食品藥物管理</w:t>
            </w:r>
            <w:r w:rsidRPr="00EA0BA6">
              <w:rPr>
                <w:rFonts w:ascii="標楷體" w:eastAsia="標楷體" w:hAnsi="標楷體" w:cs="Arial" w:hint="eastAsia"/>
                <w:bCs/>
                <w:kern w:val="0"/>
                <w:sz w:val="28"/>
                <w:szCs w:val="28"/>
              </w:rPr>
              <w:t>署對於食品中毒定義如下</w:t>
            </w:r>
            <w:r w:rsidRPr="00EA0BA6">
              <w:rPr>
                <w:rFonts w:ascii="標楷體" w:eastAsia="標楷體" w:hAnsi="標楷體" w:cs="Arial" w:hint="eastAsia"/>
                <w:kern w:val="0"/>
                <w:sz w:val="28"/>
                <w:szCs w:val="28"/>
              </w:rPr>
              <w:t>：</w:t>
            </w:r>
          </w:p>
          <w:p w:rsidR="002227A2" w:rsidRPr="00EA0BA6" w:rsidRDefault="002227A2">
            <w:pPr>
              <w:widowControl/>
              <w:snapToGrid w:val="0"/>
              <w:spacing w:line="440" w:lineRule="exact"/>
              <w:ind w:left="420" w:hangingChars="150" w:hanging="420"/>
              <w:rPr>
                <w:rFonts w:ascii="標楷體" w:eastAsia="標楷體" w:hAnsi="標楷體" w:cs="Arial"/>
                <w:bCs/>
                <w:kern w:val="0"/>
                <w:sz w:val="28"/>
                <w:szCs w:val="28"/>
              </w:rPr>
            </w:pPr>
            <w:r w:rsidRPr="00EA0BA6">
              <w:rPr>
                <w:rFonts w:ascii="標楷體" w:eastAsia="標楷體" w:hAnsi="標楷體" w:cs="Arial" w:hint="eastAsia"/>
                <w:kern w:val="0"/>
                <w:sz w:val="28"/>
                <w:szCs w:val="28"/>
              </w:rPr>
              <w:t>(1)</w:t>
            </w:r>
            <w:r w:rsidRPr="00EA0BA6">
              <w:rPr>
                <w:rFonts w:ascii="標楷體" w:eastAsia="標楷體" w:hAnsi="標楷體" w:cs="Arial" w:hint="eastAsia"/>
                <w:bCs/>
                <w:kern w:val="0"/>
                <w:sz w:val="28"/>
                <w:szCs w:val="28"/>
              </w:rPr>
              <w:t>2人或2人以上攝取相同的食</w:t>
            </w:r>
            <w:r w:rsidRPr="00EA0BA6">
              <w:rPr>
                <w:rFonts w:ascii="標楷體" w:eastAsia="標楷體" w:hAnsi="標楷體" w:hint="eastAsia"/>
                <w:sz w:val="28"/>
                <w:szCs w:val="28"/>
              </w:rPr>
              <w:t>品</w:t>
            </w:r>
            <w:r w:rsidRPr="00EA0BA6">
              <w:rPr>
                <w:rFonts w:ascii="標楷體" w:eastAsia="標楷體" w:hAnsi="標楷體" w:cs="Arial" w:hint="eastAsia"/>
                <w:bCs/>
                <w:kern w:val="0"/>
                <w:sz w:val="28"/>
                <w:szCs w:val="28"/>
              </w:rPr>
              <w:t>而發生相似的症狀，則稱為1件食品中毒案件。</w:t>
            </w:r>
          </w:p>
          <w:p w:rsidR="002227A2" w:rsidRPr="00EA0BA6" w:rsidRDefault="002227A2">
            <w:pPr>
              <w:widowControl/>
              <w:snapToGrid w:val="0"/>
              <w:spacing w:line="440" w:lineRule="exact"/>
              <w:ind w:left="420" w:hangingChars="150" w:hanging="420"/>
              <w:rPr>
                <w:rFonts w:ascii="標楷體" w:eastAsia="標楷體" w:hAnsi="標楷體" w:cs="Arial"/>
                <w:bCs/>
                <w:kern w:val="0"/>
                <w:sz w:val="28"/>
                <w:szCs w:val="28"/>
              </w:rPr>
            </w:pPr>
            <w:r w:rsidRPr="00EA0BA6">
              <w:rPr>
                <w:rFonts w:ascii="標楷體" w:eastAsia="標楷體" w:hAnsi="標楷體" w:cs="Arial" w:hint="eastAsia"/>
                <w:bCs/>
                <w:kern w:val="0"/>
                <w:sz w:val="28"/>
                <w:szCs w:val="28"/>
              </w:rPr>
              <w:t>(2)如因肉毒桿菌毒素而引起中毒症狀且自人體檢體檢驗出肉毒桿菌毒素，由可疑的食品檢體檢測到相同類型的致病菌或毒素，或經流行病學調查推論為攝食食品所造成，即使只有1人，也視為1件食品中毒案件。</w:t>
            </w:r>
          </w:p>
          <w:p w:rsidR="002227A2" w:rsidRPr="00EA0BA6" w:rsidRDefault="002227A2">
            <w:pPr>
              <w:adjustRightInd w:val="0"/>
              <w:spacing w:line="440" w:lineRule="exact"/>
              <w:ind w:left="420" w:hangingChars="150" w:hanging="420"/>
              <w:rPr>
                <w:sz w:val="28"/>
                <w:szCs w:val="28"/>
              </w:rPr>
            </w:pPr>
            <w:r w:rsidRPr="00EA0BA6">
              <w:rPr>
                <w:rFonts w:ascii="標楷體" w:eastAsia="標楷體" w:hAnsi="標楷體" w:cs="Arial" w:hint="eastAsia"/>
                <w:bCs/>
                <w:kern w:val="0"/>
                <w:sz w:val="28"/>
                <w:szCs w:val="28"/>
              </w:rPr>
              <w:t>(3)如因攝食食品造成急性中毒(如化學物質或天然毒素中毒)，即使只有1人，也視為1件食品中毒事件。】</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420" w:hangingChars="150" w:hanging="420"/>
              <w:jc w:val="both"/>
              <w:rPr>
                <w:rFonts w:ascii="標楷體" w:eastAsia="標楷體" w:hAnsi="標楷體"/>
                <w:sz w:val="28"/>
                <w:szCs w:val="28"/>
              </w:rPr>
            </w:pPr>
            <w:r w:rsidRPr="00EA0BA6">
              <w:rPr>
                <w:rFonts w:ascii="標楷體" w:eastAsia="標楷體" w:hAnsi="標楷體" w:hint="eastAsia"/>
                <w:sz w:val="28"/>
                <w:szCs w:val="28"/>
              </w:rPr>
              <w:t xml:space="preserve"> 2.出現生物性或物理性異物經機關認定情節嚴重者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420" w:hangingChars="150" w:hanging="420"/>
              <w:jc w:val="both"/>
              <w:rPr>
                <w:rFonts w:ascii="標楷體" w:eastAsia="標楷體" w:hAnsi="標楷體"/>
                <w:sz w:val="28"/>
                <w:szCs w:val="28"/>
              </w:rPr>
            </w:pPr>
            <w:r w:rsidRPr="00EA0BA6">
              <w:rPr>
                <w:rFonts w:ascii="標楷體" w:eastAsia="標楷體" w:hAnsi="標楷體" w:hint="eastAsia"/>
                <w:sz w:val="28"/>
                <w:szCs w:val="28"/>
              </w:rPr>
              <w:t xml:space="preserve"> 3.其他重大情節經機關確認者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二、其他</w:t>
            </w:r>
          </w:p>
        </w:tc>
        <w:tc>
          <w:tcPr>
            <w:tcW w:w="3240" w:type="dxa"/>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終止契約</w:t>
            </w: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1.有採購法第50條第2項前段規定之情形者。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2.違反不得轉包之規定者。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spacing w:line="440" w:lineRule="exact"/>
              <w:jc w:val="both"/>
              <w:rPr>
                <w:rFonts w:ascii="標楷體" w:eastAsia="標楷體" w:hAnsi="標楷體"/>
                <w:sz w:val="28"/>
                <w:szCs w:val="28"/>
              </w:rPr>
            </w:pPr>
            <w:r w:rsidRPr="00EA0BA6">
              <w:rPr>
                <w:rFonts w:ascii="標楷體" w:eastAsia="標楷體" w:hAnsi="標楷體" w:hint="eastAsia"/>
                <w:sz w:val="28"/>
                <w:szCs w:val="28"/>
              </w:rPr>
              <w:t xml:space="preserve">3.廠商或其人員犯採購法第87條至第92條規 </w:t>
            </w:r>
          </w:p>
          <w:p w:rsidR="002227A2" w:rsidRPr="00EA0BA6" w:rsidRDefault="002227A2">
            <w:pPr>
              <w:adjustRightInd w:val="0"/>
              <w:spacing w:line="440" w:lineRule="exact"/>
              <w:ind w:leftChars="110" w:left="264"/>
              <w:jc w:val="both"/>
              <w:rPr>
                <w:rFonts w:ascii="標楷體" w:eastAsia="標楷體" w:hAnsi="標楷體"/>
                <w:sz w:val="28"/>
                <w:szCs w:val="28"/>
              </w:rPr>
            </w:pPr>
            <w:r w:rsidRPr="00EA0BA6">
              <w:rPr>
                <w:rFonts w:ascii="標楷體" w:eastAsia="標楷體" w:hAnsi="標楷體" w:hint="eastAsia"/>
                <w:sz w:val="28"/>
                <w:szCs w:val="28"/>
              </w:rPr>
              <w:t>定之罪，經判決有罪確定者。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266" w:hangingChars="95" w:hanging="266"/>
              <w:jc w:val="both"/>
              <w:rPr>
                <w:rFonts w:ascii="標楷體" w:eastAsia="標楷體" w:hAnsi="標楷體"/>
                <w:sz w:val="28"/>
                <w:szCs w:val="28"/>
              </w:rPr>
            </w:pPr>
            <w:r w:rsidRPr="00EA0BA6">
              <w:rPr>
                <w:rFonts w:ascii="標楷體" w:eastAsia="標楷體" w:hAnsi="標楷體" w:hint="eastAsia"/>
                <w:sz w:val="28"/>
                <w:szCs w:val="28"/>
              </w:rPr>
              <w:t>4.有採購法第59條規定得終止或解除契約之情形者。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266" w:hangingChars="95" w:hanging="266"/>
              <w:jc w:val="both"/>
              <w:rPr>
                <w:rFonts w:ascii="標楷體" w:eastAsia="標楷體" w:hAnsi="標楷體"/>
                <w:sz w:val="28"/>
                <w:szCs w:val="28"/>
              </w:rPr>
            </w:pPr>
            <w:r w:rsidRPr="00EA0BA6">
              <w:rPr>
                <w:rFonts w:ascii="標楷體" w:eastAsia="標楷體" w:hAnsi="標楷體" w:hint="eastAsia"/>
                <w:sz w:val="28"/>
                <w:szCs w:val="28"/>
              </w:rPr>
              <w:t>5.因可歸責於廠商之事由，致延誤履約期限，情節重大者。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266" w:hangingChars="95" w:hanging="266"/>
              <w:jc w:val="both"/>
              <w:rPr>
                <w:rFonts w:ascii="標楷體" w:eastAsia="標楷體" w:hAnsi="標楷體"/>
                <w:sz w:val="28"/>
                <w:szCs w:val="28"/>
              </w:rPr>
            </w:pPr>
            <w:r w:rsidRPr="00EA0BA6">
              <w:rPr>
                <w:rFonts w:ascii="標楷體" w:eastAsia="標楷體" w:hAnsi="標楷體" w:hint="eastAsia"/>
                <w:sz w:val="28"/>
                <w:szCs w:val="28"/>
              </w:rPr>
              <w:t>6.偽造或變造契約或履約相關文件，經查明屬實者。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7.擅自減省工料情節重大者。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8.無正當理由而不履行契約者。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266" w:hangingChars="95" w:hanging="266"/>
              <w:jc w:val="both"/>
              <w:rPr>
                <w:rFonts w:ascii="標楷體" w:eastAsia="標楷體" w:hAnsi="標楷體"/>
                <w:sz w:val="28"/>
                <w:szCs w:val="28"/>
              </w:rPr>
            </w:pPr>
            <w:r w:rsidRPr="00EA0BA6">
              <w:rPr>
                <w:rFonts w:ascii="標楷體" w:eastAsia="標楷體" w:hAnsi="標楷體" w:hint="eastAsia"/>
                <w:sz w:val="28"/>
                <w:szCs w:val="28"/>
              </w:rPr>
              <w:t>9.查驗或驗收不合格，且未於通知期限內依規定辦理者。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445" w:hangingChars="159" w:hanging="445"/>
              <w:jc w:val="both"/>
              <w:rPr>
                <w:rFonts w:ascii="標楷體" w:eastAsia="標楷體" w:hAnsi="標楷體"/>
                <w:sz w:val="28"/>
                <w:szCs w:val="28"/>
              </w:rPr>
            </w:pPr>
            <w:r w:rsidRPr="00EA0BA6">
              <w:rPr>
                <w:rFonts w:ascii="標楷體" w:eastAsia="標楷體" w:hAnsi="標楷體" w:hint="eastAsia"/>
                <w:sz w:val="28"/>
                <w:szCs w:val="28"/>
              </w:rPr>
              <w:lastRenderedPageBreak/>
              <w:t>10.有破產或其他重大情事，致無法繼續履約者。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445" w:hangingChars="159" w:hanging="445"/>
              <w:jc w:val="both"/>
              <w:rPr>
                <w:rFonts w:ascii="標楷體" w:eastAsia="標楷體" w:hAnsi="標楷體"/>
                <w:sz w:val="28"/>
                <w:szCs w:val="28"/>
              </w:rPr>
            </w:pPr>
            <w:r w:rsidRPr="00EA0BA6">
              <w:rPr>
                <w:rFonts w:ascii="標楷體" w:eastAsia="標楷體" w:hAnsi="標楷體" w:hint="eastAsia"/>
                <w:sz w:val="28"/>
                <w:szCs w:val="28"/>
              </w:rPr>
              <w:t>11.廠商未依契約規定履約，自接獲機關書面通知之次日起10日內或書面通知所載較長期限內，仍未改正者。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rHeight w:val="2055"/>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445" w:hangingChars="159" w:hanging="445"/>
              <w:jc w:val="both"/>
              <w:rPr>
                <w:rFonts w:ascii="標楷體" w:eastAsia="標楷體" w:hAnsi="標楷體"/>
                <w:sz w:val="28"/>
                <w:szCs w:val="28"/>
              </w:rPr>
            </w:pPr>
            <w:r w:rsidRPr="00EA0BA6">
              <w:rPr>
                <w:rFonts w:ascii="標楷體" w:eastAsia="標楷體" w:hAnsi="標楷體" w:hint="eastAsia"/>
                <w:sz w:val="28"/>
                <w:szCs w:val="28"/>
              </w:rPr>
              <w:t>12.廠商如受衛生主管機關裁罰性之不利處分，縱非因本契約所生之事由，惟機關認定廠商之管理有疏失，可能損及機關員生健康或安全之虞者。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rHeight w:val="555"/>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445" w:hangingChars="159" w:hanging="445"/>
              <w:jc w:val="both"/>
              <w:rPr>
                <w:rFonts w:ascii="標楷體" w:eastAsia="標楷體" w:hAnsi="標楷體"/>
                <w:sz w:val="28"/>
                <w:szCs w:val="28"/>
              </w:rPr>
            </w:pPr>
            <w:r w:rsidRPr="00EA0BA6">
              <w:rPr>
                <w:rFonts w:ascii="標楷體" w:eastAsia="標楷體" w:hAnsi="標楷體" w:hint="eastAsia"/>
                <w:sz w:val="28"/>
                <w:szCs w:val="28"/>
              </w:rPr>
              <w:t>13.違反環境保護或勞工安全衛生等有關法令，情節重大者。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rHeight w:val="450"/>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ind w:left="445" w:hangingChars="159" w:hanging="445"/>
              <w:jc w:val="both"/>
              <w:rPr>
                <w:rFonts w:ascii="標楷體" w:eastAsia="標楷體" w:hAnsi="標楷體"/>
                <w:sz w:val="28"/>
                <w:szCs w:val="28"/>
              </w:rPr>
            </w:pPr>
            <w:r w:rsidRPr="00EA0BA6">
              <w:rPr>
                <w:rFonts w:ascii="標楷體" w:eastAsia="標楷體" w:hAnsi="標楷體" w:hint="eastAsia"/>
                <w:sz w:val="28"/>
                <w:szCs w:val="28"/>
              </w:rPr>
              <w:t>14.違反法令或其他契約規定之情形，情節重大者。</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8"/>
                <w:szCs w:val="28"/>
              </w:rPr>
            </w:pPr>
          </w:p>
        </w:tc>
      </w:tr>
      <w:tr w:rsidR="002227A2" w:rsidRPr="00EA0BA6" w:rsidTr="002227A2">
        <w:trPr>
          <w:tblHeader/>
        </w:trPr>
        <w:tc>
          <w:tcPr>
            <w:tcW w:w="5775"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三、廠商記點達</w:t>
            </w:r>
            <w:r w:rsidRPr="00EA0BA6">
              <w:rPr>
                <w:rFonts w:ascii="標楷體" w:eastAsia="標楷體" w:hAnsi="標楷體" w:hint="eastAsia"/>
                <w:b/>
                <w:sz w:val="28"/>
                <w:szCs w:val="28"/>
              </w:rPr>
              <w:t>20</w:t>
            </w:r>
            <w:r w:rsidRPr="00EA0BA6">
              <w:rPr>
                <w:rFonts w:ascii="標楷體" w:eastAsia="標楷體" w:hAnsi="標楷體" w:hint="eastAsia"/>
                <w:sz w:val="28"/>
                <w:szCs w:val="28"/>
              </w:rPr>
              <w:t>點以上者。</w:t>
            </w:r>
          </w:p>
        </w:tc>
        <w:tc>
          <w:tcPr>
            <w:tcW w:w="3240" w:type="dxa"/>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終止契約</w:t>
            </w:r>
          </w:p>
        </w:tc>
      </w:tr>
      <w:tr w:rsidR="002227A2" w:rsidRPr="00EA0BA6" w:rsidTr="002227A2">
        <w:trPr>
          <w:tblHeader/>
        </w:trPr>
        <w:tc>
          <w:tcPr>
            <w:tcW w:w="9015" w:type="dxa"/>
            <w:gridSpan w:val="2"/>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【各縣市政府在確保供餐品質的原則下，得自行考量依實際需要調整】</w:t>
            </w:r>
          </w:p>
        </w:tc>
      </w:tr>
    </w:tbl>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60" w:hanging="600"/>
        <w:rPr>
          <w:rStyle w:val="style2000"/>
          <w:rFonts w:ascii="標楷體" w:eastAsia="標楷體" w:hAnsi="標楷體" w:cs="Arial"/>
          <w:sz w:val="28"/>
          <w:szCs w:val="28"/>
        </w:rPr>
      </w:pPr>
      <w:r w:rsidRPr="00EA0BA6">
        <w:rPr>
          <w:rFonts w:ascii="標楷體" w:eastAsia="標楷體" w:hAnsi="標楷體" w:hint="eastAsia"/>
          <w:sz w:val="28"/>
          <w:szCs w:val="28"/>
        </w:rPr>
        <w:t>廠商違反政府</w:t>
      </w:r>
      <w:r w:rsidRPr="00EA0BA6">
        <w:rPr>
          <w:rStyle w:val="style2000"/>
          <w:rFonts w:ascii="標楷體" w:eastAsia="標楷體" w:hAnsi="標楷體" w:cs="Arial" w:hint="eastAsia"/>
          <w:sz w:val="28"/>
          <w:szCs w:val="28"/>
        </w:rPr>
        <w:t>採購法第101條</w:t>
      </w:r>
      <w:r w:rsidRPr="00EA0BA6">
        <w:rPr>
          <w:rFonts w:ascii="標楷體" w:eastAsia="標楷體" w:hAnsi="標楷體" w:hint="eastAsia"/>
          <w:sz w:val="28"/>
          <w:szCs w:val="28"/>
        </w:rPr>
        <w:t>第1項各款</w:t>
      </w:r>
      <w:r w:rsidRPr="00EA0BA6">
        <w:rPr>
          <w:rStyle w:val="style2000"/>
          <w:rFonts w:ascii="標楷體" w:eastAsia="標楷體" w:hAnsi="標楷體" w:cs="Arial" w:hint="eastAsia"/>
          <w:sz w:val="28"/>
          <w:szCs w:val="28"/>
        </w:rPr>
        <w:t>規定者，由機關將事實及理由   通知廠商，並附記未提出異議者，刊登政府採購公報：</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413" w:left="991" w:firstLineChars="200" w:firstLine="560"/>
      </w:pPr>
      <w:r w:rsidRPr="00EA0BA6">
        <w:rPr>
          <w:rFonts w:ascii="標楷體" w:eastAsia="標楷體" w:hAnsi="標楷體" w:hint="eastAsia"/>
          <w:sz w:val="28"/>
          <w:szCs w:val="28"/>
        </w:rPr>
        <w:t>廠商之履約連帶保證廠商經機關通知履行連帶保證責任者，適用前項之規定。</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633"/>
        <w:jc w:val="both"/>
        <w:rPr>
          <w:rFonts w:ascii="標楷體" w:eastAsia="標楷體" w:hAnsi="標楷體"/>
          <w:sz w:val="28"/>
          <w:szCs w:val="28"/>
        </w:rPr>
      </w:pPr>
      <w:r w:rsidRPr="00EA0BA6">
        <w:rPr>
          <w:rFonts w:ascii="標楷體" w:eastAsia="標楷體" w:hAnsi="標楷體" w:hint="eastAsia"/>
          <w:sz w:val="28"/>
          <w:szCs w:val="28"/>
        </w:rPr>
        <w:t>機關未通知廠商終止或解除契約者，廠商仍應依契約規定繼續履約。</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633"/>
        <w:jc w:val="both"/>
        <w:rPr>
          <w:rFonts w:ascii="標楷體" w:eastAsia="標楷體" w:hAnsi="標楷體"/>
          <w:sz w:val="28"/>
          <w:szCs w:val="28"/>
        </w:rPr>
      </w:pPr>
      <w:r w:rsidRPr="00EA0BA6">
        <w:rPr>
          <w:rFonts w:ascii="標楷體" w:eastAsia="標楷體" w:hAnsi="標楷體" w:hint="eastAsia"/>
          <w:sz w:val="28"/>
          <w:szCs w:val="28"/>
        </w:rPr>
        <w:t>契約經依規定或因可歸責於廠商之事由致終止或解除者，機關得依其所認定之適當方式，自行或洽其他廠商完成被終止或解除之契約；其所增加之費用及損失，由廠商負擔。無洽其他廠商完成之必要者，得扣減或追償契約價金，不發還保證金。機關有損失者亦同。</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993" w:hanging="633"/>
        <w:jc w:val="both"/>
        <w:rPr>
          <w:rFonts w:ascii="標楷體" w:eastAsia="標楷體" w:hAnsi="標楷體"/>
          <w:sz w:val="28"/>
          <w:szCs w:val="28"/>
        </w:rPr>
      </w:pPr>
      <w:r w:rsidRPr="00EA0BA6">
        <w:rPr>
          <w:rFonts w:ascii="標楷體" w:eastAsia="標楷體" w:hAnsi="標楷體" w:hint="eastAsia"/>
          <w:sz w:val="28"/>
          <w:szCs w:val="28"/>
        </w:rPr>
        <w:t>依前款規定終止契約者，廠商於接獲機關通知前已完成且可使用之履約標的，依契約價金給付；僅部分完成尚未能使用之履約標的，機關得擇下列方式之一洽廠商為之：</w:t>
      </w:r>
    </w:p>
    <w:p w:rsidR="002227A2" w:rsidRPr="00EA0BA6" w:rsidRDefault="002227A2" w:rsidP="00F7794E">
      <w:pPr>
        <w:numPr>
          <w:ilvl w:val="3"/>
          <w:numId w:val="453"/>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927"/>
        <w:jc w:val="both"/>
        <w:rPr>
          <w:rFonts w:ascii="標楷體" w:eastAsia="標楷體" w:hAnsi="標楷體"/>
          <w:sz w:val="28"/>
          <w:szCs w:val="28"/>
        </w:rPr>
      </w:pPr>
      <w:r w:rsidRPr="00EA0BA6">
        <w:rPr>
          <w:rFonts w:ascii="標楷體" w:eastAsia="標楷體" w:hAnsi="標楷體" w:hint="eastAsia"/>
          <w:sz w:val="28"/>
          <w:szCs w:val="28"/>
        </w:rPr>
        <w:t>繼續予以完成，依契約價金給付。</w:t>
      </w:r>
    </w:p>
    <w:p w:rsidR="002227A2" w:rsidRPr="00EA0BA6" w:rsidRDefault="002227A2" w:rsidP="00F7794E">
      <w:pPr>
        <w:numPr>
          <w:ilvl w:val="3"/>
          <w:numId w:val="453"/>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560" w:hanging="567"/>
        <w:jc w:val="both"/>
        <w:rPr>
          <w:rFonts w:ascii="標楷體" w:eastAsia="標楷體" w:hAnsi="標楷體"/>
          <w:sz w:val="28"/>
          <w:szCs w:val="28"/>
        </w:rPr>
      </w:pPr>
      <w:r w:rsidRPr="00EA0BA6">
        <w:rPr>
          <w:rFonts w:ascii="標楷體" w:eastAsia="標楷體" w:hAnsi="標楷體" w:hint="eastAsia"/>
          <w:sz w:val="28"/>
          <w:szCs w:val="28"/>
        </w:rPr>
        <w:t>停止製造、供應或施作。但給付廠商已發生之製造、供應或施作費用及合理之利潤。</w:t>
      </w:r>
    </w:p>
    <w:p w:rsidR="002227A2" w:rsidRPr="00EA0BA6" w:rsidRDefault="002227A2" w:rsidP="00F7794E">
      <w:pPr>
        <w:pStyle w:val="affffb"/>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rPr>
          <w:rFonts w:ascii="標楷體" w:eastAsia="標楷體" w:hAnsi="標楷體"/>
          <w:szCs w:val="28"/>
        </w:rPr>
      </w:pPr>
      <w:r w:rsidRPr="00EA0BA6">
        <w:rPr>
          <w:rFonts w:ascii="標楷體" w:eastAsia="標楷體" w:hAnsi="標楷體" w:hint="eastAsia"/>
          <w:szCs w:val="28"/>
        </w:rPr>
        <w:t>非因政策變更而有終止或解除契約必要者，準用前2款規定。</w:t>
      </w:r>
    </w:p>
    <w:p w:rsidR="002227A2" w:rsidRPr="00EA0BA6" w:rsidRDefault="002227A2" w:rsidP="00F7794E">
      <w:pPr>
        <w:pStyle w:val="affffb"/>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rPr>
          <w:rFonts w:ascii="標楷體" w:eastAsia="標楷體" w:hAnsi="標楷體"/>
          <w:szCs w:val="28"/>
        </w:rPr>
      </w:pPr>
      <w:r w:rsidRPr="00EA0BA6">
        <w:rPr>
          <w:rFonts w:ascii="標楷體" w:eastAsia="標楷體" w:hAnsi="標楷體" w:hint="eastAsia"/>
          <w:szCs w:val="28"/>
        </w:rPr>
        <w:t>廠商未依契約規定履約者，機關得隨時通知廠商部分或全部暫停執行，</w:t>
      </w:r>
      <w:r w:rsidRPr="00EA0BA6">
        <w:rPr>
          <w:rFonts w:ascii="標楷體" w:eastAsia="標楷體" w:hAnsi="標楷體" w:hint="eastAsia"/>
          <w:szCs w:val="28"/>
        </w:rPr>
        <w:lastRenderedPageBreak/>
        <w:t>至情況改正後方准恢復履約。廠商不得就暫停執行請求延長履約期限或增加契約價金。</w:t>
      </w:r>
    </w:p>
    <w:p w:rsidR="002227A2" w:rsidRPr="00EA0BA6" w:rsidRDefault="002227A2" w:rsidP="00F7794E">
      <w:pPr>
        <w:pStyle w:val="affffb"/>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rPr>
          <w:rFonts w:ascii="標楷體" w:eastAsia="標楷體" w:hAnsi="標楷體"/>
          <w:szCs w:val="28"/>
        </w:rPr>
      </w:pPr>
      <w:r w:rsidRPr="00EA0BA6">
        <w:rPr>
          <w:rFonts w:ascii="標楷體" w:eastAsia="標楷體" w:hAnsi="標楷體" w:hint="eastAsia"/>
          <w:szCs w:val="28"/>
        </w:rPr>
        <w:t>因非可歸責於廠商之情形，機關通知廠商部分或全部暫停執行，得補償廠商因此而增加之必要費用，並應視情形酌予延長履約期限。但暫停執行期間累計逾6個月(</w:t>
      </w:r>
      <w:r w:rsidRPr="00EA0BA6">
        <w:rPr>
          <w:rFonts w:ascii="標楷體" w:eastAsia="標楷體" w:hAnsi="標楷體" w:hint="eastAsia"/>
          <w:spacing w:val="-4"/>
          <w:szCs w:val="28"/>
        </w:rPr>
        <w:t>機關得於招標時載明其他</w:t>
      </w:r>
      <w:r w:rsidRPr="00EA0BA6">
        <w:rPr>
          <w:rFonts w:ascii="標楷體" w:eastAsia="標楷體" w:hAnsi="標楷體" w:hint="eastAsia"/>
          <w:szCs w:val="28"/>
        </w:rPr>
        <w:t>期間</w:t>
      </w:r>
      <w:r w:rsidRPr="00EA0BA6">
        <w:rPr>
          <w:rFonts w:ascii="標楷體" w:eastAsia="標楷體" w:hAnsi="標楷體" w:hint="eastAsia"/>
          <w:spacing w:val="-4"/>
          <w:szCs w:val="28"/>
        </w:rPr>
        <w:t>)者，廠商得</w:t>
      </w:r>
      <w:r w:rsidRPr="00EA0BA6">
        <w:rPr>
          <w:rFonts w:ascii="標楷體" w:eastAsia="標楷體" w:hAnsi="標楷體" w:hint="eastAsia"/>
          <w:szCs w:val="28"/>
        </w:rPr>
        <w:t>通知機關終止或解除部分或全部契約。</w:t>
      </w:r>
    </w:p>
    <w:p w:rsidR="002227A2" w:rsidRPr="00C8544C" w:rsidRDefault="002227A2" w:rsidP="00F7794E">
      <w:pPr>
        <w:pStyle w:val="affffb"/>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rPr>
          <w:rFonts w:ascii="標楷體" w:eastAsia="標楷體" w:hAnsi="標楷體"/>
          <w:szCs w:val="28"/>
        </w:rPr>
      </w:pPr>
      <w:r w:rsidRPr="00EA0BA6">
        <w:rPr>
          <w:rFonts w:ascii="標楷體" w:eastAsia="標楷體" w:hAnsi="標楷體" w:hint="eastAsia"/>
          <w:szCs w:val="28"/>
        </w:rPr>
        <w:t>廠商違反政府採購法第59條第1項之規定或對機關人員或受機關委託之廠商人員給予期約、賄賂、</w:t>
      </w:r>
      <w:r w:rsidRPr="00C8544C">
        <w:rPr>
          <w:rFonts w:ascii="標楷體" w:eastAsia="標楷體" w:hAnsi="標楷體" w:hint="eastAsia"/>
          <w:szCs w:val="28"/>
        </w:rPr>
        <w:t>佣金、比例金、仲介費、後謝金、回扣、餽贈、招待或其他不正利益者，機關得</w:t>
      </w:r>
      <w:r w:rsidRPr="00C8544C">
        <w:rPr>
          <w:rFonts w:ascii="標楷體" w:eastAsia="標楷體" w:hAnsi="標楷體" w:hint="eastAsia"/>
          <w:shd w:val="clear" w:color="auto" w:fill="FFFFFF"/>
        </w:rPr>
        <w:t>終止或解除契約，並將二倍之不正利益自契約價款中扣除。未能扣除者，通知廠商限期給付之</w:t>
      </w:r>
      <w:r w:rsidRPr="00C8544C">
        <w:rPr>
          <w:rFonts w:ascii="細明體" w:eastAsia="細明體" w:hAnsi="細明體" w:hint="eastAsia"/>
          <w:shd w:val="clear" w:color="auto" w:fill="FFFFFF"/>
        </w:rPr>
        <w:t>。</w:t>
      </w:r>
      <w:r w:rsidRPr="00C8544C">
        <w:rPr>
          <w:rFonts w:ascii="標楷體" w:eastAsia="標楷體" w:hAnsi="標楷體" w:hint="eastAsia"/>
          <w:szCs w:val="28"/>
        </w:rPr>
        <w:t>廠商之分包廠商有前項情形者，亦同。</w:t>
      </w:r>
    </w:p>
    <w:p w:rsidR="002227A2" w:rsidRPr="00EA0BA6" w:rsidRDefault="002227A2" w:rsidP="00F7794E">
      <w:pPr>
        <w:pStyle w:val="affffb"/>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rPr>
          <w:rFonts w:ascii="標楷體" w:eastAsia="標楷體" w:hAnsi="標楷體"/>
          <w:szCs w:val="28"/>
        </w:rPr>
      </w:pPr>
      <w:r w:rsidRPr="00EA0BA6">
        <w:rPr>
          <w:rFonts w:ascii="標楷體" w:eastAsia="標楷體" w:hAnsi="標楷體" w:hint="eastAsia"/>
          <w:szCs w:val="28"/>
        </w:rPr>
        <w:t>非可歸責廠商之契約終止或解除及暫停執行：</w:t>
      </w:r>
    </w:p>
    <w:p w:rsidR="002227A2" w:rsidRPr="00EA0BA6" w:rsidRDefault="002227A2" w:rsidP="00F7794E">
      <w:pPr>
        <w:numPr>
          <w:ilvl w:val="0"/>
          <w:numId w:val="454"/>
        </w:numPr>
        <w:tabs>
          <w:tab w:val="left" w:pos="840"/>
        </w:tabs>
        <w:adjustRightInd w:val="0"/>
        <w:spacing w:line="440" w:lineRule="exact"/>
        <w:ind w:left="1680" w:hanging="840"/>
        <w:rPr>
          <w:rFonts w:ascii="標楷體" w:eastAsia="標楷體" w:hAnsi="標楷體"/>
          <w:sz w:val="28"/>
          <w:szCs w:val="28"/>
        </w:rPr>
      </w:pPr>
      <w:r w:rsidRPr="00EA0BA6">
        <w:rPr>
          <w:rFonts w:ascii="標楷體" w:eastAsia="標楷體" w:hAnsi="標楷體" w:hint="eastAsia"/>
          <w:sz w:val="28"/>
          <w:szCs w:val="28"/>
        </w:rPr>
        <w:t>契約因政策變更，廠商依契約繼續履行反而不符公共利益者，機關得報經上級機關核准，終止或解除部分或全部契約，並補償廠商因此所受之損害。但不包含所失利益。</w:t>
      </w:r>
    </w:p>
    <w:p w:rsidR="002227A2" w:rsidRPr="00EA0BA6" w:rsidRDefault="002227A2" w:rsidP="00F7794E">
      <w:pPr>
        <w:numPr>
          <w:ilvl w:val="0"/>
          <w:numId w:val="454"/>
        </w:numPr>
        <w:tabs>
          <w:tab w:val="left" w:pos="840"/>
        </w:tabs>
        <w:adjustRightInd w:val="0"/>
        <w:spacing w:line="440" w:lineRule="exact"/>
        <w:ind w:left="1680" w:hanging="840"/>
        <w:rPr>
          <w:rFonts w:ascii="標楷體" w:eastAsia="標楷體" w:hAnsi="標楷體"/>
          <w:sz w:val="28"/>
          <w:szCs w:val="28"/>
        </w:rPr>
      </w:pPr>
      <w:r w:rsidRPr="00EA0BA6">
        <w:rPr>
          <w:rFonts w:ascii="標楷體" w:eastAsia="標楷體" w:hAnsi="標楷體" w:hint="eastAsia"/>
          <w:sz w:val="28"/>
          <w:szCs w:val="28"/>
        </w:rPr>
        <w:t>依前項約定終止契約者，廠商於接獲機關通知前已完成且可使用之履約標的，依契約價金給付；僅部分完成尚未能使用之履約標的，機關得擇下列方式之一洽廠商為之：</w:t>
      </w:r>
    </w:p>
    <w:p w:rsidR="002227A2" w:rsidRPr="00EA0BA6" w:rsidRDefault="002227A2" w:rsidP="00F7794E">
      <w:pPr>
        <w:numPr>
          <w:ilvl w:val="1"/>
          <w:numId w:val="45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040" w:hanging="360"/>
        <w:rPr>
          <w:rFonts w:ascii="標楷體" w:eastAsia="標楷體" w:hAnsi="標楷體"/>
          <w:sz w:val="28"/>
          <w:szCs w:val="28"/>
        </w:rPr>
      </w:pPr>
      <w:r w:rsidRPr="00EA0BA6">
        <w:rPr>
          <w:rFonts w:ascii="標楷體" w:eastAsia="標楷體" w:hAnsi="標楷體" w:hint="eastAsia"/>
          <w:sz w:val="28"/>
          <w:szCs w:val="28"/>
        </w:rPr>
        <w:t>繼續予以完成，依契約價金給付。</w:t>
      </w:r>
    </w:p>
    <w:p w:rsidR="002227A2" w:rsidRPr="00EA0BA6" w:rsidRDefault="002227A2" w:rsidP="00F7794E">
      <w:pPr>
        <w:numPr>
          <w:ilvl w:val="1"/>
          <w:numId w:val="45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040" w:hanging="360"/>
        <w:rPr>
          <w:rFonts w:ascii="標楷體" w:eastAsia="標楷體" w:hAnsi="標楷體"/>
          <w:sz w:val="28"/>
          <w:szCs w:val="28"/>
        </w:rPr>
      </w:pPr>
      <w:r w:rsidRPr="00EA0BA6">
        <w:rPr>
          <w:rFonts w:ascii="標楷體" w:eastAsia="標楷體" w:hAnsi="標楷體" w:hint="eastAsia"/>
          <w:sz w:val="28"/>
          <w:szCs w:val="28"/>
        </w:rPr>
        <w:t>停止相關作業。但應給付廠商已完成作業之相關費用。</w:t>
      </w:r>
    </w:p>
    <w:p w:rsidR="002227A2" w:rsidRPr="00EA0BA6" w:rsidRDefault="002227A2" w:rsidP="00F7794E">
      <w:pPr>
        <w:numPr>
          <w:ilvl w:val="1"/>
          <w:numId w:val="45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040" w:hanging="360"/>
        <w:rPr>
          <w:rFonts w:ascii="標楷體" w:eastAsia="標楷體" w:hAnsi="標楷體"/>
          <w:sz w:val="28"/>
          <w:szCs w:val="28"/>
        </w:rPr>
      </w:pPr>
      <w:r w:rsidRPr="00EA0BA6">
        <w:rPr>
          <w:rFonts w:ascii="標楷體" w:eastAsia="標楷體" w:hAnsi="標楷體" w:hint="eastAsia"/>
          <w:sz w:val="28"/>
          <w:szCs w:val="28"/>
        </w:rPr>
        <w:t>非因政策變更而有終止或解除契約必要者，準用前項規定。</w:t>
      </w:r>
    </w:p>
    <w:p w:rsidR="002227A2" w:rsidRPr="00EA0BA6" w:rsidRDefault="002227A2" w:rsidP="00F7794E">
      <w:pPr>
        <w:numPr>
          <w:ilvl w:val="0"/>
          <w:numId w:val="45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00" w:hanging="840"/>
        <w:rPr>
          <w:rFonts w:ascii="標楷體" w:eastAsia="標楷體" w:hAnsi="標楷體"/>
          <w:sz w:val="28"/>
          <w:szCs w:val="28"/>
        </w:rPr>
      </w:pPr>
      <w:r w:rsidRPr="00EA0BA6">
        <w:rPr>
          <w:rFonts w:ascii="標楷體" w:eastAsia="標楷體" w:hAnsi="標楷體" w:hint="eastAsia"/>
          <w:sz w:val="28"/>
          <w:szCs w:val="28"/>
        </w:rPr>
        <w:t>因非可歸責於廠商之情形，機關通知廠商部分或全部暫停執行，得補償廠商因此而增加之必要費用，並應視情形酌予延長履約期限。但暫停執行期間累計逾六個月者，廠商得通知機關終止或解除部分或全部契約。</w:t>
      </w:r>
    </w:p>
    <w:p w:rsidR="002227A2" w:rsidRPr="00EA0BA6" w:rsidRDefault="002227A2" w:rsidP="00F7794E">
      <w:pPr>
        <w:numPr>
          <w:ilvl w:val="0"/>
          <w:numId w:val="45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127" w:hanging="1167"/>
        <w:rPr>
          <w:rFonts w:ascii="標楷體" w:eastAsia="標楷體" w:hAnsi="標楷體"/>
          <w:sz w:val="28"/>
          <w:szCs w:val="28"/>
        </w:rPr>
      </w:pPr>
      <w:r w:rsidRPr="00EA0BA6">
        <w:rPr>
          <w:rFonts w:ascii="標楷體" w:eastAsia="標楷體" w:hAnsi="標楷體" w:hint="eastAsia"/>
          <w:sz w:val="28"/>
          <w:szCs w:val="28"/>
        </w:rPr>
        <w:t>因可歸責於機關之情形，機關通知廠商部分或全部暫停執行：</w:t>
      </w:r>
    </w:p>
    <w:p w:rsidR="002227A2" w:rsidRPr="00EA0BA6" w:rsidRDefault="002227A2" w:rsidP="00F7794E">
      <w:pPr>
        <w:numPr>
          <w:ilvl w:val="1"/>
          <w:numId w:val="45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040" w:hanging="360"/>
        <w:jc w:val="both"/>
        <w:rPr>
          <w:rFonts w:ascii="標楷體" w:eastAsia="標楷體" w:hAnsi="標楷體"/>
          <w:sz w:val="28"/>
          <w:szCs w:val="28"/>
        </w:rPr>
      </w:pPr>
      <w:r w:rsidRPr="00EA0BA6">
        <w:rPr>
          <w:rFonts w:ascii="標楷體" w:eastAsia="標楷體" w:hAnsi="標楷體" w:hint="eastAsia"/>
          <w:sz w:val="28"/>
          <w:szCs w:val="28"/>
        </w:rPr>
        <w:t>致廠商未能依時履約者，廠商得依第7條第5款規定，申請展延履約期限；因此而增加之必要費用（例如但不限於管理費），由機關負擔。</w:t>
      </w:r>
    </w:p>
    <w:p w:rsidR="002227A2" w:rsidRPr="00EA0BA6" w:rsidRDefault="002227A2" w:rsidP="00F7794E">
      <w:pPr>
        <w:numPr>
          <w:ilvl w:val="1"/>
          <w:numId w:val="45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040" w:hanging="360"/>
        <w:jc w:val="both"/>
        <w:rPr>
          <w:rFonts w:ascii="標楷體" w:eastAsia="標楷體" w:hAnsi="標楷體"/>
          <w:sz w:val="28"/>
          <w:szCs w:val="28"/>
        </w:rPr>
      </w:pPr>
      <w:r w:rsidRPr="00EA0BA6">
        <w:rPr>
          <w:rFonts w:ascii="標楷體" w:eastAsia="標楷體" w:hAnsi="標楷體" w:hint="eastAsia"/>
          <w:sz w:val="28"/>
          <w:szCs w:val="28"/>
        </w:rPr>
        <w:t>暫停執行期間累計逾＿個月（由機關於招標時合理訂定，如未填寫，則為2個月）者，機關應先支付已依機關指示由機關取得所有權之履約標的之價金。</w:t>
      </w:r>
    </w:p>
    <w:p w:rsidR="002227A2" w:rsidRPr="00EA0BA6" w:rsidRDefault="002227A2" w:rsidP="00F7794E">
      <w:pPr>
        <w:numPr>
          <w:ilvl w:val="1"/>
          <w:numId w:val="456"/>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040" w:hanging="360"/>
        <w:jc w:val="both"/>
        <w:rPr>
          <w:rFonts w:ascii="標楷體" w:eastAsia="標楷體" w:hAnsi="標楷體"/>
          <w:sz w:val="28"/>
          <w:szCs w:val="28"/>
        </w:rPr>
      </w:pPr>
      <w:r w:rsidRPr="00EA0BA6">
        <w:rPr>
          <w:rFonts w:ascii="標楷體" w:eastAsia="標楷體" w:hAnsi="標楷體" w:hint="eastAsia"/>
          <w:sz w:val="28"/>
          <w:szCs w:val="28"/>
        </w:rPr>
        <w:t>暫停執行期間累計逾＿個月（由機關於招標時合理訂定，如未</w:t>
      </w:r>
      <w:r w:rsidRPr="00EA0BA6">
        <w:rPr>
          <w:rFonts w:ascii="標楷體" w:eastAsia="標楷體" w:hAnsi="標楷體" w:hint="eastAsia"/>
          <w:sz w:val="28"/>
          <w:szCs w:val="28"/>
        </w:rPr>
        <w:lastRenderedPageBreak/>
        <w:t>填寫，則為6個月）者，廠商得通知機關終止或解除部分或全部契約，並得向機關請求賠償因契約終止或解除而生之損害。因可歸責於機關之情形無法開始履約者，亦同。</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200" w:left="480" w:firstLineChars="200" w:firstLine="560"/>
        <w:jc w:val="both"/>
        <w:rPr>
          <w:rFonts w:ascii="標楷體" w:eastAsia="標楷體" w:hAnsi="標楷體"/>
          <w:sz w:val="28"/>
          <w:szCs w:val="28"/>
        </w:rPr>
      </w:pPr>
      <w:r w:rsidRPr="00EA0BA6">
        <w:rPr>
          <w:rFonts w:ascii="標楷體" w:eastAsia="標楷體" w:hAnsi="標楷體" w:hint="eastAsia"/>
          <w:sz w:val="28"/>
          <w:szCs w:val="28"/>
        </w:rPr>
        <w:t>（五）因非可歸責於廠商之事由，機關有延遲付款之情形：</w:t>
      </w:r>
    </w:p>
    <w:p w:rsidR="002227A2" w:rsidRPr="00EA0BA6" w:rsidRDefault="002227A2" w:rsidP="00F7794E">
      <w:pPr>
        <w:numPr>
          <w:ilvl w:val="0"/>
          <w:numId w:val="457"/>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410" w:right="57" w:hanging="425"/>
        <w:jc w:val="both"/>
        <w:rPr>
          <w:rFonts w:ascii="標楷體" w:eastAsia="標楷體" w:hAnsi="標楷體"/>
          <w:sz w:val="28"/>
          <w:szCs w:val="28"/>
        </w:rPr>
      </w:pPr>
      <w:r w:rsidRPr="00EA0BA6">
        <w:rPr>
          <w:rFonts w:ascii="標楷體" w:eastAsia="標楷體" w:hAnsi="標楷體" w:hint="eastAsia"/>
          <w:sz w:val="28"/>
          <w:szCs w:val="28"/>
        </w:rPr>
        <w:t>廠商得向機關請求加計年息＿%（由機關於招標時合理訂定，如未填寫，則依機關簽約日中華郵政股份有限公司牌告一年期郵政定期儲金機動利率）之遲延利息。</w:t>
      </w:r>
    </w:p>
    <w:p w:rsidR="002227A2" w:rsidRPr="00EA0BA6" w:rsidRDefault="002227A2" w:rsidP="00F7794E">
      <w:pPr>
        <w:numPr>
          <w:ilvl w:val="0"/>
          <w:numId w:val="457"/>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410" w:right="57" w:hanging="425"/>
        <w:jc w:val="both"/>
        <w:rPr>
          <w:rFonts w:ascii="標楷體" w:eastAsia="標楷體" w:hAnsi="標楷體"/>
          <w:sz w:val="28"/>
          <w:szCs w:val="28"/>
        </w:rPr>
      </w:pPr>
      <w:r w:rsidRPr="00EA0BA6">
        <w:rPr>
          <w:rFonts w:ascii="標楷體" w:eastAsia="標楷體" w:hAnsi="標楷體" w:hint="eastAsia"/>
          <w:sz w:val="28"/>
          <w:szCs w:val="28"/>
        </w:rPr>
        <w:t>廠商得於通知機關＿個月後（由機關於招標時合理訂定，如未填寫，則為1個月）暫停或減緩履約進度、依第7條第5款規定，申請展延履約期限；廠商因此增加之必要費用，由機關負擔。</w:t>
      </w:r>
    </w:p>
    <w:p w:rsidR="002227A2" w:rsidRPr="00EA0BA6" w:rsidRDefault="002227A2" w:rsidP="00F7794E">
      <w:pPr>
        <w:numPr>
          <w:ilvl w:val="0"/>
          <w:numId w:val="457"/>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410" w:right="57" w:hanging="425"/>
        <w:jc w:val="both"/>
        <w:rPr>
          <w:rFonts w:ascii="標楷體" w:eastAsia="標楷體" w:hAnsi="標楷體"/>
          <w:sz w:val="28"/>
          <w:szCs w:val="28"/>
        </w:rPr>
      </w:pPr>
      <w:r w:rsidRPr="00EA0BA6">
        <w:rPr>
          <w:rFonts w:ascii="標楷體" w:eastAsia="標楷體" w:hAnsi="標楷體" w:hint="eastAsia"/>
          <w:sz w:val="28"/>
          <w:szCs w:val="28"/>
        </w:rPr>
        <w:t>延遲付款達＿個月（由機關於招標時合理訂定，如未填寫，則為3個月）者，廠商得通知機關終止或解除部分或全部契約，並得向機關請求賠償因契約終止或解除而生之損害。</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napToGrid w:val="0"/>
        <w:spacing w:line="440" w:lineRule="exact"/>
        <w:ind w:left="1276" w:hanging="916"/>
        <w:rPr>
          <w:rFonts w:ascii="標楷體" w:eastAsia="標楷體" w:hAnsi="標楷體"/>
          <w:sz w:val="28"/>
          <w:szCs w:val="28"/>
        </w:rPr>
      </w:pPr>
      <w:r w:rsidRPr="00EA0BA6">
        <w:rPr>
          <w:rFonts w:ascii="標楷體" w:eastAsia="標楷體" w:hAnsi="標楷體" w:hint="eastAsia"/>
          <w:sz w:val="28"/>
          <w:szCs w:val="28"/>
        </w:rPr>
        <w:t>機關未依前款規定終止或解除契約者，廠商仍須依契約規定繼續履約。</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napToGrid w:val="0"/>
        <w:spacing w:line="440" w:lineRule="exact"/>
        <w:ind w:left="1276" w:hanging="916"/>
        <w:rPr>
          <w:rFonts w:ascii="標楷體" w:eastAsia="標楷體" w:hAnsi="標楷體"/>
          <w:sz w:val="28"/>
          <w:szCs w:val="28"/>
        </w:rPr>
      </w:pPr>
      <w:r w:rsidRPr="00EA0BA6">
        <w:rPr>
          <w:rFonts w:ascii="標楷體" w:eastAsia="標楷體" w:hAnsi="標楷體" w:hint="eastAsia"/>
          <w:sz w:val="28"/>
          <w:szCs w:val="28"/>
        </w:rPr>
        <w:t>契約依規定終止或解除者，機關得依其所認定之適當方式，自行或洽其他廠商完成被終止或解除之契約；其所增加之費用，由廠商負擔。</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napToGrid w:val="0"/>
        <w:spacing w:line="440" w:lineRule="exact"/>
        <w:ind w:left="1276" w:hanging="916"/>
        <w:rPr>
          <w:rFonts w:ascii="標楷體" w:eastAsia="標楷體" w:hAnsi="標楷體"/>
          <w:sz w:val="28"/>
          <w:szCs w:val="28"/>
        </w:rPr>
      </w:pPr>
      <w:r w:rsidRPr="00EA0BA6">
        <w:rPr>
          <w:rFonts w:ascii="標楷體" w:eastAsia="標楷體" w:hAnsi="標楷體" w:hint="eastAsia"/>
          <w:sz w:val="28"/>
          <w:szCs w:val="28"/>
        </w:rPr>
        <w:t>契約因政策變更，廠商依契約繼續履行反而不符公共利益者，機關得報經上級機關核准，終止或解除契約，並補償廠商因此所生之損失，但不包括廠商所失之利益。</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napToGrid w:val="0"/>
        <w:spacing w:line="440" w:lineRule="exact"/>
        <w:ind w:left="1276" w:hanging="916"/>
        <w:rPr>
          <w:rFonts w:ascii="標楷體" w:eastAsia="標楷體" w:hAnsi="標楷體"/>
          <w:sz w:val="28"/>
          <w:szCs w:val="28"/>
        </w:rPr>
      </w:pPr>
      <w:r w:rsidRPr="00EA0BA6">
        <w:rPr>
          <w:rFonts w:ascii="標楷體" w:eastAsia="標楷體" w:hAnsi="標楷體" w:hint="eastAsia"/>
          <w:sz w:val="28"/>
          <w:szCs w:val="28"/>
        </w:rPr>
        <w:t>本案如須終止或解除契約者，機關得依契約載明之地址，向廠商郵寄解除或終止契約之通知。如無法送達者，機關得不經解除或終止本契約之程序，即可依投標須知通知保留議約權之廠商逕行議約，續辦廠商依契約應完成之工作。</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napToGrid w:val="0"/>
        <w:spacing w:line="440" w:lineRule="exact"/>
        <w:ind w:left="1276" w:hanging="916"/>
        <w:rPr>
          <w:rFonts w:ascii="標楷體" w:eastAsia="標楷體" w:hAnsi="標楷體"/>
          <w:sz w:val="28"/>
          <w:szCs w:val="28"/>
        </w:rPr>
      </w:pPr>
      <w:r w:rsidRPr="00EA0BA6">
        <w:rPr>
          <w:rFonts w:ascii="標楷體" w:eastAsia="標楷體" w:hAnsi="標楷體" w:hint="eastAsia"/>
          <w:sz w:val="28"/>
          <w:szCs w:val="28"/>
        </w:rPr>
        <w:t>機關員生因食用廠商供應之餐食，致發生食品中毒或其他意外事件，廠商負責人應以最短時間趕往現場及醫院，會同相關人員負責處理護送、醫療、復原等事項及一切費用，並承擔法律上之一切責任。</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napToGrid w:val="0"/>
        <w:spacing w:line="440" w:lineRule="exact"/>
        <w:ind w:left="1276" w:hanging="916"/>
        <w:rPr>
          <w:rFonts w:ascii="標楷體" w:eastAsia="標楷體" w:hAnsi="標楷體"/>
          <w:sz w:val="28"/>
          <w:szCs w:val="28"/>
        </w:rPr>
      </w:pPr>
      <w:r w:rsidRPr="00EA0BA6">
        <w:rPr>
          <w:rFonts w:ascii="標楷體" w:eastAsia="標楷體" w:hAnsi="標楷體" w:hint="eastAsia"/>
          <w:sz w:val="28"/>
          <w:szCs w:val="28"/>
        </w:rPr>
        <w:t>廠商違反採購法第65條相關規定，將本契約中應自行履行之全部或其主要部分由其他廠商代為履行，機關得依採購法第66條規定解除契約、終止契約或沒收保證金，並得要求損害賠償。轉包廠商與得標廠商對機關負連帶履行及賠償責任。再轉包者，亦同。</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napToGrid w:val="0"/>
        <w:spacing w:line="440" w:lineRule="exact"/>
        <w:ind w:left="1276" w:hanging="916"/>
        <w:rPr>
          <w:rFonts w:ascii="標楷體" w:eastAsia="標楷體" w:hAnsi="標楷體"/>
          <w:sz w:val="28"/>
          <w:szCs w:val="28"/>
        </w:rPr>
      </w:pPr>
      <w:r w:rsidRPr="00EA0BA6">
        <w:rPr>
          <w:rFonts w:ascii="標楷體" w:eastAsia="標楷體" w:hAnsi="標楷體" w:hint="eastAsia"/>
          <w:sz w:val="28"/>
          <w:szCs w:val="28"/>
        </w:rPr>
        <w:t>因契約規定不可抗力之事由，致全部契約暫停執行，暫停執行期間持</w:t>
      </w:r>
      <w:r w:rsidRPr="00EA0BA6">
        <w:rPr>
          <w:rFonts w:ascii="標楷體" w:eastAsia="標楷體" w:hAnsi="標楷體" w:hint="eastAsia"/>
          <w:sz w:val="28"/>
          <w:szCs w:val="28"/>
        </w:rPr>
        <w:lastRenderedPageBreak/>
        <w:t>續逾＿個月（由機關於招標時合理訂定，如未填寫，則為3個月）或累計逾＿個月（由機關於招標時合理訂定，如未填寫，則為6個月）者，契約之一方得通知他方終止或解除契約。</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276" w:hanging="916"/>
        <w:jc w:val="both"/>
        <w:rPr>
          <w:rFonts w:ascii="標楷體" w:eastAsia="標楷體" w:hAnsi="標楷體"/>
          <w:sz w:val="28"/>
          <w:szCs w:val="28"/>
        </w:rPr>
      </w:pPr>
      <w:r w:rsidRPr="00EA0BA6">
        <w:rPr>
          <w:rFonts w:ascii="標楷體" w:eastAsia="標楷體" w:hAnsi="標楷體" w:hint="eastAsia"/>
          <w:sz w:val="28"/>
          <w:szCs w:val="28"/>
        </w:rPr>
        <w:t>除契約另有約定外，履行契約需機關之行為始能完成，而機關不為其行為時，廠商得定相當期限催告機關為之。機關不於前述期限內為其行為者，廠商得通知機關終止或解除契約，並得向機關請求賠償因契約終止或解除而生之損害。</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276" w:hanging="916"/>
        <w:jc w:val="both"/>
        <w:rPr>
          <w:rFonts w:ascii="標楷體" w:eastAsia="標楷體" w:hAnsi="標楷體"/>
          <w:sz w:val="28"/>
          <w:szCs w:val="28"/>
        </w:rPr>
      </w:pPr>
      <w:r w:rsidRPr="00EA0BA6">
        <w:rPr>
          <w:rFonts w:ascii="標楷體" w:eastAsia="標楷體" w:hAnsi="標楷體" w:hint="eastAsia"/>
          <w:sz w:val="28"/>
          <w:szCs w:val="28"/>
        </w:rPr>
        <w:t>廠商不得對本契約採購案任何人要求、期約、收受或給予賄賂、佣金、比例金、仲介費、後謝金、回扣、餽贈、招待或其他不正利益。分包廠商亦同。違反規定者，機關得終止或解除契約，或將溢價及利益自契約價款中扣除。</w:t>
      </w:r>
    </w:p>
    <w:p w:rsidR="002227A2" w:rsidRPr="00EA0BA6" w:rsidRDefault="002227A2" w:rsidP="00F7794E">
      <w:pPr>
        <w:numPr>
          <w:ilvl w:val="0"/>
          <w:numId w:val="44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1058"/>
        <w:jc w:val="both"/>
        <w:rPr>
          <w:rFonts w:ascii="標楷體" w:eastAsia="標楷體" w:hAnsi="標楷體"/>
          <w:b/>
          <w:sz w:val="28"/>
          <w:szCs w:val="28"/>
        </w:rPr>
      </w:pPr>
      <w:r w:rsidRPr="00EA0BA6">
        <w:rPr>
          <w:rFonts w:ascii="標楷體" w:eastAsia="標楷體" w:hAnsi="標楷體" w:hint="eastAsia"/>
          <w:sz w:val="28"/>
          <w:szCs w:val="28"/>
        </w:rPr>
        <w:t>本契約終止時，自終止之日起，雙方之權利義務即消滅。契約解除時，溯及契約生效日消滅。雙方並互負保密義務。</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561" w:hangingChars="200" w:hanging="561"/>
        <w:jc w:val="both"/>
        <w:rPr>
          <w:rFonts w:ascii="標楷體" w:eastAsia="標楷體" w:hAnsi="標楷體"/>
          <w:sz w:val="28"/>
          <w:szCs w:val="28"/>
        </w:rPr>
      </w:pPr>
      <w:r w:rsidRPr="00EA0BA6">
        <w:rPr>
          <w:rFonts w:ascii="標楷體" w:eastAsia="標楷體" w:hAnsi="標楷體" w:hint="eastAsia"/>
          <w:b/>
          <w:sz w:val="28"/>
          <w:szCs w:val="28"/>
        </w:rPr>
        <w:t>第十八條  爭議處理</w:t>
      </w:r>
    </w:p>
    <w:p w:rsidR="002227A2" w:rsidRPr="00EA0BA6" w:rsidRDefault="002227A2" w:rsidP="00F7794E">
      <w:pPr>
        <w:numPr>
          <w:ilvl w:val="1"/>
          <w:numId w:val="458"/>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818"/>
        <w:jc w:val="both"/>
        <w:rPr>
          <w:rFonts w:ascii="標楷體" w:eastAsia="標楷體" w:hAnsi="標楷體"/>
          <w:sz w:val="28"/>
          <w:szCs w:val="28"/>
        </w:rPr>
      </w:pPr>
      <w:r w:rsidRPr="00EA0BA6">
        <w:rPr>
          <w:rFonts w:ascii="標楷體" w:eastAsia="標楷體" w:hAnsi="標楷體" w:hint="eastAsia"/>
          <w:sz w:val="28"/>
          <w:szCs w:val="28"/>
        </w:rPr>
        <w:t>機關與廠商因履約而生爭議者，應依法令及契約規定，考量公共利益及公平合理，本誠信和諧，盡力協調解決之。其未能達成協議者，得以下列方式處理之：</w:t>
      </w:r>
    </w:p>
    <w:p w:rsidR="002227A2" w:rsidRPr="00EA0BA6" w:rsidRDefault="002227A2" w:rsidP="00F7794E">
      <w:pPr>
        <w:numPr>
          <w:ilvl w:val="0"/>
          <w:numId w:val="45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850"/>
        <w:jc w:val="both"/>
        <w:rPr>
          <w:rFonts w:ascii="標楷體" w:eastAsia="標楷體" w:hAnsi="標楷體"/>
          <w:sz w:val="28"/>
          <w:szCs w:val="28"/>
        </w:rPr>
      </w:pPr>
      <w:r w:rsidRPr="00EA0BA6">
        <w:rPr>
          <w:rFonts w:ascii="標楷體" w:eastAsia="標楷體" w:hAnsi="標楷體" w:hint="eastAsia"/>
          <w:sz w:val="28"/>
          <w:szCs w:val="28"/>
        </w:rPr>
        <w:t>依採購法第85條之1規定向採購申訴審議委員會申請調解。</w:t>
      </w:r>
    </w:p>
    <w:p w:rsidR="002227A2" w:rsidRPr="00EA0BA6" w:rsidRDefault="002227A2" w:rsidP="00F7794E">
      <w:pPr>
        <w:numPr>
          <w:ilvl w:val="0"/>
          <w:numId w:val="45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850"/>
        <w:jc w:val="both"/>
        <w:rPr>
          <w:rFonts w:ascii="標楷體" w:eastAsia="標楷體" w:hAnsi="標楷體"/>
          <w:sz w:val="28"/>
          <w:szCs w:val="28"/>
        </w:rPr>
      </w:pPr>
      <w:r w:rsidRPr="00EA0BA6">
        <w:rPr>
          <w:rFonts w:ascii="標楷體" w:eastAsia="標楷體" w:hAnsi="標楷體" w:hint="eastAsia"/>
          <w:sz w:val="28"/>
          <w:szCs w:val="28"/>
        </w:rPr>
        <w:t>經契約雙方同意並訂立仲裁協議書後，依本契約約定及仲裁法規定提付仲裁。</w:t>
      </w:r>
    </w:p>
    <w:p w:rsidR="002227A2" w:rsidRPr="00EA0BA6" w:rsidRDefault="002227A2" w:rsidP="00F7794E">
      <w:pPr>
        <w:numPr>
          <w:ilvl w:val="0"/>
          <w:numId w:val="45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850"/>
        <w:jc w:val="both"/>
        <w:rPr>
          <w:rFonts w:ascii="標楷體" w:eastAsia="標楷體" w:hAnsi="標楷體"/>
          <w:sz w:val="28"/>
          <w:szCs w:val="28"/>
        </w:rPr>
      </w:pPr>
      <w:r w:rsidRPr="00EA0BA6">
        <w:rPr>
          <w:rFonts w:ascii="標楷體" w:eastAsia="標楷體" w:hAnsi="標楷體" w:hint="eastAsia"/>
          <w:sz w:val="28"/>
          <w:szCs w:val="28"/>
        </w:rPr>
        <w:t>依採購法第102條規定提出異議、申訴。</w:t>
      </w:r>
    </w:p>
    <w:p w:rsidR="002227A2" w:rsidRPr="00EA0BA6" w:rsidRDefault="002227A2" w:rsidP="00F7794E">
      <w:pPr>
        <w:numPr>
          <w:ilvl w:val="0"/>
          <w:numId w:val="45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850"/>
        <w:jc w:val="both"/>
        <w:rPr>
          <w:rFonts w:ascii="標楷體" w:eastAsia="標楷體" w:hAnsi="標楷體"/>
          <w:sz w:val="28"/>
          <w:szCs w:val="28"/>
        </w:rPr>
      </w:pPr>
      <w:r w:rsidRPr="00EA0BA6">
        <w:rPr>
          <w:rFonts w:ascii="標楷體" w:eastAsia="標楷體" w:hAnsi="標楷體" w:hint="eastAsia"/>
          <w:sz w:val="28"/>
          <w:szCs w:val="28"/>
        </w:rPr>
        <w:t>提起民事訴訟。</w:t>
      </w:r>
    </w:p>
    <w:p w:rsidR="002227A2" w:rsidRPr="00EA0BA6" w:rsidRDefault="002227A2" w:rsidP="00F7794E">
      <w:pPr>
        <w:numPr>
          <w:ilvl w:val="0"/>
          <w:numId w:val="45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850"/>
        <w:jc w:val="both"/>
        <w:rPr>
          <w:rFonts w:ascii="標楷體" w:eastAsia="標楷體" w:hAnsi="標楷體"/>
          <w:sz w:val="28"/>
          <w:szCs w:val="28"/>
        </w:rPr>
      </w:pPr>
      <w:r w:rsidRPr="00EA0BA6">
        <w:rPr>
          <w:rFonts w:ascii="標楷體" w:eastAsia="標楷體" w:hAnsi="標楷體" w:hint="eastAsia"/>
          <w:sz w:val="28"/>
          <w:szCs w:val="28"/>
        </w:rPr>
        <w:t>依其他法律申(聲)請調解。</w:t>
      </w:r>
    </w:p>
    <w:p w:rsidR="002227A2" w:rsidRPr="00EA0BA6" w:rsidRDefault="002227A2" w:rsidP="00F7794E">
      <w:pPr>
        <w:numPr>
          <w:ilvl w:val="0"/>
          <w:numId w:val="459"/>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hanging="850"/>
        <w:jc w:val="both"/>
        <w:rPr>
          <w:rFonts w:ascii="標楷體" w:eastAsia="標楷體" w:hAnsi="標楷體"/>
          <w:sz w:val="28"/>
          <w:szCs w:val="28"/>
        </w:rPr>
      </w:pPr>
      <w:r w:rsidRPr="00EA0BA6">
        <w:rPr>
          <w:rFonts w:ascii="標楷體" w:eastAsia="標楷體" w:hAnsi="標楷體" w:hint="eastAsia"/>
          <w:sz w:val="28"/>
          <w:szCs w:val="28"/>
        </w:rPr>
        <w:t>依契約或雙方合意之其他方式處理。</w:t>
      </w:r>
    </w:p>
    <w:p w:rsidR="002227A2" w:rsidRPr="00EA0BA6" w:rsidRDefault="002227A2" w:rsidP="00F7794E">
      <w:pPr>
        <w:numPr>
          <w:ilvl w:val="1"/>
          <w:numId w:val="458"/>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hanging="818"/>
        <w:jc w:val="both"/>
        <w:rPr>
          <w:rFonts w:ascii="標楷體" w:eastAsia="標楷體" w:hAnsi="標楷體"/>
          <w:sz w:val="28"/>
          <w:szCs w:val="28"/>
        </w:rPr>
      </w:pPr>
      <w:r w:rsidRPr="00EA0BA6">
        <w:rPr>
          <w:rFonts w:ascii="標楷體" w:eastAsia="標楷體" w:hAnsi="標楷體" w:hint="eastAsia"/>
          <w:sz w:val="28"/>
          <w:szCs w:val="28"/>
        </w:rPr>
        <w:t>依前款第2目提付仲裁者，約定如下：</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right="57" w:hanging="850"/>
        <w:jc w:val="both"/>
        <w:rPr>
          <w:rFonts w:ascii="標楷體" w:eastAsia="標楷體" w:hAnsi="標楷體"/>
          <w:sz w:val="28"/>
          <w:szCs w:val="28"/>
        </w:rPr>
      </w:pPr>
      <w:r w:rsidRPr="00EA0BA6">
        <w:rPr>
          <w:rFonts w:ascii="標楷體" w:eastAsia="標楷體" w:hAnsi="標楷體" w:hint="eastAsia"/>
          <w:sz w:val="28"/>
          <w:szCs w:val="28"/>
        </w:rPr>
        <w:t>由機關於招標文件及契約預先載明仲裁機構。其未載明者，由契約雙方協議擇定仲裁機構。如未能獲致協議，由機關指定仲裁機構。上開仲裁機構，除契約雙方另有協議外，應為合法設立之國內仲裁機構。</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843" w:right="57" w:hanging="850"/>
        <w:jc w:val="both"/>
        <w:rPr>
          <w:rFonts w:ascii="標楷體" w:eastAsia="標楷體" w:hAnsi="標楷體"/>
          <w:sz w:val="28"/>
          <w:szCs w:val="28"/>
        </w:rPr>
      </w:pPr>
      <w:r w:rsidRPr="00EA0BA6">
        <w:rPr>
          <w:rFonts w:ascii="標楷體" w:eastAsia="標楷體" w:hAnsi="標楷體" w:hint="eastAsia"/>
          <w:sz w:val="28"/>
          <w:szCs w:val="28"/>
        </w:rPr>
        <w:t>仲裁人之選定：</w:t>
      </w:r>
    </w:p>
    <w:p w:rsidR="002227A2" w:rsidRPr="00EA0BA6" w:rsidRDefault="002227A2" w:rsidP="00F7794E">
      <w:pPr>
        <w:numPr>
          <w:ilvl w:val="0"/>
          <w:numId w:val="461"/>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127" w:hanging="284"/>
        <w:jc w:val="both"/>
        <w:rPr>
          <w:rFonts w:ascii="標楷體" w:eastAsia="標楷體" w:hAnsi="標楷體"/>
          <w:sz w:val="28"/>
          <w:szCs w:val="28"/>
        </w:rPr>
      </w:pPr>
      <w:r w:rsidRPr="00EA0BA6">
        <w:rPr>
          <w:rFonts w:ascii="標楷體" w:eastAsia="標楷體" w:hAnsi="標楷體" w:hint="eastAsia"/>
          <w:sz w:val="28"/>
          <w:szCs w:val="28"/>
        </w:rPr>
        <w:t>當事人雙方應於一方收受他方提付仲裁之通知之次日起14日內，各自從指定之仲裁機構之仲裁人名冊或其他具有仲裁人資格者，分別提出10位以上(含本數)之名單，交予對方。</w:t>
      </w:r>
    </w:p>
    <w:p w:rsidR="002227A2" w:rsidRPr="00EA0BA6" w:rsidRDefault="002227A2" w:rsidP="00F7794E">
      <w:pPr>
        <w:numPr>
          <w:ilvl w:val="0"/>
          <w:numId w:val="461"/>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127" w:hanging="284"/>
        <w:jc w:val="both"/>
        <w:rPr>
          <w:rFonts w:ascii="標楷體" w:eastAsia="標楷體" w:hAnsi="標楷體"/>
          <w:sz w:val="28"/>
          <w:szCs w:val="28"/>
        </w:rPr>
      </w:pPr>
      <w:r w:rsidRPr="00EA0BA6">
        <w:rPr>
          <w:rFonts w:ascii="標楷體" w:eastAsia="標楷體" w:hAnsi="標楷體" w:hint="eastAsia"/>
          <w:sz w:val="28"/>
          <w:szCs w:val="28"/>
        </w:rPr>
        <w:lastRenderedPageBreak/>
        <w:t>當事人之一方應於收受他方提出名單之次日起14日內，自該名單內選出1位仲裁人，作為他方選定之仲裁人。</w:t>
      </w:r>
    </w:p>
    <w:p w:rsidR="002227A2" w:rsidRPr="00EA0BA6" w:rsidRDefault="002227A2" w:rsidP="00F7794E">
      <w:pPr>
        <w:numPr>
          <w:ilvl w:val="0"/>
          <w:numId w:val="461"/>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127" w:hanging="284"/>
        <w:jc w:val="both"/>
        <w:rPr>
          <w:rFonts w:ascii="標楷體" w:eastAsia="標楷體" w:hAnsi="標楷體"/>
          <w:sz w:val="28"/>
          <w:szCs w:val="28"/>
        </w:rPr>
      </w:pPr>
      <w:r w:rsidRPr="00EA0BA6">
        <w:rPr>
          <w:rFonts w:ascii="標楷體" w:eastAsia="標楷體" w:hAnsi="標楷體" w:hint="eastAsia"/>
          <w:sz w:val="28"/>
          <w:szCs w:val="28"/>
        </w:rPr>
        <w:t>當事人之一方未依1.提出名單者，他方得從指定之仲裁機構之仲裁人名冊或其他具有仲裁人資格者，逕行代為選定1位仲裁人。</w:t>
      </w:r>
    </w:p>
    <w:p w:rsidR="002227A2" w:rsidRPr="00EA0BA6" w:rsidRDefault="002227A2" w:rsidP="00F7794E">
      <w:pPr>
        <w:numPr>
          <w:ilvl w:val="0"/>
          <w:numId w:val="461"/>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127" w:hanging="284"/>
        <w:jc w:val="both"/>
        <w:rPr>
          <w:rFonts w:ascii="標楷體" w:eastAsia="標楷體" w:hAnsi="標楷體"/>
          <w:sz w:val="28"/>
          <w:szCs w:val="28"/>
        </w:rPr>
      </w:pPr>
      <w:r w:rsidRPr="00EA0BA6">
        <w:rPr>
          <w:rFonts w:ascii="標楷體" w:eastAsia="標楷體" w:hAnsi="標楷體" w:hint="eastAsia"/>
          <w:sz w:val="28"/>
          <w:szCs w:val="28"/>
        </w:rPr>
        <w:t>當事人之一方未依2.自名單內選出仲裁人，作為他方選定之仲裁人者，他方得聲請□法院；□指定之仲裁機構（由機關於招標時勾選；未勾選者，為指定之仲裁機構）代為自該名單內選定1位仲裁人。</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right="57" w:hanging="1777"/>
        <w:jc w:val="both"/>
        <w:rPr>
          <w:rFonts w:ascii="標楷體" w:eastAsia="標楷體" w:hAnsi="標楷體"/>
          <w:sz w:val="28"/>
          <w:szCs w:val="28"/>
        </w:rPr>
      </w:pPr>
      <w:r w:rsidRPr="00EA0BA6">
        <w:rPr>
          <w:rFonts w:ascii="標楷體" w:eastAsia="標楷體" w:hAnsi="標楷體" w:hint="eastAsia"/>
          <w:sz w:val="28"/>
          <w:szCs w:val="28"/>
        </w:rPr>
        <w:t>主任仲裁人之選定：</w:t>
      </w:r>
    </w:p>
    <w:p w:rsidR="002227A2" w:rsidRPr="00EA0BA6" w:rsidRDefault="002227A2" w:rsidP="00F7794E">
      <w:pPr>
        <w:numPr>
          <w:ilvl w:val="0"/>
          <w:numId w:val="462"/>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127" w:hanging="284"/>
        <w:jc w:val="both"/>
        <w:rPr>
          <w:rFonts w:ascii="標楷體" w:eastAsia="標楷體" w:hAnsi="標楷體"/>
          <w:sz w:val="28"/>
          <w:szCs w:val="28"/>
        </w:rPr>
      </w:pPr>
      <w:r w:rsidRPr="00EA0BA6">
        <w:rPr>
          <w:rFonts w:ascii="標楷體" w:eastAsia="標楷體" w:hAnsi="標楷體" w:hint="eastAsia"/>
          <w:sz w:val="28"/>
          <w:szCs w:val="28"/>
        </w:rPr>
        <w:t>二位仲裁人經選定之次日起30日內，由□雙方共推；□雙方選定之仲裁人共推（由機關於招標時勾選）第三仲裁人為主任仲裁人。</w:t>
      </w:r>
    </w:p>
    <w:p w:rsidR="002227A2" w:rsidRPr="00EA0BA6" w:rsidRDefault="002227A2" w:rsidP="00F7794E">
      <w:pPr>
        <w:numPr>
          <w:ilvl w:val="0"/>
          <w:numId w:val="462"/>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127" w:hanging="284"/>
        <w:jc w:val="both"/>
        <w:rPr>
          <w:rFonts w:ascii="標楷體" w:eastAsia="標楷體" w:hAnsi="標楷體"/>
          <w:sz w:val="28"/>
          <w:szCs w:val="28"/>
        </w:rPr>
      </w:pPr>
      <w:r w:rsidRPr="00EA0BA6">
        <w:rPr>
          <w:rFonts w:ascii="標楷體" w:eastAsia="標楷體" w:hAnsi="標楷體" w:hint="eastAsia"/>
          <w:sz w:val="28"/>
          <w:szCs w:val="28"/>
        </w:rPr>
        <w:t>未能依1.共推主任仲裁人者，當事人得聲請□法院；□指定之仲裁機構（由機關於招標時勾選；未勾選者，為指定之仲裁機構）為之選定。</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985" w:right="57" w:hanging="992"/>
        <w:jc w:val="both"/>
        <w:rPr>
          <w:rFonts w:ascii="標楷體" w:eastAsia="標楷體" w:hAnsi="標楷體"/>
          <w:sz w:val="28"/>
          <w:szCs w:val="28"/>
        </w:rPr>
      </w:pPr>
      <w:r w:rsidRPr="00EA0BA6">
        <w:rPr>
          <w:rFonts w:ascii="標楷體" w:eastAsia="標楷體" w:hAnsi="標楷體" w:hint="eastAsia"/>
          <w:sz w:val="28"/>
          <w:szCs w:val="28"/>
        </w:rPr>
        <w:t>以□機關所在地；□其他：＿＿＿＿＿＿為仲裁地（由機關於招標時載明；未載明者，為機關所在地）。</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985" w:right="57" w:hanging="992"/>
        <w:jc w:val="both"/>
        <w:rPr>
          <w:rFonts w:ascii="標楷體" w:eastAsia="標楷體" w:hAnsi="標楷體"/>
          <w:sz w:val="28"/>
          <w:szCs w:val="28"/>
        </w:rPr>
      </w:pPr>
      <w:r w:rsidRPr="00EA0BA6">
        <w:rPr>
          <w:rFonts w:ascii="標楷體" w:eastAsia="標楷體" w:hAnsi="標楷體" w:hint="eastAsia"/>
          <w:sz w:val="28"/>
          <w:szCs w:val="28"/>
        </w:rPr>
        <w:t>除契約雙方另有協議外，仲裁程序應公開之，仲裁判斷書雙方均得公開，並同意仲裁機構公開於其網站。</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985" w:right="57" w:hanging="992"/>
        <w:jc w:val="both"/>
        <w:rPr>
          <w:rFonts w:ascii="標楷體" w:eastAsia="標楷體" w:hAnsi="標楷體"/>
          <w:sz w:val="28"/>
          <w:szCs w:val="28"/>
        </w:rPr>
      </w:pPr>
      <w:r w:rsidRPr="00EA0BA6">
        <w:rPr>
          <w:rFonts w:ascii="標楷體" w:eastAsia="標楷體" w:hAnsi="標楷體" w:hint="eastAsia"/>
          <w:sz w:val="28"/>
          <w:szCs w:val="28"/>
        </w:rPr>
        <w:t>仲裁程序應使用□國語及中文正體字；□其他語文：＿＿＿＿。(由機關於招標時載明；未載明者，為國語及中文正體字)</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985" w:right="57" w:hanging="992"/>
        <w:jc w:val="both"/>
        <w:rPr>
          <w:rFonts w:ascii="標楷體" w:eastAsia="標楷體" w:hAnsi="標楷體"/>
          <w:sz w:val="28"/>
          <w:szCs w:val="28"/>
        </w:rPr>
      </w:pPr>
      <w:r w:rsidRPr="00EA0BA6">
        <w:rPr>
          <w:rFonts w:ascii="標楷體" w:eastAsia="標楷體" w:hAnsi="標楷體" w:hint="eastAsia"/>
          <w:sz w:val="28"/>
          <w:szCs w:val="28"/>
        </w:rPr>
        <w:t>機關□同意；□不同意（由機關於招標時勾選；未勾選者，為不同意）仲裁庭適用衡平原則為判斷。</w:t>
      </w:r>
    </w:p>
    <w:p w:rsidR="002227A2" w:rsidRPr="00EA0BA6" w:rsidRDefault="002227A2" w:rsidP="00F7794E">
      <w:pPr>
        <w:numPr>
          <w:ilvl w:val="0"/>
          <w:numId w:val="460"/>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985" w:right="57" w:hanging="992"/>
        <w:jc w:val="both"/>
        <w:rPr>
          <w:rFonts w:ascii="標楷體" w:eastAsia="標楷體" w:hAnsi="標楷體"/>
          <w:sz w:val="28"/>
          <w:szCs w:val="28"/>
        </w:rPr>
      </w:pPr>
      <w:r w:rsidRPr="00EA0BA6">
        <w:rPr>
          <w:rFonts w:ascii="標楷體" w:eastAsia="標楷體" w:hAnsi="標楷體" w:hint="eastAsia"/>
          <w:sz w:val="28"/>
          <w:szCs w:val="28"/>
        </w:rPr>
        <w:t>仲裁判斷書應記載事實及理由。</w:t>
      </w:r>
    </w:p>
    <w:p w:rsidR="002227A2" w:rsidRPr="00EA0BA6" w:rsidRDefault="002227A2" w:rsidP="00F7794E">
      <w:pPr>
        <w:numPr>
          <w:ilvl w:val="1"/>
          <w:numId w:val="458"/>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rPr>
          <w:rFonts w:ascii="標楷體" w:eastAsia="標楷體" w:hAnsi="標楷體"/>
          <w:sz w:val="28"/>
          <w:szCs w:val="28"/>
        </w:rPr>
      </w:pPr>
      <w:r w:rsidRPr="00EA0BA6">
        <w:rPr>
          <w:rFonts w:ascii="標楷體" w:eastAsia="標楷體" w:hAnsi="標楷體" w:hint="eastAsia"/>
          <w:sz w:val="28"/>
          <w:szCs w:val="28"/>
        </w:rPr>
        <w:t>依採購法規定受理調解或申訴之機關名稱：工程會採購申訴審議委員會。</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1418"/>
        <w:jc w:val="both"/>
        <w:rPr>
          <w:rFonts w:ascii="標楷體" w:eastAsia="標楷體" w:hAnsi="標楷體"/>
          <w:sz w:val="28"/>
          <w:szCs w:val="28"/>
        </w:rPr>
      </w:pPr>
      <w:r w:rsidRPr="00EA0BA6">
        <w:rPr>
          <w:rFonts w:ascii="標楷體" w:eastAsia="標楷體" w:hAnsi="標楷體" w:hint="eastAsia"/>
          <w:sz w:val="28"/>
          <w:szCs w:val="28"/>
        </w:rPr>
        <w:t xml:space="preserve">地址：臺北市信義區松仁路3號9樓　電話：02-87897530，傳真：02-87897514　　　　　　</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ind w:leftChars="200" w:left="620" w:hangingChars="50" w:hanging="140"/>
        <w:rPr>
          <w:rFonts w:ascii="標楷體" w:eastAsia="標楷體" w:hAnsi="標楷體"/>
          <w:sz w:val="28"/>
          <w:szCs w:val="28"/>
        </w:rPr>
      </w:pPr>
      <w:r w:rsidRPr="00EA0BA6">
        <w:rPr>
          <w:rFonts w:ascii="標楷體" w:eastAsia="標楷體" w:hAnsi="標楷體" w:hint="eastAsia"/>
          <w:sz w:val="28"/>
          <w:szCs w:val="28"/>
        </w:rPr>
        <w:t>【直轄市政府設有採購申訴審議委員會建議填載貴市採購申訴審議委員會】</w:t>
      </w:r>
    </w:p>
    <w:p w:rsidR="002227A2" w:rsidRPr="00EA0BA6" w:rsidRDefault="002227A2" w:rsidP="00F7794E">
      <w:pPr>
        <w:numPr>
          <w:ilvl w:val="1"/>
          <w:numId w:val="458"/>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jc w:val="both"/>
        <w:rPr>
          <w:rFonts w:ascii="標楷體" w:eastAsia="標楷體" w:hAnsi="標楷體"/>
          <w:sz w:val="28"/>
          <w:szCs w:val="28"/>
        </w:rPr>
      </w:pPr>
      <w:r w:rsidRPr="00EA0BA6">
        <w:rPr>
          <w:rFonts w:ascii="標楷體" w:eastAsia="標楷體" w:hAnsi="標楷體" w:hint="eastAsia"/>
          <w:sz w:val="28"/>
          <w:szCs w:val="28"/>
        </w:rPr>
        <w:t>履約爭議發生後，履約事項之處理原則如下：</w:t>
      </w:r>
    </w:p>
    <w:p w:rsidR="002227A2" w:rsidRPr="00EA0BA6" w:rsidRDefault="002227A2" w:rsidP="00F7794E">
      <w:pPr>
        <w:numPr>
          <w:ilvl w:val="0"/>
          <w:numId w:val="463"/>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410" w:right="57" w:hanging="992"/>
        <w:jc w:val="both"/>
        <w:rPr>
          <w:rFonts w:ascii="標楷體" w:eastAsia="標楷體" w:hAnsi="標楷體"/>
          <w:sz w:val="28"/>
          <w:szCs w:val="28"/>
        </w:rPr>
      </w:pPr>
      <w:r w:rsidRPr="00EA0BA6">
        <w:rPr>
          <w:rFonts w:ascii="標楷體" w:eastAsia="標楷體" w:hAnsi="標楷體" w:hint="eastAsia"/>
          <w:sz w:val="28"/>
          <w:szCs w:val="28"/>
        </w:rPr>
        <w:t>與爭議無關或不受影響之部分應繼續履約。但經機關同意無須履約者不在此限。</w:t>
      </w:r>
    </w:p>
    <w:p w:rsidR="002227A2" w:rsidRPr="00EA0BA6" w:rsidRDefault="002227A2" w:rsidP="00F7794E">
      <w:pPr>
        <w:numPr>
          <w:ilvl w:val="0"/>
          <w:numId w:val="463"/>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2410" w:right="57" w:hanging="992"/>
        <w:jc w:val="both"/>
        <w:rPr>
          <w:rFonts w:ascii="標楷體" w:eastAsia="標楷體" w:hAnsi="標楷體"/>
          <w:sz w:val="28"/>
          <w:szCs w:val="28"/>
        </w:rPr>
      </w:pPr>
      <w:r w:rsidRPr="00EA0BA6">
        <w:rPr>
          <w:rFonts w:ascii="標楷體" w:eastAsia="標楷體" w:hAnsi="標楷體" w:hint="eastAsia"/>
          <w:sz w:val="28"/>
          <w:szCs w:val="28"/>
        </w:rPr>
        <w:lastRenderedPageBreak/>
        <w:t>廠商因爭議而暫停履約，其經爭議處理結果被認定無理由者，不得就暫停履約之部分要求延長履約期限或免除契約責任。</w:t>
      </w:r>
    </w:p>
    <w:p w:rsidR="002227A2" w:rsidRPr="00EA0BA6" w:rsidRDefault="002227A2" w:rsidP="00F7794E">
      <w:pPr>
        <w:numPr>
          <w:ilvl w:val="1"/>
          <w:numId w:val="458"/>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40" w:hanging="676"/>
        <w:jc w:val="both"/>
        <w:rPr>
          <w:rFonts w:ascii="標楷體" w:eastAsia="標楷體" w:hAnsi="標楷體"/>
          <w:sz w:val="28"/>
          <w:szCs w:val="28"/>
        </w:rPr>
      </w:pPr>
      <w:r w:rsidRPr="00EA0BA6">
        <w:rPr>
          <w:rFonts w:ascii="標楷體" w:eastAsia="標楷體" w:hAnsi="標楷體" w:hint="eastAsia"/>
          <w:sz w:val="28"/>
          <w:szCs w:val="28"/>
        </w:rPr>
        <w:t>本契約以中華民國法律為準據法，並以機關所在地之地方法院為第一審管轄法院。</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jc w:val="both"/>
        <w:rPr>
          <w:rFonts w:ascii="標楷體" w:eastAsia="標楷體" w:hAnsi="標楷體"/>
          <w:sz w:val="28"/>
          <w:szCs w:val="28"/>
        </w:rPr>
      </w:pP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jc w:val="both"/>
        <w:rPr>
          <w:rFonts w:ascii="標楷體" w:eastAsia="標楷體" w:hAnsi="標楷體"/>
          <w:b/>
          <w:sz w:val="28"/>
          <w:szCs w:val="28"/>
        </w:rPr>
      </w:pPr>
      <w:r w:rsidRPr="00EA0BA6">
        <w:rPr>
          <w:rFonts w:ascii="標楷體" w:eastAsia="標楷體" w:hAnsi="標楷體" w:hint="eastAsia"/>
          <w:b/>
          <w:sz w:val="28"/>
          <w:szCs w:val="28"/>
        </w:rPr>
        <w:t>第十九條  其他</w:t>
      </w:r>
    </w:p>
    <w:p w:rsidR="002227A2" w:rsidRPr="00EA0BA6" w:rsidRDefault="002227A2" w:rsidP="00F7794E">
      <w:pPr>
        <w:numPr>
          <w:ilvl w:val="0"/>
          <w:numId w:val="46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jc w:val="both"/>
        <w:rPr>
          <w:rFonts w:ascii="標楷體" w:eastAsia="標楷體" w:hAnsi="標楷體"/>
          <w:sz w:val="28"/>
          <w:szCs w:val="28"/>
        </w:rPr>
      </w:pPr>
      <w:r w:rsidRPr="00EA0BA6">
        <w:rPr>
          <w:rFonts w:ascii="標楷體" w:eastAsia="標楷體" w:hAnsi="標楷體" w:hint="eastAsia"/>
          <w:sz w:val="28"/>
          <w:szCs w:val="28"/>
        </w:rPr>
        <w:t>廠商對於履約所僱用之人員，不得有歧視婦女、原住民或弱勢團體人士之情事。</w:t>
      </w:r>
    </w:p>
    <w:p w:rsidR="002227A2" w:rsidRPr="00EA0BA6" w:rsidRDefault="002227A2" w:rsidP="00F7794E">
      <w:pPr>
        <w:numPr>
          <w:ilvl w:val="0"/>
          <w:numId w:val="46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jc w:val="both"/>
        <w:rPr>
          <w:rFonts w:ascii="標楷體" w:eastAsia="標楷體" w:hAnsi="標楷體"/>
          <w:sz w:val="28"/>
          <w:szCs w:val="28"/>
        </w:rPr>
      </w:pPr>
      <w:r w:rsidRPr="00EA0BA6">
        <w:rPr>
          <w:rFonts w:ascii="標楷體" w:eastAsia="標楷體" w:hAnsi="標楷體" w:hint="eastAsia"/>
          <w:sz w:val="28"/>
          <w:szCs w:val="28"/>
        </w:rPr>
        <w:t>廠商履約時不得僱用機關之人員或受機關委託辦理契約事項之機構之人員。</w:t>
      </w:r>
    </w:p>
    <w:p w:rsidR="002227A2" w:rsidRPr="00EA0BA6" w:rsidRDefault="002227A2" w:rsidP="00F7794E">
      <w:pPr>
        <w:numPr>
          <w:ilvl w:val="0"/>
          <w:numId w:val="46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jc w:val="both"/>
        <w:rPr>
          <w:rFonts w:ascii="標楷體" w:eastAsia="標楷體" w:hAnsi="標楷體"/>
          <w:sz w:val="28"/>
          <w:szCs w:val="28"/>
        </w:rPr>
      </w:pPr>
      <w:r w:rsidRPr="00EA0BA6">
        <w:rPr>
          <w:rFonts w:ascii="標楷體" w:eastAsia="標楷體" w:hAnsi="標楷體" w:hint="eastAsia"/>
          <w:sz w:val="28"/>
          <w:szCs w:val="28"/>
        </w:rPr>
        <w:t>廠商授權之代表應通曉中文或機關同意之其他語文。未通曉者，廠商應備翻譯人員。</w:t>
      </w:r>
    </w:p>
    <w:p w:rsidR="002227A2" w:rsidRPr="00EA0BA6" w:rsidRDefault="002227A2" w:rsidP="00F7794E">
      <w:pPr>
        <w:numPr>
          <w:ilvl w:val="0"/>
          <w:numId w:val="46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jc w:val="both"/>
        <w:rPr>
          <w:rFonts w:ascii="標楷體" w:eastAsia="標楷體" w:hAnsi="標楷體"/>
          <w:sz w:val="28"/>
          <w:szCs w:val="28"/>
        </w:rPr>
      </w:pPr>
      <w:r w:rsidRPr="00EA0BA6">
        <w:rPr>
          <w:rFonts w:ascii="標楷體" w:eastAsia="標楷體" w:hAnsi="標楷體" w:hint="eastAsia"/>
          <w:sz w:val="28"/>
          <w:szCs w:val="28"/>
        </w:rPr>
        <w:t>機關與廠商間之履約事項，其涉及國際運輸或信用狀等事項，契約未予載明者，依國際貿易慣例。</w:t>
      </w:r>
    </w:p>
    <w:p w:rsidR="002227A2" w:rsidRPr="00EA0BA6" w:rsidRDefault="002227A2" w:rsidP="00F7794E">
      <w:pPr>
        <w:numPr>
          <w:ilvl w:val="0"/>
          <w:numId w:val="46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jc w:val="both"/>
        <w:rPr>
          <w:rFonts w:ascii="標楷體" w:eastAsia="標楷體" w:hAnsi="標楷體"/>
          <w:sz w:val="28"/>
          <w:szCs w:val="28"/>
        </w:rPr>
      </w:pPr>
      <w:r w:rsidRPr="00EA0BA6">
        <w:rPr>
          <w:rFonts w:ascii="標楷體" w:eastAsia="標楷體" w:hAnsi="標楷體" w:hint="eastAsia"/>
          <w:sz w:val="28"/>
          <w:szCs w:val="28"/>
        </w:rPr>
        <w:t>機關及廠商於履約期間應分別指定授權代表，為履約期間雙方協調與契約有關事項之代表人。</w:t>
      </w:r>
    </w:p>
    <w:p w:rsidR="002227A2" w:rsidRPr="00EA0BA6" w:rsidRDefault="002227A2" w:rsidP="00F7794E">
      <w:pPr>
        <w:numPr>
          <w:ilvl w:val="0"/>
          <w:numId w:val="46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jc w:val="both"/>
        <w:rPr>
          <w:sz w:val="28"/>
          <w:szCs w:val="28"/>
        </w:rPr>
      </w:pPr>
      <w:r w:rsidRPr="00EA0BA6">
        <w:rPr>
          <w:rFonts w:ascii="標楷體" w:eastAsia="標楷體" w:hAnsi="標楷體" w:hint="eastAsia"/>
          <w:sz w:val="28"/>
          <w:szCs w:val="28"/>
        </w:rPr>
        <w:t>依據「政治獻金法」第7條規定，與政府機關（構）有巨額採購契約，且於履約期間之廠商，不得捐贈政治獻金。</w:t>
      </w:r>
    </w:p>
    <w:p w:rsidR="002227A2" w:rsidRPr="00EA0BA6" w:rsidRDefault="002227A2" w:rsidP="00F7794E">
      <w:pPr>
        <w:numPr>
          <w:ilvl w:val="0"/>
          <w:numId w:val="464"/>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adjustRightInd w:val="0"/>
        <w:spacing w:line="440" w:lineRule="exact"/>
        <w:ind w:left="1418" w:hanging="654"/>
        <w:jc w:val="both"/>
        <w:rPr>
          <w:rFonts w:ascii="標楷體" w:eastAsia="標楷體" w:hAnsi="標楷體"/>
          <w:sz w:val="28"/>
          <w:szCs w:val="28"/>
        </w:rPr>
      </w:pPr>
      <w:r w:rsidRPr="00EA0BA6">
        <w:rPr>
          <w:rFonts w:ascii="標楷體" w:eastAsia="標楷體" w:hAnsi="標楷體" w:hint="eastAsia"/>
          <w:sz w:val="28"/>
          <w:szCs w:val="28"/>
        </w:rPr>
        <w:t>本契約未載明之事項，依採購法及民法等相關法令。</w:t>
      </w:r>
    </w:p>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ind w:leftChars="-295" w:left="-708" w:rightChars="-496" w:right="-1190"/>
        <w:jc w:val="center"/>
        <w:rPr>
          <w:rFonts w:eastAsia="標楷體"/>
          <w:b/>
          <w:kern w:val="0"/>
          <w:sz w:val="34"/>
          <w:szCs w:val="34"/>
        </w:rPr>
      </w:pPr>
      <w:r w:rsidRPr="00EA0BA6">
        <w:rPr>
          <w:rFonts w:ascii="標楷體" w:eastAsia="標楷體" w:hAnsi="標楷體" w:hint="eastAsia"/>
          <w:sz w:val="28"/>
          <w:szCs w:val="28"/>
        </w:rPr>
        <w:br w:type="page"/>
      </w:r>
      <w:r w:rsidRPr="00EA0BA6">
        <w:rPr>
          <w:rFonts w:eastAsia="標楷體" w:hint="eastAsia"/>
          <w:b/>
          <w:kern w:val="0"/>
          <w:sz w:val="34"/>
          <w:szCs w:val="34"/>
        </w:rPr>
        <w:lastRenderedPageBreak/>
        <w:t>供應學校午餐團膳業者之檢驗規劃範本</w:t>
      </w:r>
    </w:p>
    <w:p w:rsidR="002227A2" w:rsidRPr="00EA0BA6" w:rsidRDefault="002227A2" w:rsidP="00F7794E">
      <w:pPr>
        <w:pStyle w:val="2a"/>
        <w:numPr>
          <w:ilvl w:val="0"/>
          <w:numId w:val="465"/>
        </w:num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before="120" w:after="120"/>
        <w:ind w:leftChars="0" w:left="1440" w:rightChars="165" w:right="396" w:hanging="1440"/>
        <w:rPr>
          <w:rFonts w:eastAsia="標楷體"/>
        </w:rPr>
      </w:pPr>
      <w:r w:rsidRPr="00C8544C">
        <w:rPr>
          <w:rFonts w:eastAsia="標楷體" w:hint="eastAsia"/>
        </w:rPr>
        <w:t>本範本係衛生福利部為符合教育部「學校外訂盒</w:t>
      </w:r>
      <w:r w:rsidRPr="00C8544C">
        <w:rPr>
          <w:rFonts w:eastAsia="標楷體"/>
        </w:rPr>
        <w:t>(</w:t>
      </w:r>
      <w:r w:rsidRPr="00C8544C">
        <w:rPr>
          <w:rFonts w:eastAsia="標楷體" w:hint="eastAsia"/>
        </w:rPr>
        <w:t>桶</w:t>
      </w:r>
      <w:r w:rsidRPr="00C8544C">
        <w:rPr>
          <w:rFonts w:eastAsia="標楷體"/>
        </w:rPr>
        <w:t>)</w:t>
      </w:r>
      <w:r w:rsidRPr="00C8544C">
        <w:rPr>
          <w:rFonts w:eastAsia="標楷體" w:hint="eastAsia"/>
        </w:rPr>
        <w:t>餐採購契約（範本）」第八條第三十四款所訂食材抽樣送驗頻率；惟特定規模之餐盒食品工廠</w:t>
      </w:r>
      <w:r w:rsidRPr="00C8544C">
        <w:rPr>
          <w:rFonts w:hint="eastAsia"/>
        </w:rPr>
        <w:t>，</w:t>
      </w:r>
      <w:r w:rsidRPr="00C8544C">
        <w:rPr>
          <w:rFonts w:eastAsia="標楷體" w:hint="eastAsia"/>
        </w:rPr>
        <w:t>如屬衛生福利部公告應訂定食品安全監測計畫與應辦理檢驗食品業者</w:t>
      </w:r>
      <w:r w:rsidRPr="00C8544C">
        <w:rPr>
          <w:rFonts w:hint="eastAsia"/>
        </w:rPr>
        <w:t>，</w:t>
      </w:r>
      <w:r w:rsidRPr="00C8544C">
        <w:rPr>
          <w:rFonts w:eastAsia="標楷體" w:hint="eastAsia"/>
        </w:rPr>
        <w:t>仍應符合該相關規</w:t>
      </w:r>
      <w:r w:rsidRPr="00EA0BA6">
        <w:rPr>
          <w:rFonts w:eastAsia="標楷體" w:hint="eastAsia"/>
        </w:rPr>
        <w:t>定。</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
        <w:gridCol w:w="607"/>
        <w:gridCol w:w="430"/>
        <w:gridCol w:w="430"/>
        <w:gridCol w:w="419"/>
        <w:gridCol w:w="362"/>
        <w:gridCol w:w="430"/>
        <w:gridCol w:w="430"/>
        <w:gridCol w:w="421"/>
        <w:gridCol w:w="421"/>
        <w:gridCol w:w="421"/>
        <w:gridCol w:w="467"/>
        <w:gridCol w:w="459"/>
        <w:gridCol w:w="467"/>
        <w:gridCol w:w="447"/>
        <w:gridCol w:w="3393"/>
      </w:tblGrid>
      <w:tr w:rsidR="002227A2" w:rsidRPr="00EA0BA6" w:rsidTr="002227A2">
        <w:trPr>
          <w:trHeight w:val="39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項次</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spacing w:line="300" w:lineRule="exact"/>
              <w:jc w:val="center"/>
              <w:rPr>
                <w:rFonts w:eastAsia="標楷體"/>
                <w:sz w:val="20"/>
              </w:rPr>
            </w:pPr>
            <w:r w:rsidRPr="00EA0BA6">
              <w:rPr>
                <w:rFonts w:eastAsia="標楷體" w:hint="eastAsia"/>
                <w:sz w:val="20"/>
              </w:rPr>
              <w:t>原料</w:t>
            </w:r>
          </w:p>
          <w:p w:rsidR="002227A2" w:rsidRPr="00EA0BA6" w:rsidRDefault="002227A2">
            <w:pPr>
              <w:adjustRightInd w:val="0"/>
              <w:spacing w:line="300" w:lineRule="exact"/>
              <w:jc w:val="center"/>
              <w:rPr>
                <w:rFonts w:eastAsia="標楷體"/>
                <w:sz w:val="20"/>
              </w:rPr>
            </w:pPr>
            <w:r w:rsidRPr="00EA0BA6">
              <w:rPr>
                <w:rFonts w:eastAsia="標楷體" w:hint="eastAsia"/>
                <w:sz w:val="20"/>
              </w:rPr>
              <w:t>名稱</w:t>
            </w:r>
          </w:p>
        </w:tc>
        <w:tc>
          <w:tcPr>
            <w:tcW w:w="0" w:type="auto"/>
            <w:gridSpan w:val="12"/>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檢驗排程</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每批</w:t>
            </w:r>
          </w:p>
        </w:tc>
        <w:tc>
          <w:tcPr>
            <w:tcW w:w="3393" w:type="dxa"/>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輪替計畫設計原則</w:t>
            </w:r>
          </w:p>
        </w:tc>
      </w:tr>
      <w:tr w:rsidR="002227A2" w:rsidRPr="00EA0BA6" w:rsidTr="002227A2">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第一季</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第二季</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第三季</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第四季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r>
      <w:tr w:rsidR="002227A2" w:rsidRPr="00EA0BA6" w:rsidTr="002227A2">
        <w:trPr>
          <w:trHeight w:val="2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sz w:val="20"/>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0"/>
              </w:rPr>
            </w:pPr>
          </w:p>
        </w:tc>
      </w:tr>
      <w:tr w:rsidR="002227A2" w:rsidRPr="00EA0BA6" w:rsidTr="002227A2">
        <w:trPr>
          <w:trHeight w:val="443"/>
          <w:jc w:val="center"/>
        </w:trPr>
        <w:tc>
          <w:tcPr>
            <w:tcW w:w="10068" w:type="dxa"/>
            <w:gridSpan w:val="1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rPr>
                <w:rFonts w:eastAsia="標楷體"/>
                <w:sz w:val="22"/>
              </w:rPr>
            </w:pPr>
            <w:r w:rsidRPr="00EA0BA6">
              <w:rPr>
                <w:rFonts w:eastAsia="標楷體" w:hint="eastAsia"/>
                <w:sz w:val="22"/>
              </w:rPr>
              <w:t>蔬果類</w:t>
            </w:r>
            <w:r w:rsidRPr="00EA0BA6">
              <w:rPr>
                <w:rFonts w:eastAsia="標楷體"/>
                <w:sz w:val="22"/>
              </w:rPr>
              <w:t>-</w:t>
            </w:r>
            <w:r w:rsidRPr="00EA0BA6">
              <w:rPr>
                <w:rFonts w:eastAsia="標楷體" w:hint="eastAsia"/>
                <w:sz w:val="22"/>
              </w:rPr>
              <w:t>農藥殘留</w:t>
            </w:r>
            <w:r w:rsidRPr="00EA0BA6">
              <w:rPr>
                <w:rFonts w:eastAsia="標楷體"/>
                <w:sz w:val="22"/>
              </w:rPr>
              <w:t>(</w:t>
            </w:r>
            <w:r w:rsidRPr="00EA0BA6">
              <w:rPr>
                <w:rFonts w:eastAsia="標楷體" w:hint="eastAsia"/>
                <w:sz w:val="22"/>
              </w:rPr>
              <w:t>殘留農藥量</w:t>
            </w:r>
            <w:r w:rsidRPr="00EA0BA6">
              <w:rPr>
                <w:rFonts w:eastAsia="標楷體"/>
                <w:sz w:val="22"/>
              </w:rPr>
              <w:t>)</w:t>
            </w:r>
          </w:p>
        </w:tc>
      </w:tr>
      <w:tr w:rsidR="002227A2" w:rsidRPr="00EA0BA6" w:rsidTr="002227A2">
        <w:trPr>
          <w:trHeight w:val="948"/>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1</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長期葉菜類</w:t>
            </w:r>
            <w:r w:rsidRPr="00EA0BA6">
              <w:rPr>
                <w:rFonts w:eastAsia="標楷體"/>
                <w:sz w:val="22"/>
              </w:rPr>
              <w:t>A</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vMerge w:val="restart"/>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考量為全年性採購，至少每學期</w:t>
            </w:r>
            <w:r w:rsidRPr="00EA0BA6">
              <w:rPr>
                <w:rFonts w:eastAsia="標楷體"/>
                <w:sz w:val="22"/>
              </w:rPr>
              <w:t>(</w:t>
            </w:r>
            <w:r w:rsidRPr="00EA0BA6">
              <w:rPr>
                <w:rFonts w:eastAsia="標楷體" w:hint="eastAsia"/>
                <w:sz w:val="22"/>
              </w:rPr>
              <w:t>半年</w:t>
            </w:r>
            <w:r w:rsidRPr="00EA0BA6">
              <w:rPr>
                <w:rFonts w:eastAsia="標楷體"/>
                <w:sz w:val="22"/>
              </w:rPr>
              <w:t>)</w:t>
            </w:r>
            <w:r w:rsidRPr="00EA0BA6">
              <w:rPr>
                <w:rFonts w:eastAsia="標楷體" w:hint="eastAsia"/>
                <w:sz w:val="22"/>
              </w:rPr>
              <w:t>委外抽驗監測</w:t>
            </w:r>
            <w:r w:rsidRPr="00EA0BA6">
              <w:rPr>
                <w:rFonts w:eastAsia="標楷體"/>
                <w:sz w:val="22"/>
              </w:rPr>
              <w:t>1</w:t>
            </w:r>
            <w:r w:rsidRPr="00EA0BA6">
              <w:rPr>
                <w:rFonts w:eastAsia="標楷體" w:hint="eastAsia"/>
                <w:sz w:val="22"/>
              </w:rPr>
              <w:t>次。</w:t>
            </w:r>
          </w:p>
        </w:tc>
      </w:tr>
      <w:tr w:rsidR="002227A2" w:rsidRPr="00EA0BA6" w:rsidTr="002227A2">
        <w:trPr>
          <w:trHeight w:val="6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或於學期內與其他項次配合自訂安排送驗月份</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0"/>
              </w:rPr>
            </w:pPr>
            <w:r w:rsidRPr="00EA0BA6">
              <w:rPr>
                <w:rFonts w:eastAsia="標楷體" w:hint="eastAsia"/>
                <w:sz w:val="20"/>
              </w:rPr>
              <w:t>或於學期內與其他項次配合自訂安排送驗月份</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r>
      <w:tr w:rsidR="002227A2" w:rsidRPr="00EA0BA6" w:rsidTr="002227A2">
        <w:trPr>
          <w:trHeight w:val="29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長期葉菜類</w:t>
            </w:r>
            <w:r w:rsidRPr="00EA0BA6">
              <w:rPr>
                <w:rFonts w:eastAsia="標楷體"/>
                <w:sz w:val="22"/>
              </w:rPr>
              <w:t>B</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ind w:rightChars="-45" w:right="-108"/>
              <w:jc w:val="center"/>
              <w:rPr>
                <w:rFonts w:eastAsia="標楷體"/>
                <w:sz w:val="22"/>
              </w:rPr>
            </w:pPr>
            <w:r w:rsidRPr="00EA0BA6">
              <w:rPr>
                <w:rFonts w:eastAsia="標楷體"/>
                <w:sz w:val="22"/>
              </w:rPr>
              <w:t>V</w:t>
            </w: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考量為偶發性補足數之方式，無論有無供應商檢具報告</w:t>
            </w:r>
            <w:r w:rsidRPr="00EA0BA6">
              <w:rPr>
                <w:rFonts w:ascii="新細明體" w:hAnsi="新細明體" w:hint="eastAsia"/>
                <w:sz w:val="22"/>
              </w:rPr>
              <w:t>，</w:t>
            </w:r>
            <w:r w:rsidRPr="00EA0BA6">
              <w:rPr>
                <w:rFonts w:eastAsia="標楷體" w:hint="eastAsia"/>
                <w:sz w:val="22"/>
              </w:rPr>
              <w:t>每批自行進行快篩法抽檢。</w:t>
            </w:r>
          </w:p>
        </w:tc>
      </w:tr>
      <w:tr w:rsidR="002227A2" w:rsidRPr="00EA0BA6" w:rsidTr="002227A2">
        <w:trPr>
          <w:trHeight w:val="29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長期葉菜類</w:t>
            </w:r>
            <w:r w:rsidRPr="00EA0BA6">
              <w:rPr>
                <w:rFonts w:eastAsia="標楷體"/>
                <w:sz w:val="22"/>
              </w:rPr>
              <w:t>C</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kern w:val="0"/>
                <w:sz w:val="22"/>
              </w:rPr>
              <w:t>溯源標章</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ascii="標楷體" w:eastAsia="標楷體" w:hAnsi="Wingdings 2" w:hint="eastAsia"/>
                <w:sz w:val="22"/>
              </w:rPr>
              <w:sym w:font="Wingdings 2" w:char="F052"/>
            </w:r>
            <w:r w:rsidRPr="00EA0BA6">
              <w:rPr>
                <w:rFonts w:ascii="標楷體" w:eastAsia="標楷體" w:hAnsi="標楷體" w:hint="eastAsia"/>
                <w:sz w:val="22"/>
              </w:rPr>
              <w:t xml:space="preserve">有 □無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考量為全年性採購，但均具有認證標章，已有驗證程序進行管理，故不納入抽驗排程計畫中。</w:t>
            </w:r>
          </w:p>
        </w:tc>
      </w:tr>
      <w:tr w:rsidR="002227A2" w:rsidRPr="00EA0BA6" w:rsidTr="002227A2">
        <w:trPr>
          <w:trHeight w:val="87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4</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長期葉菜類</w:t>
            </w:r>
            <w:r w:rsidRPr="00EA0BA6">
              <w:rPr>
                <w:rFonts w:eastAsia="標楷體"/>
                <w:sz w:val="22"/>
              </w:rPr>
              <w:t>D</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ind w:leftChars="-69" w:left="-166" w:rightChars="-45" w:right="-108"/>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vMerge w:val="restart"/>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考量為全年性採購，但僅具追溯條碼</w:t>
            </w:r>
            <w:r w:rsidRPr="00EA0BA6">
              <w:rPr>
                <w:rFonts w:eastAsia="標楷體"/>
                <w:sz w:val="22"/>
              </w:rPr>
              <w:t>(QR code)</w:t>
            </w:r>
            <w:r w:rsidRPr="00EA0BA6">
              <w:rPr>
                <w:rFonts w:eastAsia="標楷體" w:hint="eastAsia"/>
                <w:sz w:val="22"/>
              </w:rPr>
              <w:t>，至少每學期</w:t>
            </w:r>
            <w:r w:rsidRPr="00EA0BA6">
              <w:rPr>
                <w:rFonts w:eastAsia="標楷體"/>
                <w:sz w:val="22"/>
              </w:rPr>
              <w:t>(</w:t>
            </w:r>
            <w:r w:rsidRPr="00EA0BA6">
              <w:rPr>
                <w:rFonts w:eastAsia="標楷體" w:hint="eastAsia"/>
                <w:sz w:val="22"/>
              </w:rPr>
              <w:t>半年</w:t>
            </w:r>
            <w:r w:rsidRPr="00EA0BA6">
              <w:rPr>
                <w:rFonts w:eastAsia="標楷體"/>
                <w:sz w:val="22"/>
              </w:rPr>
              <w:t>)</w:t>
            </w:r>
            <w:r w:rsidRPr="00EA0BA6">
              <w:rPr>
                <w:rFonts w:eastAsia="標楷體" w:hint="eastAsia"/>
                <w:sz w:val="22"/>
              </w:rPr>
              <w:t>委外抽驗監測</w:t>
            </w:r>
            <w:r w:rsidRPr="00EA0BA6">
              <w:rPr>
                <w:rFonts w:eastAsia="標楷體"/>
                <w:sz w:val="22"/>
              </w:rPr>
              <w:t>1</w:t>
            </w:r>
            <w:r w:rsidRPr="00EA0BA6">
              <w:rPr>
                <w:rFonts w:eastAsia="標楷體" w:hint="eastAsia"/>
                <w:sz w:val="22"/>
              </w:rPr>
              <w:t>次，亦可配合農委會</w:t>
            </w:r>
            <w:r w:rsidRPr="00EA0BA6">
              <w:rPr>
                <w:rFonts w:eastAsia="標楷體"/>
                <w:sz w:val="22"/>
              </w:rPr>
              <w:t>QR Code</w:t>
            </w:r>
            <w:r w:rsidRPr="00EA0BA6">
              <w:rPr>
                <w:rFonts w:eastAsia="標楷體" w:hint="eastAsia"/>
                <w:sz w:val="22"/>
              </w:rPr>
              <w:t>蔬果食材檢驗</w:t>
            </w:r>
            <w:r w:rsidRPr="00EA0BA6">
              <w:rPr>
                <w:rStyle w:val="affffd"/>
                <w:rFonts w:eastAsia="標楷體"/>
                <w:sz w:val="22"/>
              </w:rPr>
              <w:footnoteReference w:id="1"/>
            </w:r>
            <w:r w:rsidRPr="00EA0BA6">
              <w:rPr>
                <w:rFonts w:eastAsia="標楷體" w:hint="eastAsia"/>
                <w:sz w:val="22"/>
              </w:rPr>
              <w:t>。</w:t>
            </w:r>
          </w:p>
        </w:tc>
      </w:tr>
      <w:tr w:rsidR="002227A2" w:rsidRPr="00EA0BA6" w:rsidTr="002227A2">
        <w:trPr>
          <w:trHeight w:val="8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0"/>
              </w:rPr>
              <w:t>或於學期內與其他項次配合自訂安排送驗月份</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0"/>
              </w:rPr>
              <w:t>或於學期內與其他項次配合自訂安排送驗月份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r>
      <w:tr w:rsidR="002227A2" w:rsidRPr="00EA0BA6" w:rsidTr="002227A2">
        <w:trPr>
          <w:trHeight w:val="245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長期葉菜類</w:t>
            </w:r>
            <w:r w:rsidRPr="00EA0BA6">
              <w:rPr>
                <w:rFonts w:eastAsia="標楷體"/>
                <w:sz w:val="22"/>
              </w:rPr>
              <w:t>E</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0"/>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sz w:val="22"/>
              </w:rPr>
              <w:t>供應商檢具報告</w:t>
            </w:r>
          </w:p>
          <w:p w:rsidR="002227A2" w:rsidRPr="00EA0BA6" w:rsidRDefault="002227A2">
            <w:pPr>
              <w:adjustRightInd w:val="0"/>
              <w:spacing w:line="300" w:lineRule="exact"/>
              <w:jc w:val="both"/>
              <w:rPr>
                <w:rFonts w:eastAsia="標楷體"/>
                <w:sz w:val="22"/>
              </w:rPr>
            </w:pPr>
            <w:r w:rsidRPr="00EA0BA6">
              <w:rPr>
                <w:rFonts w:eastAsia="標楷體" w:hint="eastAsia"/>
                <w:sz w:val="22"/>
              </w:rPr>
              <w:t>考量為全年性採購，但僅具供應商檢具報告，業者應自行確認報告是否為於一個月內且用公告方法檢驗</w:t>
            </w:r>
            <w:r w:rsidRPr="00EA0BA6">
              <w:rPr>
                <w:rFonts w:ascii="標楷體" w:eastAsia="標楷體" w:hAnsi="標楷體" w:hint="eastAsia"/>
                <w:sz w:val="22"/>
              </w:rPr>
              <w:t>。</w:t>
            </w:r>
            <w:r w:rsidRPr="00EA0BA6">
              <w:rPr>
                <w:rFonts w:eastAsia="標楷體" w:hint="eastAsia"/>
                <w:sz w:val="22"/>
              </w:rPr>
              <w:t>若是則可不納入排程檢驗計畫</w:t>
            </w:r>
            <w:r w:rsidRPr="00EA0BA6">
              <w:rPr>
                <w:rFonts w:ascii="標楷體" w:eastAsia="標楷體" w:hAnsi="標楷體" w:hint="eastAsia"/>
                <w:sz w:val="22"/>
              </w:rPr>
              <w:t>；若否則同項次</w:t>
            </w:r>
            <w:r w:rsidRPr="00EA0BA6">
              <w:rPr>
                <w:rFonts w:eastAsia="標楷體"/>
                <w:sz w:val="22"/>
              </w:rPr>
              <w:t>1</w:t>
            </w:r>
            <w:r w:rsidRPr="00EA0BA6">
              <w:rPr>
                <w:rFonts w:eastAsia="標楷體" w:hint="eastAsia"/>
                <w:sz w:val="22"/>
              </w:rPr>
              <w:t>原則處</w:t>
            </w:r>
            <w:r w:rsidRPr="00EA0BA6">
              <w:rPr>
                <w:rFonts w:eastAsia="標楷體" w:hint="eastAsia"/>
                <w:sz w:val="22"/>
              </w:rPr>
              <w:lastRenderedPageBreak/>
              <w:t>理。</w:t>
            </w:r>
          </w:p>
        </w:tc>
      </w:tr>
      <w:tr w:rsidR="002227A2" w:rsidRPr="00EA0BA6" w:rsidTr="002227A2">
        <w:trPr>
          <w:trHeight w:val="75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lastRenderedPageBreak/>
              <w:t>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根莖類</w:t>
            </w:r>
            <w:r w:rsidRPr="00EA0BA6">
              <w:rPr>
                <w:rFonts w:eastAsia="標楷體"/>
                <w:sz w:val="22"/>
              </w:rPr>
              <w:t>A</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vMerge w:val="restart"/>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ascii="標楷體" w:eastAsia="標楷體" w:hAnsi="標楷體"/>
                <w:sz w:val="22"/>
              </w:rPr>
            </w:pPr>
            <w:r w:rsidRPr="00EA0BA6">
              <w:rPr>
                <w:rFonts w:eastAsia="標楷體" w:hint="eastAsia"/>
                <w:sz w:val="22"/>
              </w:rPr>
              <w:t>考量為全年性採購，至少每學期</w:t>
            </w:r>
            <w:r w:rsidRPr="00EA0BA6">
              <w:rPr>
                <w:rFonts w:eastAsia="標楷體"/>
                <w:sz w:val="22"/>
              </w:rPr>
              <w:t>(</w:t>
            </w:r>
            <w:r w:rsidRPr="00EA0BA6">
              <w:rPr>
                <w:rFonts w:eastAsia="標楷體" w:hint="eastAsia"/>
                <w:sz w:val="22"/>
              </w:rPr>
              <w:t>半年</w:t>
            </w:r>
            <w:r w:rsidRPr="00EA0BA6">
              <w:rPr>
                <w:rFonts w:eastAsia="標楷體"/>
                <w:sz w:val="22"/>
              </w:rPr>
              <w:t>)</w:t>
            </w:r>
            <w:r w:rsidRPr="00EA0BA6">
              <w:rPr>
                <w:rFonts w:eastAsia="標楷體" w:hint="eastAsia"/>
                <w:sz w:val="22"/>
              </w:rPr>
              <w:t>委外抽驗監測</w:t>
            </w:r>
            <w:r w:rsidRPr="00EA0BA6">
              <w:rPr>
                <w:rFonts w:eastAsia="標楷體"/>
                <w:sz w:val="22"/>
              </w:rPr>
              <w:t>1</w:t>
            </w:r>
            <w:r w:rsidRPr="00EA0BA6">
              <w:rPr>
                <w:rFonts w:eastAsia="標楷體" w:hint="eastAsia"/>
                <w:sz w:val="22"/>
              </w:rPr>
              <w:t>次。</w:t>
            </w:r>
          </w:p>
        </w:tc>
      </w:tr>
      <w:tr w:rsidR="002227A2" w:rsidRPr="00EA0BA6" w:rsidTr="002227A2">
        <w:trPr>
          <w:trHeight w:val="7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ascii="標楷體" w:eastAsia="標楷體" w:hAnsi="標楷體"/>
                <w:sz w:val="22"/>
              </w:rPr>
            </w:pPr>
          </w:p>
        </w:tc>
      </w:tr>
      <w:tr w:rsidR="002227A2" w:rsidRPr="00EA0BA6" w:rsidTr="002227A2">
        <w:trPr>
          <w:trHeight w:val="29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根莖類</w:t>
            </w:r>
            <w:r w:rsidRPr="00EA0BA6">
              <w:rPr>
                <w:rFonts w:eastAsia="標楷體"/>
                <w:sz w:val="22"/>
              </w:rPr>
              <w:t>B</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考量為全年性採購，但均具有認證標章，已有驗證程序進行管理，故不納入抽驗排程計畫中。</w:t>
            </w:r>
          </w:p>
        </w:tc>
      </w:tr>
      <w:tr w:rsidR="002227A2" w:rsidRPr="00EA0BA6" w:rsidTr="002227A2">
        <w:trPr>
          <w:trHeight w:val="105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8</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根莖類</w:t>
            </w:r>
            <w:r w:rsidRPr="00EA0BA6">
              <w:rPr>
                <w:rFonts w:eastAsia="標楷體"/>
                <w:sz w:val="22"/>
              </w:rPr>
              <w:t>C</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ascii="新細明體" w:hAnsi="新細明體" w:cs="新細明體" w:hint="eastAsia"/>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vMerge w:val="restart"/>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考量為全年性採購，但僅具追溯條碼</w:t>
            </w:r>
            <w:r w:rsidRPr="00EA0BA6">
              <w:rPr>
                <w:rFonts w:eastAsia="標楷體"/>
                <w:sz w:val="22"/>
              </w:rPr>
              <w:t>(QR code)</w:t>
            </w:r>
            <w:r w:rsidRPr="00EA0BA6">
              <w:rPr>
                <w:rFonts w:eastAsia="標楷體" w:hint="eastAsia"/>
                <w:sz w:val="22"/>
              </w:rPr>
              <w:t>，至少每學期</w:t>
            </w:r>
            <w:r w:rsidRPr="00EA0BA6">
              <w:rPr>
                <w:rFonts w:eastAsia="標楷體"/>
                <w:sz w:val="22"/>
              </w:rPr>
              <w:t>(</w:t>
            </w:r>
            <w:r w:rsidRPr="00EA0BA6">
              <w:rPr>
                <w:rFonts w:eastAsia="標楷體" w:hint="eastAsia"/>
                <w:sz w:val="22"/>
              </w:rPr>
              <w:t>半年</w:t>
            </w:r>
            <w:r w:rsidRPr="00EA0BA6">
              <w:rPr>
                <w:rFonts w:eastAsia="標楷體"/>
                <w:sz w:val="22"/>
              </w:rPr>
              <w:t>)</w:t>
            </w:r>
            <w:r w:rsidRPr="00EA0BA6">
              <w:rPr>
                <w:rFonts w:eastAsia="標楷體" w:hint="eastAsia"/>
                <w:sz w:val="22"/>
              </w:rPr>
              <w:t>委外抽驗監測</w:t>
            </w:r>
            <w:r w:rsidRPr="00EA0BA6">
              <w:rPr>
                <w:rFonts w:eastAsia="標楷體"/>
                <w:sz w:val="22"/>
              </w:rPr>
              <w:t>1</w:t>
            </w:r>
            <w:r w:rsidRPr="00EA0BA6">
              <w:rPr>
                <w:rFonts w:eastAsia="標楷體" w:hint="eastAsia"/>
                <w:sz w:val="22"/>
              </w:rPr>
              <w:t>次，亦可配合農委會</w:t>
            </w:r>
            <w:r w:rsidRPr="00EA0BA6">
              <w:rPr>
                <w:rFonts w:eastAsia="標楷體"/>
                <w:sz w:val="22"/>
              </w:rPr>
              <w:t>QR Code</w:t>
            </w:r>
            <w:r w:rsidRPr="00EA0BA6">
              <w:rPr>
                <w:rFonts w:eastAsia="標楷體" w:hint="eastAsia"/>
                <w:sz w:val="22"/>
              </w:rPr>
              <w:t>蔬果食材檢驗。</w:t>
            </w:r>
          </w:p>
        </w:tc>
      </w:tr>
      <w:tr w:rsidR="002227A2" w:rsidRPr="00EA0BA6" w:rsidTr="002227A2">
        <w:trPr>
          <w:trHeight w:val="8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r>
      <w:tr w:rsidR="002227A2" w:rsidRPr="00EA0BA6" w:rsidTr="002227A2">
        <w:trPr>
          <w:trHeight w:val="902"/>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9</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花果菜類</w:t>
            </w:r>
            <w:r w:rsidRPr="00EA0BA6">
              <w:rPr>
                <w:rFonts w:eastAsia="標楷體"/>
                <w:sz w:val="22"/>
              </w:rPr>
              <w:t>A</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vMerge w:val="restart"/>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考量為全年性採購，但僅具追溯條碼</w:t>
            </w:r>
            <w:r w:rsidRPr="00EA0BA6">
              <w:rPr>
                <w:rFonts w:eastAsia="標楷體"/>
                <w:sz w:val="22"/>
              </w:rPr>
              <w:t>(QR code)</w:t>
            </w:r>
            <w:r w:rsidRPr="00EA0BA6">
              <w:rPr>
                <w:rFonts w:eastAsia="標楷體" w:hint="eastAsia"/>
                <w:sz w:val="22"/>
              </w:rPr>
              <w:t>，至少每學期</w:t>
            </w:r>
            <w:r w:rsidRPr="00EA0BA6">
              <w:rPr>
                <w:rFonts w:eastAsia="標楷體"/>
                <w:sz w:val="22"/>
              </w:rPr>
              <w:t>(</w:t>
            </w:r>
            <w:r w:rsidRPr="00EA0BA6">
              <w:rPr>
                <w:rFonts w:eastAsia="標楷體" w:hint="eastAsia"/>
                <w:sz w:val="22"/>
              </w:rPr>
              <w:t>半年</w:t>
            </w:r>
            <w:r w:rsidRPr="00EA0BA6">
              <w:rPr>
                <w:rFonts w:eastAsia="標楷體"/>
                <w:sz w:val="22"/>
              </w:rPr>
              <w:t>)</w:t>
            </w:r>
            <w:r w:rsidRPr="00EA0BA6">
              <w:rPr>
                <w:rFonts w:eastAsia="標楷體" w:hint="eastAsia"/>
                <w:sz w:val="22"/>
              </w:rPr>
              <w:t>委外抽驗監測</w:t>
            </w:r>
            <w:r w:rsidRPr="00EA0BA6">
              <w:rPr>
                <w:rFonts w:eastAsia="標楷體"/>
                <w:sz w:val="22"/>
              </w:rPr>
              <w:t>1</w:t>
            </w:r>
            <w:r w:rsidRPr="00EA0BA6">
              <w:rPr>
                <w:rFonts w:eastAsia="標楷體" w:hint="eastAsia"/>
                <w:sz w:val="22"/>
              </w:rPr>
              <w:t>次。</w:t>
            </w:r>
          </w:p>
        </w:tc>
      </w:tr>
      <w:tr w:rsidR="002227A2" w:rsidRPr="00EA0BA6" w:rsidTr="002227A2">
        <w:trPr>
          <w:trHeight w:val="6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r>
      <w:tr w:rsidR="002227A2" w:rsidRPr="00EA0BA6" w:rsidTr="002227A2">
        <w:trPr>
          <w:trHeight w:val="29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花果菜類</w:t>
            </w:r>
            <w:r w:rsidRPr="00EA0BA6">
              <w:rPr>
                <w:rFonts w:eastAsia="標楷體"/>
                <w:sz w:val="22"/>
              </w:rPr>
              <w:t>B</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kern w:val="0"/>
                <w:sz w:val="22"/>
              </w:rPr>
              <w:t>溯源標章</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考量為全年性採購，但均具有認證標章，已有驗證程序進行管理，故不納入抽驗排程計畫中。</w:t>
            </w:r>
          </w:p>
        </w:tc>
      </w:tr>
      <w:tr w:rsidR="002227A2" w:rsidRPr="00EA0BA6" w:rsidTr="002227A2">
        <w:trPr>
          <w:trHeight w:val="29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花果菜類</w:t>
            </w:r>
            <w:r w:rsidRPr="00EA0BA6">
              <w:rPr>
                <w:rFonts w:eastAsia="標楷體"/>
                <w:sz w:val="22"/>
              </w:rPr>
              <w:t>C</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ind w:leftChars="-69" w:left="-166" w:rightChars="-45" w:right="-108"/>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考量為偶發性補足數之方式，無論有無供應商檢具報告</w:t>
            </w:r>
            <w:r w:rsidRPr="00EA0BA6">
              <w:rPr>
                <w:rFonts w:ascii="新細明體" w:hAnsi="新細明體" w:hint="eastAsia"/>
                <w:sz w:val="22"/>
              </w:rPr>
              <w:t>，</w:t>
            </w:r>
            <w:r w:rsidRPr="00EA0BA6">
              <w:rPr>
                <w:rFonts w:eastAsia="標楷體" w:hint="eastAsia"/>
                <w:sz w:val="22"/>
              </w:rPr>
              <w:t>每批自行進行快篩法抽檢。</w:t>
            </w:r>
          </w:p>
        </w:tc>
      </w:tr>
      <w:tr w:rsidR="002227A2" w:rsidRPr="00EA0BA6" w:rsidTr="002227A2">
        <w:trPr>
          <w:trHeight w:val="29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水果</w:t>
            </w:r>
            <w:r w:rsidRPr="00EA0BA6">
              <w:rPr>
                <w:rFonts w:eastAsia="標楷體"/>
                <w:sz w:val="22"/>
              </w:rPr>
              <w:t>A</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lastRenderedPageBreak/>
              <w:t>考量已有</w:t>
            </w:r>
            <w:r w:rsidRPr="00EA0BA6">
              <w:rPr>
                <w:rFonts w:eastAsia="標楷體" w:hint="eastAsia"/>
                <w:color w:val="FF0000"/>
                <w:sz w:val="22"/>
              </w:rPr>
              <w:t>三</w:t>
            </w:r>
            <w:r w:rsidRPr="00EA0BA6">
              <w:rPr>
                <w:rFonts w:eastAsia="標楷體" w:hint="eastAsia"/>
                <w:sz w:val="22"/>
              </w:rPr>
              <w:t>章</w:t>
            </w:r>
            <w:r w:rsidRPr="00EA0BA6">
              <w:rPr>
                <w:rFonts w:eastAsia="標楷體"/>
                <w:sz w:val="22"/>
              </w:rPr>
              <w:t>1Q</w:t>
            </w:r>
            <w:r w:rsidRPr="00EA0BA6">
              <w:rPr>
                <w:rFonts w:eastAsia="標楷體" w:hint="eastAsia"/>
                <w:sz w:val="22"/>
              </w:rPr>
              <w:t>及供應商檢具報告之配合，故僅著重供應商評鑑及驗收管理。</w:t>
            </w:r>
          </w:p>
        </w:tc>
      </w:tr>
      <w:tr w:rsidR="002227A2" w:rsidRPr="00EA0BA6" w:rsidTr="002227A2">
        <w:trPr>
          <w:trHeight w:val="601"/>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lastRenderedPageBreak/>
              <w:t>13</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水果</w:t>
            </w:r>
            <w:r w:rsidRPr="00EA0BA6">
              <w:rPr>
                <w:rFonts w:eastAsia="標楷體"/>
                <w:sz w:val="22"/>
              </w:rPr>
              <w:t>B</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3393" w:type="dxa"/>
            <w:vMerge w:val="restart"/>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rPr>
                <w:rFonts w:eastAsia="標楷體"/>
                <w:sz w:val="22"/>
              </w:rPr>
            </w:pPr>
            <w:r w:rsidRPr="00EA0BA6">
              <w:rPr>
                <w:rFonts w:eastAsia="標楷體" w:hint="eastAsia"/>
                <w:sz w:val="22"/>
              </w:rPr>
              <w:t>考量為全年性採購，至少每學期</w:t>
            </w:r>
            <w:r w:rsidRPr="00EA0BA6">
              <w:rPr>
                <w:rFonts w:eastAsia="標楷體"/>
                <w:sz w:val="22"/>
              </w:rPr>
              <w:t>(</w:t>
            </w:r>
            <w:r w:rsidRPr="00EA0BA6">
              <w:rPr>
                <w:rFonts w:eastAsia="標楷體" w:hint="eastAsia"/>
                <w:sz w:val="22"/>
              </w:rPr>
              <w:t>半年</w:t>
            </w:r>
            <w:r w:rsidRPr="00EA0BA6">
              <w:rPr>
                <w:rFonts w:eastAsia="標楷體"/>
                <w:sz w:val="22"/>
              </w:rPr>
              <w:t>)</w:t>
            </w:r>
            <w:r w:rsidRPr="00EA0BA6">
              <w:rPr>
                <w:rFonts w:eastAsia="標楷體" w:hint="eastAsia"/>
                <w:sz w:val="22"/>
              </w:rPr>
              <w:t>委外抽驗監測</w:t>
            </w:r>
            <w:r w:rsidRPr="00EA0BA6">
              <w:rPr>
                <w:rFonts w:eastAsia="標楷體"/>
                <w:sz w:val="22"/>
              </w:rPr>
              <w:t>1</w:t>
            </w:r>
            <w:r w:rsidRPr="00EA0BA6">
              <w:rPr>
                <w:rFonts w:eastAsia="標楷體" w:hint="eastAsia"/>
                <w:sz w:val="22"/>
              </w:rPr>
              <w:t>次。</w:t>
            </w:r>
          </w:p>
        </w:tc>
      </w:tr>
      <w:tr w:rsidR="002227A2" w:rsidRPr="00EA0BA6" w:rsidTr="002227A2">
        <w:trPr>
          <w:trHeight w:val="6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gridSpan w:val="6"/>
            <w:tcBorders>
              <w:top w:val="single" w:sz="4" w:space="0" w:color="auto"/>
              <w:left w:val="single" w:sz="4" w:space="0" w:color="auto"/>
              <w:bottom w:val="single" w:sz="4" w:space="0" w:color="auto"/>
              <w:right w:val="single" w:sz="4" w:space="0" w:color="auto"/>
            </w:tcBorders>
            <w:hideMark/>
          </w:tcPr>
          <w:p w:rsidR="002227A2" w:rsidRPr="00EA0BA6" w:rsidRDefault="002227A2">
            <w:pPr>
              <w:adjustRightInd w:val="0"/>
              <w:spacing w:line="300" w:lineRule="exact"/>
            </w:pPr>
            <w:r w:rsidRPr="00EA0BA6">
              <w:rPr>
                <w:rFonts w:eastAsia="標楷體" w:hint="eastAsia"/>
                <w:sz w:val="20"/>
              </w:rPr>
              <w:t>或於學期內與其他項次配合自訂安排送驗月份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widowControl/>
              <w:rPr>
                <w:rFonts w:eastAsia="標楷體"/>
                <w:sz w:val="22"/>
              </w:rPr>
            </w:pPr>
          </w:p>
        </w:tc>
      </w:tr>
      <w:tr w:rsidR="002227A2" w:rsidRPr="00EA0BA6" w:rsidTr="002227A2">
        <w:trPr>
          <w:trHeight w:val="29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hint="eastAsia"/>
                <w:sz w:val="22"/>
              </w:rPr>
              <w:t>水果</w:t>
            </w:r>
            <w:r w:rsidRPr="00EA0BA6">
              <w:rPr>
                <w:rFonts w:eastAsia="標楷體"/>
                <w:sz w:val="22"/>
              </w:rPr>
              <w:t>C</w:t>
            </w: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tcPr>
          <w:p w:rsidR="002227A2" w:rsidRPr="00EA0BA6" w:rsidRDefault="002227A2">
            <w:pPr>
              <w:adjustRightInd w:val="0"/>
              <w:spacing w:line="300" w:lineRule="exact"/>
              <w:jc w:val="center"/>
              <w:rPr>
                <w:rFonts w:eastAsia="標楷體"/>
                <w:sz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jc w:val="center"/>
              <w:rPr>
                <w:rFonts w:eastAsia="標楷體"/>
                <w:sz w:val="22"/>
              </w:rPr>
            </w:pPr>
            <w:r w:rsidRPr="00EA0BA6">
              <w:rPr>
                <w:rFonts w:eastAsia="標楷體"/>
                <w:sz w:val="22"/>
              </w:rPr>
              <w:t>V</w:t>
            </w:r>
          </w:p>
        </w:tc>
        <w:tc>
          <w:tcPr>
            <w:tcW w:w="3393" w:type="dxa"/>
            <w:tcBorders>
              <w:top w:val="single" w:sz="4" w:space="0" w:color="auto"/>
              <w:left w:val="single" w:sz="4" w:space="0" w:color="auto"/>
              <w:bottom w:val="single" w:sz="4" w:space="0" w:color="auto"/>
              <w:right w:val="single" w:sz="4" w:space="0" w:color="auto"/>
            </w:tcBorders>
            <w:hideMark/>
          </w:tcPr>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kern w:val="0"/>
                <w:sz w:val="22"/>
              </w:rPr>
              <w:t>溯源標章</w:t>
            </w:r>
            <w:r w:rsidRPr="00EA0BA6">
              <w:rPr>
                <w:rFonts w:eastAsia="標楷體"/>
                <w:sz w:val="22"/>
              </w:rPr>
              <w:t xml:space="preserve">  </w:t>
            </w:r>
          </w:p>
          <w:p w:rsidR="002227A2" w:rsidRPr="00EA0BA6" w:rsidRDefault="002227A2">
            <w:pPr>
              <w:spacing w:line="300" w:lineRule="exact"/>
              <w:rPr>
                <w:rFonts w:eastAsia="標楷體"/>
                <w:sz w:val="22"/>
              </w:rPr>
            </w:pP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sz w:val="22"/>
              </w:rPr>
              <w:t xml:space="preserve">QR </w:t>
            </w:r>
            <w:r w:rsidRPr="00EA0BA6">
              <w:rPr>
                <w:rFonts w:eastAsia="標楷體"/>
                <w:kern w:val="0"/>
                <w:sz w:val="22"/>
              </w:rPr>
              <w:t>C</w:t>
            </w:r>
            <w:r w:rsidRPr="00EA0BA6">
              <w:rPr>
                <w:rFonts w:eastAsia="標楷體"/>
                <w:sz w:val="22"/>
              </w:rPr>
              <w:t>ode</w:t>
            </w:r>
          </w:p>
          <w:p w:rsidR="002227A2" w:rsidRPr="00EA0BA6" w:rsidRDefault="002227A2">
            <w:pPr>
              <w:spacing w:line="300" w:lineRule="exact"/>
              <w:rPr>
                <w:rFonts w:eastAsia="標楷體"/>
                <w:sz w:val="22"/>
              </w:rPr>
            </w:pPr>
            <w:r w:rsidRPr="00EA0BA6">
              <w:rPr>
                <w:rFonts w:eastAsia="標楷體"/>
                <w:sz w:val="22"/>
              </w:rPr>
              <w:sym w:font="Wingdings 2" w:char="F052"/>
            </w:r>
            <w:r w:rsidRPr="00EA0BA6">
              <w:rPr>
                <w:rFonts w:ascii="標楷體" w:eastAsia="標楷體" w:hAnsi="標楷體" w:hint="eastAsia"/>
                <w:sz w:val="22"/>
              </w:rPr>
              <w:t xml:space="preserve">有 </w:t>
            </w:r>
            <w:r w:rsidRPr="00EA0BA6">
              <w:rPr>
                <w:rFonts w:eastAsia="標楷體"/>
                <w:sz w:val="22"/>
              </w:rPr>
              <w:sym w:font="Wingdings 2" w:char="F052"/>
            </w:r>
            <w:r w:rsidRPr="00EA0BA6">
              <w:rPr>
                <w:rFonts w:ascii="標楷體" w:eastAsia="標楷體" w:hAnsi="標楷體" w:hint="eastAsia"/>
                <w:sz w:val="22"/>
              </w:rPr>
              <w:t xml:space="preserve">無 </w:t>
            </w:r>
            <w:r w:rsidRPr="00EA0BA6">
              <w:rPr>
                <w:rFonts w:eastAsia="標楷體" w:hint="eastAsia"/>
                <w:sz w:val="22"/>
              </w:rPr>
              <w:t>供應商檢具報告</w:t>
            </w:r>
          </w:p>
          <w:p w:rsidR="002227A2" w:rsidRPr="00EA0BA6" w:rsidRDefault="002227A2">
            <w:pPr>
              <w:adjustRightInd w:val="0"/>
              <w:spacing w:line="300" w:lineRule="exact"/>
              <w:jc w:val="both"/>
              <w:rPr>
                <w:rFonts w:eastAsia="標楷體"/>
                <w:sz w:val="22"/>
              </w:rPr>
            </w:pPr>
            <w:r w:rsidRPr="00EA0BA6">
              <w:rPr>
                <w:rFonts w:eastAsia="標楷體" w:hint="eastAsia"/>
                <w:sz w:val="22"/>
              </w:rPr>
              <w:t>考量為偶發性補足數之方式，無論有無供應商檢具報告</w:t>
            </w:r>
            <w:r w:rsidRPr="00EA0BA6">
              <w:rPr>
                <w:rFonts w:ascii="新細明體" w:hAnsi="新細明體" w:hint="eastAsia"/>
                <w:sz w:val="22"/>
              </w:rPr>
              <w:t>，</w:t>
            </w:r>
            <w:r w:rsidRPr="00EA0BA6">
              <w:rPr>
                <w:rFonts w:eastAsia="標楷體" w:hint="eastAsia"/>
                <w:sz w:val="22"/>
              </w:rPr>
              <w:t>每批自行進行快篩法抽檢。</w:t>
            </w:r>
          </w:p>
        </w:tc>
      </w:tr>
      <w:tr w:rsidR="002227A2" w:rsidRPr="00EA0BA6" w:rsidTr="002227A2">
        <w:trPr>
          <w:jc w:val="center"/>
        </w:trPr>
        <w:tc>
          <w:tcPr>
            <w:tcW w:w="10068" w:type="dxa"/>
            <w:gridSpan w:val="16"/>
            <w:tcBorders>
              <w:top w:val="single" w:sz="4" w:space="0" w:color="auto"/>
              <w:left w:val="single" w:sz="4" w:space="0" w:color="auto"/>
              <w:bottom w:val="single" w:sz="4" w:space="0" w:color="auto"/>
              <w:right w:val="single" w:sz="4" w:space="0" w:color="auto"/>
            </w:tcBorders>
            <w:vAlign w:val="center"/>
            <w:hideMark/>
          </w:tcPr>
          <w:p w:rsidR="002227A2" w:rsidRPr="00EA0BA6" w:rsidRDefault="002227A2">
            <w:pPr>
              <w:adjustRightInd w:val="0"/>
              <w:spacing w:line="300" w:lineRule="exact"/>
              <w:rPr>
                <w:rFonts w:eastAsia="標楷體"/>
                <w:sz w:val="22"/>
              </w:rPr>
            </w:pPr>
            <w:r w:rsidRPr="00EA0BA6">
              <w:rPr>
                <w:rFonts w:eastAsia="標楷體" w:hint="eastAsia"/>
                <w:sz w:val="22"/>
              </w:rPr>
              <w:t>（其他建議考量之分類︰禽畜肉產品、水產類、蛋類、乳製品類、穀類</w:t>
            </w:r>
            <w:r w:rsidRPr="00EA0BA6">
              <w:rPr>
                <w:rFonts w:eastAsia="標楷體"/>
                <w:sz w:val="22"/>
              </w:rPr>
              <w:t>(</w:t>
            </w:r>
            <w:r w:rsidRPr="00EA0BA6">
              <w:rPr>
                <w:rFonts w:eastAsia="標楷體" w:hint="eastAsia"/>
                <w:sz w:val="22"/>
              </w:rPr>
              <w:t>含米飯</w:t>
            </w:r>
            <w:r w:rsidRPr="00EA0BA6">
              <w:rPr>
                <w:rFonts w:eastAsia="標楷體"/>
                <w:sz w:val="22"/>
              </w:rPr>
              <w:t>)</w:t>
            </w:r>
            <w:r w:rsidRPr="00EA0BA6">
              <w:rPr>
                <w:rFonts w:eastAsia="標楷體" w:hint="eastAsia"/>
                <w:sz w:val="22"/>
              </w:rPr>
              <w:t>、豆製品類、麵條粉條類、其他澱粉類、其他調理加工產品類</w:t>
            </w:r>
            <w:r w:rsidRPr="00EA0BA6">
              <w:rPr>
                <w:rFonts w:eastAsia="標楷體"/>
                <w:sz w:val="22"/>
              </w:rPr>
              <w:t>(</w:t>
            </w:r>
            <w:r w:rsidRPr="00EA0BA6">
              <w:rPr>
                <w:rFonts w:eastAsia="標楷體" w:hint="eastAsia"/>
                <w:sz w:val="22"/>
              </w:rPr>
              <w:t>含調味料</w:t>
            </w:r>
            <w:r w:rsidRPr="00EA0BA6">
              <w:rPr>
                <w:rFonts w:eastAsia="標楷體"/>
                <w:sz w:val="22"/>
              </w:rPr>
              <w:t>)</w:t>
            </w:r>
            <w:r w:rsidRPr="00EA0BA6">
              <w:rPr>
                <w:rFonts w:eastAsia="標楷體" w:hint="eastAsia"/>
                <w:sz w:val="22"/>
              </w:rPr>
              <w:t>等。）</w:t>
            </w:r>
          </w:p>
        </w:tc>
      </w:tr>
    </w:tbl>
    <w:p w:rsidR="002227A2" w:rsidRPr="00EA0BA6" w:rsidRDefault="002227A2" w:rsidP="002227A2">
      <w:pPr>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spacing w:line="440" w:lineRule="exact"/>
        <w:jc w:val="both"/>
        <w:rPr>
          <w:sz w:val="28"/>
          <w:szCs w:val="28"/>
        </w:rPr>
      </w:pPr>
    </w:p>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2227A2" w:rsidRPr="00EA0BA6" w:rsidRDefault="002227A2" w:rsidP="00236EDF"/>
    <w:p w:rsidR="005B486F" w:rsidRPr="006F29D6" w:rsidRDefault="00C8544C" w:rsidP="006F29D6">
      <w:r w:rsidRPr="00EA0BA6">
        <w:rPr>
          <w:rStyle w:val="1b"/>
          <w:b/>
          <w:noProof/>
          <w:sz w:val="32"/>
          <w:szCs w:val="32"/>
        </w:rPr>
        <w:lastRenderedPageBreak/>
        <mc:AlternateContent>
          <mc:Choice Requires="wps">
            <w:drawing>
              <wp:anchor distT="0" distB="0" distL="114300" distR="114300" simplePos="0" relativeHeight="252332544" behindDoc="0" locked="0" layoutInCell="1" allowOverlap="1" wp14:anchorId="5CC2BB7A" wp14:editId="359F12CF">
                <wp:simplePos x="0" y="0"/>
                <wp:positionH relativeFrom="column">
                  <wp:posOffset>19050</wp:posOffset>
                </wp:positionH>
                <wp:positionV relativeFrom="paragraph">
                  <wp:posOffset>-338753</wp:posOffset>
                </wp:positionV>
                <wp:extent cx="1447800" cy="322580"/>
                <wp:effectExtent l="0" t="0" r="0" b="0"/>
                <wp:wrapNone/>
                <wp:docPr id="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2227A2">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2BB7A" id="_x0000_s1277" type="#_x0000_t202" style="position:absolute;margin-left:1.5pt;margin-top:-26.65pt;width:114pt;height:25.4pt;z-index:252332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" filled="f" stroked="f">
                <v:textbox style="mso-fit-shape-to-text:t">
                  <w:txbxContent>
                    <w:p w:rsidR="00BD624E" w:rsidRPr="00990F8C" w:rsidRDefault="00BD624E" w:rsidP="002227A2">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6</w:t>
                      </w:r>
                    </w:p>
                  </w:txbxContent>
                </v:textbox>
              </v:shape>
            </w:pict>
          </mc:Fallback>
        </mc:AlternateContent>
      </w:r>
    </w:p>
    <w:p w:rsidR="009A5DAA" w:rsidRPr="00990F8C" w:rsidRDefault="009A5DAA" w:rsidP="001A31F3">
      <w:pPr>
        <w:pStyle w:val="3"/>
        <w:spacing w:before="120"/>
        <w:rPr>
          <w:color w:val="FF0000"/>
        </w:rPr>
      </w:pPr>
      <w:bookmarkStart w:id="328" w:name="_Toc81473543"/>
      <w:r w:rsidRPr="00990F8C">
        <w:rPr>
          <w:rFonts w:hint="eastAsia"/>
          <w:color w:val="FF0000"/>
        </w:rPr>
        <w:t>臺南市學校外訂盒（桶）餐採購案</w:t>
      </w:r>
      <w:r w:rsidRPr="00990F8C">
        <w:rPr>
          <w:rFonts w:hint="eastAsia"/>
          <w:color w:val="FF0000"/>
        </w:rPr>
        <w:t>-</w:t>
      </w:r>
      <w:r w:rsidRPr="00990F8C">
        <w:rPr>
          <w:rFonts w:hint="eastAsia"/>
          <w:color w:val="FF0000"/>
        </w:rPr>
        <w:t>最有利標採購</w:t>
      </w:r>
      <w:r w:rsidR="004C673D" w:rsidRPr="00990F8C">
        <w:rPr>
          <w:rFonts w:hint="eastAsia"/>
          <w:color w:val="FF0000"/>
        </w:rPr>
        <w:t>公文</w:t>
      </w:r>
      <w:r w:rsidR="004C673D" w:rsidRPr="00990F8C">
        <w:rPr>
          <w:rFonts w:hint="eastAsia"/>
          <w:color w:val="FF0000"/>
        </w:rPr>
        <w:t>(</w:t>
      </w:r>
      <w:r w:rsidRPr="00990F8C">
        <w:rPr>
          <w:rFonts w:hint="eastAsia"/>
          <w:color w:val="FF0000"/>
        </w:rPr>
        <w:t>範本</w:t>
      </w:r>
      <w:r w:rsidR="004C673D" w:rsidRPr="00990F8C">
        <w:rPr>
          <w:rFonts w:hint="eastAsia"/>
          <w:color w:val="FF0000"/>
        </w:rPr>
        <w:t>)</w:t>
      </w:r>
      <w:bookmarkEnd w:id="328"/>
    </w:p>
    <w:p w:rsidR="009A5DAA" w:rsidRPr="00EA0BA6" w:rsidRDefault="009A5DAA" w:rsidP="005B486F">
      <w:pPr>
        <w:autoSpaceDE w:val="0"/>
        <w:autoSpaceDN w:val="0"/>
        <w:adjustRightInd w:val="0"/>
        <w:jc w:val="center"/>
        <w:rPr>
          <w:rFonts w:ascii="標楷體" w:eastAsia="標楷體" w:cs="標楷體"/>
          <w:kern w:val="0"/>
          <w:sz w:val="40"/>
          <w:szCs w:val="40"/>
          <w:lang w:val="zh-TW"/>
        </w:rPr>
      </w:pPr>
    </w:p>
    <w:p w:rsidR="005B486F" w:rsidRPr="00EA0BA6" w:rsidRDefault="005B486F" w:rsidP="005B486F">
      <w:pPr>
        <w:autoSpaceDE w:val="0"/>
        <w:autoSpaceDN w:val="0"/>
        <w:adjustRightInd w:val="0"/>
        <w:jc w:val="center"/>
        <w:rPr>
          <w:rFonts w:ascii="標楷體" w:eastAsia="標楷體" w:cs="標楷體"/>
          <w:kern w:val="0"/>
          <w:sz w:val="40"/>
          <w:szCs w:val="40"/>
          <w:lang w:val="zh-TW"/>
        </w:rPr>
      </w:pPr>
      <w:r w:rsidRPr="00EA0BA6">
        <w:rPr>
          <w:rFonts w:ascii="標楷體" w:eastAsia="標楷體" w:cs="標楷體" w:hint="eastAsia"/>
          <w:kern w:val="0"/>
          <w:sz w:val="40"/>
          <w:szCs w:val="40"/>
          <w:lang w:val="zh-TW"/>
        </w:rPr>
        <w:t>臺南市○○區○○國民小學　函</w:t>
      </w:r>
    </w:p>
    <w:p w:rsidR="005B486F" w:rsidRPr="00EA0BA6" w:rsidRDefault="005B486F" w:rsidP="005B486F">
      <w:pPr>
        <w:autoSpaceDE w:val="0"/>
        <w:autoSpaceDN w:val="0"/>
        <w:adjustRightInd w:val="0"/>
        <w:jc w:val="center"/>
        <w:rPr>
          <w:rFonts w:ascii="標楷體" w:eastAsia="標楷體" w:cs="標楷體"/>
          <w:kern w:val="0"/>
          <w:sz w:val="40"/>
          <w:szCs w:val="40"/>
          <w:lang w:val="zh-TW"/>
        </w:rPr>
      </w:pP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地址：</w:t>
      </w: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承辦人：</w:t>
      </w: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電話：</w:t>
      </w: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電子信箱：</w:t>
      </w:r>
    </w:p>
    <w:p w:rsidR="005B486F" w:rsidRPr="00EA0BA6" w:rsidRDefault="005B486F" w:rsidP="005B486F">
      <w:pPr>
        <w:autoSpaceDE w:val="0"/>
        <w:autoSpaceDN w:val="0"/>
        <w:adjustRightInd w:val="0"/>
        <w:rPr>
          <w:rFonts w:ascii="標楷體" w:eastAsia="標楷體" w:cs="標楷體"/>
          <w:kern w:val="0"/>
          <w:sz w:val="28"/>
          <w:szCs w:val="28"/>
          <w:lang w:val="zh-TW"/>
        </w:rPr>
      </w:pPr>
      <w:r w:rsidRPr="00EA0BA6">
        <w:rPr>
          <w:rFonts w:ascii="標楷體" w:eastAsia="標楷體" w:cs="標楷體" w:hint="eastAsia"/>
          <w:kern w:val="0"/>
          <w:sz w:val="28"/>
          <w:szCs w:val="28"/>
          <w:lang w:val="zh-TW"/>
        </w:rPr>
        <w:t>受文者</w:t>
      </w:r>
      <w:r w:rsidRPr="00EA0BA6">
        <w:rPr>
          <w:rFonts w:ascii="標楷體" w:eastAsia="標楷體" w:hAnsi="標楷體" w:cs="標楷體" w:hint="eastAsia"/>
          <w:kern w:val="0"/>
          <w:sz w:val="28"/>
          <w:szCs w:val="28"/>
          <w:lang w:val="zh-TW"/>
        </w:rPr>
        <w:t>：臺南市政府教育局</w:t>
      </w:r>
    </w:p>
    <w:p w:rsidR="007769F0" w:rsidRDefault="005B486F" w:rsidP="005B486F">
      <w:pPr>
        <w:autoSpaceDE w:val="0"/>
        <w:autoSpaceDN w:val="0"/>
        <w:adjustRightInd w:val="0"/>
        <w:rPr>
          <w:rFonts w:ascii="標楷體" w:eastAsia="標楷體" w:cs="標楷體"/>
          <w:kern w:val="0"/>
          <w:lang w:val="zh-TW"/>
        </w:rPr>
        <w:sectPr w:rsidR="007769F0" w:rsidSect="007769F0">
          <w:type w:val="continuous"/>
          <w:pgSz w:w="11906" w:h="16838"/>
          <w:pgMar w:top="851" w:right="1134" w:bottom="992" w:left="1134" w:header="851" w:footer="992" w:gutter="0"/>
          <w:cols w:space="425"/>
          <w:docGrid w:linePitch="360"/>
        </w:sectPr>
      </w:pPr>
      <w:r w:rsidRPr="00EA0BA6">
        <w:rPr>
          <w:rFonts w:ascii="標楷體" w:eastAsia="標楷體" w:cs="標楷體" w:hint="eastAsia"/>
          <w:kern w:val="0"/>
          <w:lang w:val="zh-TW"/>
        </w:rPr>
        <w:t>發文</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日期：中華民國</w:t>
      </w:r>
      <w:r w:rsidRPr="00EA0BA6">
        <w:rPr>
          <w:rFonts w:ascii="標楷體" w:eastAsia="標楷體" w:hAnsi="標楷體" w:cs="標楷體" w:hint="eastAsia"/>
          <w:kern w:val="0"/>
          <w:lang w:val="zh-TW"/>
        </w:rPr>
        <w:t>○年○月○日</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發文字號：</w:t>
      </w:r>
      <w:r w:rsidRPr="00EA0BA6">
        <w:rPr>
          <w:rFonts w:ascii="標楷體" w:eastAsia="標楷體" w:hAnsi="標楷體" w:cs="標楷體" w:hint="eastAsia"/>
          <w:kern w:val="0"/>
          <w:lang w:val="zh-TW"/>
        </w:rPr>
        <w:t>○○○字第0000000000號</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速別：普通件</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密等及解密條件或保密期限：</w:t>
      </w:r>
    </w:p>
    <w:p w:rsidR="005B486F" w:rsidRPr="00EA0BA6" w:rsidRDefault="005B486F" w:rsidP="005B486F">
      <w:pPr>
        <w:autoSpaceDE w:val="0"/>
        <w:autoSpaceDN w:val="0"/>
        <w:adjustRightInd w:val="0"/>
        <w:rPr>
          <w:rFonts w:ascii="標楷體" w:eastAsia="標楷體" w:cs="標楷體"/>
          <w:kern w:val="0"/>
        </w:rPr>
      </w:pPr>
      <w:r w:rsidRPr="00EA0BA6">
        <w:rPr>
          <w:rFonts w:ascii="標楷體" w:eastAsia="標楷體" w:cs="標楷體" w:hint="eastAsia"/>
          <w:kern w:val="0"/>
          <w:lang w:val="zh-TW"/>
        </w:rPr>
        <w:t>附件：如說明五</w:t>
      </w:r>
    </w:p>
    <w:p w:rsidR="005B486F" w:rsidRPr="00EA0BA6" w:rsidRDefault="005B486F" w:rsidP="005B486F">
      <w:pPr>
        <w:autoSpaceDE w:val="0"/>
        <w:autoSpaceDN w:val="0"/>
        <w:adjustRightInd w:val="0"/>
        <w:rPr>
          <w:rFonts w:ascii="標楷體" w:eastAsia="標楷體" w:cs="標楷體"/>
          <w:kern w:val="0"/>
          <w:lang w:val="zh-TW"/>
        </w:rPr>
      </w:pPr>
    </w:p>
    <w:p w:rsidR="005B486F" w:rsidRPr="00EA0BA6" w:rsidRDefault="005B486F" w:rsidP="005B486F">
      <w:pPr>
        <w:autoSpaceDE w:val="0"/>
        <w:autoSpaceDN w:val="0"/>
        <w:adjustRightInd w:val="0"/>
        <w:ind w:left="960" w:hanging="960"/>
        <w:rPr>
          <w:rFonts w:ascii="標楷體" w:eastAsia="標楷體" w:cs="標楷體"/>
          <w:kern w:val="0"/>
          <w:sz w:val="32"/>
          <w:szCs w:val="32"/>
          <w:lang w:val="zh-TW"/>
        </w:rPr>
      </w:pPr>
      <w:r w:rsidRPr="00EA0BA6">
        <w:rPr>
          <w:rFonts w:ascii="標楷體" w:eastAsia="標楷體" w:cs="標楷體" w:hint="eastAsia"/>
          <w:kern w:val="0"/>
          <w:sz w:val="32"/>
          <w:szCs w:val="32"/>
          <w:lang w:val="zh-TW"/>
        </w:rPr>
        <w:t>主旨：檢陳本校</w:t>
      </w:r>
      <w:r w:rsidRPr="00EA0BA6">
        <w:rPr>
          <w:rFonts w:ascii="標楷體" w:eastAsia="標楷體" w:hAnsi="標楷體" w:cs="標楷體" w:hint="eastAsia"/>
          <w:kern w:val="0"/>
          <w:sz w:val="32"/>
          <w:szCs w:val="32"/>
          <w:lang w:val="zh-TW"/>
        </w:rPr>
        <w:t>「臺南市○○國民○學○○○</w:t>
      </w:r>
      <w:r w:rsidRPr="00EA0BA6">
        <w:rPr>
          <w:rFonts w:ascii="標楷體" w:eastAsia="標楷體" w:cs="標楷體" w:hint="eastAsia"/>
          <w:kern w:val="0"/>
          <w:sz w:val="32"/>
          <w:szCs w:val="32"/>
          <w:lang w:val="zh-TW"/>
        </w:rPr>
        <w:t>學年度學校午餐外訂盒（桶）餐</w:t>
      </w:r>
      <w:r w:rsidRPr="00EA0BA6">
        <w:rPr>
          <w:rFonts w:ascii="標楷體" w:eastAsia="標楷體" w:hAnsi="標楷體" w:cs="標楷體" w:hint="eastAsia"/>
          <w:kern w:val="0"/>
          <w:sz w:val="32"/>
          <w:szCs w:val="32"/>
          <w:lang w:val="zh-TW"/>
        </w:rPr>
        <w:t>」</w:t>
      </w:r>
      <w:r w:rsidRPr="00EA0BA6">
        <w:rPr>
          <w:rFonts w:ascii="標楷體" w:eastAsia="標楷體" w:cs="標楷體" w:hint="eastAsia"/>
          <w:kern w:val="0"/>
          <w:sz w:val="32"/>
          <w:szCs w:val="32"/>
          <w:lang w:val="zh-TW"/>
        </w:rPr>
        <w:t>採購案，擬採最有利標決標方式辦理，請鑒核。</w:t>
      </w:r>
    </w:p>
    <w:p w:rsidR="005B486F" w:rsidRPr="00EA0BA6" w:rsidRDefault="005B486F" w:rsidP="005B486F">
      <w:pPr>
        <w:autoSpaceDE w:val="0"/>
        <w:autoSpaceDN w:val="0"/>
        <w:adjustRightInd w:val="0"/>
        <w:ind w:left="960" w:hanging="960"/>
        <w:rPr>
          <w:rFonts w:ascii="標楷體" w:eastAsia="標楷體" w:cs="標楷體"/>
          <w:kern w:val="0"/>
          <w:sz w:val="32"/>
          <w:szCs w:val="32"/>
          <w:lang w:val="zh-TW"/>
        </w:rPr>
      </w:pPr>
      <w:r w:rsidRPr="00EA0BA6">
        <w:rPr>
          <w:rFonts w:ascii="標楷體" w:eastAsia="標楷體" w:cs="標楷體" w:hint="eastAsia"/>
          <w:kern w:val="0"/>
          <w:sz w:val="32"/>
          <w:szCs w:val="32"/>
          <w:lang w:val="zh-TW"/>
        </w:rPr>
        <w:t xml:space="preserve">說明：　</w:t>
      </w:r>
    </w:p>
    <w:p w:rsidR="005B486F" w:rsidRPr="00EA0BA6" w:rsidRDefault="005B486F" w:rsidP="00F7794E">
      <w:pPr>
        <w:numPr>
          <w:ilvl w:val="0"/>
          <w:numId w:val="467"/>
        </w:numPr>
        <w:autoSpaceDE w:val="0"/>
        <w:autoSpaceDN w:val="0"/>
        <w:adjustRightInd w:val="0"/>
        <w:rPr>
          <w:rFonts w:ascii="標楷體" w:eastAsia="標楷體" w:cs="標楷體"/>
          <w:kern w:val="0"/>
          <w:sz w:val="32"/>
          <w:szCs w:val="32"/>
          <w:lang w:val="zh-TW"/>
        </w:rPr>
      </w:pPr>
      <w:r w:rsidRPr="00EA0BA6">
        <w:rPr>
          <w:rFonts w:ascii="標楷體" w:eastAsia="標楷體" w:cs="標楷體" w:hint="eastAsia"/>
          <w:kern w:val="0"/>
          <w:sz w:val="32"/>
          <w:szCs w:val="32"/>
          <w:lang w:val="zh-TW"/>
        </w:rPr>
        <w:t>依據</w:t>
      </w:r>
      <w:r w:rsidRPr="00EA0BA6">
        <w:rPr>
          <w:rFonts w:ascii="標楷體" w:eastAsia="標楷體" w:hAnsi="標楷體" w:cs="標楷體" w:hint="eastAsia"/>
          <w:kern w:val="0"/>
          <w:sz w:val="32"/>
          <w:szCs w:val="32"/>
          <w:lang w:val="zh-TW"/>
        </w:rPr>
        <w:t>○</w:t>
      </w:r>
      <w:r w:rsidRPr="00EA0BA6">
        <w:rPr>
          <w:rFonts w:ascii="標楷體" w:eastAsia="標楷體" w:cs="標楷體" w:hint="eastAsia"/>
          <w:kern w:val="0"/>
          <w:sz w:val="32"/>
          <w:szCs w:val="32"/>
          <w:lang w:val="zh-TW"/>
        </w:rPr>
        <w:t>年</w:t>
      </w:r>
      <w:r w:rsidRPr="00EA0BA6">
        <w:rPr>
          <w:rFonts w:ascii="標楷體" w:eastAsia="標楷體" w:hAnsi="標楷體" w:cs="標楷體" w:hint="eastAsia"/>
          <w:kern w:val="0"/>
          <w:sz w:val="32"/>
          <w:szCs w:val="32"/>
          <w:lang w:val="zh-TW"/>
        </w:rPr>
        <w:t>○</w:t>
      </w:r>
      <w:r w:rsidRPr="00EA0BA6">
        <w:rPr>
          <w:rFonts w:ascii="標楷體" w:eastAsia="標楷體" w:cs="標楷體" w:hint="eastAsia"/>
          <w:kern w:val="0"/>
          <w:sz w:val="32"/>
          <w:szCs w:val="32"/>
          <w:lang w:val="zh-TW"/>
        </w:rPr>
        <w:t>月</w:t>
      </w:r>
      <w:r w:rsidRPr="00EA0BA6">
        <w:rPr>
          <w:rFonts w:ascii="標楷體" w:eastAsia="標楷體" w:hAnsi="標楷體" w:cs="標楷體" w:hint="eastAsia"/>
          <w:kern w:val="0"/>
          <w:sz w:val="32"/>
          <w:szCs w:val="32"/>
          <w:lang w:val="zh-TW"/>
        </w:rPr>
        <w:t>○</w:t>
      </w:r>
      <w:r w:rsidRPr="00EA0BA6">
        <w:rPr>
          <w:rFonts w:ascii="標楷體" w:eastAsia="標楷體" w:cs="標楷體" w:hint="eastAsia"/>
          <w:kern w:val="0"/>
          <w:sz w:val="32"/>
          <w:szCs w:val="32"/>
          <w:lang w:val="zh-TW"/>
        </w:rPr>
        <w:t>日南市教安(二)字第</w:t>
      </w:r>
      <w:r w:rsidRPr="00EA0BA6">
        <w:rPr>
          <w:rFonts w:ascii="標楷體" w:eastAsia="標楷體" w:hAnsi="標楷體" w:cs="標楷體" w:hint="eastAsia"/>
          <w:kern w:val="0"/>
          <w:sz w:val="32"/>
          <w:szCs w:val="32"/>
          <w:lang w:val="zh-TW"/>
        </w:rPr>
        <w:t>0000000000</w:t>
      </w:r>
      <w:r w:rsidRPr="00EA0BA6">
        <w:rPr>
          <w:rFonts w:ascii="標楷體" w:eastAsia="標楷體" w:cs="標楷體" w:hint="eastAsia"/>
          <w:kern w:val="0"/>
          <w:sz w:val="32"/>
          <w:szCs w:val="32"/>
          <w:lang w:val="zh-TW"/>
        </w:rPr>
        <w:t>號函及政府採購法第56條第3項辦理。</w:t>
      </w:r>
    </w:p>
    <w:p w:rsidR="005B486F" w:rsidRPr="00EA0BA6" w:rsidRDefault="005B486F" w:rsidP="00F7794E">
      <w:pPr>
        <w:numPr>
          <w:ilvl w:val="0"/>
          <w:numId w:val="467"/>
        </w:numPr>
        <w:autoSpaceDE w:val="0"/>
        <w:autoSpaceDN w:val="0"/>
        <w:adjustRightInd w:val="0"/>
        <w:rPr>
          <w:rFonts w:ascii="標楷體" w:eastAsia="標楷體" w:cs="標楷體"/>
          <w:kern w:val="0"/>
          <w:sz w:val="32"/>
          <w:szCs w:val="32"/>
          <w:lang w:val="zh-TW"/>
        </w:rPr>
      </w:pPr>
      <w:r w:rsidRPr="00EA0BA6">
        <w:rPr>
          <w:rFonts w:ascii="標楷體" w:eastAsia="標楷體" w:cs="標楷體" w:hint="eastAsia"/>
          <w:kern w:val="0"/>
          <w:sz w:val="32"/>
          <w:szCs w:val="32"/>
          <w:lang w:val="zh-TW"/>
        </w:rPr>
        <w:t>本次招標方式擬採公開招標並以最有利標方式決標。</w:t>
      </w:r>
    </w:p>
    <w:p w:rsidR="005B486F" w:rsidRPr="00EA0BA6" w:rsidRDefault="005B486F" w:rsidP="00F7794E">
      <w:pPr>
        <w:numPr>
          <w:ilvl w:val="0"/>
          <w:numId w:val="467"/>
        </w:numPr>
        <w:autoSpaceDE w:val="0"/>
        <w:autoSpaceDN w:val="0"/>
        <w:adjustRightInd w:val="0"/>
        <w:rPr>
          <w:rFonts w:ascii="標楷體" w:eastAsia="標楷體" w:cs="標楷體"/>
          <w:kern w:val="0"/>
          <w:sz w:val="32"/>
          <w:szCs w:val="32"/>
          <w:lang w:val="zh-TW"/>
        </w:rPr>
      </w:pPr>
      <w:r w:rsidRPr="00EA0BA6">
        <w:rPr>
          <w:rFonts w:ascii="標楷體" w:eastAsia="標楷體" w:hAnsi="標楷體" w:cs="標楷體" w:hint="eastAsia"/>
          <w:kern w:val="0"/>
          <w:sz w:val="32"/>
          <w:szCs w:val="32"/>
          <w:lang w:val="zh-TW"/>
        </w:rPr>
        <w:t>採購金額</w:t>
      </w:r>
      <w:r w:rsidRPr="00EA0BA6">
        <w:rPr>
          <w:rFonts w:ascii="標楷體" w:eastAsia="標楷體" w:cs="標楷體" w:hint="eastAsia"/>
          <w:kern w:val="0"/>
          <w:sz w:val="32"/>
          <w:szCs w:val="32"/>
          <w:lang w:val="zh-TW"/>
        </w:rPr>
        <w:t>0000000元整(00元X</w:t>
      </w:r>
      <w:r w:rsidRPr="00EA0BA6">
        <w:rPr>
          <w:rFonts w:ascii="標楷體" w:eastAsia="標楷體" w:hAnsi="標楷體" w:cs="標楷體" w:hint="eastAsia"/>
          <w:kern w:val="0"/>
          <w:sz w:val="32"/>
          <w:szCs w:val="32"/>
          <w:lang w:val="zh-TW"/>
        </w:rPr>
        <w:t>000天X000人)。</w:t>
      </w:r>
    </w:p>
    <w:p w:rsidR="005B486F" w:rsidRPr="00EA0BA6" w:rsidRDefault="005B486F" w:rsidP="00F7794E">
      <w:pPr>
        <w:numPr>
          <w:ilvl w:val="0"/>
          <w:numId w:val="467"/>
        </w:numPr>
        <w:autoSpaceDE w:val="0"/>
        <w:autoSpaceDN w:val="0"/>
        <w:adjustRightInd w:val="0"/>
        <w:rPr>
          <w:rFonts w:ascii="標楷體" w:eastAsia="標楷體" w:cs="標楷體"/>
          <w:kern w:val="0"/>
          <w:sz w:val="32"/>
          <w:szCs w:val="32"/>
          <w:lang w:val="zh-TW"/>
        </w:rPr>
      </w:pPr>
      <w:r w:rsidRPr="00EA0BA6">
        <w:rPr>
          <w:rFonts w:ascii="標楷體" w:eastAsia="標楷體" w:cs="標楷體" w:hint="eastAsia"/>
          <w:kern w:val="0"/>
          <w:sz w:val="32"/>
          <w:szCs w:val="32"/>
          <w:lang w:val="zh-TW"/>
        </w:rPr>
        <w:t>預算金額0000000元整。</w:t>
      </w:r>
    </w:p>
    <w:p w:rsidR="005B486F" w:rsidRPr="00EA0BA6" w:rsidRDefault="005B486F" w:rsidP="00F7794E">
      <w:pPr>
        <w:numPr>
          <w:ilvl w:val="0"/>
          <w:numId w:val="467"/>
        </w:numPr>
        <w:autoSpaceDE w:val="0"/>
        <w:autoSpaceDN w:val="0"/>
        <w:adjustRightInd w:val="0"/>
        <w:rPr>
          <w:rFonts w:ascii="標楷體" w:eastAsia="標楷體" w:cs="標楷體"/>
          <w:kern w:val="0"/>
          <w:sz w:val="32"/>
          <w:szCs w:val="32"/>
          <w:lang w:val="zh-TW"/>
        </w:rPr>
      </w:pPr>
      <w:r w:rsidRPr="00EA0BA6">
        <w:rPr>
          <w:rFonts w:ascii="標楷體" w:eastAsia="標楷體" w:cs="標楷體" w:hint="eastAsia"/>
          <w:kern w:val="0"/>
          <w:sz w:val="32"/>
          <w:szCs w:val="32"/>
          <w:lang w:val="zh-TW"/>
        </w:rPr>
        <w:t>檢陳本校</w:t>
      </w:r>
      <w:r w:rsidRPr="00EA0BA6">
        <w:rPr>
          <w:rFonts w:ascii="標楷體" w:eastAsia="標楷體" w:hAnsi="標楷體" w:cs="標楷體" w:hint="eastAsia"/>
          <w:kern w:val="0"/>
          <w:sz w:val="32"/>
          <w:szCs w:val="32"/>
          <w:lang w:val="zh-TW"/>
        </w:rPr>
        <w:t>○</w:t>
      </w:r>
      <w:r w:rsidRPr="00EA0BA6">
        <w:rPr>
          <w:rFonts w:ascii="標楷體" w:eastAsia="標楷體" w:cs="標楷體" w:hint="eastAsia"/>
          <w:kern w:val="0"/>
          <w:sz w:val="32"/>
          <w:szCs w:val="32"/>
          <w:lang w:val="zh-TW"/>
        </w:rPr>
        <w:t>年</w:t>
      </w:r>
      <w:r w:rsidRPr="00EA0BA6">
        <w:rPr>
          <w:rFonts w:ascii="標楷體" w:eastAsia="標楷體" w:hAnsi="標楷體" w:cs="標楷體" w:hint="eastAsia"/>
          <w:kern w:val="0"/>
          <w:sz w:val="32"/>
          <w:szCs w:val="32"/>
          <w:lang w:val="zh-TW"/>
        </w:rPr>
        <w:t>○</w:t>
      </w:r>
      <w:r w:rsidRPr="00EA0BA6">
        <w:rPr>
          <w:rFonts w:ascii="標楷體" w:eastAsia="標楷體" w:cs="標楷體" w:hint="eastAsia"/>
          <w:kern w:val="0"/>
          <w:sz w:val="32"/>
          <w:szCs w:val="32"/>
          <w:lang w:val="zh-TW"/>
        </w:rPr>
        <w:t>月</w:t>
      </w:r>
      <w:r w:rsidRPr="00EA0BA6">
        <w:rPr>
          <w:rFonts w:ascii="標楷體" w:eastAsia="標楷體" w:hAnsi="標楷體" w:cs="標楷體" w:hint="eastAsia"/>
          <w:kern w:val="0"/>
          <w:sz w:val="32"/>
          <w:szCs w:val="32"/>
          <w:lang w:val="zh-TW"/>
        </w:rPr>
        <w:t>○</w:t>
      </w:r>
      <w:r w:rsidRPr="00EA0BA6">
        <w:rPr>
          <w:rFonts w:ascii="標楷體" w:eastAsia="標楷體" w:cs="標楷體" w:hint="eastAsia"/>
          <w:kern w:val="0"/>
          <w:sz w:val="32"/>
          <w:szCs w:val="32"/>
          <w:lang w:val="zh-TW"/>
        </w:rPr>
        <w:t>日簽呈影本及</w:t>
      </w:r>
      <w:r w:rsidRPr="00EA0BA6">
        <w:rPr>
          <w:rFonts w:eastAsia="標楷體" w:hint="eastAsia"/>
          <w:bCs/>
          <w:sz w:val="32"/>
          <w:szCs w:val="32"/>
        </w:rPr>
        <w:t>臺南市學校</w:t>
      </w:r>
      <w:r w:rsidRPr="00EA0BA6">
        <w:rPr>
          <w:rFonts w:ascii="標楷體" w:eastAsia="標楷體" w:hAnsi="標楷體" w:hint="eastAsia"/>
          <w:bCs/>
          <w:sz w:val="32"/>
          <w:szCs w:val="32"/>
        </w:rPr>
        <w:t>以</w:t>
      </w:r>
      <w:r w:rsidRPr="00EA0BA6">
        <w:rPr>
          <w:rFonts w:eastAsia="標楷體" w:hint="eastAsia"/>
          <w:bCs/>
          <w:sz w:val="32"/>
          <w:szCs w:val="32"/>
        </w:rPr>
        <w:t>最有利標辦理採購案</w:t>
      </w:r>
      <w:r w:rsidRPr="00EA0BA6">
        <w:rPr>
          <w:rFonts w:eastAsia="標楷體" w:hint="eastAsia"/>
          <w:sz w:val="32"/>
          <w:szCs w:val="32"/>
        </w:rPr>
        <w:t>評估表各</w:t>
      </w:r>
      <w:r w:rsidRPr="00EA0BA6">
        <w:rPr>
          <w:rFonts w:ascii="標楷體" w:eastAsia="標楷體" w:cs="標楷體" w:hint="eastAsia"/>
          <w:kern w:val="0"/>
          <w:sz w:val="32"/>
          <w:szCs w:val="32"/>
          <w:lang w:val="zh-TW"/>
        </w:rPr>
        <w:t>1份。</w:t>
      </w:r>
    </w:p>
    <w:p w:rsidR="005B486F" w:rsidRPr="00EA0BA6" w:rsidRDefault="005B486F" w:rsidP="005B486F">
      <w:pPr>
        <w:autoSpaceDE w:val="0"/>
        <w:autoSpaceDN w:val="0"/>
        <w:adjustRightInd w:val="0"/>
        <w:ind w:left="960"/>
        <w:rPr>
          <w:rFonts w:ascii="標楷體" w:eastAsia="標楷體" w:cs="標楷體"/>
          <w:kern w:val="0"/>
          <w:sz w:val="32"/>
          <w:szCs w:val="32"/>
          <w:lang w:val="zh-TW"/>
        </w:rPr>
      </w:pPr>
    </w:p>
    <w:p w:rsidR="005B486F" w:rsidRPr="00EA0BA6" w:rsidRDefault="005B486F" w:rsidP="005B486F">
      <w:pPr>
        <w:autoSpaceDE w:val="0"/>
        <w:autoSpaceDN w:val="0"/>
        <w:adjustRightInd w:val="0"/>
        <w:ind w:left="720" w:hanging="720"/>
        <w:rPr>
          <w:rFonts w:ascii="標楷體" w:eastAsia="標楷體" w:cs="標楷體"/>
          <w:kern w:val="0"/>
          <w:lang w:val="zh-TW"/>
        </w:rPr>
      </w:pPr>
      <w:r w:rsidRPr="00EA0BA6">
        <w:rPr>
          <w:rFonts w:ascii="標楷體" w:eastAsia="標楷體" w:cs="標楷體" w:hint="eastAsia"/>
          <w:kern w:val="0"/>
          <w:lang w:val="zh-TW"/>
        </w:rPr>
        <w:t>正本：臺南市政府教育局</w:t>
      </w:r>
    </w:p>
    <w:p w:rsidR="005B486F" w:rsidRPr="00EA0BA6" w:rsidRDefault="005B486F" w:rsidP="005B486F">
      <w:pPr>
        <w:autoSpaceDE w:val="0"/>
        <w:autoSpaceDN w:val="0"/>
        <w:adjustRightInd w:val="0"/>
        <w:ind w:left="720" w:hanging="720"/>
        <w:rPr>
          <w:rFonts w:ascii="標楷體" w:eastAsia="標楷體" w:cs="標楷體"/>
          <w:kern w:val="0"/>
          <w:lang w:val="zh-TW"/>
        </w:rPr>
      </w:pPr>
      <w:r w:rsidRPr="00EA0BA6">
        <w:rPr>
          <w:rFonts w:ascii="標楷體" w:eastAsia="標楷體" w:cs="標楷體" w:hint="eastAsia"/>
          <w:kern w:val="0"/>
          <w:lang w:val="zh-TW"/>
        </w:rPr>
        <w:t>副本：本校</w:t>
      </w:r>
      <w:r w:rsidRPr="00EA0BA6">
        <w:rPr>
          <w:rFonts w:ascii="標楷體" w:eastAsia="標楷體" w:hAnsi="標楷體" w:cs="標楷體" w:hint="eastAsia"/>
          <w:kern w:val="0"/>
          <w:lang w:val="zh-TW"/>
        </w:rPr>
        <w:t>○○</w:t>
      </w:r>
      <w:r w:rsidRPr="00EA0BA6">
        <w:rPr>
          <w:rFonts w:ascii="標楷體" w:eastAsia="標楷體" w:cs="標楷體" w:hint="eastAsia"/>
          <w:kern w:val="0"/>
          <w:lang w:val="zh-TW"/>
        </w:rPr>
        <w:t>處</w:t>
      </w:r>
    </w:p>
    <w:p w:rsidR="002227A2" w:rsidRPr="00EA0BA6" w:rsidRDefault="002227A2" w:rsidP="00236EDF"/>
    <w:p w:rsidR="005B486F" w:rsidRPr="00EA0BA6" w:rsidRDefault="005B486F" w:rsidP="00236EDF"/>
    <w:p w:rsidR="005B486F" w:rsidRPr="00EA0BA6" w:rsidRDefault="005B486F" w:rsidP="00236EDF"/>
    <w:p w:rsidR="005B486F" w:rsidRPr="00EA0BA6" w:rsidRDefault="005B486F" w:rsidP="00236EDF"/>
    <w:p w:rsidR="005B486F" w:rsidRDefault="005B486F" w:rsidP="00236EDF"/>
    <w:p w:rsidR="00C8544C" w:rsidRDefault="00C8544C" w:rsidP="00236EDF"/>
    <w:p w:rsidR="00C8544C" w:rsidRDefault="00C8544C" w:rsidP="00236EDF"/>
    <w:p w:rsidR="00C8544C" w:rsidRDefault="00C8544C" w:rsidP="00236EDF"/>
    <w:p w:rsidR="006F29D6" w:rsidRPr="00EA0BA6" w:rsidRDefault="006F29D6" w:rsidP="00236EDF"/>
    <w:p w:rsidR="005B486F" w:rsidRPr="00EA0BA6" w:rsidRDefault="005B486F" w:rsidP="00236EDF"/>
    <w:p w:rsidR="005B486F" w:rsidRPr="00EA0BA6" w:rsidRDefault="005B486F" w:rsidP="00236EDF"/>
    <w:p w:rsidR="005B486F" w:rsidRPr="00EA0BA6" w:rsidRDefault="00C8544C" w:rsidP="00236EDF">
      <w:r w:rsidRPr="00EA0BA6">
        <w:rPr>
          <w:noProof/>
        </w:rPr>
        <w:lastRenderedPageBreak/>
        <mc:AlternateContent>
          <mc:Choice Requires="wps">
            <w:drawing>
              <wp:anchor distT="0" distB="0" distL="114300" distR="114300" simplePos="0" relativeHeight="252346880" behindDoc="0" locked="0" layoutInCell="1" allowOverlap="1" wp14:anchorId="1DE0B3E8" wp14:editId="50629426">
                <wp:simplePos x="0" y="0"/>
                <wp:positionH relativeFrom="column">
                  <wp:posOffset>45085</wp:posOffset>
                </wp:positionH>
                <wp:positionV relativeFrom="paragraph">
                  <wp:posOffset>-428122</wp:posOffset>
                </wp:positionV>
                <wp:extent cx="1447800" cy="322580"/>
                <wp:effectExtent l="0" t="0" r="0" b="0"/>
                <wp:wrapNone/>
                <wp:docPr id="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990F8C" w:rsidRDefault="00BD624E" w:rsidP="005B486F">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0B3E8" id="_x0000_s1278" type="#_x0000_t202" style="position:absolute;margin-left:3.55pt;margin-top:-33.7pt;width:114pt;height:25.4pt;z-index:25234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" filled="f" stroked="f">
                <v:textbox style="mso-fit-shape-to-text:t">
                  <w:txbxContent>
                    <w:p w:rsidR="00BD624E" w:rsidRPr="00990F8C" w:rsidRDefault="00BD624E" w:rsidP="005B486F">
                      <w:pPr>
                        <w:rPr>
                          <w:rFonts w:ascii="標楷體" w:eastAsia="標楷體" w:hAnsi="標楷體"/>
                          <w:color w:val="FF0000"/>
                          <w:sz w:val="28"/>
                          <w:szCs w:val="28"/>
                        </w:rPr>
                      </w:pPr>
                      <w:r w:rsidRPr="00990F8C">
                        <w:rPr>
                          <w:rFonts w:ascii="標楷體" w:eastAsia="標楷體" w:hAnsi="標楷體" w:hint="eastAsia"/>
                          <w:color w:val="FF0000"/>
                          <w:sz w:val="28"/>
                          <w:szCs w:val="28"/>
                        </w:rPr>
                        <w:t>附錄</w:t>
                      </w:r>
                      <w:r w:rsidR="00990F8C" w:rsidRPr="00990F8C">
                        <w:rPr>
                          <w:rFonts w:ascii="標楷體" w:eastAsia="標楷體" w:hAnsi="標楷體" w:hint="eastAsia"/>
                          <w:color w:val="FF0000"/>
                          <w:sz w:val="28"/>
                          <w:szCs w:val="28"/>
                        </w:rPr>
                        <w:t>1</w:t>
                      </w:r>
                      <w:r w:rsidR="00990F8C" w:rsidRPr="00990F8C">
                        <w:rPr>
                          <w:rFonts w:ascii="標楷體" w:eastAsia="標楷體" w:hAnsi="標楷體"/>
                          <w:color w:val="FF0000"/>
                          <w:sz w:val="28"/>
                          <w:szCs w:val="28"/>
                        </w:rPr>
                        <w:t>7</w:t>
                      </w:r>
                    </w:p>
                  </w:txbxContent>
                </v:textbox>
              </v:shape>
            </w:pict>
          </mc:Fallback>
        </mc:AlternateContent>
      </w:r>
    </w:p>
    <w:p w:rsidR="004C673D" w:rsidRPr="00990F8C" w:rsidRDefault="004C673D" w:rsidP="001A31F3">
      <w:pPr>
        <w:pStyle w:val="3"/>
        <w:spacing w:before="120"/>
        <w:rPr>
          <w:color w:val="FF0000"/>
        </w:rPr>
      </w:pPr>
      <w:bookmarkStart w:id="329" w:name="_Toc81473544"/>
      <w:r w:rsidRPr="00990F8C">
        <w:rPr>
          <w:rFonts w:hint="eastAsia"/>
          <w:color w:val="FF0000"/>
        </w:rPr>
        <w:t>變更學校午餐供應模式函文</w:t>
      </w:r>
      <w:r w:rsidRPr="00990F8C">
        <w:rPr>
          <w:rFonts w:hint="eastAsia"/>
          <w:color w:val="FF0000"/>
        </w:rPr>
        <w:t>(</w:t>
      </w:r>
      <w:r w:rsidRPr="00990F8C">
        <w:rPr>
          <w:rFonts w:hint="eastAsia"/>
          <w:color w:val="FF0000"/>
        </w:rPr>
        <w:t>範本</w:t>
      </w:r>
      <w:r w:rsidRPr="00990F8C">
        <w:rPr>
          <w:rFonts w:hint="eastAsia"/>
          <w:color w:val="FF0000"/>
        </w:rPr>
        <w:t>)</w:t>
      </w:r>
      <w:bookmarkEnd w:id="329"/>
      <w:r w:rsidR="006F29D6" w:rsidRPr="00990F8C">
        <w:rPr>
          <w:rFonts w:hint="eastAsia"/>
          <w:color w:val="FF0000"/>
        </w:rPr>
        <w:t>-</w:t>
      </w:r>
      <w:r w:rsidR="006F29D6" w:rsidRPr="00990F8C">
        <w:rPr>
          <w:rFonts w:hint="eastAsia"/>
          <w:color w:val="FF0000"/>
        </w:rPr>
        <w:t>受供應學校</w:t>
      </w:r>
    </w:p>
    <w:p w:rsidR="005B486F" w:rsidRPr="00EA0BA6" w:rsidRDefault="005B486F" w:rsidP="00236EDF"/>
    <w:p w:rsidR="00045AA3" w:rsidRPr="00EA0BA6" w:rsidRDefault="00045AA3" w:rsidP="00236EDF"/>
    <w:p w:rsidR="005B486F" w:rsidRPr="00EA0BA6" w:rsidRDefault="005B486F" w:rsidP="005B486F">
      <w:pPr>
        <w:autoSpaceDE w:val="0"/>
        <w:autoSpaceDN w:val="0"/>
        <w:adjustRightInd w:val="0"/>
        <w:jc w:val="center"/>
        <w:rPr>
          <w:rFonts w:ascii="標楷體" w:eastAsia="標楷體" w:cs="標楷體"/>
          <w:kern w:val="0"/>
          <w:sz w:val="40"/>
          <w:szCs w:val="40"/>
          <w:lang w:val="zh-TW"/>
        </w:rPr>
      </w:pPr>
      <w:r w:rsidRPr="00EA0BA6">
        <w:rPr>
          <w:rFonts w:ascii="標楷體" w:eastAsia="標楷體" w:cs="標楷體" w:hint="eastAsia"/>
          <w:kern w:val="0"/>
          <w:sz w:val="40"/>
          <w:szCs w:val="40"/>
          <w:lang w:val="zh-TW"/>
        </w:rPr>
        <w:t>臺南市○○區○○國民小學　函</w:t>
      </w:r>
    </w:p>
    <w:p w:rsidR="005B486F" w:rsidRPr="00EA0BA6" w:rsidRDefault="005B486F" w:rsidP="005B486F">
      <w:pPr>
        <w:autoSpaceDE w:val="0"/>
        <w:autoSpaceDN w:val="0"/>
        <w:adjustRightInd w:val="0"/>
        <w:jc w:val="center"/>
        <w:rPr>
          <w:rFonts w:ascii="標楷體" w:eastAsia="標楷體" w:cs="標楷體"/>
          <w:kern w:val="0"/>
          <w:sz w:val="40"/>
          <w:szCs w:val="40"/>
          <w:lang w:val="zh-TW"/>
        </w:rPr>
      </w:pP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地址： </w:t>
      </w: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承辦人： </w:t>
      </w: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電話： </w:t>
      </w:r>
    </w:p>
    <w:p w:rsidR="005B486F" w:rsidRPr="00EA0BA6" w:rsidRDefault="005B486F" w:rsidP="005B486F">
      <w:pPr>
        <w:autoSpaceDE w:val="0"/>
        <w:autoSpaceDN w:val="0"/>
        <w:adjustRightInd w:val="0"/>
        <w:ind w:left="5600"/>
        <w:rPr>
          <w:rFonts w:ascii="標楷體" w:eastAsia="標楷體" w:cs="標楷體"/>
          <w:kern w:val="0"/>
          <w:lang w:val="zh-TW"/>
        </w:rPr>
      </w:pPr>
      <w:r w:rsidRPr="00EA0BA6">
        <w:rPr>
          <w:rFonts w:ascii="標楷體" w:eastAsia="標楷體" w:cs="標楷體" w:hint="eastAsia"/>
          <w:kern w:val="0"/>
          <w:lang w:val="zh-TW"/>
        </w:rPr>
        <w:t xml:space="preserve">         電子信箱：</w:t>
      </w:r>
    </w:p>
    <w:p w:rsidR="005B486F" w:rsidRPr="00EA0BA6" w:rsidRDefault="005B486F" w:rsidP="005B486F">
      <w:pPr>
        <w:autoSpaceDE w:val="0"/>
        <w:autoSpaceDN w:val="0"/>
        <w:adjustRightInd w:val="0"/>
        <w:rPr>
          <w:rFonts w:ascii="標楷體" w:eastAsia="標楷體" w:cs="標楷體"/>
          <w:kern w:val="0"/>
          <w:sz w:val="28"/>
          <w:szCs w:val="28"/>
          <w:lang w:val="zh-TW"/>
        </w:rPr>
      </w:pPr>
      <w:r w:rsidRPr="00EA0BA6">
        <w:rPr>
          <w:rFonts w:ascii="標楷體" w:eastAsia="標楷體" w:cs="標楷體" w:hint="eastAsia"/>
          <w:kern w:val="0"/>
          <w:sz w:val="28"/>
          <w:szCs w:val="28"/>
          <w:lang w:val="zh-TW"/>
        </w:rPr>
        <w:t>受文者</w:t>
      </w:r>
      <w:r w:rsidRPr="00EA0BA6">
        <w:rPr>
          <w:rFonts w:ascii="標楷體" w:eastAsia="標楷體" w:hAnsi="標楷體" w:cs="標楷體" w:hint="eastAsia"/>
          <w:kern w:val="0"/>
          <w:sz w:val="28"/>
          <w:szCs w:val="28"/>
          <w:lang w:val="zh-TW"/>
        </w:rPr>
        <w:t>：臺南市政府教育局</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發文日期：中華民國○年○月○日</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發文字號：○○○字第0000000000號</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速別：普通件</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密等及解密條件或保密期限：</w:t>
      </w:r>
    </w:p>
    <w:p w:rsidR="005B486F" w:rsidRPr="00EA0BA6" w:rsidRDefault="005B486F" w:rsidP="005B486F">
      <w:pPr>
        <w:autoSpaceDE w:val="0"/>
        <w:autoSpaceDN w:val="0"/>
        <w:adjustRightInd w:val="0"/>
        <w:rPr>
          <w:rFonts w:ascii="標楷體" w:eastAsia="標楷體" w:cs="標楷體"/>
          <w:kern w:val="0"/>
          <w:lang w:val="zh-TW"/>
        </w:rPr>
      </w:pPr>
      <w:r w:rsidRPr="00EA0BA6">
        <w:rPr>
          <w:rFonts w:ascii="標楷體" w:eastAsia="標楷體" w:cs="標楷體" w:hint="eastAsia"/>
          <w:kern w:val="0"/>
          <w:lang w:val="zh-TW"/>
        </w:rPr>
        <w:t>附件：如說明三</w:t>
      </w:r>
    </w:p>
    <w:p w:rsidR="005B486F" w:rsidRPr="00EA0BA6" w:rsidRDefault="005B486F" w:rsidP="005B486F">
      <w:pPr>
        <w:autoSpaceDE w:val="0"/>
        <w:autoSpaceDN w:val="0"/>
        <w:adjustRightInd w:val="0"/>
        <w:rPr>
          <w:rFonts w:ascii="標楷體" w:eastAsia="標楷體" w:cs="標楷體"/>
          <w:kern w:val="0"/>
          <w:lang w:val="zh-TW"/>
        </w:rPr>
      </w:pPr>
    </w:p>
    <w:p w:rsidR="005B486F" w:rsidRPr="00EA0BA6" w:rsidRDefault="005B486F" w:rsidP="005B486F">
      <w:pPr>
        <w:autoSpaceDE w:val="0"/>
        <w:autoSpaceDN w:val="0"/>
        <w:adjustRightInd w:val="0"/>
        <w:ind w:left="960" w:hanging="960"/>
        <w:rPr>
          <w:rFonts w:ascii="標楷體" w:eastAsia="標楷體" w:cs="標楷體"/>
          <w:kern w:val="0"/>
          <w:sz w:val="32"/>
          <w:szCs w:val="32"/>
          <w:lang w:val="zh-TW"/>
        </w:rPr>
      </w:pPr>
      <w:r w:rsidRPr="00EA0BA6">
        <w:rPr>
          <w:rFonts w:ascii="標楷體" w:eastAsia="標楷體" w:cs="標楷體" w:hint="eastAsia"/>
          <w:kern w:val="0"/>
          <w:sz w:val="32"/>
          <w:szCs w:val="32"/>
          <w:lang w:val="zh-TW"/>
        </w:rPr>
        <w:t>主旨：檢送本校變更午餐供應模式相關文件及申請補助運餐車費用，詳如說明，請鑒核。</w:t>
      </w:r>
    </w:p>
    <w:p w:rsidR="005B486F" w:rsidRPr="00EA0BA6" w:rsidRDefault="005B486F" w:rsidP="005B486F">
      <w:pPr>
        <w:autoSpaceDE w:val="0"/>
        <w:autoSpaceDN w:val="0"/>
        <w:adjustRightInd w:val="0"/>
        <w:ind w:left="960" w:hanging="960"/>
        <w:rPr>
          <w:rFonts w:ascii="標楷體" w:eastAsia="標楷體" w:cs="標楷體"/>
          <w:kern w:val="0"/>
          <w:sz w:val="32"/>
          <w:szCs w:val="32"/>
          <w:lang w:val="zh-TW"/>
        </w:rPr>
      </w:pPr>
      <w:r w:rsidRPr="00EA0BA6">
        <w:rPr>
          <w:rFonts w:ascii="標楷體" w:eastAsia="標楷體" w:cs="標楷體" w:hint="eastAsia"/>
          <w:kern w:val="0"/>
          <w:sz w:val="32"/>
          <w:szCs w:val="32"/>
          <w:lang w:val="zh-TW"/>
        </w:rPr>
        <w:t xml:space="preserve">說明：　</w:t>
      </w:r>
    </w:p>
    <w:p w:rsidR="005B486F" w:rsidRPr="00EA0BA6" w:rsidRDefault="005B486F" w:rsidP="005B486F">
      <w:pPr>
        <w:autoSpaceDE w:val="0"/>
        <w:autoSpaceDN w:val="0"/>
        <w:adjustRightInd w:val="0"/>
        <w:ind w:left="960" w:hanging="640"/>
        <w:rPr>
          <w:rFonts w:ascii="標楷體" w:eastAsia="標楷體" w:cs="標楷體"/>
          <w:kern w:val="0"/>
          <w:sz w:val="32"/>
          <w:szCs w:val="32"/>
          <w:lang w:val="zh-TW"/>
        </w:rPr>
      </w:pPr>
      <w:r w:rsidRPr="00EA0BA6">
        <w:rPr>
          <w:rFonts w:ascii="標楷體" w:eastAsia="標楷體" w:cs="標楷體" w:hint="eastAsia"/>
          <w:kern w:val="0"/>
          <w:sz w:val="32"/>
          <w:szCs w:val="32"/>
          <w:lang w:val="zh-TW"/>
        </w:rPr>
        <w:t>一、本校學校午餐聯合供餐後收費標準為○○○元/月，為提昇辦理學校午餐之效益，欲加入○○國○聯合供餐，經本校午餐推行委員通過、學生家長問卷調查統計回收率為○○%，同意率為○○%及家長委員會確認通過，並經○○國○來函同意聯合供餐。</w:t>
      </w:r>
    </w:p>
    <w:p w:rsidR="005B486F" w:rsidRPr="00EA0BA6" w:rsidRDefault="005B486F" w:rsidP="005B486F">
      <w:pPr>
        <w:autoSpaceDE w:val="0"/>
        <w:autoSpaceDN w:val="0"/>
        <w:adjustRightInd w:val="0"/>
        <w:ind w:left="960" w:hanging="640"/>
        <w:rPr>
          <w:rFonts w:ascii="標楷體" w:eastAsia="標楷體" w:cs="標楷體"/>
          <w:kern w:val="0"/>
          <w:sz w:val="32"/>
          <w:szCs w:val="32"/>
          <w:lang w:val="zh-TW"/>
        </w:rPr>
      </w:pPr>
      <w:r w:rsidRPr="00EA0BA6">
        <w:rPr>
          <w:rFonts w:ascii="標楷體" w:eastAsia="標楷體" w:cs="標楷體" w:hint="eastAsia"/>
          <w:kern w:val="0"/>
          <w:sz w:val="32"/>
          <w:szCs w:val="32"/>
          <w:lang w:val="zh-TW"/>
        </w:rPr>
        <w:t>二、本校班級數計○○班(含幼兒園○班)，建請鈞局補助本校學校午餐運餐車運送費用。</w:t>
      </w:r>
    </w:p>
    <w:p w:rsidR="005B486F" w:rsidRPr="00EA0BA6" w:rsidRDefault="005B486F" w:rsidP="005B486F">
      <w:pPr>
        <w:autoSpaceDE w:val="0"/>
        <w:autoSpaceDN w:val="0"/>
        <w:adjustRightInd w:val="0"/>
        <w:ind w:left="960" w:hanging="640"/>
        <w:rPr>
          <w:rFonts w:ascii="標楷體" w:eastAsia="標楷體" w:cs="標楷體"/>
          <w:kern w:val="0"/>
          <w:sz w:val="32"/>
          <w:szCs w:val="32"/>
          <w:lang w:val="zh-TW"/>
        </w:rPr>
      </w:pPr>
      <w:r w:rsidRPr="00EA0BA6">
        <w:rPr>
          <w:rFonts w:ascii="標楷體" w:eastAsia="標楷體" w:cs="標楷體" w:hint="eastAsia"/>
          <w:kern w:val="0"/>
          <w:sz w:val="32"/>
          <w:szCs w:val="32"/>
          <w:lang w:val="zh-TW"/>
        </w:rPr>
        <w:t>三、檢附本校午餐推行委員會會議紀錄、家長問卷調查統計總表、家長</w:t>
      </w:r>
    </w:p>
    <w:p w:rsidR="005B486F" w:rsidRPr="00EA0BA6" w:rsidRDefault="005B486F" w:rsidP="005B486F">
      <w:pPr>
        <w:autoSpaceDE w:val="0"/>
        <w:autoSpaceDN w:val="0"/>
        <w:adjustRightInd w:val="0"/>
        <w:ind w:left="960" w:hanging="640"/>
        <w:rPr>
          <w:rFonts w:ascii="標楷體" w:eastAsia="標楷體" w:cs="標楷體"/>
          <w:kern w:val="0"/>
          <w:sz w:val="32"/>
          <w:szCs w:val="32"/>
          <w:lang w:val="zh-TW"/>
        </w:rPr>
      </w:pPr>
      <w:r w:rsidRPr="00EA0BA6">
        <w:rPr>
          <w:rFonts w:ascii="標楷體" w:eastAsia="標楷體" w:cs="標楷體" w:hint="eastAsia"/>
          <w:kern w:val="0"/>
          <w:sz w:val="32"/>
          <w:szCs w:val="32"/>
          <w:lang w:val="zh-TW"/>
        </w:rPr>
        <w:t xml:space="preserve">    委員會會議紀錄及○○國○聯合供餐同意函各1份。</w:t>
      </w:r>
    </w:p>
    <w:p w:rsidR="005B486F" w:rsidRPr="00EA0BA6" w:rsidRDefault="005B486F" w:rsidP="005B486F">
      <w:pPr>
        <w:autoSpaceDE w:val="0"/>
        <w:autoSpaceDN w:val="0"/>
        <w:adjustRightInd w:val="0"/>
        <w:ind w:left="960" w:hanging="640"/>
        <w:rPr>
          <w:rFonts w:ascii="標楷體" w:eastAsia="標楷體" w:cs="標楷體"/>
          <w:kern w:val="0"/>
          <w:sz w:val="32"/>
          <w:szCs w:val="32"/>
          <w:lang w:val="zh-TW"/>
        </w:rPr>
      </w:pPr>
    </w:p>
    <w:p w:rsidR="005B486F" w:rsidRPr="00EA0BA6" w:rsidRDefault="005B486F" w:rsidP="005B486F">
      <w:pPr>
        <w:autoSpaceDE w:val="0"/>
        <w:autoSpaceDN w:val="0"/>
        <w:adjustRightInd w:val="0"/>
        <w:ind w:left="720" w:hanging="720"/>
        <w:rPr>
          <w:rFonts w:ascii="標楷體" w:eastAsia="標楷體" w:cs="標楷體"/>
          <w:kern w:val="0"/>
          <w:lang w:val="zh-TW"/>
        </w:rPr>
      </w:pPr>
      <w:r w:rsidRPr="00EA0BA6">
        <w:rPr>
          <w:rFonts w:ascii="標楷體" w:eastAsia="標楷體" w:cs="標楷體" w:hint="eastAsia"/>
          <w:kern w:val="0"/>
          <w:lang w:val="zh-TW"/>
        </w:rPr>
        <w:t>正本：臺南市政府教育局</w:t>
      </w:r>
    </w:p>
    <w:p w:rsidR="005B486F" w:rsidRPr="00EA0BA6" w:rsidRDefault="005B486F" w:rsidP="005B486F">
      <w:pPr>
        <w:autoSpaceDE w:val="0"/>
        <w:autoSpaceDN w:val="0"/>
        <w:adjustRightInd w:val="0"/>
        <w:ind w:left="720" w:hanging="720"/>
        <w:rPr>
          <w:rFonts w:ascii="標楷體" w:eastAsia="標楷體" w:cs="標楷體"/>
          <w:kern w:val="0"/>
          <w:lang w:val="zh-TW"/>
        </w:rPr>
      </w:pPr>
      <w:r w:rsidRPr="00EA0BA6">
        <w:rPr>
          <w:rFonts w:ascii="標楷體" w:eastAsia="標楷體" w:cs="標楷體" w:hint="eastAsia"/>
          <w:kern w:val="0"/>
          <w:lang w:val="zh-TW"/>
        </w:rPr>
        <w:t>副本：本校</w:t>
      </w:r>
      <w:r w:rsidRPr="00EA0BA6">
        <w:rPr>
          <w:rFonts w:ascii="標楷體" w:eastAsia="標楷體" w:hAnsi="標楷體" w:cs="標楷體" w:hint="eastAsia"/>
          <w:kern w:val="0"/>
          <w:lang w:val="zh-TW"/>
        </w:rPr>
        <w:t>○○</w:t>
      </w:r>
      <w:r w:rsidRPr="00EA0BA6">
        <w:rPr>
          <w:rFonts w:ascii="標楷體" w:eastAsia="標楷體" w:cs="標楷體" w:hint="eastAsia"/>
          <w:kern w:val="0"/>
          <w:lang w:val="zh-TW"/>
        </w:rPr>
        <w:t>處</w:t>
      </w:r>
    </w:p>
    <w:p w:rsidR="005B486F" w:rsidRDefault="005B486F" w:rsidP="00236EDF"/>
    <w:p w:rsidR="006F29D6" w:rsidRDefault="006F29D6" w:rsidP="00236EDF"/>
    <w:p w:rsidR="006F29D6" w:rsidRDefault="006F29D6" w:rsidP="00236EDF"/>
    <w:p w:rsidR="006F29D6" w:rsidRDefault="006F29D6" w:rsidP="00236EDF"/>
    <w:p w:rsidR="006F29D6" w:rsidRDefault="006F29D6" w:rsidP="00236EDF"/>
    <w:p w:rsidR="006F29D6" w:rsidRPr="00EA0BA6" w:rsidRDefault="006F29D6" w:rsidP="00236EDF"/>
    <w:p w:rsidR="005B486F" w:rsidRPr="00EA0BA6" w:rsidRDefault="005B486F" w:rsidP="00236EDF"/>
    <w:p w:rsidR="005B486F" w:rsidRPr="00EA0BA6" w:rsidRDefault="005B486F" w:rsidP="00236EDF"/>
    <w:p w:rsidR="005B486F" w:rsidRPr="00EA0BA6" w:rsidRDefault="005B486F" w:rsidP="00236EDF"/>
    <w:p w:rsidR="00453358" w:rsidRPr="00EA0BA6" w:rsidRDefault="00C8544C" w:rsidP="00236EDF">
      <w:r w:rsidRPr="00EA0BA6">
        <w:rPr>
          <w:b/>
          <w:noProof/>
        </w:rPr>
        <w:lastRenderedPageBreak/>
        <mc:AlternateContent>
          <mc:Choice Requires="wps">
            <w:drawing>
              <wp:anchor distT="0" distB="0" distL="114300" distR="114300" simplePos="0" relativeHeight="252353024" behindDoc="0" locked="0" layoutInCell="1" allowOverlap="1" wp14:anchorId="4C7424D1" wp14:editId="1EB539EC">
                <wp:simplePos x="0" y="0"/>
                <wp:positionH relativeFrom="margin">
                  <wp:align>left</wp:align>
                </wp:positionH>
                <wp:positionV relativeFrom="paragraph">
                  <wp:posOffset>-467747</wp:posOffset>
                </wp:positionV>
                <wp:extent cx="1447800" cy="322580"/>
                <wp:effectExtent l="0" t="0" r="0" b="0"/>
                <wp:wrapNone/>
                <wp:docPr id="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EA49C3" w:rsidRDefault="00BD624E" w:rsidP="00045AA3">
                            <w:pPr>
                              <w:rPr>
                                <w:rFonts w:ascii="標楷體" w:eastAsia="標楷體" w:hAnsi="標楷體"/>
                                <w:color w:val="FF0000"/>
                                <w:sz w:val="28"/>
                                <w:szCs w:val="28"/>
                              </w:rPr>
                            </w:pPr>
                            <w:r w:rsidRPr="00EA49C3">
                              <w:rPr>
                                <w:rFonts w:ascii="標楷體" w:eastAsia="標楷體" w:hAnsi="標楷體" w:hint="eastAsia"/>
                                <w:color w:val="FF0000"/>
                                <w:sz w:val="28"/>
                                <w:szCs w:val="28"/>
                              </w:rPr>
                              <w:t>附錄</w:t>
                            </w:r>
                            <w:r w:rsidR="00EA49C3" w:rsidRPr="00EA49C3">
                              <w:rPr>
                                <w:rFonts w:ascii="標楷體" w:eastAsia="標楷體" w:hAnsi="標楷體" w:hint="eastAsia"/>
                                <w:color w:val="FF0000"/>
                                <w:sz w:val="28"/>
                                <w:szCs w:val="28"/>
                              </w:rPr>
                              <w:t>1</w:t>
                            </w:r>
                            <w:r w:rsidR="00EA49C3" w:rsidRPr="00EA49C3">
                              <w:rPr>
                                <w:rFonts w:ascii="標楷體" w:eastAsia="標楷體" w:hAnsi="標楷體"/>
                                <w:color w:val="FF0000"/>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424D1" id="_x0000_s1279" type="#_x0000_t202" style="position:absolute;margin-left:0;margin-top:-36.85pt;width:114pt;height:25.4pt;z-index:252353024;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" filled="f" stroked="f">
                <v:textbox style="mso-fit-shape-to-text:t">
                  <w:txbxContent>
                    <w:p w:rsidR="00BD624E" w:rsidRPr="00EA49C3" w:rsidRDefault="00BD624E" w:rsidP="00045AA3">
                      <w:pPr>
                        <w:rPr>
                          <w:rFonts w:ascii="標楷體" w:eastAsia="標楷體" w:hAnsi="標楷體"/>
                          <w:color w:val="FF0000"/>
                          <w:sz w:val="28"/>
                          <w:szCs w:val="28"/>
                        </w:rPr>
                      </w:pPr>
                      <w:r w:rsidRPr="00EA49C3">
                        <w:rPr>
                          <w:rFonts w:ascii="標楷體" w:eastAsia="標楷體" w:hAnsi="標楷體" w:hint="eastAsia"/>
                          <w:color w:val="FF0000"/>
                          <w:sz w:val="28"/>
                          <w:szCs w:val="28"/>
                        </w:rPr>
                        <w:t>附錄</w:t>
                      </w:r>
                      <w:r w:rsidR="00EA49C3" w:rsidRPr="00EA49C3">
                        <w:rPr>
                          <w:rFonts w:ascii="標楷體" w:eastAsia="標楷體" w:hAnsi="標楷體" w:hint="eastAsia"/>
                          <w:color w:val="FF0000"/>
                          <w:sz w:val="28"/>
                          <w:szCs w:val="28"/>
                        </w:rPr>
                        <w:t>1</w:t>
                      </w:r>
                      <w:r w:rsidR="00EA49C3" w:rsidRPr="00EA49C3">
                        <w:rPr>
                          <w:rFonts w:ascii="標楷體" w:eastAsia="標楷體" w:hAnsi="標楷體"/>
                          <w:color w:val="FF0000"/>
                          <w:sz w:val="28"/>
                          <w:szCs w:val="28"/>
                        </w:rPr>
                        <w:t>8</w:t>
                      </w:r>
                    </w:p>
                  </w:txbxContent>
                </v:textbox>
                <w10:wrap anchorx="margin"/>
              </v:shape>
            </w:pict>
          </mc:Fallback>
        </mc:AlternateContent>
      </w:r>
    </w:p>
    <w:p w:rsidR="00453358" w:rsidRPr="00EA49C3" w:rsidRDefault="00453358" w:rsidP="001A31F3">
      <w:pPr>
        <w:pStyle w:val="3"/>
        <w:spacing w:before="120"/>
        <w:rPr>
          <w:color w:val="FF0000"/>
        </w:rPr>
      </w:pPr>
      <w:bookmarkStart w:id="330" w:name="_Toc81473547"/>
      <w:r w:rsidRPr="00EA49C3">
        <w:rPr>
          <w:rFonts w:hint="eastAsia"/>
          <w:color w:val="FF0000"/>
        </w:rPr>
        <w:t>午餐收費調整說帖及問卷</w:t>
      </w:r>
      <w:r w:rsidRPr="00EA49C3">
        <w:rPr>
          <w:rFonts w:hint="eastAsia"/>
          <w:color w:val="FF0000"/>
        </w:rPr>
        <w:t>(</w:t>
      </w:r>
      <w:r w:rsidRPr="00EA49C3">
        <w:rPr>
          <w:rFonts w:hint="eastAsia"/>
          <w:color w:val="FF0000"/>
        </w:rPr>
        <w:t>參考範本</w:t>
      </w:r>
      <w:r w:rsidRPr="00EA49C3">
        <w:rPr>
          <w:rFonts w:hint="eastAsia"/>
          <w:color w:val="FF0000"/>
        </w:rPr>
        <w:t>)</w:t>
      </w:r>
      <w:bookmarkEnd w:id="330"/>
    </w:p>
    <w:p w:rsidR="00453358" w:rsidRPr="00EA0BA6" w:rsidRDefault="00453358" w:rsidP="00453358">
      <w:pPr>
        <w:spacing w:line="360" w:lineRule="exact"/>
        <w:jc w:val="center"/>
        <w:rPr>
          <w:rFonts w:ascii="標楷體" w:eastAsia="標楷體" w:hAnsi="標楷體"/>
          <w:b/>
          <w:color w:val="FF0000"/>
          <w:sz w:val="32"/>
          <w:szCs w:val="32"/>
        </w:rPr>
      </w:pPr>
    </w:p>
    <w:p w:rsidR="00453358" w:rsidRPr="00EA0BA6" w:rsidRDefault="00453358" w:rsidP="00453358">
      <w:pPr>
        <w:spacing w:line="360" w:lineRule="exact"/>
        <w:jc w:val="center"/>
        <w:rPr>
          <w:rFonts w:ascii="標楷體" w:eastAsia="標楷體" w:hAnsi="標楷體"/>
          <w:b/>
          <w:color w:val="000000"/>
          <w:sz w:val="32"/>
          <w:szCs w:val="32"/>
        </w:rPr>
      </w:pPr>
      <w:r w:rsidRPr="00EA0BA6">
        <w:rPr>
          <w:rFonts w:ascii="標楷體" w:eastAsia="標楷體" w:hAnsi="標楷體" w:hint="eastAsia"/>
          <w:b/>
          <w:color w:val="FF0000"/>
          <w:sz w:val="32"/>
          <w:szCs w:val="32"/>
        </w:rPr>
        <w:t>〈機關名稱〉</w:t>
      </w:r>
      <w:r w:rsidRPr="00EA0BA6">
        <w:rPr>
          <w:rFonts w:ascii="標楷體" w:eastAsia="標楷體" w:hAnsi="標楷體" w:hint="eastAsia"/>
          <w:b/>
          <w:color w:val="000000"/>
          <w:sz w:val="32"/>
          <w:szCs w:val="32"/>
        </w:rPr>
        <w:t>學生午餐收費調整</w:t>
      </w:r>
    </w:p>
    <w:p w:rsidR="00453358" w:rsidRPr="00EA0BA6" w:rsidRDefault="00453358" w:rsidP="00453358">
      <w:pPr>
        <w:spacing w:line="360" w:lineRule="exact"/>
        <w:jc w:val="center"/>
        <w:rPr>
          <w:rFonts w:ascii="標楷體" w:eastAsia="標楷體" w:hAnsi="標楷體"/>
          <w:b/>
          <w:color w:val="000000"/>
          <w:sz w:val="32"/>
          <w:szCs w:val="32"/>
        </w:rPr>
      </w:pPr>
      <w:r w:rsidRPr="00EA0BA6">
        <w:rPr>
          <w:rFonts w:ascii="標楷體" w:eastAsia="標楷體" w:hAnsi="標楷體" w:hint="eastAsia"/>
          <w:b/>
          <w:color w:val="000000"/>
          <w:sz w:val="32"/>
          <w:szCs w:val="32"/>
        </w:rPr>
        <w:t>家長問卷調查表</w:t>
      </w:r>
      <w:r w:rsidRPr="00EA0BA6">
        <w:rPr>
          <w:rFonts w:ascii="標楷體" w:eastAsia="標楷體" w:hAnsi="標楷體" w:hint="eastAsia"/>
          <w:b/>
          <w:color w:val="0000FF"/>
          <w:sz w:val="28"/>
          <w:szCs w:val="28"/>
        </w:rPr>
        <w:t>【學校視實際情形調整內容】</w:t>
      </w:r>
    </w:p>
    <w:p w:rsidR="00453358" w:rsidRPr="00EA0BA6" w:rsidRDefault="00453358" w:rsidP="00453358">
      <w:pPr>
        <w:adjustRightInd w:val="0"/>
        <w:snapToGrid w:val="0"/>
        <w:spacing w:line="400" w:lineRule="atLeast"/>
        <w:ind w:right="1400"/>
        <w:rPr>
          <w:rFonts w:ascii="標楷體" w:eastAsia="標楷體" w:hAnsi="標楷體"/>
          <w:color w:val="000000"/>
          <w:sz w:val="28"/>
          <w:szCs w:val="28"/>
        </w:rPr>
      </w:pPr>
      <w:r w:rsidRPr="00EA0BA6">
        <w:rPr>
          <w:rFonts w:ascii="標楷體" w:eastAsia="標楷體" w:hAnsi="標楷體" w:hint="eastAsia"/>
          <w:color w:val="000000"/>
          <w:sz w:val="28"/>
          <w:szCs w:val="28"/>
        </w:rPr>
        <w:t>貴家長您好：</w:t>
      </w:r>
    </w:p>
    <w:p w:rsidR="00453358" w:rsidRPr="00EA0BA6" w:rsidRDefault="00453358" w:rsidP="00453358">
      <w:pPr>
        <w:adjustRightInd w:val="0"/>
        <w:snapToGrid w:val="0"/>
        <w:spacing w:line="400" w:lineRule="atLeast"/>
        <w:rPr>
          <w:rFonts w:ascii="標楷體" w:eastAsia="標楷體" w:hAnsi="標楷體"/>
          <w:color w:val="000000"/>
          <w:sz w:val="28"/>
          <w:szCs w:val="28"/>
        </w:rPr>
      </w:pPr>
      <w:r w:rsidRPr="00EA0BA6">
        <w:rPr>
          <w:rFonts w:ascii="標楷體" w:eastAsia="標楷體" w:hAnsi="標楷體" w:hint="eastAsia"/>
          <w:color w:val="000000"/>
          <w:sz w:val="28"/>
          <w:szCs w:val="28"/>
        </w:rPr>
        <w:t xml:space="preserve">    近年來，面對國內物價上漲及歷經多次食安危機後，大家逐漸重視「食」的安全與衛生，基於下列因素，學校午餐工作推行委員會提議擬自</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學年度起調整師生午餐收費：</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查消費者物價指數近年來已上漲</w:t>
      </w:r>
      <w:r w:rsidR="007B7B95"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w:t>
      </w:r>
      <w:r w:rsidRPr="00EA0BA6">
        <w:rPr>
          <w:rFonts w:ascii="新細明體" w:hAnsi="新細明體" w:hint="eastAsia"/>
          <w:color w:val="000000"/>
          <w:sz w:val="28"/>
          <w:szCs w:val="28"/>
        </w:rPr>
        <w:t>(</w:t>
      </w:r>
      <w:r w:rsidRPr="00EA0BA6">
        <w:rPr>
          <w:rFonts w:ascii="標楷體" w:eastAsia="標楷體" w:hAnsi="標楷體" w:hint="eastAsia"/>
          <w:color w:val="000000"/>
          <w:sz w:val="28"/>
          <w:szCs w:val="28"/>
        </w:rPr>
        <w:t>依據行政院主計處公佈資料</w:t>
      </w:r>
      <w:r w:rsidR="007B7B95"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年至</w:t>
      </w:r>
      <w:r w:rsidR="007B7B95"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w:t>
      </w:r>
      <w:r w:rsidRPr="00EA0BA6">
        <w:rPr>
          <w:rFonts w:ascii="新細明體" w:hAnsi="新細明體" w:hint="eastAsia"/>
          <w:color w:val="000000"/>
          <w:sz w:val="28"/>
          <w:szCs w:val="28"/>
        </w:rPr>
        <w:t>)</w:t>
      </w:r>
      <w:r w:rsidRPr="00EA0BA6">
        <w:rPr>
          <w:rFonts w:ascii="標楷體" w:eastAsia="標楷體" w:hAnsi="標楷體" w:hint="eastAsia"/>
          <w:color w:val="000000"/>
          <w:sz w:val="28"/>
          <w:szCs w:val="28"/>
        </w:rPr>
        <w:t>。</w:t>
      </w:r>
    </w:p>
    <w:p w:rsidR="00453358" w:rsidRPr="00EA0BA6" w:rsidRDefault="00453358" w:rsidP="007B7B95">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勞工每月最低薪資自民國</w:t>
      </w:r>
      <w:r w:rsidR="007B7B95"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年至</w:t>
      </w:r>
      <w:r w:rsidR="007B7B95"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年漲幅高達</w:t>
      </w:r>
      <w:r w:rsidR="007B7B95"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%，以民國88年的15,840元與</w:t>
      </w:r>
      <w:r w:rsidR="007B7B95" w:rsidRPr="007B7B95">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w:t>
      </w:r>
      <w:r w:rsidR="007B7B95" w:rsidRPr="007B7B95">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月</w:t>
      </w:r>
      <w:r w:rsidR="007B7B95" w:rsidRPr="007B7B95">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日起最低薪資為</w:t>
      </w:r>
      <w:r w:rsidR="007B7B95" w:rsidRPr="007B7B95">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元相比(</w:t>
      </w:r>
      <w:hyperlink r:id="rId53" w:tooltip="中華民國勞動部" w:history="1">
        <w:r w:rsidRPr="00EA0BA6">
          <w:rPr>
            <w:rStyle w:val="aa"/>
            <w:rFonts w:ascii="標楷體" w:eastAsia="標楷體" w:hAnsi="標楷體" w:hint="eastAsia"/>
            <w:color w:val="000000"/>
            <w:sz w:val="28"/>
            <w:szCs w:val="28"/>
          </w:rPr>
          <w:t>勞動部</w:t>
        </w:r>
      </w:hyperlink>
      <w:r w:rsidRPr="00EA0BA6">
        <w:rPr>
          <w:rFonts w:ascii="標楷體" w:eastAsia="標楷體" w:hAnsi="標楷體" w:hint="eastAsia"/>
          <w:color w:val="000000"/>
          <w:sz w:val="28"/>
          <w:szCs w:val="28"/>
        </w:rPr>
        <w:t>基本工資審議委員會已定案)。</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基於物價及人事成本的漲幅，在基本品質的供應下</w:t>
      </w:r>
      <w:r w:rsidRPr="00EA0BA6">
        <w:rPr>
          <w:rFonts w:ascii="新細明體" w:hAnsi="新細明體" w:hint="eastAsia"/>
          <w:color w:val="000000"/>
          <w:sz w:val="28"/>
          <w:szCs w:val="28"/>
        </w:rPr>
        <w:t>，</w:t>
      </w:r>
      <w:r w:rsidRPr="00EA0BA6">
        <w:rPr>
          <w:rFonts w:ascii="標楷體" w:eastAsia="標楷體" w:hAnsi="標楷體" w:hint="eastAsia"/>
          <w:color w:val="000000"/>
          <w:sz w:val="28"/>
          <w:szCs w:val="28"/>
        </w:rPr>
        <w:t>已很難經營</w:t>
      </w:r>
      <w:r w:rsidRPr="00EA0BA6">
        <w:rPr>
          <w:rFonts w:ascii="新細明體" w:hAnsi="新細明體" w:hint="eastAsia"/>
          <w:color w:val="000000"/>
          <w:sz w:val="28"/>
          <w:szCs w:val="28"/>
        </w:rPr>
        <w:t>，</w:t>
      </w:r>
      <w:r w:rsidRPr="00EA0BA6">
        <w:rPr>
          <w:rFonts w:ascii="標楷體" w:eastAsia="標楷體" w:hAnsi="標楷體" w:hint="eastAsia"/>
          <w:color w:val="000000"/>
          <w:sz w:val="28"/>
          <w:szCs w:val="28"/>
        </w:rPr>
        <w:t>如又依教育部規定營養需求的乳品及水果之供應</w:t>
      </w:r>
      <w:r w:rsidRPr="00EA0BA6">
        <w:rPr>
          <w:rFonts w:ascii="新細明體" w:hAnsi="新細明體" w:hint="eastAsia"/>
          <w:color w:val="000000"/>
          <w:sz w:val="28"/>
          <w:szCs w:val="28"/>
        </w:rPr>
        <w:t>，</w:t>
      </w:r>
      <w:r w:rsidRPr="00EA0BA6">
        <w:rPr>
          <w:rFonts w:ascii="標楷體" w:eastAsia="標楷體" w:hAnsi="標楷體" w:hint="eastAsia"/>
          <w:color w:val="000000"/>
          <w:sz w:val="28"/>
          <w:szCs w:val="28"/>
        </w:rPr>
        <w:t xml:space="preserve">那更是難上加難，市面上1個便當皆超過50元。 </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目前本市已有多所中央廚房供應他校，其中有小學供應小學、小學供應國中、國中供應國中等，多年來經營養師統計結果，扣除人事及維護成本，發現實際受供應學校如為國中，其菜量皆比小學多，依使用者付費及公平原則，擬同時調整各級學校午餐收費合理化，以提升午餐品質</w:t>
      </w:r>
      <w:r w:rsidRPr="00EA0BA6">
        <w:rPr>
          <w:rFonts w:ascii="標楷體" w:eastAsia="標楷體" w:hAnsi="標楷體" w:hint="eastAsia"/>
          <w:b/>
          <w:color w:val="0000FF"/>
          <w:sz w:val="28"/>
          <w:szCs w:val="28"/>
        </w:rPr>
        <w:t>【適用於中央廚房學校敘述】</w:t>
      </w:r>
      <w:r w:rsidRPr="00EA0BA6">
        <w:rPr>
          <w:rFonts w:ascii="標楷體" w:eastAsia="標楷體" w:hAnsi="標楷體" w:hint="eastAsia"/>
          <w:color w:val="000000"/>
          <w:sz w:val="28"/>
          <w:szCs w:val="28"/>
        </w:rPr>
        <w:t>。</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自民國</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年起調整午餐每月收費上限</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元(加上每學期基本費及燃料費為</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w:t>
      </w:r>
      <w:r w:rsidRPr="00EA0BA6">
        <w:rPr>
          <w:rFonts w:ascii="新細明體" w:hAnsi="新細明體" w:hint="eastAsia"/>
          <w:color w:val="000000"/>
          <w:sz w:val="28"/>
          <w:szCs w:val="28"/>
        </w:rPr>
        <w:t>，</w:t>
      </w:r>
      <w:r w:rsidRPr="00EA0BA6">
        <w:rPr>
          <w:rFonts w:ascii="標楷體" w:eastAsia="標楷體" w:hAnsi="標楷體" w:hint="eastAsia"/>
          <w:color w:val="000000"/>
          <w:sz w:val="28"/>
          <w:szCs w:val="28"/>
        </w:rPr>
        <w:t>午餐收費至今已歷經</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年未曾調漲。</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午餐費每餐</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 xml:space="preserve">元支出分析： </w:t>
      </w:r>
    </w:p>
    <w:p w:rsidR="00453358" w:rsidRPr="00EA0BA6" w:rsidRDefault="00453358" w:rsidP="00453358">
      <w:pPr>
        <w:pStyle w:val="ab"/>
        <w:numPr>
          <w:ilvl w:val="0"/>
          <w:numId w:val="469"/>
        </w:numPr>
        <w:adjustRightInd w:val="0"/>
        <w:snapToGrid w:val="0"/>
        <w:spacing w:line="400" w:lineRule="atLeast"/>
        <w:ind w:leftChars="0" w:left="837" w:hanging="357"/>
        <w:rPr>
          <w:rFonts w:ascii="標楷體" w:eastAsia="標楷體" w:hAnsi="標楷體"/>
          <w:color w:val="000000"/>
          <w:sz w:val="28"/>
          <w:szCs w:val="28"/>
        </w:rPr>
      </w:pPr>
      <w:r w:rsidRPr="00EA0BA6">
        <w:rPr>
          <w:rFonts w:ascii="標楷體" w:eastAsia="標楷體" w:hAnsi="標楷體" w:hint="eastAsia"/>
          <w:color w:val="000000"/>
          <w:sz w:val="28"/>
          <w:szCs w:val="28"/>
        </w:rPr>
        <w:t>人事費（</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％）：含廚工薪資、勞健保及退休金雇主攤提…等費用，</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元/日。</w:t>
      </w:r>
    </w:p>
    <w:p w:rsidR="00453358" w:rsidRPr="00EA0BA6" w:rsidRDefault="00453358" w:rsidP="00453358">
      <w:pPr>
        <w:pStyle w:val="ab"/>
        <w:numPr>
          <w:ilvl w:val="0"/>
          <w:numId w:val="469"/>
        </w:numPr>
        <w:adjustRightInd w:val="0"/>
        <w:snapToGrid w:val="0"/>
        <w:spacing w:line="400" w:lineRule="atLeast"/>
        <w:ind w:leftChars="0" w:left="837" w:hanging="357"/>
        <w:rPr>
          <w:rFonts w:ascii="標楷體" w:eastAsia="標楷體" w:hAnsi="標楷體"/>
          <w:color w:val="000000"/>
          <w:sz w:val="28"/>
          <w:szCs w:val="28"/>
        </w:rPr>
      </w:pPr>
      <w:r w:rsidRPr="00EA0BA6">
        <w:rPr>
          <w:rFonts w:ascii="標楷體" w:eastAsia="標楷體" w:hAnsi="標楷體" w:hint="eastAsia"/>
          <w:color w:val="000000"/>
          <w:sz w:val="28"/>
          <w:szCs w:val="28"/>
        </w:rPr>
        <w:t>水電、瓦斯燃料費、電話…等（</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元/日。</w:t>
      </w:r>
    </w:p>
    <w:p w:rsidR="00453358" w:rsidRPr="00EA0BA6" w:rsidRDefault="00453358" w:rsidP="00453358">
      <w:pPr>
        <w:pStyle w:val="ab"/>
        <w:numPr>
          <w:ilvl w:val="0"/>
          <w:numId w:val="469"/>
        </w:numPr>
        <w:adjustRightInd w:val="0"/>
        <w:snapToGrid w:val="0"/>
        <w:spacing w:line="400" w:lineRule="atLeast"/>
        <w:ind w:leftChars="0" w:left="837" w:hanging="357"/>
        <w:rPr>
          <w:rFonts w:ascii="標楷體" w:eastAsia="標楷體" w:hAnsi="標楷體"/>
          <w:color w:val="000000"/>
          <w:sz w:val="28"/>
          <w:szCs w:val="28"/>
        </w:rPr>
      </w:pPr>
      <w:r w:rsidRPr="00EA0BA6">
        <w:rPr>
          <w:rFonts w:ascii="標楷體" w:eastAsia="標楷體" w:hAnsi="標楷體" w:hint="eastAsia"/>
          <w:color w:val="000000"/>
          <w:sz w:val="28"/>
          <w:szCs w:val="28"/>
        </w:rPr>
        <w:t>水果：</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元×2次/週，平均</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元/日。</w:t>
      </w:r>
    </w:p>
    <w:p w:rsidR="00453358" w:rsidRPr="00EA0BA6" w:rsidRDefault="00453358" w:rsidP="00453358">
      <w:pPr>
        <w:pStyle w:val="ab"/>
        <w:numPr>
          <w:ilvl w:val="0"/>
          <w:numId w:val="469"/>
        </w:numPr>
        <w:adjustRightInd w:val="0"/>
        <w:snapToGrid w:val="0"/>
        <w:spacing w:line="400" w:lineRule="atLeast"/>
        <w:ind w:leftChars="0" w:left="837" w:hanging="357"/>
        <w:rPr>
          <w:rFonts w:ascii="標楷體" w:eastAsia="標楷體" w:hAnsi="標楷體"/>
          <w:color w:val="000000"/>
          <w:sz w:val="28"/>
          <w:szCs w:val="28"/>
        </w:rPr>
      </w:pPr>
      <w:r w:rsidRPr="00EA0BA6">
        <w:rPr>
          <w:rFonts w:ascii="標楷體" w:eastAsia="標楷體" w:hAnsi="標楷體" w:hint="eastAsia"/>
          <w:color w:val="000000"/>
          <w:sz w:val="28"/>
          <w:szCs w:val="28"/>
        </w:rPr>
        <w:t>肉品：每人每餐</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克/日，肉品價格：</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元/1000克，平均</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元/克，</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克＝</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元/日。</w:t>
      </w:r>
    </w:p>
    <w:p w:rsidR="00453358" w:rsidRPr="00EA0BA6" w:rsidRDefault="00453358" w:rsidP="00453358">
      <w:pPr>
        <w:pStyle w:val="ab"/>
        <w:numPr>
          <w:ilvl w:val="0"/>
          <w:numId w:val="469"/>
        </w:numPr>
        <w:adjustRightInd w:val="0"/>
        <w:snapToGrid w:val="0"/>
        <w:spacing w:line="400" w:lineRule="atLeast"/>
        <w:ind w:leftChars="0" w:left="837" w:hanging="357"/>
        <w:rPr>
          <w:rFonts w:ascii="標楷體" w:eastAsia="標楷體" w:hAnsi="標楷體"/>
          <w:color w:val="000000"/>
          <w:sz w:val="28"/>
          <w:szCs w:val="28"/>
        </w:rPr>
      </w:pPr>
      <w:r w:rsidRPr="00EA0BA6">
        <w:rPr>
          <w:rFonts w:ascii="標楷體" w:eastAsia="標楷體" w:hAnsi="標楷體" w:hint="eastAsia"/>
          <w:color w:val="000000"/>
          <w:sz w:val="28"/>
          <w:szCs w:val="28"/>
        </w:rPr>
        <w:t>蔬菜:每人每餐</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克計算，以平均</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元/1公斤，平均</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元/日。</w:t>
      </w:r>
    </w:p>
    <w:p w:rsidR="00453358" w:rsidRPr="00EA0BA6" w:rsidRDefault="00453358" w:rsidP="00453358">
      <w:pPr>
        <w:pStyle w:val="ab"/>
        <w:numPr>
          <w:ilvl w:val="0"/>
          <w:numId w:val="469"/>
        </w:numPr>
        <w:adjustRightInd w:val="0"/>
        <w:snapToGrid w:val="0"/>
        <w:spacing w:line="400" w:lineRule="atLeast"/>
        <w:ind w:leftChars="0" w:left="837" w:hanging="357"/>
        <w:rPr>
          <w:rFonts w:ascii="標楷體" w:eastAsia="標楷體" w:hAnsi="標楷體"/>
          <w:color w:val="000000"/>
          <w:sz w:val="28"/>
          <w:szCs w:val="28"/>
        </w:rPr>
      </w:pPr>
      <w:r w:rsidRPr="00EA0BA6">
        <w:rPr>
          <w:rFonts w:ascii="標楷體" w:eastAsia="標楷體" w:hAnsi="標楷體" w:hint="eastAsia"/>
          <w:color w:val="000000"/>
          <w:sz w:val="28"/>
          <w:szCs w:val="28"/>
        </w:rPr>
        <w:t>主食:白米每人每餐</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克，平均</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元/日，另供應麵包或饅頭/包子則平均</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 xml:space="preserve">元/日。   </w:t>
      </w:r>
      <w:r w:rsidRPr="00EA0BA6">
        <w:rPr>
          <w:rFonts w:ascii="標楷體" w:eastAsia="標楷體" w:hAnsi="標楷體" w:hint="eastAsia"/>
          <w:b/>
          <w:color w:val="FF0000"/>
          <w:sz w:val="28"/>
          <w:szCs w:val="28"/>
        </w:rPr>
        <w:t xml:space="preserve">   </w:t>
      </w:r>
    </w:p>
    <w:p w:rsidR="00453358" w:rsidRPr="00EA0BA6" w:rsidRDefault="00453358" w:rsidP="00453358">
      <w:pPr>
        <w:pStyle w:val="ab"/>
        <w:numPr>
          <w:ilvl w:val="0"/>
          <w:numId w:val="469"/>
        </w:numPr>
        <w:adjustRightInd w:val="0"/>
        <w:snapToGrid w:val="0"/>
        <w:spacing w:line="400" w:lineRule="atLeast"/>
        <w:ind w:leftChars="0" w:left="837" w:hanging="357"/>
        <w:rPr>
          <w:rFonts w:ascii="標楷體" w:eastAsia="標楷體" w:hAnsi="標楷體"/>
          <w:color w:val="000000"/>
          <w:sz w:val="28"/>
          <w:szCs w:val="28"/>
        </w:rPr>
      </w:pPr>
      <w:r w:rsidRPr="00EA0BA6">
        <w:rPr>
          <w:rFonts w:ascii="標楷體" w:eastAsia="標楷體" w:hAnsi="標楷體" w:hint="eastAsia"/>
          <w:color w:val="000000"/>
          <w:sz w:val="28"/>
          <w:szCs w:val="28"/>
        </w:rPr>
        <w:t>每日扣除以上費用剩餘約</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元，另平日料理用之調味品、設備維修及雜支等費用，都需攤提於每日費用中，其經費拮据狀況可想而知，若在加</w:t>
      </w:r>
      <w:r w:rsidRPr="00EA0BA6">
        <w:rPr>
          <w:rFonts w:ascii="標楷體" w:eastAsia="標楷體" w:hAnsi="標楷體" w:hint="eastAsia"/>
          <w:color w:val="000000"/>
          <w:sz w:val="28"/>
          <w:szCs w:val="28"/>
        </w:rPr>
        <w:lastRenderedPageBreak/>
        <w:t>上氣候及市場等因素，而造成物價上漲，欲提供師生每日至少三菜一湯+米飯/麵包等，又需兼顧安全及品質維持，其辛苦可想而知。然午餐供應學校透過公開招標，只能節流但無法開源，為提供優質午餐品質而勞心勞力，希望大家給予經費支持的力量。</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當然，臺南市政府對於弱勢家庭（有案中低收入戶或導師認定之家庭）仍然會繼續全額補助午餐費，學校會主動協助申請補助款，不會收取午餐費。</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基於上述，學校午餐工作推行委員會，擬調整全體教師及學生午餐費收取金額，自</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年</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月</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日起調整為</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元/月(換算每人每餐餐費約</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元)，以期學校午餐收費合理化，提升學校午餐品質。</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收費調整後：</w:t>
      </w:r>
      <w:r w:rsidRPr="00EA0BA6">
        <w:rPr>
          <w:rFonts w:ascii="標楷體" w:eastAsia="標楷體" w:hAnsi="標楷體" w:hint="eastAsia"/>
          <w:b/>
          <w:color w:val="0000FF"/>
          <w:sz w:val="28"/>
          <w:szCs w:val="28"/>
        </w:rPr>
        <w:t>【學校依實際情形調整內容】</w:t>
      </w:r>
    </w:p>
    <w:p w:rsidR="00453358" w:rsidRPr="00EA0BA6" w:rsidRDefault="00453358" w:rsidP="00453358">
      <w:pPr>
        <w:pStyle w:val="ab"/>
        <w:numPr>
          <w:ilvl w:val="0"/>
          <w:numId w:val="470"/>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每週</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次水果，增加為每週</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次水果或乳品。</w:t>
      </w:r>
    </w:p>
    <w:p w:rsidR="00453358" w:rsidRPr="00EA0BA6" w:rsidRDefault="00453358" w:rsidP="00453358">
      <w:pPr>
        <w:pStyle w:val="ab"/>
        <w:numPr>
          <w:ilvl w:val="0"/>
          <w:numId w:val="470"/>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為顧及</w:t>
      </w:r>
      <w:r w:rsidRPr="00EA0BA6">
        <w:rPr>
          <w:rFonts w:ascii="標楷體" w:eastAsia="標楷體" w:hAnsi="標楷體" w:hint="eastAsia"/>
          <w:color w:val="FF0000"/>
          <w:sz w:val="28"/>
          <w:szCs w:val="28"/>
        </w:rPr>
        <w:t>○○國中</w:t>
      </w:r>
      <w:r w:rsidRPr="00EA0BA6">
        <w:rPr>
          <w:rFonts w:ascii="標楷體" w:eastAsia="標楷體" w:hAnsi="標楷體" w:hint="eastAsia"/>
          <w:color w:val="000000"/>
          <w:sz w:val="28"/>
          <w:szCs w:val="28"/>
        </w:rPr>
        <w:t>學生週三下午還要繼續上課至下午5：00，當日午餐再加1個麵包或點心類。</w:t>
      </w:r>
    </w:p>
    <w:p w:rsidR="00453358" w:rsidRPr="00EA0BA6" w:rsidRDefault="00453358" w:rsidP="00453358">
      <w:pPr>
        <w:pStyle w:val="ab"/>
        <w:numPr>
          <w:ilvl w:val="0"/>
          <w:numId w:val="470"/>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機動提升主菜品質。</w:t>
      </w:r>
    </w:p>
    <w:p w:rsidR="00453358" w:rsidRPr="00EA0BA6" w:rsidRDefault="00453358" w:rsidP="00453358">
      <w:pPr>
        <w:pStyle w:val="ab"/>
        <w:numPr>
          <w:ilvl w:val="0"/>
          <w:numId w:val="468"/>
        </w:numPr>
        <w:adjustRightInd w:val="0"/>
        <w:snapToGrid w:val="0"/>
        <w:spacing w:line="400" w:lineRule="atLeast"/>
        <w:ind w:leftChars="0"/>
        <w:rPr>
          <w:rFonts w:ascii="標楷體" w:eastAsia="標楷體" w:hAnsi="標楷體"/>
          <w:color w:val="000000"/>
          <w:sz w:val="28"/>
          <w:szCs w:val="28"/>
        </w:rPr>
      </w:pPr>
      <w:r w:rsidRPr="00EA0BA6">
        <w:rPr>
          <w:rFonts w:ascii="標楷體" w:eastAsia="標楷體" w:hAnsi="標楷體" w:hint="eastAsia"/>
          <w:color w:val="000000"/>
          <w:sz w:val="28"/>
          <w:szCs w:val="28"/>
        </w:rPr>
        <w:t>若回收問卷調查表後，經統計反對者超過40％，即決議不調整午餐收費，維持現狀；若贊成+沒意見超過60％，仍需再提送家長委員會討論議決。【</w:t>
      </w:r>
      <w:r w:rsidRPr="00EA0BA6">
        <w:rPr>
          <w:rFonts w:ascii="標楷體" w:eastAsia="標楷體" w:hAnsi="標楷體" w:hint="eastAsia"/>
          <w:b/>
          <w:color w:val="000000"/>
          <w:sz w:val="28"/>
          <w:szCs w:val="28"/>
        </w:rPr>
        <w:t>本問卷調查表回收少於7成，本案無效</w:t>
      </w:r>
      <w:r w:rsidRPr="00EA0BA6">
        <w:rPr>
          <w:rFonts w:ascii="標楷體" w:eastAsia="標楷體" w:hAnsi="標楷體" w:hint="eastAsia"/>
          <w:color w:val="000000"/>
          <w:sz w:val="28"/>
          <w:szCs w:val="28"/>
        </w:rPr>
        <w:t>】</w:t>
      </w:r>
    </w:p>
    <w:p w:rsidR="00453358" w:rsidRPr="00EA0BA6" w:rsidRDefault="00453358" w:rsidP="00453358">
      <w:pPr>
        <w:adjustRightInd w:val="0"/>
        <w:snapToGrid w:val="0"/>
        <w:jc w:val="center"/>
        <w:rPr>
          <w:rFonts w:ascii="標楷體" w:eastAsia="標楷體" w:hAnsi="標楷體"/>
          <w:color w:val="000000"/>
          <w:sz w:val="36"/>
          <w:szCs w:val="36"/>
        </w:rPr>
      </w:pPr>
    </w:p>
    <w:p w:rsidR="00453358" w:rsidRPr="00EA0BA6" w:rsidRDefault="00453358" w:rsidP="00453358">
      <w:pPr>
        <w:adjustRightInd w:val="0"/>
        <w:snapToGrid w:val="0"/>
        <w:jc w:val="center"/>
        <w:rPr>
          <w:rFonts w:ascii="標楷體" w:eastAsia="標楷體" w:hAnsi="標楷體"/>
          <w:color w:val="000000"/>
          <w:sz w:val="36"/>
          <w:szCs w:val="36"/>
        </w:rPr>
      </w:pPr>
    </w:p>
    <w:p w:rsidR="00453358" w:rsidRPr="00EA0BA6" w:rsidRDefault="00453358" w:rsidP="00453358">
      <w:pPr>
        <w:adjustRightInd w:val="0"/>
        <w:snapToGrid w:val="0"/>
        <w:jc w:val="center"/>
        <w:rPr>
          <w:rFonts w:ascii="標楷體" w:eastAsia="標楷體" w:hAnsi="標楷體"/>
          <w:color w:val="000000"/>
          <w:sz w:val="36"/>
          <w:szCs w:val="36"/>
        </w:rPr>
      </w:pPr>
      <w:r w:rsidRPr="00EA0BA6">
        <w:rPr>
          <w:rFonts w:ascii="標楷體" w:eastAsia="標楷體" w:hAnsi="標楷體" w:hint="eastAsia"/>
          <w:color w:val="000000"/>
          <w:sz w:val="36"/>
          <w:szCs w:val="36"/>
        </w:rPr>
        <w:t>問卷填寫欄</w:t>
      </w:r>
    </w:p>
    <w:p w:rsidR="00453358" w:rsidRPr="00EA0BA6" w:rsidRDefault="00453358" w:rsidP="00453358">
      <w:pPr>
        <w:adjustRightInd w:val="0"/>
        <w:snapToGrid w:val="0"/>
        <w:rPr>
          <w:rFonts w:ascii="標楷體" w:eastAsia="標楷體" w:hAnsi="標楷體"/>
          <w:color w:val="000000"/>
          <w:sz w:val="32"/>
          <w:szCs w:val="32"/>
        </w:rPr>
      </w:pPr>
      <w:r w:rsidRPr="00EA0BA6">
        <w:rPr>
          <w:rFonts w:ascii="標楷體" w:eastAsia="標楷體" w:hAnsi="標楷體" w:hint="eastAsia"/>
          <w:color w:val="000000"/>
          <w:sz w:val="32"/>
          <w:szCs w:val="32"/>
        </w:rPr>
        <w:t>請問您贊成午餐收費自</w:t>
      </w:r>
      <w:r w:rsidRPr="00EA0BA6">
        <w:rPr>
          <w:rFonts w:ascii="標楷體" w:eastAsia="標楷體" w:hAnsi="標楷體" w:hint="eastAsia"/>
          <w:color w:val="FF0000"/>
          <w:sz w:val="32"/>
          <w:szCs w:val="32"/>
        </w:rPr>
        <w:t>○</w:t>
      </w:r>
      <w:r w:rsidRPr="00EA0BA6">
        <w:rPr>
          <w:rFonts w:ascii="標楷體" w:eastAsia="標楷體" w:hAnsi="標楷體" w:hint="eastAsia"/>
          <w:color w:val="000000"/>
          <w:sz w:val="32"/>
          <w:szCs w:val="32"/>
        </w:rPr>
        <w:t>學年度起調整嗎？請在</w:t>
      </w:r>
      <w:r w:rsidRPr="00EA0BA6">
        <w:rPr>
          <w:rFonts w:ascii="標楷體" w:eastAsia="標楷體" w:hAnsi="標楷體" w:hint="eastAsia"/>
          <w:color w:val="000000"/>
          <w:sz w:val="28"/>
          <w:szCs w:val="28"/>
        </w:rPr>
        <w:t>□</w:t>
      </w:r>
      <w:r w:rsidRPr="00EA0BA6">
        <w:rPr>
          <w:rFonts w:ascii="標楷體" w:eastAsia="標楷體" w:hAnsi="標楷體" w:hint="eastAsia"/>
          <w:color w:val="000000"/>
          <w:sz w:val="32"/>
          <w:szCs w:val="32"/>
        </w:rPr>
        <w:t>內勾選1種選項：</w:t>
      </w:r>
    </w:p>
    <w:p w:rsidR="00453358" w:rsidRPr="00EA0BA6" w:rsidRDefault="00453358" w:rsidP="00453358">
      <w:pPr>
        <w:adjustRightInd w:val="0"/>
        <w:snapToGrid w:val="0"/>
        <w:ind w:left="1400" w:hangingChars="500" w:hanging="1400"/>
        <w:rPr>
          <w:rFonts w:ascii="標楷體" w:eastAsia="標楷體" w:hAnsi="標楷體"/>
          <w:color w:val="000000"/>
          <w:sz w:val="28"/>
          <w:szCs w:val="28"/>
        </w:rPr>
      </w:pPr>
      <w:r w:rsidRPr="00EA0BA6">
        <w:rPr>
          <w:rFonts w:ascii="標楷體" w:eastAsia="標楷體" w:hAnsi="標楷體" w:hint="eastAsia"/>
          <w:color w:val="000000"/>
          <w:sz w:val="28"/>
          <w:szCs w:val="28"/>
        </w:rPr>
        <w:t xml:space="preserve">□ </w:t>
      </w:r>
      <w:r w:rsidRPr="00EA0BA6">
        <w:rPr>
          <w:rFonts w:ascii="標楷體" w:eastAsia="標楷體" w:hAnsi="標楷體" w:hint="eastAsia"/>
          <w:b/>
          <w:color w:val="000000"/>
          <w:sz w:val="28"/>
          <w:szCs w:val="28"/>
        </w:rPr>
        <w:t>贊成</w:t>
      </w:r>
      <w:r w:rsidRPr="00EA0BA6">
        <w:rPr>
          <w:rFonts w:ascii="標楷體" w:eastAsia="標楷體" w:hAnsi="標楷體" w:hint="eastAsia"/>
          <w:color w:val="000000"/>
          <w:sz w:val="28"/>
          <w:szCs w:val="28"/>
        </w:rPr>
        <w:t>【調整為</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元/月(平均每餐</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元)】</w:t>
      </w:r>
    </w:p>
    <w:p w:rsidR="00453358" w:rsidRPr="00EA0BA6" w:rsidRDefault="00453358" w:rsidP="00453358">
      <w:pPr>
        <w:rPr>
          <w:rFonts w:ascii="標楷體" w:eastAsia="標楷體" w:hAnsi="標楷體"/>
          <w:color w:val="000000"/>
          <w:sz w:val="28"/>
          <w:szCs w:val="28"/>
        </w:rPr>
      </w:pPr>
      <w:r w:rsidRPr="00EA0BA6">
        <w:rPr>
          <w:rFonts w:ascii="標楷體" w:eastAsia="標楷體" w:hAnsi="標楷體" w:hint="eastAsia"/>
          <w:color w:val="000000"/>
          <w:sz w:val="28"/>
          <w:szCs w:val="28"/>
        </w:rPr>
        <w:t xml:space="preserve">□ </w:t>
      </w:r>
      <w:r w:rsidRPr="00EA0BA6">
        <w:rPr>
          <w:rFonts w:ascii="標楷體" w:eastAsia="標楷體" w:hAnsi="標楷體" w:hint="eastAsia"/>
          <w:b/>
          <w:color w:val="000000"/>
          <w:sz w:val="28"/>
          <w:szCs w:val="28"/>
        </w:rPr>
        <w:t>反對</w:t>
      </w:r>
      <w:r w:rsidRPr="00EA0BA6">
        <w:rPr>
          <w:rFonts w:ascii="標楷體" w:eastAsia="標楷體" w:hAnsi="標楷體" w:hint="eastAsia"/>
          <w:color w:val="000000"/>
          <w:sz w:val="28"/>
          <w:szCs w:val="28"/>
        </w:rPr>
        <w:t>【即維持現狀收費】</w:t>
      </w:r>
    </w:p>
    <w:p w:rsidR="00453358" w:rsidRPr="00EA0BA6" w:rsidRDefault="00453358" w:rsidP="00453358">
      <w:pPr>
        <w:rPr>
          <w:rFonts w:ascii="標楷體" w:eastAsia="標楷體" w:hAnsi="標楷體"/>
          <w:color w:val="000000"/>
          <w:sz w:val="28"/>
          <w:szCs w:val="28"/>
        </w:rPr>
      </w:pPr>
      <w:r w:rsidRPr="00EA0BA6">
        <w:rPr>
          <w:rFonts w:ascii="標楷體" w:eastAsia="標楷體" w:hAnsi="標楷體" w:hint="eastAsia"/>
          <w:color w:val="000000"/>
          <w:sz w:val="28"/>
          <w:szCs w:val="28"/>
        </w:rPr>
        <w:t xml:space="preserve">□ </w:t>
      </w:r>
      <w:r w:rsidRPr="00EA0BA6">
        <w:rPr>
          <w:rFonts w:ascii="標楷體" w:eastAsia="標楷體" w:hAnsi="標楷體" w:hint="eastAsia"/>
          <w:b/>
          <w:color w:val="000000"/>
          <w:sz w:val="28"/>
          <w:szCs w:val="28"/>
        </w:rPr>
        <w:t>沒意見</w:t>
      </w:r>
    </w:p>
    <w:p w:rsidR="00453358" w:rsidRPr="00EA0BA6" w:rsidRDefault="00453358" w:rsidP="00453358">
      <w:pPr>
        <w:rPr>
          <w:rFonts w:ascii="標楷體" w:eastAsia="標楷體" w:hAnsi="標楷體"/>
          <w:color w:val="000000"/>
          <w:sz w:val="28"/>
          <w:szCs w:val="28"/>
        </w:rPr>
      </w:pPr>
      <w:r w:rsidRPr="00EA0BA6">
        <w:rPr>
          <w:rFonts w:ascii="標楷體" w:eastAsia="標楷體" w:hAnsi="標楷體" w:hint="eastAsia"/>
          <w:color w:val="000000"/>
          <w:sz w:val="28"/>
          <w:szCs w:val="28"/>
        </w:rPr>
        <w:t xml:space="preserve">                 </w:t>
      </w:r>
      <w:r w:rsidRPr="00EA0BA6">
        <w:rPr>
          <w:rFonts w:ascii="標楷體" w:eastAsia="標楷體" w:hAnsi="標楷體" w:hint="eastAsia"/>
          <w:color w:val="000000"/>
          <w:sz w:val="28"/>
          <w:szCs w:val="28"/>
          <w:u w:val="single"/>
        </w:rPr>
        <w:t xml:space="preserve">     </w:t>
      </w:r>
      <w:r w:rsidRPr="00EA0BA6">
        <w:rPr>
          <w:rFonts w:ascii="標楷體" w:eastAsia="標楷體" w:hAnsi="標楷體" w:hint="eastAsia"/>
          <w:color w:val="000000"/>
          <w:sz w:val="28"/>
          <w:szCs w:val="28"/>
        </w:rPr>
        <w:t>年</w:t>
      </w:r>
      <w:r w:rsidRPr="00EA0BA6">
        <w:rPr>
          <w:rFonts w:ascii="標楷體" w:eastAsia="標楷體" w:hAnsi="標楷體" w:hint="eastAsia"/>
          <w:color w:val="000000"/>
          <w:sz w:val="28"/>
          <w:szCs w:val="28"/>
          <w:u w:val="single"/>
        </w:rPr>
        <w:t xml:space="preserve">     </w:t>
      </w:r>
      <w:r w:rsidRPr="00EA0BA6">
        <w:rPr>
          <w:rFonts w:ascii="標楷體" w:eastAsia="標楷體" w:hAnsi="標楷體" w:hint="eastAsia"/>
          <w:color w:val="000000"/>
          <w:sz w:val="28"/>
          <w:szCs w:val="28"/>
        </w:rPr>
        <w:t>班</w:t>
      </w:r>
      <w:r w:rsidRPr="00EA0BA6">
        <w:rPr>
          <w:rFonts w:ascii="標楷體" w:eastAsia="標楷體" w:hAnsi="標楷體" w:hint="eastAsia"/>
          <w:color w:val="000000"/>
          <w:sz w:val="28"/>
          <w:szCs w:val="28"/>
          <w:u w:val="single"/>
        </w:rPr>
        <w:t xml:space="preserve">     </w:t>
      </w:r>
      <w:r w:rsidRPr="00EA0BA6">
        <w:rPr>
          <w:rFonts w:ascii="標楷體" w:eastAsia="標楷體" w:hAnsi="標楷體" w:hint="eastAsia"/>
          <w:color w:val="000000"/>
          <w:sz w:val="28"/>
          <w:szCs w:val="28"/>
        </w:rPr>
        <w:t>號    家長簽名：</w:t>
      </w:r>
      <w:r w:rsidRPr="00EA0BA6">
        <w:rPr>
          <w:rFonts w:ascii="標楷體" w:eastAsia="標楷體" w:hAnsi="標楷體" w:hint="eastAsia"/>
          <w:color w:val="000000"/>
          <w:sz w:val="28"/>
          <w:szCs w:val="28"/>
          <w:u w:val="single"/>
        </w:rPr>
        <w:t xml:space="preserve">                   </w:t>
      </w:r>
      <w:r w:rsidRPr="00EA0BA6">
        <w:rPr>
          <w:rFonts w:ascii="標楷體" w:eastAsia="標楷體" w:hAnsi="標楷體" w:hint="eastAsia"/>
          <w:color w:val="000000"/>
          <w:sz w:val="28"/>
          <w:szCs w:val="28"/>
        </w:rPr>
        <w:t xml:space="preserve">     </w:t>
      </w:r>
    </w:p>
    <w:p w:rsidR="00453358" w:rsidRPr="00EA0BA6" w:rsidRDefault="00453358" w:rsidP="00453358">
      <w:pPr>
        <w:rPr>
          <w:rFonts w:ascii="標楷體" w:eastAsia="標楷體" w:hAnsi="標楷體"/>
          <w:color w:val="000000"/>
          <w:sz w:val="28"/>
          <w:szCs w:val="28"/>
        </w:rPr>
      </w:pPr>
      <w:r w:rsidRPr="00EA0BA6">
        <w:rPr>
          <w:rFonts w:ascii="標楷體" w:eastAsia="標楷體" w:hAnsi="標楷體" w:hint="eastAsia"/>
          <w:color w:val="000000"/>
          <w:sz w:val="28"/>
          <w:szCs w:val="28"/>
        </w:rPr>
        <w:t>Ps.本調查表請於</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月</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日（星期</w:t>
      </w:r>
      <w:r w:rsidRPr="00EA0BA6">
        <w:rPr>
          <w:rFonts w:ascii="標楷體" w:eastAsia="標楷體" w:hAnsi="標楷體" w:hint="eastAsia"/>
          <w:color w:val="FF0000"/>
          <w:sz w:val="28"/>
          <w:szCs w:val="28"/>
        </w:rPr>
        <w:t>○</w:t>
      </w:r>
      <w:r w:rsidRPr="00EA0BA6">
        <w:rPr>
          <w:rFonts w:ascii="標楷體" w:eastAsia="標楷體" w:hAnsi="標楷體" w:hint="eastAsia"/>
          <w:color w:val="000000"/>
          <w:sz w:val="28"/>
          <w:szCs w:val="28"/>
        </w:rPr>
        <w:t>）前交予各班導師彙整後轉交至</w:t>
      </w:r>
      <w:r w:rsidRPr="00EA0BA6">
        <w:rPr>
          <w:rFonts w:ascii="標楷體" w:eastAsia="標楷體" w:hAnsi="標楷體" w:hint="eastAsia"/>
          <w:color w:val="FF0000"/>
          <w:sz w:val="28"/>
          <w:szCs w:val="28"/>
        </w:rPr>
        <w:t>○○○</w:t>
      </w:r>
    </w:p>
    <w:p w:rsidR="00453358" w:rsidRPr="00EA0BA6" w:rsidRDefault="00453358" w:rsidP="00453358">
      <w:pPr>
        <w:rPr>
          <w:rFonts w:ascii="標楷體" w:eastAsia="標楷體" w:hAnsi="標楷體"/>
          <w:b/>
          <w:color w:val="000000"/>
          <w:sz w:val="28"/>
          <w:szCs w:val="28"/>
        </w:rPr>
      </w:pPr>
      <w:r w:rsidRPr="00EA0BA6">
        <w:rPr>
          <w:rFonts w:ascii="標楷體" w:eastAsia="標楷體" w:hAnsi="標楷體" w:hint="eastAsia"/>
          <w:color w:val="000000"/>
          <w:sz w:val="28"/>
          <w:szCs w:val="28"/>
        </w:rPr>
        <w:t xml:space="preserve">    </w:t>
      </w:r>
      <w:r w:rsidRPr="00EA0BA6">
        <w:rPr>
          <w:rFonts w:ascii="標楷體" w:eastAsia="標楷體" w:hAnsi="標楷體" w:hint="eastAsia"/>
          <w:b/>
          <w:color w:val="000000"/>
          <w:sz w:val="28"/>
          <w:szCs w:val="28"/>
        </w:rPr>
        <w:t xml:space="preserve">                            </w:t>
      </w:r>
      <w:r w:rsidRPr="00EA0BA6">
        <w:rPr>
          <w:rFonts w:ascii="標楷體" w:eastAsia="標楷體" w:hAnsi="標楷體" w:hint="eastAsia"/>
          <w:b/>
          <w:color w:val="FF0000"/>
          <w:sz w:val="28"/>
          <w:szCs w:val="28"/>
        </w:rPr>
        <w:t>〈機關名稱〉</w:t>
      </w:r>
      <w:r w:rsidRPr="00EA0BA6">
        <w:rPr>
          <w:rFonts w:ascii="標楷體" w:eastAsia="標楷體" w:hAnsi="標楷體" w:hint="eastAsia"/>
          <w:b/>
          <w:color w:val="000000"/>
          <w:sz w:val="28"/>
          <w:szCs w:val="28"/>
        </w:rPr>
        <w:t>學校午餐工作推行委員會敬啟</w:t>
      </w:r>
    </w:p>
    <w:p w:rsidR="00453358" w:rsidRPr="00EA0BA6" w:rsidRDefault="00453358" w:rsidP="00236EDF"/>
    <w:p w:rsidR="00453358" w:rsidRPr="00EA0BA6" w:rsidRDefault="00453358" w:rsidP="00236EDF"/>
    <w:p w:rsidR="00453358" w:rsidRPr="00EA0BA6" w:rsidRDefault="00453358" w:rsidP="00236EDF"/>
    <w:p w:rsidR="00453358" w:rsidRPr="00EA0BA6" w:rsidRDefault="00453358" w:rsidP="00236EDF"/>
    <w:p w:rsidR="00453358" w:rsidRPr="00EA0BA6" w:rsidRDefault="00453358" w:rsidP="00236EDF"/>
    <w:p w:rsidR="00453358" w:rsidRPr="00EA0BA6" w:rsidRDefault="00453358" w:rsidP="00236EDF"/>
    <w:p w:rsidR="00453358" w:rsidRPr="00EA0BA6" w:rsidRDefault="00453358" w:rsidP="00236EDF"/>
    <w:p w:rsidR="00453358" w:rsidRPr="00EA0BA6" w:rsidRDefault="00453358" w:rsidP="00236EDF"/>
    <w:p w:rsidR="00453358" w:rsidRPr="00EA0BA6" w:rsidRDefault="00453358" w:rsidP="00236EDF"/>
    <w:p w:rsidR="00453358" w:rsidRPr="00EA0BA6" w:rsidRDefault="00C8544C" w:rsidP="00236EDF">
      <w:r w:rsidRPr="00EA0BA6">
        <w:rPr>
          <w:rStyle w:val="1b"/>
          <w:noProof/>
        </w:rPr>
        <mc:AlternateContent>
          <mc:Choice Requires="wps">
            <w:drawing>
              <wp:anchor distT="0" distB="0" distL="114300" distR="114300" simplePos="0" relativeHeight="252367360" behindDoc="0" locked="0" layoutInCell="1" allowOverlap="1" wp14:anchorId="6710C9FD" wp14:editId="0A21E8F9">
                <wp:simplePos x="0" y="0"/>
                <wp:positionH relativeFrom="column">
                  <wp:posOffset>55581</wp:posOffset>
                </wp:positionH>
                <wp:positionV relativeFrom="paragraph">
                  <wp:posOffset>-390749</wp:posOffset>
                </wp:positionV>
                <wp:extent cx="1447800" cy="322580"/>
                <wp:effectExtent l="0" t="0" r="0" b="0"/>
                <wp:wrapNone/>
                <wp:docPr id="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EA49C3" w:rsidRDefault="00BD624E" w:rsidP="002E7EDD">
                            <w:pPr>
                              <w:rPr>
                                <w:rFonts w:ascii="標楷體" w:eastAsia="標楷體" w:hAnsi="標楷體"/>
                                <w:color w:val="FF0000"/>
                                <w:sz w:val="28"/>
                                <w:szCs w:val="28"/>
                              </w:rPr>
                            </w:pPr>
                            <w:r w:rsidRPr="00EA49C3">
                              <w:rPr>
                                <w:rFonts w:ascii="標楷體" w:eastAsia="標楷體" w:hAnsi="標楷體" w:hint="eastAsia"/>
                                <w:color w:val="FF0000"/>
                                <w:sz w:val="28"/>
                                <w:szCs w:val="28"/>
                              </w:rPr>
                              <w:t>附錄</w:t>
                            </w:r>
                            <w:r w:rsidR="00EA49C3" w:rsidRPr="00EA49C3">
                              <w:rPr>
                                <w:rFonts w:ascii="標楷體" w:eastAsia="標楷體" w:hAnsi="標楷體" w:hint="eastAsia"/>
                                <w:color w:val="FF0000"/>
                                <w:sz w:val="28"/>
                                <w:szCs w:val="28"/>
                              </w:rPr>
                              <w:t>1</w:t>
                            </w:r>
                            <w:r w:rsidR="00EA49C3" w:rsidRPr="00EA49C3">
                              <w:rPr>
                                <w:rFonts w:ascii="標楷體" w:eastAsia="標楷體" w:hAnsi="標楷體"/>
                                <w:color w:val="FF0000"/>
                                <w:sz w:val="28"/>
                                <w:szCs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0C9FD" id="_x0000_s1280" type="#_x0000_t202" style="position:absolute;margin-left:4.4pt;margin-top:-30.75pt;width:114pt;height:25.4pt;z-index:252367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" filled="f" stroked="f">
                <v:textbox style="mso-fit-shape-to-text:t">
                  <w:txbxContent>
                    <w:p w:rsidR="00BD624E" w:rsidRPr="00EA49C3" w:rsidRDefault="00BD624E" w:rsidP="002E7EDD">
                      <w:pPr>
                        <w:rPr>
                          <w:rFonts w:ascii="標楷體" w:eastAsia="標楷體" w:hAnsi="標楷體"/>
                          <w:color w:val="FF0000"/>
                          <w:sz w:val="28"/>
                          <w:szCs w:val="28"/>
                        </w:rPr>
                      </w:pPr>
                      <w:r w:rsidRPr="00EA49C3">
                        <w:rPr>
                          <w:rFonts w:ascii="標楷體" w:eastAsia="標楷體" w:hAnsi="標楷體" w:hint="eastAsia"/>
                          <w:color w:val="FF0000"/>
                          <w:sz w:val="28"/>
                          <w:szCs w:val="28"/>
                        </w:rPr>
                        <w:t>附錄</w:t>
                      </w:r>
                      <w:r w:rsidR="00EA49C3" w:rsidRPr="00EA49C3">
                        <w:rPr>
                          <w:rFonts w:ascii="標楷體" w:eastAsia="標楷體" w:hAnsi="標楷體" w:hint="eastAsia"/>
                          <w:color w:val="FF0000"/>
                          <w:sz w:val="28"/>
                          <w:szCs w:val="28"/>
                        </w:rPr>
                        <w:t>1</w:t>
                      </w:r>
                      <w:r w:rsidR="00EA49C3" w:rsidRPr="00EA49C3">
                        <w:rPr>
                          <w:rFonts w:ascii="標楷體" w:eastAsia="標楷體" w:hAnsi="標楷體"/>
                          <w:color w:val="FF0000"/>
                          <w:sz w:val="28"/>
                          <w:szCs w:val="28"/>
                        </w:rPr>
                        <w:t>9</w:t>
                      </w:r>
                    </w:p>
                  </w:txbxContent>
                </v:textbox>
              </v:shape>
            </w:pict>
          </mc:Fallback>
        </mc:AlternateContent>
      </w:r>
    </w:p>
    <w:p w:rsidR="002E7EDD" w:rsidRPr="007B7B95" w:rsidRDefault="002E7EDD" w:rsidP="001A31F3">
      <w:pPr>
        <w:pStyle w:val="3"/>
        <w:spacing w:before="120"/>
        <w:rPr>
          <w:color w:val="FF0000"/>
        </w:rPr>
      </w:pPr>
      <w:bookmarkStart w:id="331" w:name="_Toc81473548"/>
      <w:r w:rsidRPr="007B7B95">
        <w:rPr>
          <w:rFonts w:hint="eastAsia"/>
          <w:color w:val="FF0000"/>
        </w:rPr>
        <w:lastRenderedPageBreak/>
        <w:t>會議紀錄</w:t>
      </w:r>
      <w:r w:rsidRPr="007B7B95">
        <w:rPr>
          <w:rFonts w:hint="eastAsia"/>
          <w:color w:val="FF0000"/>
        </w:rPr>
        <w:t>(</w:t>
      </w:r>
      <w:r w:rsidRPr="007B7B95">
        <w:rPr>
          <w:rFonts w:hint="eastAsia"/>
          <w:color w:val="FF0000"/>
        </w:rPr>
        <w:t>範本</w:t>
      </w:r>
      <w:r w:rsidRPr="007B7B95">
        <w:rPr>
          <w:rFonts w:hint="eastAsia"/>
          <w:color w:val="FF0000"/>
        </w:rPr>
        <w:t>)</w:t>
      </w:r>
      <w:bookmarkEnd w:id="331"/>
    </w:p>
    <w:p w:rsidR="002E7EDD" w:rsidRPr="00EA0BA6" w:rsidRDefault="002E7EDD" w:rsidP="00453358">
      <w:pPr>
        <w:snapToGrid w:val="0"/>
        <w:spacing w:line="500" w:lineRule="exact"/>
        <w:jc w:val="center"/>
        <w:rPr>
          <w:rFonts w:ascii="標楷體" w:eastAsia="標楷體" w:hAnsi="標楷體"/>
          <w:b/>
          <w:sz w:val="36"/>
          <w:szCs w:val="32"/>
        </w:rPr>
      </w:pPr>
    </w:p>
    <w:p w:rsidR="00453358" w:rsidRPr="00EA0BA6" w:rsidRDefault="00453358" w:rsidP="00453358">
      <w:pPr>
        <w:snapToGrid w:val="0"/>
        <w:spacing w:line="500" w:lineRule="exact"/>
        <w:jc w:val="center"/>
        <w:rPr>
          <w:rFonts w:ascii="標楷體" w:eastAsia="標楷體" w:hAnsi="標楷體"/>
          <w:b/>
          <w:sz w:val="36"/>
          <w:szCs w:val="32"/>
        </w:rPr>
      </w:pPr>
      <w:r w:rsidRPr="00EA0BA6">
        <w:rPr>
          <w:rFonts w:ascii="標楷體" w:eastAsia="標楷體" w:hAnsi="標楷體" w:hint="eastAsia"/>
          <w:b/>
          <w:sz w:val="36"/>
          <w:szCs w:val="32"/>
        </w:rPr>
        <w:t>○○○年度○○○會會議紀錄</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b/>
          <w:sz w:val="28"/>
          <w:szCs w:val="28"/>
        </w:rPr>
        <w:t>時間：</w:t>
      </w:r>
      <w:r w:rsidRPr="00EA0BA6">
        <w:rPr>
          <w:rFonts w:ascii="標楷體" w:eastAsia="標楷體" w:hAnsi="標楷體" w:hint="eastAsia"/>
          <w:sz w:val="28"/>
          <w:szCs w:val="28"/>
        </w:rPr>
        <w:t>○年○月○日（星期○）下午○時</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b/>
          <w:sz w:val="28"/>
          <w:szCs w:val="28"/>
        </w:rPr>
        <w:t>地點：</w:t>
      </w:r>
      <w:r w:rsidRPr="00EA0BA6">
        <w:rPr>
          <w:rFonts w:ascii="標楷體" w:eastAsia="標楷體" w:hAnsi="標楷體" w:hint="eastAsia"/>
          <w:sz w:val="28"/>
          <w:szCs w:val="28"/>
        </w:rPr>
        <w:t xml:space="preserve"> </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b/>
          <w:sz w:val="28"/>
          <w:szCs w:val="28"/>
        </w:rPr>
        <w:t>會議主持人：</w:t>
      </w:r>
      <w:r w:rsidRPr="00EA0BA6">
        <w:rPr>
          <w:rFonts w:ascii="標楷體" w:eastAsia="標楷體" w:hAnsi="標楷體" w:hint="eastAsia"/>
          <w:sz w:val="28"/>
          <w:szCs w:val="28"/>
        </w:rPr>
        <w:t>○○○                                   紀錄：○○○</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b/>
          <w:sz w:val="28"/>
          <w:szCs w:val="28"/>
        </w:rPr>
        <w:t>出(列)席單位及人員：</w:t>
      </w:r>
      <w:r w:rsidRPr="00EA0BA6">
        <w:rPr>
          <w:rFonts w:ascii="標楷體" w:eastAsia="標楷體" w:hAnsi="標楷體" w:hint="eastAsia"/>
          <w:sz w:val="28"/>
          <w:szCs w:val="28"/>
        </w:rPr>
        <w:t xml:space="preserve">如簽到表 </w:t>
      </w:r>
    </w:p>
    <w:p w:rsidR="00453358" w:rsidRPr="00EA0BA6" w:rsidRDefault="00453358" w:rsidP="00453358">
      <w:pPr>
        <w:snapToGrid w:val="0"/>
        <w:spacing w:line="500" w:lineRule="exact"/>
        <w:rPr>
          <w:rFonts w:ascii="標楷體" w:eastAsia="標楷體" w:hAnsi="標楷體"/>
          <w:b/>
          <w:sz w:val="28"/>
          <w:szCs w:val="28"/>
        </w:rPr>
      </w:pPr>
      <w:r w:rsidRPr="00EA0BA6">
        <w:rPr>
          <w:rFonts w:ascii="標楷體" w:eastAsia="標楷體" w:hAnsi="標楷體" w:hint="eastAsia"/>
          <w:b/>
          <w:sz w:val="28"/>
          <w:szCs w:val="28"/>
        </w:rPr>
        <w:t>壹、主席致詞：略</w:t>
      </w:r>
    </w:p>
    <w:p w:rsidR="00453358" w:rsidRPr="00EA0BA6" w:rsidRDefault="00453358" w:rsidP="00453358">
      <w:pPr>
        <w:snapToGrid w:val="0"/>
        <w:spacing w:line="500" w:lineRule="exact"/>
        <w:rPr>
          <w:rFonts w:ascii="標楷體" w:eastAsia="標楷體" w:hAnsi="標楷體"/>
          <w:b/>
          <w:sz w:val="28"/>
          <w:szCs w:val="28"/>
        </w:rPr>
      </w:pPr>
      <w:r w:rsidRPr="00EA0BA6">
        <w:rPr>
          <w:rFonts w:ascii="標楷體" w:eastAsia="標楷體" w:hAnsi="標楷體" w:hint="eastAsia"/>
          <w:b/>
          <w:sz w:val="28"/>
          <w:szCs w:val="28"/>
        </w:rPr>
        <w:t>貳、業務報告：</w:t>
      </w:r>
    </w:p>
    <w:p w:rsidR="00453358" w:rsidRPr="00EA0BA6" w:rsidRDefault="00453358" w:rsidP="00453358">
      <w:pPr>
        <w:pStyle w:val="ab"/>
        <w:numPr>
          <w:ilvl w:val="0"/>
          <w:numId w:val="471"/>
        </w:numPr>
        <w:spacing w:line="500" w:lineRule="exact"/>
        <w:ind w:leftChars="0" w:left="993" w:hanging="567"/>
        <w:jc w:val="both"/>
        <w:rPr>
          <w:rFonts w:ascii="標楷體" w:eastAsia="標楷體" w:hAnsi="標楷體" w:cs="標楷體"/>
          <w:color w:val="000000"/>
          <w:sz w:val="28"/>
          <w:szCs w:val="28"/>
        </w:rPr>
      </w:pPr>
    </w:p>
    <w:p w:rsidR="00453358" w:rsidRPr="00EA0BA6" w:rsidRDefault="00453358" w:rsidP="00453358">
      <w:pPr>
        <w:pStyle w:val="ab"/>
        <w:numPr>
          <w:ilvl w:val="0"/>
          <w:numId w:val="471"/>
        </w:numPr>
        <w:spacing w:line="500" w:lineRule="exact"/>
        <w:ind w:leftChars="0" w:left="993" w:hanging="567"/>
        <w:jc w:val="both"/>
        <w:rPr>
          <w:rFonts w:ascii="標楷體" w:eastAsia="標楷體" w:hAnsi="標楷體" w:cs="標楷體"/>
          <w:color w:val="000000"/>
          <w:sz w:val="28"/>
          <w:szCs w:val="28"/>
        </w:rPr>
      </w:pPr>
    </w:p>
    <w:p w:rsidR="00453358" w:rsidRPr="00EA49C3" w:rsidRDefault="00EA49C3" w:rsidP="00453358">
      <w:pPr>
        <w:snapToGrid w:val="0"/>
        <w:spacing w:line="500" w:lineRule="exact"/>
        <w:ind w:left="566" w:hangingChars="202" w:hanging="566"/>
        <w:rPr>
          <w:rFonts w:ascii="標楷體" w:eastAsia="標楷體" w:hAnsi="標楷體" w:cstheme="minorBidi"/>
          <w:b/>
          <w:color w:val="FF0000"/>
          <w:sz w:val="28"/>
          <w:szCs w:val="28"/>
        </w:rPr>
      </w:pPr>
      <w:r>
        <w:rPr>
          <w:rFonts w:ascii="標楷體" w:eastAsia="標楷體" w:hAnsi="標楷體" w:hint="eastAsia"/>
          <w:b/>
          <w:sz w:val="28"/>
          <w:szCs w:val="28"/>
        </w:rPr>
        <w:t>参、</w:t>
      </w:r>
      <w:r w:rsidR="00453358" w:rsidRPr="00EA49C3">
        <w:rPr>
          <w:rFonts w:ascii="標楷體" w:eastAsia="標楷體" w:hAnsi="標楷體" w:hint="eastAsia"/>
          <w:b/>
          <w:color w:val="FF0000"/>
          <w:sz w:val="28"/>
          <w:szCs w:val="28"/>
        </w:rPr>
        <w:t>討論</w:t>
      </w:r>
      <w:r w:rsidRPr="00EA49C3">
        <w:rPr>
          <w:rFonts w:ascii="標楷體" w:eastAsia="標楷體" w:hAnsi="標楷體" w:hint="eastAsia"/>
          <w:b/>
          <w:color w:val="FF0000"/>
          <w:sz w:val="28"/>
          <w:szCs w:val="28"/>
        </w:rPr>
        <w:t>事項</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案由一：</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說  明：</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一、</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二、</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決  議：</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一、</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二、</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案由二：</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說  明：</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一、</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二、</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決  議：</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一、</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sz w:val="28"/>
          <w:szCs w:val="28"/>
        </w:rPr>
        <w:t xml:space="preserve">   二、</w:t>
      </w:r>
    </w:p>
    <w:p w:rsidR="00453358" w:rsidRPr="00EA0BA6" w:rsidRDefault="00453358" w:rsidP="00453358">
      <w:pPr>
        <w:snapToGrid w:val="0"/>
        <w:spacing w:line="500" w:lineRule="exact"/>
        <w:rPr>
          <w:rFonts w:ascii="標楷體" w:eastAsia="標楷體" w:hAnsi="標楷體"/>
          <w:sz w:val="28"/>
          <w:szCs w:val="28"/>
        </w:rPr>
      </w:pPr>
      <w:r w:rsidRPr="00EA0BA6">
        <w:rPr>
          <w:rFonts w:ascii="標楷體" w:eastAsia="標楷體" w:hAnsi="標楷體" w:hint="eastAsia"/>
          <w:b/>
          <w:sz w:val="28"/>
          <w:szCs w:val="28"/>
        </w:rPr>
        <w:t>肆、臨時動議：</w:t>
      </w:r>
      <w:r w:rsidRPr="00EA0BA6">
        <w:rPr>
          <w:rFonts w:ascii="標楷體" w:eastAsia="標楷體" w:hAnsi="標楷體" w:hint="eastAsia"/>
          <w:sz w:val="28"/>
          <w:szCs w:val="28"/>
        </w:rPr>
        <w:t xml:space="preserve"> </w:t>
      </w:r>
    </w:p>
    <w:p w:rsidR="00453358" w:rsidRPr="00EA0BA6" w:rsidRDefault="00453358" w:rsidP="00453358">
      <w:pPr>
        <w:snapToGrid w:val="0"/>
        <w:spacing w:line="500" w:lineRule="exact"/>
        <w:ind w:left="566" w:hangingChars="202" w:hanging="566"/>
        <w:rPr>
          <w:rFonts w:ascii="標楷體" w:eastAsia="標楷體" w:hAnsi="標楷體"/>
          <w:sz w:val="28"/>
          <w:szCs w:val="28"/>
        </w:rPr>
      </w:pPr>
      <w:r w:rsidRPr="00EA0BA6">
        <w:rPr>
          <w:rFonts w:ascii="標楷體" w:eastAsia="標楷體" w:hAnsi="標楷體" w:hint="eastAsia"/>
          <w:b/>
          <w:sz w:val="28"/>
          <w:szCs w:val="28"/>
        </w:rPr>
        <w:t>伍、</w:t>
      </w:r>
      <w:r w:rsidRPr="00EA0BA6">
        <w:rPr>
          <w:rFonts w:ascii="標楷體" w:eastAsia="標楷體" w:hAnsi="標楷體" w:hint="eastAsia"/>
          <w:sz w:val="28"/>
          <w:szCs w:val="28"/>
        </w:rPr>
        <w:t>散會：下午○時○分。</w:t>
      </w:r>
    </w:p>
    <w:p w:rsidR="00236EDF" w:rsidRPr="00EA0BA6" w:rsidRDefault="002E7EDD" w:rsidP="002E7EDD">
      <w:r w:rsidRPr="00EA0BA6">
        <w:rPr>
          <w:rStyle w:val="30"/>
          <w:noProof/>
        </w:rPr>
        <mc:AlternateContent>
          <mc:Choice Requires="wps">
            <w:drawing>
              <wp:anchor distT="0" distB="0" distL="114300" distR="114300" simplePos="0" relativeHeight="251757056" behindDoc="0" locked="0" layoutInCell="1" allowOverlap="1" wp14:anchorId="0BBC1DA9" wp14:editId="4ACA80A9">
                <wp:simplePos x="0" y="0"/>
                <wp:positionH relativeFrom="column">
                  <wp:posOffset>5715</wp:posOffset>
                </wp:positionH>
                <wp:positionV relativeFrom="paragraph">
                  <wp:posOffset>-376555</wp:posOffset>
                </wp:positionV>
                <wp:extent cx="1447800" cy="322580"/>
                <wp:effectExtent l="0" t="0" r="0" b="0"/>
                <wp:wrapNone/>
                <wp:docPr id="2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22580"/>
                        </a:xfrm>
                        <a:prstGeom prst="rect">
                          <a:avLst/>
                        </a:prstGeom>
                        <a:noFill/>
                        <a:ln w="9525">
                          <a:noFill/>
                          <a:miter lim="800000"/>
                          <a:headEnd/>
                          <a:tailEnd/>
                        </a:ln>
                      </wps:spPr>
                      <wps:txbx>
                        <w:txbxContent>
                          <w:p w:rsidR="00BD624E" w:rsidRPr="00EA49C3" w:rsidRDefault="00BD624E" w:rsidP="00236EDF">
                            <w:pPr>
                              <w:rPr>
                                <w:rFonts w:ascii="標楷體" w:eastAsia="標楷體" w:hAnsi="標楷體"/>
                                <w:color w:val="FF0000"/>
                                <w:sz w:val="28"/>
                                <w:szCs w:val="28"/>
                              </w:rPr>
                            </w:pPr>
                            <w:r w:rsidRPr="00EA49C3">
                              <w:rPr>
                                <w:rFonts w:ascii="標楷體" w:eastAsia="標楷體" w:hAnsi="標楷體" w:hint="eastAsia"/>
                                <w:color w:val="FF0000"/>
                                <w:sz w:val="28"/>
                                <w:szCs w:val="28"/>
                              </w:rPr>
                              <w:t>附錄</w:t>
                            </w:r>
                            <w:r w:rsidR="00EA49C3" w:rsidRPr="00EA49C3">
                              <w:rPr>
                                <w:rFonts w:ascii="標楷體" w:eastAsia="標楷體" w:hAnsi="標楷體" w:hint="eastAsia"/>
                                <w:color w:val="FF0000"/>
                                <w:sz w:val="28"/>
                                <w:szCs w:val="28"/>
                              </w:rPr>
                              <w:t>2</w:t>
                            </w:r>
                            <w:r w:rsidR="00EA49C3" w:rsidRPr="00EA49C3">
                              <w:rPr>
                                <w:rFonts w:ascii="標楷體" w:eastAsia="標楷體" w:hAnsi="標楷體"/>
                                <w:color w:val="FF0000"/>
                                <w:sz w:val="28"/>
                                <w:szCs w:val="28"/>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C1DA9" id="_x0000_s1281" type="#_x0000_t202" style="position:absolute;margin-left:.45pt;margin-top:-29.65pt;width:114pt;height:25.4pt;z-index:25175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" filled="f" stroked="f">
                <v:textbox style="mso-fit-shape-to-text:t">
                  <w:txbxContent>
                    <w:p w:rsidR="00BD624E" w:rsidRPr="00EA49C3" w:rsidRDefault="00BD624E" w:rsidP="00236EDF">
                      <w:pPr>
                        <w:rPr>
                          <w:rFonts w:ascii="標楷體" w:eastAsia="標楷體" w:hAnsi="標楷體"/>
                          <w:color w:val="FF0000"/>
                          <w:sz w:val="28"/>
                          <w:szCs w:val="28"/>
                        </w:rPr>
                      </w:pPr>
                      <w:r w:rsidRPr="00EA49C3">
                        <w:rPr>
                          <w:rFonts w:ascii="標楷體" w:eastAsia="標楷體" w:hAnsi="標楷體" w:hint="eastAsia"/>
                          <w:color w:val="FF0000"/>
                          <w:sz w:val="28"/>
                          <w:szCs w:val="28"/>
                        </w:rPr>
                        <w:t>附錄</w:t>
                      </w:r>
                      <w:r w:rsidR="00EA49C3" w:rsidRPr="00EA49C3">
                        <w:rPr>
                          <w:rFonts w:ascii="標楷體" w:eastAsia="標楷體" w:hAnsi="標楷體" w:hint="eastAsia"/>
                          <w:color w:val="FF0000"/>
                          <w:sz w:val="28"/>
                          <w:szCs w:val="28"/>
                        </w:rPr>
                        <w:t>2</w:t>
                      </w:r>
                      <w:r w:rsidR="00EA49C3" w:rsidRPr="00EA49C3">
                        <w:rPr>
                          <w:rFonts w:ascii="標楷體" w:eastAsia="標楷體" w:hAnsi="標楷體"/>
                          <w:color w:val="FF0000"/>
                          <w:sz w:val="28"/>
                          <w:szCs w:val="28"/>
                        </w:rPr>
                        <w:t>0</w:t>
                      </w:r>
                    </w:p>
                  </w:txbxContent>
                </v:textbox>
              </v:shape>
            </w:pict>
          </mc:Fallback>
        </mc:AlternateContent>
      </w:r>
    </w:p>
    <w:p w:rsidR="00236EDF" w:rsidRPr="00EA0BA6" w:rsidRDefault="00236EDF" w:rsidP="00EA2257">
      <w:pPr>
        <w:widowControl/>
        <w:rPr>
          <w:rStyle w:val="30"/>
        </w:rPr>
      </w:pPr>
      <w:bookmarkStart w:id="332" w:name="_Toc416269886"/>
      <w:bookmarkStart w:id="333" w:name="_Toc81473549"/>
      <w:r w:rsidRPr="00EA0BA6">
        <w:rPr>
          <w:rStyle w:val="30"/>
          <w:rFonts w:hint="eastAsia"/>
        </w:rPr>
        <w:lastRenderedPageBreak/>
        <w:t>教育、衛生及農業主管機關網址</w:t>
      </w:r>
      <w:bookmarkEnd w:id="332"/>
      <w:bookmarkEnd w:id="333"/>
    </w:p>
    <w:tbl>
      <w:tblPr>
        <w:tblStyle w:val="af0"/>
        <w:tblW w:w="0" w:type="auto"/>
        <w:tblLook w:val="04A0" w:firstRow="1" w:lastRow="0" w:firstColumn="1" w:lastColumn="0" w:noHBand="0" w:noVBand="1"/>
      </w:tblPr>
      <w:tblGrid>
        <w:gridCol w:w="3758"/>
        <w:gridCol w:w="6096"/>
      </w:tblGrid>
      <w:tr w:rsidR="00236EDF" w:rsidRPr="00EA0BA6" w:rsidTr="002E7EDD">
        <w:tc>
          <w:tcPr>
            <w:tcW w:w="4608" w:type="dxa"/>
          </w:tcPr>
          <w:p w:rsidR="00236EDF" w:rsidRPr="00EA0BA6" w:rsidRDefault="00236EDF" w:rsidP="00D11109">
            <w:pPr>
              <w:autoSpaceDE w:val="0"/>
              <w:autoSpaceDN w:val="0"/>
              <w:adjustRightInd w:val="0"/>
              <w:jc w:val="center"/>
              <w:rPr>
                <w:rFonts w:ascii="標楷體" w:eastAsia="標楷體" w:hAnsi="標楷體" w:cs="夹发砰-WinCharSetFFFF-H"/>
              </w:rPr>
            </w:pPr>
            <w:r w:rsidRPr="00EA0BA6">
              <w:rPr>
                <w:rFonts w:ascii="標楷體" w:eastAsia="標楷體" w:hAnsi="標楷體" w:cs="夹发砰-WinCharSetFFFF-H" w:hint="eastAsia"/>
              </w:rPr>
              <w:t>機關名稱</w:t>
            </w:r>
          </w:p>
        </w:tc>
        <w:tc>
          <w:tcPr>
            <w:tcW w:w="6096" w:type="dxa"/>
          </w:tcPr>
          <w:p w:rsidR="00236EDF" w:rsidRPr="00EA0BA6" w:rsidRDefault="00236EDF" w:rsidP="00D11109">
            <w:pPr>
              <w:autoSpaceDE w:val="0"/>
              <w:autoSpaceDN w:val="0"/>
              <w:adjustRightInd w:val="0"/>
              <w:jc w:val="center"/>
              <w:rPr>
                <w:rFonts w:ascii="標楷體" w:eastAsia="標楷體" w:hAnsi="標楷體" w:cs="夹发砰-WinCharSetFFFF-H"/>
              </w:rPr>
            </w:pPr>
            <w:r w:rsidRPr="00EA0BA6">
              <w:rPr>
                <w:rFonts w:ascii="標楷體" w:eastAsia="標楷體" w:hAnsi="標楷體" w:cs="夹发砰-WinCharSetFFFF-H" w:hint="eastAsia"/>
              </w:rPr>
              <w:t>網址及電話</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衛生福利部</w:t>
            </w:r>
          </w:p>
        </w:tc>
        <w:tc>
          <w:tcPr>
            <w:tcW w:w="6096" w:type="dxa"/>
          </w:tcPr>
          <w:p w:rsidR="00403209" w:rsidRPr="00EA0BA6" w:rsidRDefault="00403209" w:rsidP="00D11109">
            <w:pPr>
              <w:autoSpaceDE w:val="0"/>
              <w:autoSpaceDN w:val="0"/>
              <w:adjustRightInd w:val="0"/>
              <w:rPr>
                <w:rFonts w:ascii="標楷體" w:eastAsia="標楷體" w:hAnsi="標楷體" w:cs="Times-Roman"/>
              </w:rPr>
            </w:pPr>
            <w:r w:rsidRPr="003D032B">
              <w:rPr>
                <w:rFonts w:ascii="標楷體" w:eastAsia="標楷體" w:hAnsi="標楷體" w:cs="Times-Roman"/>
              </w:rPr>
              <w:t>https://www.mohw.gov.tw/mp-1.html</w:t>
            </w:r>
            <w:r w:rsidRPr="00EA0BA6">
              <w:rPr>
                <w:rFonts w:ascii="標楷體" w:eastAsia="標楷體" w:hAnsi="標楷體" w:cs="Times-Roman"/>
              </w:rPr>
              <w:t xml:space="preserve"> </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(02)8590-6666</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衛生福利部食品藥物管理署</w:t>
            </w:r>
          </w:p>
        </w:tc>
        <w:tc>
          <w:tcPr>
            <w:tcW w:w="6096" w:type="dxa"/>
          </w:tcPr>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http://www.fda.gov.tw/TC/index.aspx</w:t>
            </w:r>
          </w:p>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(02)2787-8000</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(02)2787-8</w:t>
            </w:r>
            <w:r w:rsidR="005C0585" w:rsidRPr="00EA0BA6">
              <w:rPr>
                <w:rFonts w:ascii="標楷體" w:eastAsia="標楷體" w:hAnsi="標楷體" w:cs="Times-Roman" w:hint="eastAsia"/>
              </w:rPr>
              <w:t>200</w:t>
            </w:r>
          </w:p>
        </w:tc>
      </w:tr>
      <w:tr w:rsidR="00236EDF" w:rsidRPr="00EA0BA6" w:rsidTr="002E7EDD">
        <w:tc>
          <w:tcPr>
            <w:tcW w:w="4608" w:type="dxa"/>
          </w:tcPr>
          <w:p w:rsidR="00E177FE" w:rsidRPr="00EA0BA6" w:rsidRDefault="00E177FE" w:rsidP="00E177FE">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衛生福利部食品藥物管理署</w:t>
            </w:r>
          </w:p>
          <w:p w:rsidR="00236EDF" w:rsidRPr="00EA0BA6" w:rsidRDefault="00E177FE" w:rsidP="00E177FE">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食品藥物消費者專區</w:t>
            </w:r>
            <w:r w:rsidRPr="00EA0BA6">
              <w:rPr>
                <w:rFonts w:ascii="標楷體" w:eastAsia="標楷體" w:hAnsi="標楷體" w:cs="夹发砰-WinCharSetFFFF-H" w:hint="eastAsia"/>
              </w:rPr>
              <w:tab/>
            </w:r>
          </w:p>
        </w:tc>
        <w:tc>
          <w:tcPr>
            <w:tcW w:w="6096" w:type="dxa"/>
          </w:tcPr>
          <w:p w:rsidR="00236EDF" w:rsidRPr="00EA0BA6" w:rsidRDefault="00E177FE" w:rsidP="00D11109">
            <w:pPr>
              <w:autoSpaceDE w:val="0"/>
              <w:autoSpaceDN w:val="0"/>
              <w:adjustRightInd w:val="0"/>
              <w:rPr>
                <w:rFonts w:ascii="標楷體" w:eastAsia="標楷體" w:hAnsi="標楷體" w:cs="Times-Roman"/>
              </w:rPr>
            </w:pPr>
            <w:r w:rsidRPr="00EA0BA6">
              <w:rPr>
                <w:rFonts w:ascii="標楷體" w:eastAsia="標楷體" w:hAnsi="標楷體" w:cs="Times-Roman"/>
              </w:rPr>
              <w:t>https://consumer.fda.gov.tw/</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衛生福利部國民健康署</w:t>
            </w:r>
          </w:p>
        </w:tc>
        <w:tc>
          <w:tcPr>
            <w:tcW w:w="6096" w:type="dxa"/>
          </w:tcPr>
          <w:p w:rsidR="005C0585" w:rsidRPr="00EA0BA6" w:rsidRDefault="005C0585" w:rsidP="00D11109">
            <w:pPr>
              <w:autoSpaceDE w:val="0"/>
              <w:autoSpaceDN w:val="0"/>
              <w:adjustRightInd w:val="0"/>
              <w:rPr>
                <w:rFonts w:ascii="標楷體" w:eastAsia="標楷體" w:hAnsi="標楷體" w:cs="Times-Roman"/>
              </w:rPr>
            </w:pPr>
            <w:r w:rsidRPr="003D032B">
              <w:rPr>
                <w:rFonts w:ascii="標楷體" w:eastAsia="標楷體" w:hAnsi="標楷體" w:cs="Times-Roman"/>
              </w:rPr>
              <w:t>https://www.hpa.gov.tw/Home/Index.aspx</w:t>
            </w:r>
          </w:p>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夹发砰-WinCharSetFFFF-H" w:hint="eastAsia"/>
              </w:rPr>
              <w:t>臺北辦公室</w:t>
            </w:r>
            <w:r w:rsidR="005C0585" w:rsidRPr="00EA0BA6">
              <w:rPr>
                <w:rFonts w:ascii="標楷體" w:eastAsia="標楷體" w:hAnsi="標楷體" w:cs="夹发砰-WinCharSetFFFF-H" w:hint="eastAsia"/>
              </w:rPr>
              <w:t>(</w:t>
            </w:r>
            <w:r w:rsidR="005C0585" w:rsidRPr="00EA0BA6">
              <w:rPr>
                <w:rFonts w:ascii="標楷體" w:eastAsia="標楷體" w:hAnsi="標楷體" w:cs="Times-Roman"/>
              </w:rPr>
              <w:t>02</w:t>
            </w:r>
            <w:r w:rsidR="005C0585" w:rsidRPr="00EA0BA6">
              <w:rPr>
                <w:rFonts w:ascii="標楷體" w:eastAsia="標楷體" w:hAnsi="標楷體" w:cs="Times-Roman" w:hint="eastAsia"/>
              </w:rPr>
              <w:t>)</w:t>
            </w:r>
            <w:r w:rsidR="005C0585" w:rsidRPr="00EA0BA6">
              <w:rPr>
                <w:rFonts w:ascii="標楷體" w:eastAsia="標楷體" w:hAnsi="標楷體" w:cs="Times-Roman"/>
              </w:rPr>
              <w:t>2522-0888</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臺中辦公室</w:t>
            </w:r>
            <w:r w:rsidRPr="00EA0BA6">
              <w:rPr>
                <w:rFonts w:ascii="標楷體" w:eastAsia="標楷體" w:hAnsi="標楷體" w:cs="Times-Roman"/>
              </w:rPr>
              <w:t>(04)2217-2200</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衛生福利部國民健康署健康九九網站</w:t>
            </w:r>
          </w:p>
        </w:tc>
        <w:tc>
          <w:tcPr>
            <w:tcW w:w="6096" w:type="dxa"/>
          </w:tcPr>
          <w:p w:rsidR="005C0585" w:rsidRPr="00EA0BA6" w:rsidRDefault="005C0585" w:rsidP="00D11109">
            <w:pPr>
              <w:autoSpaceDE w:val="0"/>
              <w:autoSpaceDN w:val="0"/>
              <w:adjustRightInd w:val="0"/>
              <w:rPr>
                <w:rFonts w:ascii="標楷體" w:eastAsia="標楷體" w:hAnsi="標楷體" w:cs="Times-Roman"/>
              </w:rPr>
            </w:pPr>
            <w:r w:rsidRPr="00EA0BA6">
              <w:rPr>
                <w:rFonts w:ascii="標楷體" w:eastAsia="標楷體" w:hAnsi="標楷體" w:cs="Times-Roman"/>
              </w:rPr>
              <w:t xml:space="preserve">https://health99.hpa.gov.tw/ </w:t>
            </w:r>
          </w:p>
          <w:p w:rsidR="00236EDF" w:rsidRPr="00EA0BA6" w:rsidRDefault="005C0585"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(02)2522-0888#588</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教育部全球資訊網</w:t>
            </w:r>
          </w:p>
        </w:tc>
        <w:tc>
          <w:tcPr>
            <w:tcW w:w="6096" w:type="dxa"/>
          </w:tcPr>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http://www.edu.tw/</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(02)7736-6666</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教育部體育</w:t>
            </w:r>
            <w:r w:rsidR="005C0585" w:rsidRPr="00EA0BA6">
              <w:rPr>
                <w:rFonts w:ascii="標楷體" w:eastAsia="標楷體" w:hAnsi="標楷體" w:cs="夹发砰-WinCharSetFFFF-H" w:hint="eastAsia"/>
              </w:rPr>
              <w:t>署</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教育部國民及學前教育署</w:t>
            </w:r>
          </w:p>
        </w:tc>
        <w:tc>
          <w:tcPr>
            <w:tcW w:w="6096" w:type="dxa"/>
          </w:tcPr>
          <w:p w:rsidR="005C0585" w:rsidRPr="00EA0BA6" w:rsidRDefault="005C0585" w:rsidP="00D11109">
            <w:pPr>
              <w:autoSpaceDE w:val="0"/>
              <w:autoSpaceDN w:val="0"/>
              <w:adjustRightInd w:val="0"/>
              <w:rPr>
                <w:rFonts w:ascii="標楷體" w:eastAsia="標楷體" w:hAnsi="標楷體" w:cs="Times-Roman"/>
              </w:rPr>
            </w:pPr>
            <w:r w:rsidRPr="003D032B">
              <w:rPr>
                <w:rFonts w:ascii="標楷體" w:eastAsia="標楷體" w:hAnsi="標楷體" w:cs="Times-Roman"/>
              </w:rPr>
              <w:t>https://www.sa.gov.tw/</w:t>
            </w:r>
          </w:p>
          <w:p w:rsidR="00236EDF" w:rsidRPr="00EA0BA6" w:rsidRDefault="005C0585"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https://www.k12ea.gov.tw/</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桃園縣學校午餐教育資訊網</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w:t>
            </w:r>
            <w:r w:rsidRPr="00EA0BA6">
              <w:rPr>
                <w:rFonts w:ascii="標楷體" w:eastAsia="標楷體" w:hAnsi="標楷體" w:cs="夹发砰-WinCharSetFFFF-H" w:hint="eastAsia"/>
              </w:rPr>
              <w:t>含學校午餐食材採購工作手冊、學校午餐委外採購工作手冊</w:t>
            </w:r>
            <w:r w:rsidRPr="00EA0BA6">
              <w:rPr>
                <w:rFonts w:ascii="標楷體" w:eastAsia="標楷體" w:hAnsi="標楷體" w:cs="Times-Roman"/>
              </w:rPr>
              <w:t>)</w:t>
            </w:r>
          </w:p>
        </w:tc>
        <w:tc>
          <w:tcPr>
            <w:tcW w:w="6096" w:type="dxa"/>
          </w:tcPr>
          <w:p w:rsidR="00236EDF" w:rsidRPr="00EA0BA6" w:rsidRDefault="005C0585" w:rsidP="00D11109">
            <w:pPr>
              <w:autoSpaceDE w:val="0"/>
              <w:autoSpaceDN w:val="0"/>
              <w:adjustRightInd w:val="0"/>
              <w:rPr>
                <w:rFonts w:ascii="標楷體" w:eastAsia="標楷體" w:hAnsi="標楷體" w:cs="Times-Roman"/>
              </w:rPr>
            </w:pPr>
            <w:r w:rsidRPr="00EA0BA6">
              <w:rPr>
                <w:rFonts w:ascii="標楷體" w:eastAsia="標楷體" w:hAnsi="標楷體" w:cs="Times-Roman"/>
              </w:rPr>
              <w:t>http://lunch.tyc.edu.tw/</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新竹縣午餐教育網</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w:t>
            </w:r>
            <w:r w:rsidRPr="00EA0BA6">
              <w:rPr>
                <w:rFonts w:ascii="標楷體" w:eastAsia="標楷體" w:hAnsi="標楷體" w:cs="夹发砰-WinCharSetFFFF-H" w:hint="eastAsia"/>
              </w:rPr>
              <w:t>含公辦民營招標投標及契約文件</w:t>
            </w:r>
            <w:r w:rsidRPr="00EA0BA6">
              <w:rPr>
                <w:rFonts w:ascii="標楷體" w:eastAsia="標楷體" w:hAnsi="標楷體" w:cs="Times-Roman"/>
              </w:rPr>
              <w:t>)</w:t>
            </w:r>
          </w:p>
        </w:tc>
        <w:tc>
          <w:tcPr>
            <w:tcW w:w="6096" w:type="dxa"/>
          </w:tcPr>
          <w:p w:rsidR="00236EDF" w:rsidRPr="00EA0BA6" w:rsidRDefault="005C0585" w:rsidP="00D11109">
            <w:pPr>
              <w:autoSpaceDE w:val="0"/>
              <w:autoSpaceDN w:val="0"/>
              <w:adjustRightInd w:val="0"/>
              <w:rPr>
                <w:rFonts w:ascii="標楷體" w:eastAsia="標楷體" w:hAnsi="標楷體" w:cs="Times-Roman"/>
              </w:rPr>
            </w:pPr>
            <w:r w:rsidRPr="00EA0BA6">
              <w:rPr>
                <w:rFonts w:ascii="標楷體" w:eastAsia="標楷體" w:hAnsi="標楷體" w:cs="Times-Roman"/>
              </w:rPr>
              <w:t>http://lunch.nc.hcc.edu.tw/</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行政院農業委員會</w:t>
            </w:r>
          </w:p>
        </w:tc>
        <w:tc>
          <w:tcPr>
            <w:tcW w:w="6096" w:type="dxa"/>
          </w:tcPr>
          <w:p w:rsidR="005C0585" w:rsidRPr="00EA0BA6" w:rsidRDefault="005C0585" w:rsidP="00D11109">
            <w:pPr>
              <w:autoSpaceDE w:val="0"/>
              <w:autoSpaceDN w:val="0"/>
              <w:adjustRightInd w:val="0"/>
              <w:rPr>
                <w:rFonts w:ascii="標楷體" w:eastAsia="標楷體" w:hAnsi="標楷體" w:cs="Times-Roman"/>
              </w:rPr>
            </w:pPr>
            <w:r w:rsidRPr="00EA0BA6">
              <w:rPr>
                <w:rFonts w:ascii="標楷體" w:eastAsia="標楷體" w:hAnsi="標楷體" w:cs="Times-Roman"/>
              </w:rPr>
              <w:t xml:space="preserve">https://www.coa.gov.tw/ </w:t>
            </w:r>
          </w:p>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(02)2381-2991</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行政院農業委員會動植物防疫檢疫局</w:t>
            </w:r>
          </w:p>
        </w:tc>
        <w:tc>
          <w:tcPr>
            <w:tcW w:w="6096" w:type="dxa"/>
          </w:tcPr>
          <w:p w:rsidR="005C0585" w:rsidRPr="00EA0BA6" w:rsidRDefault="005C0585" w:rsidP="00D11109">
            <w:pPr>
              <w:autoSpaceDE w:val="0"/>
              <w:autoSpaceDN w:val="0"/>
              <w:adjustRightInd w:val="0"/>
              <w:rPr>
                <w:rFonts w:ascii="標楷體" w:eastAsia="標楷體" w:hAnsi="標楷體" w:cs="Times-Roman"/>
              </w:rPr>
            </w:pPr>
            <w:r w:rsidRPr="003D032B">
              <w:rPr>
                <w:rFonts w:ascii="標楷體" w:eastAsia="標楷體" w:hAnsi="標楷體" w:cs="Times-Roman"/>
              </w:rPr>
              <w:t>https://www.baphiq.gov.tw/</w:t>
            </w:r>
            <w:r w:rsidRPr="00EA0BA6">
              <w:rPr>
                <w:rFonts w:ascii="標楷體" w:eastAsia="標楷體" w:hAnsi="標楷體" w:cs="Times-Roman"/>
              </w:rPr>
              <w:t xml:space="preserve"> </w:t>
            </w:r>
          </w:p>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(02)2343-1401</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臺灣優良農產品管理入口網</w:t>
            </w:r>
          </w:p>
        </w:tc>
        <w:tc>
          <w:tcPr>
            <w:tcW w:w="6096" w:type="dxa"/>
          </w:tcPr>
          <w:p w:rsidR="0038410B" w:rsidRPr="00EA0BA6" w:rsidRDefault="0038410B" w:rsidP="0038410B">
            <w:pPr>
              <w:autoSpaceDE w:val="0"/>
              <w:autoSpaceDN w:val="0"/>
              <w:adjustRightInd w:val="0"/>
              <w:rPr>
                <w:rFonts w:ascii="標楷體" w:eastAsia="標楷體" w:hAnsi="標楷體" w:cs="Times-Roman"/>
              </w:rPr>
            </w:pPr>
            <w:r w:rsidRPr="003D032B">
              <w:rPr>
                <w:rFonts w:ascii="標楷體" w:eastAsia="標楷體" w:hAnsi="標楷體" w:cs="Times-Roman"/>
              </w:rPr>
              <w:t>https://cas.coa.gov.tw/</w:t>
            </w:r>
            <w:r w:rsidRPr="00EA0BA6">
              <w:rPr>
                <w:rFonts w:ascii="標楷體" w:eastAsia="標楷體" w:hAnsi="標楷體" w:cs="Times-Roman"/>
              </w:rPr>
              <w:t xml:space="preserve"> </w:t>
            </w:r>
          </w:p>
          <w:p w:rsidR="0038410B" w:rsidRPr="00EA0BA6" w:rsidRDefault="0038410B" w:rsidP="0038410B">
            <w:pPr>
              <w:autoSpaceDE w:val="0"/>
              <w:autoSpaceDN w:val="0"/>
              <w:adjustRightInd w:val="0"/>
              <w:rPr>
                <w:rFonts w:ascii="標楷體" w:eastAsia="標楷體" w:hAnsi="標楷體" w:cs="Times-Roman"/>
              </w:rPr>
            </w:pPr>
            <w:r w:rsidRPr="00EA0BA6">
              <w:rPr>
                <w:rFonts w:ascii="標楷體" w:eastAsia="標楷體" w:hAnsi="標楷體" w:cs="Times-Roman" w:hint="eastAsia"/>
              </w:rPr>
              <w:t xml:space="preserve">畜產會：(02)2301-5569 </w:t>
            </w:r>
          </w:p>
          <w:p w:rsidR="0038410B" w:rsidRPr="00EA0BA6" w:rsidRDefault="0038410B" w:rsidP="0038410B">
            <w:pPr>
              <w:autoSpaceDE w:val="0"/>
              <w:autoSpaceDN w:val="0"/>
              <w:adjustRightInd w:val="0"/>
              <w:rPr>
                <w:rFonts w:ascii="標楷體" w:eastAsia="標楷體" w:hAnsi="標楷體" w:cs="Times-Roman"/>
              </w:rPr>
            </w:pPr>
            <w:r w:rsidRPr="00EA0BA6">
              <w:rPr>
                <w:rFonts w:ascii="標楷體" w:eastAsia="標楷體" w:hAnsi="標楷體" w:cs="Times-Roman" w:hint="eastAsia"/>
              </w:rPr>
              <w:t xml:space="preserve">工研院：(03)591-4115 </w:t>
            </w:r>
          </w:p>
          <w:p w:rsidR="00236EDF" w:rsidRPr="00EA0BA6" w:rsidRDefault="0038410B" w:rsidP="0038410B">
            <w:pPr>
              <w:autoSpaceDE w:val="0"/>
              <w:autoSpaceDN w:val="0"/>
              <w:adjustRightInd w:val="0"/>
              <w:rPr>
                <w:rFonts w:ascii="標楷體" w:eastAsia="標楷體" w:hAnsi="標楷體" w:cs="Times-Roman"/>
              </w:rPr>
            </w:pPr>
            <w:r w:rsidRPr="00EA0BA6">
              <w:rPr>
                <w:rFonts w:ascii="標楷體" w:eastAsia="標楷體" w:hAnsi="標楷體" w:cs="Times-Roman" w:hint="eastAsia"/>
              </w:rPr>
              <w:t>農業諮詢專線：(02)449-9595</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財團法人台灣優良農產品發展協會</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(CAS)</w:t>
            </w:r>
          </w:p>
        </w:tc>
        <w:tc>
          <w:tcPr>
            <w:tcW w:w="6096" w:type="dxa"/>
          </w:tcPr>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http://www.cas.org.tw/</w:t>
            </w:r>
          </w:p>
          <w:p w:rsidR="00236EDF" w:rsidRPr="00EA0BA6" w:rsidRDefault="00236EDF" w:rsidP="0038410B">
            <w:pPr>
              <w:autoSpaceDE w:val="0"/>
              <w:autoSpaceDN w:val="0"/>
              <w:adjustRightInd w:val="0"/>
              <w:rPr>
                <w:rFonts w:ascii="標楷體" w:eastAsia="標楷體" w:hAnsi="標楷體" w:cs="Times-Roman"/>
              </w:rPr>
            </w:pPr>
            <w:r w:rsidRPr="00EA0BA6">
              <w:rPr>
                <w:rFonts w:ascii="標楷體" w:eastAsia="標楷體" w:hAnsi="標楷體" w:cs="Times-Roman"/>
              </w:rPr>
              <w:t>(02)2356-7417</w:t>
            </w:r>
          </w:p>
        </w:tc>
      </w:tr>
      <w:tr w:rsidR="00236EDF" w:rsidRPr="00EA0BA6" w:rsidTr="002E7EDD">
        <w:tc>
          <w:tcPr>
            <w:tcW w:w="4608" w:type="dxa"/>
          </w:tcPr>
          <w:p w:rsidR="00236EDF" w:rsidRPr="00EA0BA6" w:rsidRDefault="00E177FE"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台灣優良食品發展協會TQF</w:t>
            </w:r>
          </w:p>
        </w:tc>
        <w:tc>
          <w:tcPr>
            <w:tcW w:w="6096" w:type="dxa"/>
          </w:tcPr>
          <w:p w:rsidR="00E177FE" w:rsidRPr="00EA0BA6" w:rsidRDefault="00E177FE" w:rsidP="00E177FE">
            <w:pPr>
              <w:autoSpaceDE w:val="0"/>
              <w:autoSpaceDN w:val="0"/>
              <w:adjustRightInd w:val="0"/>
              <w:rPr>
                <w:rFonts w:ascii="標楷體" w:eastAsia="標楷體" w:hAnsi="標楷體" w:cs="Times-Roman"/>
              </w:rPr>
            </w:pPr>
            <w:r w:rsidRPr="00EA0BA6">
              <w:rPr>
                <w:rFonts w:ascii="標楷體" w:eastAsia="標楷體" w:hAnsi="標楷體" w:cs="Times-Roman"/>
              </w:rPr>
              <w:t>http://www.tqf.org.tw/tw/</w:t>
            </w:r>
          </w:p>
          <w:p w:rsidR="00236EDF" w:rsidRPr="00EA0BA6" w:rsidRDefault="00E177FE" w:rsidP="00D11109">
            <w:pPr>
              <w:autoSpaceDE w:val="0"/>
              <w:autoSpaceDN w:val="0"/>
              <w:adjustRightInd w:val="0"/>
              <w:rPr>
                <w:rFonts w:ascii="標楷體" w:eastAsia="標楷體" w:hAnsi="標楷體" w:cs="Times-Roman"/>
                <w:strike/>
              </w:rPr>
            </w:pPr>
            <w:r w:rsidRPr="00EA0BA6">
              <w:rPr>
                <w:rFonts w:ascii="標楷體" w:eastAsia="標楷體" w:hAnsi="標楷體" w:cs="Times-Roman"/>
              </w:rPr>
              <w:t>(02)23931318</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財團法人中央畜產會</w:t>
            </w:r>
          </w:p>
        </w:tc>
        <w:tc>
          <w:tcPr>
            <w:tcW w:w="6096" w:type="dxa"/>
          </w:tcPr>
          <w:p w:rsidR="0038410B" w:rsidRPr="00EA0BA6" w:rsidRDefault="0038410B" w:rsidP="00D11109">
            <w:pPr>
              <w:autoSpaceDE w:val="0"/>
              <w:autoSpaceDN w:val="0"/>
              <w:adjustRightInd w:val="0"/>
              <w:rPr>
                <w:rFonts w:ascii="標楷體" w:eastAsia="標楷體" w:hAnsi="標楷體" w:cs="Times-Roman"/>
              </w:rPr>
            </w:pPr>
            <w:r w:rsidRPr="00EA0BA6">
              <w:rPr>
                <w:rFonts w:ascii="標楷體" w:eastAsia="標楷體" w:hAnsi="標楷體" w:cs="Times-Roman"/>
              </w:rPr>
              <w:t xml:space="preserve">https://www.naif.org.tw/ </w:t>
            </w:r>
          </w:p>
          <w:p w:rsidR="00236EDF" w:rsidRPr="00EA0BA6" w:rsidRDefault="00236EDF" w:rsidP="0038410B">
            <w:pPr>
              <w:autoSpaceDE w:val="0"/>
              <w:autoSpaceDN w:val="0"/>
              <w:adjustRightInd w:val="0"/>
              <w:rPr>
                <w:rFonts w:ascii="標楷體" w:eastAsia="標楷體" w:hAnsi="標楷體" w:cs="Times-Roman"/>
              </w:rPr>
            </w:pPr>
            <w:r w:rsidRPr="00EA0BA6">
              <w:rPr>
                <w:rFonts w:ascii="標楷體" w:eastAsia="標楷體" w:hAnsi="標楷體" w:cs="Times-Roman"/>
              </w:rPr>
              <w:t>(02)23</w:t>
            </w:r>
            <w:r w:rsidR="0038410B" w:rsidRPr="00EA0BA6">
              <w:rPr>
                <w:rFonts w:ascii="標楷體" w:eastAsia="標楷體" w:hAnsi="標楷體" w:cs="Times-Roman" w:hint="eastAsia"/>
              </w:rPr>
              <w:t>01</w:t>
            </w:r>
            <w:r w:rsidRPr="00EA0BA6">
              <w:rPr>
                <w:rFonts w:ascii="標楷體" w:eastAsia="標楷體" w:hAnsi="標楷體" w:cs="Times-Roman"/>
              </w:rPr>
              <w:t>-</w:t>
            </w:r>
            <w:r w:rsidR="0038410B" w:rsidRPr="00EA0BA6">
              <w:rPr>
                <w:rFonts w:ascii="標楷體" w:eastAsia="標楷體" w:hAnsi="標楷體" w:cs="Times-Roman" w:hint="eastAsia"/>
              </w:rPr>
              <w:t>5569</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財團法人食品工業發展研究所</w:t>
            </w:r>
          </w:p>
        </w:tc>
        <w:tc>
          <w:tcPr>
            <w:tcW w:w="6096" w:type="dxa"/>
          </w:tcPr>
          <w:p w:rsidR="0038410B" w:rsidRPr="00EA0BA6" w:rsidRDefault="0038410B" w:rsidP="00D11109">
            <w:pPr>
              <w:autoSpaceDE w:val="0"/>
              <w:autoSpaceDN w:val="0"/>
              <w:adjustRightInd w:val="0"/>
              <w:rPr>
                <w:rFonts w:ascii="標楷體" w:eastAsia="標楷體" w:hAnsi="標楷體" w:cs="Times-Roman"/>
              </w:rPr>
            </w:pPr>
            <w:r w:rsidRPr="00EA0BA6">
              <w:rPr>
                <w:rFonts w:ascii="標楷體" w:eastAsia="標楷體" w:hAnsi="標楷體" w:cs="Times-Roman"/>
              </w:rPr>
              <w:t xml:space="preserve">https://www.firdi.org.tw/ </w:t>
            </w:r>
          </w:p>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(03) 522-3191</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中華穀類食品工業技術研究所</w:t>
            </w:r>
          </w:p>
        </w:tc>
        <w:tc>
          <w:tcPr>
            <w:tcW w:w="6096" w:type="dxa"/>
          </w:tcPr>
          <w:p w:rsidR="00236EDF" w:rsidRPr="00EA0BA6" w:rsidRDefault="0038410B" w:rsidP="00D11109">
            <w:pPr>
              <w:autoSpaceDE w:val="0"/>
              <w:autoSpaceDN w:val="0"/>
              <w:adjustRightInd w:val="0"/>
              <w:rPr>
                <w:rFonts w:ascii="標楷體" w:eastAsia="標楷體" w:hAnsi="標楷體" w:cs="Times-Roman"/>
              </w:rPr>
            </w:pPr>
            <w:r w:rsidRPr="00EA0BA6">
              <w:rPr>
                <w:rFonts w:ascii="標楷體" w:eastAsia="標楷體" w:hAnsi="標楷體" w:cs="Times-Roman"/>
              </w:rPr>
              <w:t>https://www.cgprdi.org.tw/</w:t>
            </w:r>
          </w:p>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(02)2610-1010</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中華食品安全管制系統發展協會</w:t>
            </w:r>
          </w:p>
        </w:tc>
        <w:tc>
          <w:tcPr>
            <w:tcW w:w="6096" w:type="dxa"/>
          </w:tcPr>
          <w:p w:rsidR="0038410B" w:rsidRPr="00EA0BA6" w:rsidRDefault="0038410B" w:rsidP="00D11109">
            <w:pPr>
              <w:autoSpaceDE w:val="0"/>
              <w:autoSpaceDN w:val="0"/>
              <w:adjustRightInd w:val="0"/>
              <w:rPr>
                <w:rFonts w:ascii="標楷體" w:eastAsia="標楷體" w:hAnsi="標楷體" w:cs="Times-Roman"/>
              </w:rPr>
            </w:pPr>
            <w:r w:rsidRPr="00EA0BA6">
              <w:rPr>
                <w:rFonts w:ascii="標楷體" w:eastAsia="標楷體" w:hAnsi="標楷體" w:cs="Times-Roman"/>
              </w:rPr>
              <w:t xml:space="preserve">https://www.chinese-haccp.org.tw/ </w:t>
            </w:r>
          </w:p>
          <w:p w:rsidR="00236EDF" w:rsidRPr="00EA0BA6" w:rsidRDefault="0038410B" w:rsidP="00D11109">
            <w:pPr>
              <w:autoSpaceDE w:val="0"/>
              <w:autoSpaceDN w:val="0"/>
              <w:adjustRightInd w:val="0"/>
              <w:rPr>
                <w:rFonts w:ascii="標楷體" w:eastAsia="標楷體" w:hAnsi="標楷體" w:cs="Times-Roman"/>
              </w:rPr>
            </w:pPr>
            <w:r w:rsidRPr="00EA0BA6">
              <w:rPr>
                <w:rFonts w:ascii="標楷體" w:eastAsia="標楷體" w:hAnsi="標楷體" w:cs="Times-Roman"/>
              </w:rPr>
              <w:t>(04)2202-1188 (07)241-5389</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lastRenderedPageBreak/>
              <w:t>臺灣營養學會</w:t>
            </w:r>
          </w:p>
        </w:tc>
        <w:tc>
          <w:tcPr>
            <w:tcW w:w="6096" w:type="dxa"/>
          </w:tcPr>
          <w:p w:rsidR="0038410B" w:rsidRPr="00EA0BA6" w:rsidRDefault="0038410B" w:rsidP="00D11109">
            <w:pPr>
              <w:autoSpaceDE w:val="0"/>
              <w:autoSpaceDN w:val="0"/>
              <w:adjustRightInd w:val="0"/>
              <w:rPr>
                <w:rFonts w:ascii="標楷體" w:eastAsia="標楷體" w:hAnsi="標楷體" w:cs="Times-Roman"/>
              </w:rPr>
            </w:pPr>
            <w:r w:rsidRPr="003D032B">
              <w:rPr>
                <w:rFonts w:ascii="標楷體" w:eastAsia="標楷體" w:hAnsi="標楷體" w:cs="Times-Roman"/>
              </w:rPr>
              <w:t>https://www.nutrition.org.tw/</w:t>
            </w:r>
            <w:r w:rsidRPr="00EA0BA6">
              <w:rPr>
                <w:rFonts w:ascii="標楷體" w:eastAsia="標楷體" w:hAnsi="標楷體" w:cs="Times-Roman" w:hint="eastAsia"/>
              </w:rPr>
              <w:t xml:space="preserve"> </w:t>
            </w:r>
          </w:p>
          <w:p w:rsidR="00236EDF" w:rsidRPr="00EA0BA6" w:rsidRDefault="0038410B" w:rsidP="0038410B">
            <w:pPr>
              <w:autoSpaceDE w:val="0"/>
              <w:autoSpaceDN w:val="0"/>
              <w:adjustRightInd w:val="0"/>
              <w:rPr>
                <w:rFonts w:ascii="標楷體" w:eastAsia="標楷體" w:hAnsi="標楷體" w:cs="Times-Roman"/>
              </w:rPr>
            </w:pPr>
            <w:r w:rsidRPr="00EA0BA6">
              <w:rPr>
                <w:rFonts w:ascii="標楷體" w:eastAsia="標楷體" w:hAnsi="標楷體" w:cs="Times-Roman" w:hint="eastAsia"/>
              </w:rPr>
              <w:t>(</w:t>
            </w:r>
            <w:r w:rsidRPr="00EA0BA6">
              <w:rPr>
                <w:rFonts w:ascii="標楷體" w:eastAsia="標楷體" w:hAnsi="標楷體" w:cs="Times-Roman"/>
              </w:rPr>
              <w:t>02</w:t>
            </w:r>
            <w:r w:rsidRPr="00EA0BA6">
              <w:rPr>
                <w:rFonts w:ascii="標楷體" w:eastAsia="標楷體" w:hAnsi="標楷體" w:cs="Times-Roman" w:hint="eastAsia"/>
              </w:rPr>
              <w:t>)</w:t>
            </w:r>
            <w:r w:rsidRPr="00EA0BA6">
              <w:rPr>
                <w:rFonts w:ascii="標楷體" w:eastAsia="標楷體" w:hAnsi="標楷體" w:cs="Times-Roman"/>
              </w:rPr>
              <w:t>8978-9462</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臺灣食品科學技術學會</w:t>
            </w:r>
          </w:p>
        </w:tc>
        <w:tc>
          <w:tcPr>
            <w:tcW w:w="6096" w:type="dxa"/>
          </w:tcPr>
          <w:p w:rsidR="00236EDF" w:rsidRPr="00EA0BA6" w:rsidRDefault="0038410B" w:rsidP="00D11109">
            <w:pPr>
              <w:autoSpaceDE w:val="0"/>
              <w:autoSpaceDN w:val="0"/>
              <w:adjustRightInd w:val="0"/>
              <w:rPr>
                <w:rFonts w:ascii="標楷體" w:eastAsia="標楷體" w:hAnsi="標楷體" w:cs="Times-Roman"/>
              </w:rPr>
            </w:pPr>
            <w:r w:rsidRPr="00EA0BA6">
              <w:rPr>
                <w:rFonts w:ascii="標楷體" w:eastAsia="標楷體" w:hAnsi="標楷體" w:cs="Times-Roman"/>
              </w:rPr>
              <w:t>https://www.food.org.tw/TW/Home.aspx</w:t>
            </w:r>
          </w:p>
        </w:tc>
      </w:tr>
      <w:tr w:rsidR="00236EDF" w:rsidRPr="00EA0BA6" w:rsidTr="002E7EDD">
        <w:tc>
          <w:tcPr>
            <w:tcW w:w="10704" w:type="dxa"/>
            <w:gridSpan w:val="2"/>
          </w:tcPr>
          <w:p w:rsidR="00236EDF" w:rsidRPr="00EA0BA6" w:rsidRDefault="00236EDF" w:rsidP="00D11109">
            <w:pPr>
              <w:autoSpaceDE w:val="0"/>
              <w:autoSpaceDN w:val="0"/>
              <w:adjustRightInd w:val="0"/>
              <w:jc w:val="center"/>
              <w:rPr>
                <w:rFonts w:ascii="標楷體" w:eastAsia="標楷體" w:hAnsi="標楷體" w:cs="Times-Roman"/>
              </w:rPr>
            </w:pPr>
            <w:r w:rsidRPr="00EA0BA6">
              <w:rPr>
                <w:rFonts w:ascii="標楷體" w:eastAsia="標楷體" w:hAnsi="標楷體" w:cs="夹发砰-WinCharSetFFFF-H" w:hint="eastAsia"/>
              </w:rPr>
              <w:t>法規資料庫</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機關名稱</w:t>
            </w:r>
          </w:p>
        </w:tc>
        <w:tc>
          <w:tcPr>
            <w:tcW w:w="6096" w:type="dxa"/>
          </w:tcPr>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夹发砰-WinCharSetFFFF-H" w:hint="eastAsia"/>
              </w:rPr>
              <w:t>網址</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全國法規資料庫</w:t>
            </w:r>
          </w:p>
        </w:tc>
        <w:tc>
          <w:tcPr>
            <w:tcW w:w="6096" w:type="dxa"/>
          </w:tcPr>
          <w:p w:rsidR="00236EDF" w:rsidRPr="00EA0BA6" w:rsidRDefault="0038410B" w:rsidP="00D11109">
            <w:pPr>
              <w:autoSpaceDE w:val="0"/>
              <w:autoSpaceDN w:val="0"/>
              <w:adjustRightInd w:val="0"/>
              <w:rPr>
                <w:rFonts w:ascii="標楷體" w:eastAsia="標楷體" w:hAnsi="標楷體" w:cs="Times-Roman"/>
              </w:rPr>
            </w:pPr>
            <w:r w:rsidRPr="00EA0BA6">
              <w:rPr>
                <w:rFonts w:ascii="標楷體" w:eastAsia="標楷體" w:hAnsi="標楷體" w:cs="Times-Roman"/>
              </w:rPr>
              <w:t>https://law.moj.gov.tw/</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衛生法規資料檢索</w:t>
            </w:r>
          </w:p>
        </w:tc>
        <w:tc>
          <w:tcPr>
            <w:tcW w:w="6096" w:type="dxa"/>
          </w:tcPr>
          <w:p w:rsidR="00236EDF" w:rsidRPr="00EA0BA6" w:rsidRDefault="006E7C96" w:rsidP="00D11109">
            <w:pPr>
              <w:autoSpaceDE w:val="0"/>
              <w:autoSpaceDN w:val="0"/>
              <w:adjustRightInd w:val="0"/>
              <w:rPr>
                <w:rFonts w:ascii="標楷體" w:eastAsia="標楷體" w:hAnsi="標楷體" w:cs="Times-Roman"/>
              </w:rPr>
            </w:pPr>
            <w:r w:rsidRPr="00EA0BA6">
              <w:rPr>
                <w:rFonts w:ascii="標楷體" w:eastAsia="標楷體" w:hAnsi="標楷體" w:cs="Times-Roman"/>
              </w:rPr>
              <w:t>https://www.mohw.gov.tw/np-33-1.html</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教育部法規查詢系統</w:t>
            </w:r>
          </w:p>
        </w:tc>
        <w:tc>
          <w:tcPr>
            <w:tcW w:w="6096" w:type="dxa"/>
          </w:tcPr>
          <w:p w:rsidR="00236EDF" w:rsidRPr="00EA0BA6" w:rsidRDefault="006E7C96" w:rsidP="00D11109">
            <w:pPr>
              <w:autoSpaceDE w:val="0"/>
              <w:autoSpaceDN w:val="0"/>
              <w:adjustRightInd w:val="0"/>
              <w:rPr>
                <w:rFonts w:ascii="標楷體" w:eastAsia="標楷體" w:hAnsi="標楷體" w:cs="Times-Roman"/>
              </w:rPr>
            </w:pPr>
            <w:r w:rsidRPr="00EA0BA6">
              <w:rPr>
                <w:rFonts w:ascii="標楷體" w:eastAsia="標楷體" w:hAnsi="標楷體" w:cs="Times-Roman"/>
              </w:rPr>
              <w:t>https://edu.law.moe.gov.tw/</w:t>
            </w:r>
          </w:p>
        </w:tc>
      </w:tr>
      <w:tr w:rsidR="00236EDF" w:rsidRPr="00EA0BA6" w:rsidTr="002E7EDD">
        <w:tc>
          <w:tcPr>
            <w:tcW w:w="10704" w:type="dxa"/>
            <w:gridSpan w:val="2"/>
          </w:tcPr>
          <w:p w:rsidR="00236EDF" w:rsidRPr="00EA0BA6" w:rsidRDefault="00236EDF" w:rsidP="00D11109">
            <w:pPr>
              <w:autoSpaceDE w:val="0"/>
              <w:autoSpaceDN w:val="0"/>
              <w:adjustRightInd w:val="0"/>
              <w:jc w:val="center"/>
              <w:rPr>
                <w:rFonts w:ascii="標楷體" w:eastAsia="標楷體" w:hAnsi="標楷體" w:cs="Times-Roman"/>
              </w:rPr>
            </w:pPr>
            <w:r w:rsidRPr="00EA0BA6">
              <w:rPr>
                <w:rFonts w:ascii="標楷體" w:eastAsia="標楷體" w:hAnsi="標楷體" w:cs="夹发砰-WinCharSetFFFF-H" w:hint="eastAsia"/>
              </w:rPr>
              <w:t>飲食衛生</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機關名稱</w:t>
            </w:r>
          </w:p>
        </w:tc>
        <w:tc>
          <w:tcPr>
            <w:tcW w:w="6096" w:type="dxa"/>
          </w:tcPr>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夹发砰-WinCharSetFFFF-H" w:hint="eastAsia"/>
              </w:rPr>
              <w:t>網址</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飲食安全</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英文網站</w:t>
            </w:r>
            <w:r w:rsidRPr="00EA0BA6">
              <w:rPr>
                <w:rFonts w:ascii="標楷體" w:eastAsia="標楷體" w:hAnsi="標楷體" w:cs="Times-Roman"/>
              </w:rPr>
              <w:t>-</w:t>
            </w:r>
            <w:r w:rsidRPr="00EA0BA6">
              <w:rPr>
                <w:rFonts w:ascii="標楷體" w:eastAsia="標楷體" w:hAnsi="標楷體" w:cs="夹发砰-WinCharSetFFFF-H" w:hint="eastAsia"/>
              </w:rPr>
              <w:t>國外食品安全資訊</w:t>
            </w:r>
          </w:p>
        </w:tc>
        <w:tc>
          <w:tcPr>
            <w:tcW w:w="6096"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http://extension.psu.edu/food-safety</w:t>
            </w:r>
          </w:p>
        </w:tc>
      </w:tr>
      <w:tr w:rsidR="00236EDF" w:rsidRPr="00EA0BA6" w:rsidTr="002E7EDD">
        <w:tc>
          <w:tcPr>
            <w:tcW w:w="4608" w:type="dxa"/>
          </w:tcPr>
          <w:p w:rsidR="00236EDF" w:rsidRPr="00EA0BA6" w:rsidRDefault="00E177FE" w:rsidP="00E177FE">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財團法人董氏基金會食品營養特區</w:t>
            </w:r>
          </w:p>
        </w:tc>
        <w:tc>
          <w:tcPr>
            <w:tcW w:w="6096" w:type="dxa"/>
          </w:tcPr>
          <w:p w:rsidR="00236EDF" w:rsidRPr="00EA0BA6" w:rsidRDefault="00E177FE"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rPr>
              <w:t>http://nutri.jtf.org.tw/</w:t>
            </w:r>
          </w:p>
        </w:tc>
      </w:tr>
      <w:tr w:rsidR="00236EDF" w:rsidRPr="00EA0BA6" w:rsidTr="002E7EDD">
        <w:tc>
          <w:tcPr>
            <w:tcW w:w="10704" w:type="dxa"/>
            <w:gridSpan w:val="2"/>
          </w:tcPr>
          <w:p w:rsidR="00236EDF" w:rsidRPr="00EA0BA6" w:rsidRDefault="00236EDF" w:rsidP="00D11109">
            <w:pPr>
              <w:autoSpaceDE w:val="0"/>
              <w:autoSpaceDN w:val="0"/>
              <w:adjustRightInd w:val="0"/>
              <w:jc w:val="center"/>
              <w:rPr>
                <w:rFonts w:ascii="標楷體" w:eastAsia="標楷體" w:hAnsi="標楷體" w:cs="夹发砰-WinCharSetFFFF-H"/>
              </w:rPr>
            </w:pPr>
            <w:r w:rsidRPr="00EA0BA6">
              <w:rPr>
                <w:rFonts w:ascii="標楷體" w:eastAsia="標楷體" w:hAnsi="標楷體" w:cs="夹发砰-WinCharSetFFFF-H" w:hint="eastAsia"/>
              </w:rPr>
              <w:t>食品資訊</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有機</w:t>
            </w:r>
            <w:r w:rsidR="00E177FE" w:rsidRPr="00EA0BA6">
              <w:rPr>
                <w:rFonts w:ascii="標楷體" w:eastAsia="標楷體" w:hAnsi="標楷體" w:cs="夹发砰-WinCharSetFFFF-H" w:hint="eastAsia"/>
              </w:rPr>
              <w:t>經營者</w:t>
            </w:r>
            <w:r w:rsidRPr="00EA0BA6">
              <w:rPr>
                <w:rFonts w:ascii="標楷體" w:eastAsia="標楷體" w:hAnsi="標楷體" w:cs="夹发砰-WinCharSetFFFF-H" w:hint="eastAsia"/>
              </w:rPr>
              <w:t>整合資訊系統</w:t>
            </w:r>
          </w:p>
        </w:tc>
        <w:tc>
          <w:tcPr>
            <w:tcW w:w="6096" w:type="dxa"/>
          </w:tcPr>
          <w:p w:rsidR="00FC01B7" w:rsidRPr="00EA0BA6" w:rsidRDefault="00E177FE" w:rsidP="00D11109">
            <w:pPr>
              <w:autoSpaceDE w:val="0"/>
              <w:autoSpaceDN w:val="0"/>
              <w:adjustRightInd w:val="0"/>
              <w:rPr>
                <w:rFonts w:ascii="標楷體" w:eastAsia="標楷體" w:hAnsi="標楷體" w:cs="Times-Roman"/>
              </w:rPr>
            </w:pPr>
            <w:r w:rsidRPr="00EA0BA6">
              <w:rPr>
                <w:rFonts w:ascii="標楷體" w:eastAsia="標楷體" w:hAnsi="標楷體" w:cs="Times-Roman"/>
              </w:rPr>
              <w:t xml:space="preserve">https://www.i-organic.org.tw/ </w:t>
            </w:r>
          </w:p>
          <w:p w:rsidR="00236EDF" w:rsidRPr="00EA0BA6" w:rsidRDefault="00236EDF" w:rsidP="00FC01B7">
            <w:pPr>
              <w:autoSpaceDE w:val="0"/>
              <w:autoSpaceDN w:val="0"/>
              <w:adjustRightInd w:val="0"/>
              <w:rPr>
                <w:rFonts w:ascii="標楷體" w:eastAsia="標楷體" w:hAnsi="標楷體" w:cs="夹发砰-WinCharSetFFFF-H"/>
              </w:rPr>
            </w:pPr>
            <w:r w:rsidRPr="00EA0BA6">
              <w:rPr>
                <w:rFonts w:ascii="標楷體" w:eastAsia="標楷體" w:hAnsi="標楷體" w:cs="Times-Roman"/>
              </w:rPr>
              <w:t>(03)931706</w:t>
            </w:r>
            <w:r w:rsidR="00FC01B7" w:rsidRPr="00EA0BA6">
              <w:rPr>
                <w:rFonts w:ascii="標楷體" w:eastAsia="標楷體" w:hAnsi="標楷體" w:cs="Times-Roman" w:hint="eastAsia"/>
              </w:rPr>
              <w:t>1</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行政院農業委員會農糧署</w:t>
            </w:r>
          </w:p>
        </w:tc>
        <w:tc>
          <w:tcPr>
            <w:tcW w:w="6096" w:type="dxa"/>
          </w:tcPr>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http://www.afa.gov.tw/</w:t>
            </w:r>
          </w:p>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夹发砰-WinCharSetFFFF-H" w:hint="eastAsia"/>
              </w:rPr>
              <w:t>臺北辦公區</w:t>
            </w:r>
            <w:r w:rsidRPr="00EA0BA6">
              <w:rPr>
                <w:rFonts w:ascii="標楷體" w:eastAsia="標楷體" w:hAnsi="標楷體" w:cs="Times-Roman"/>
              </w:rPr>
              <w:t>(02)2393-7231</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中興辦公區</w:t>
            </w:r>
            <w:r w:rsidRPr="00EA0BA6">
              <w:rPr>
                <w:rFonts w:ascii="標楷體" w:eastAsia="標楷體" w:hAnsi="標楷體" w:cs="Times-Roman"/>
              </w:rPr>
              <w:t>(049)233-2380</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農產品</w:t>
            </w:r>
            <w:r w:rsidR="00FC01B7" w:rsidRPr="00EA0BA6">
              <w:rPr>
                <w:rFonts w:ascii="標楷體" w:eastAsia="標楷體" w:hAnsi="標楷體" w:cs="夹发砰-WinCharSetFFFF-H" w:hint="eastAsia"/>
              </w:rPr>
              <w:t>批發市場</w:t>
            </w:r>
            <w:r w:rsidRPr="00EA0BA6">
              <w:rPr>
                <w:rFonts w:ascii="標楷體" w:eastAsia="標楷體" w:hAnsi="標楷體" w:cs="夹发砰-WinCharSetFFFF-H" w:hint="eastAsia"/>
              </w:rPr>
              <w:t>交易行情站</w:t>
            </w:r>
          </w:p>
        </w:tc>
        <w:tc>
          <w:tcPr>
            <w:tcW w:w="6096"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http://amis.afa.gov.tw/</w:t>
            </w:r>
          </w:p>
        </w:tc>
      </w:tr>
      <w:tr w:rsidR="00236EDF" w:rsidRPr="00EA0BA6" w:rsidTr="002E7EDD">
        <w:tc>
          <w:tcPr>
            <w:tcW w:w="4608" w:type="dxa"/>
          </w:tcPr>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夹发砰-WinCharSetFFFF-H" w:hint="eastAsia"/>
              </w:rPr>
              <w:t>畜產行情資訊網</w:t>
            </w:r>
          </w:p>
        </w:tc>
        <w:tc>
          <w:tcPr>
            <w:tcW w:w="6096" w:type="dxa"/>
          </w:tcPr>
          <w:p w:rsidR="00236EDF" w:rsidRPr="00EA0BA6" w:rsidRDefault="00236EDF" w:rsidP="00D11109">
            <w:pPr>
              <w:autoSpaceDE w:val="0"/>
              <w:autoSpaceDN w:val="0"/>
              <w:adjustRightInd w:val="0"/>
              <w:rPr>
                <w:rFonts w:ascii="標楷體" w:eastAsia="標楷體" w:hAnsi="標楷體" w:cs="Times-Roman"/>
              </w:rPr>
            </w:pPr>
            <w:r w:rsidRPr="00EA0BA6">
              <w:rPr>
                <w:rFonts w:ascii="標楷體" w:eastAsia="標楷體" w:hAnsi="標楷體" w:cs="Times-Roman"/>
              </w:rPr>
              <w:t>http://ppg.naif.org.tw/naif/MarketInformation/Ref</w:t>
            </w:r>
          </w:p>
          <w:p w:rsidR="00236EDF" w:rsidRPr="00EA0BA6" w:rsidRDefault="00236EDF" w:rsidP="00D11109">
            <w:pPr>
              <w:autoSpaceDE w:val="0"/>
              <w:autoSpaceDN w:val="0"/>
              <w:adjustRightInd w:val="0"/>
              <w:rPr>
                <w:rFonts w:ascii="標楷體" w:eastAsia="標楷體" w:hAnsi="標楷體" w:cs="夹发砰-WinCharSetFFFF-H"/>
              </w:rPr>
            </w:pPr>
            <w:r w:rsidRPr="00EA0BA6">
              <w:rPr>
                <w:rFonts w:ascii="標楷體" w:eastAsia="標楷體" w:hAnsi="標楷體" w:cs="Times-Roman"/>
              </w:rPr>
              <w:t>erence/reference.aspx</w:t>
            </w:r>
          </w:p>
        </w:tc>
      </w:tr>
    </w:tbl>
    <w:p w:rsidR="00236EDF" w:rsidRPr="00EA0BA6" w:rsidRDefault="00236EDF" w:rsidP="00236EDF">
      <w:pPr>
        <w:autoSpaceDE w:val="0"/>
        <w:autoSpaceDN w:val="0"/>
        <w:adjustRightInd w:val="0"/>
        <w:jc w:val="center"/>
        <w:rPr>
          <w:rFonts w:ascii="標楷體" w:eastAsia="標楷體" w:hAnsi="標楷體" w:cs="夹发砰-WinCharSetFFFF-H"/>
          <w:kern w:val="0"/>
        </w:rPr>
      </w:pPr>
    </w:p>
    <w:p w:rsidR="00236EDF" w:rsidRPr="00EA0BA6" w:rsidRDefault="00236EDF" w:rsidP="00236EDF">
      <w:pPr>
        <w:autoSpaceDE w:val="0"/>
        <w:autoSpaceDN w:val="0"/>
        <w:adjustRightInd w:val="0"/>
        <w:jc w:val="center"/>
        <w:rPr>
          <w:rFonts w:ascii="標楷體" w:eastAsia="標楷體" w:hAnsi="標楷體" w:cs="夹发砰-WinCharSetFFFF-H"/>
          <w:kern w:val="0"/>
        </w:rPr>
      </w:pPr>
    </w:p>
    <w:p w:rsidR="00236EDF" w:rsidRPr="00A12E29" w:rsidRDefault="00236EDF" w:rsidP="00236EDF">
      <w:pPr>
        <w:jc w:val="right"/>
        <w:rPr>
          <w:rFonts w:ascii="標楷體" w:eastAsia="標楷體" w:hAnsi="標楷體"/>
        </w:rPr>
      </w:pPr>
      <w:r w:rsidRPr="00EA0BA6">
        <w:rPr>
          <w:rFonts w:ascii="標楷體" w:eastAsia="標楷體" w:hAnsi="標楷體" w:hint="eastAsia"/>
        </w:rPr>
        <w:t>資料來源：教育部高級中等以下學校午餐及校園食品工作手冊</w:t>
      </w:r>
    </w:p>
    <w:sectPr w:rsidR="00236EDF" w:rsidRPr="00A12E29" w:rsidSect="007769F0">
      <w:type w:val="continuous"/>
      <w:pgSz w:w="11906" w:h="16838"/>
      <w:pgMar w:top="851" w:right="1134" w:bottom="992"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930" w:rsidRDefault="00E54930" w:rsidP="00664932">
      <w:r>
        <w:separator/>
      </w:r>
    </w:p>
  </w:endnote>
  <w:endnote w:type="continuationSeparator" w:id="0">
    <w:p w:rsidR="00E54930" w:rsidRDefault="00E54930" w:rsidP="00664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細明體">
    <w:altName w:val="細明體"/>
    <w:charset w:val="88"/>
    <w:family w:val="modern"/>
    <w:pitch w:val="fixed"/>
    <w:sig w:usb0="80000001" w:usb1="28091800" w:usb2="00000016" w:usb3="00000000" w:csb0="001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中楷體">
    <w:altName w:val="新細明體"/>
    <w:panose1 w:val="00000000000000000000"/>
    <w:charset w:val="88"/>
    <w:family w:val="modern"/>
    <w:notTrueType/>
    <w:pitch w:val="fixed"/>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Times-Roman">
    <w:altName w:val="Arial"/>
    <w:panose1 w:val="00000000000000000000"/>
    <w:charset w:val="00"/>
    <w:family w:val="swiss"/>
    <w:notTrueType/>
    <w:pitch w:val="default"/>
    <w:sig w:usb0="00000003" w:usb1="00000000" w:usb2="00000000" w:usb3="00000000" w:csb0="00000001" w:csb1="00000000"/>
  </w:font>
  <w:font w:name="華康儷中黑">
    <w:altName w:val="微軟正黑體"/>
    <w:charset w:val="88"/>
    <w:family w:val="modern"/>
    <w:pitch w:val="fixed"/>
    <w:sig w:usb0="80000001" w:usb1="28091800" w:usb2="00000016" w:usb3="00000000" w:csb0="00100000" w:csb1="00000000"/>
  </w:font>
  <w:font w:name="華康標楷體">
    <w:altName w:val="標楷體"/>
    <w:charset w:val="88"/>
    <w:family w:val="script"/>
    <w:pitch w:val="fixed"/>
    <w:sig w:usb0="80000001" w:usb1="28091800" w:usb2="00000016" w:usb3="00000000" w:csb0="00100000" w:csb1="00000000"/>
  </w:font>
  <w:font w:name="DFKaiShu-SB-Estd-BF">
    <w:altName w:val="Arial Unicode MS"/>
    <w:panose1 w:val="00000000000000000000"/>
    <w:charset w:val="86"/>
    <w:family w:val="auto"/>
    <w:notTrueType/>
    <w:pitch w:val="default"/>
    <w:sig w:usb0="00000001" w:usb1="080E0000" w:usb2="00000010" w:usb3="00000000" w:csb0="00040000" w:csb1="00000000"/>
  </w:font>
  <w:font w:name="文鼎粗隸">
    <w:altName w:val="微軟正黑體"/>
    <w:charset w:val="88"/>
    <w:family w:val="modern"/>
    <w:pitch w:val="fixed"/>
    <w:sig w:usb0="00000001" w:usb1="08080000" w:usb2="00000010" w:usb3="00000000" w:csb0="00100000" w:csb1="00000000"/>
  </w:font>
  <w:font w:name="¼Ð·¢Åé">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T392o00">
    <w:altName w:val="文鼎古印體"/>
    <w:panose1 w:val="00000000000000000000"/>
    <w:charset w:val="88"/>
    <w:family w:val="auto"/>
    <w:notTrueType/>
    <w:pitch w:val="default"/>
    <w:sig w:usb0="00000001" w:usb1="08080000" w:usb2="00000010" w:usb3="00000000" w:csb0="00100000" w:csb1="00000000"/>
  </w:font>
  <w:font w:name="夹发砰-WinCharSetFFFF-H">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rsidP="0058284B">
    <w:pPr>
      <w:pStyle w:val="ae"/>
      <w:ind w:left="120"/>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657732"/>
      <w:docPartObj>
        <w:docPartGallery w:val="Page Numbers (Bottom of Page)"/>
        <w:docPartUnique/>
      </w:docPartObj>
    </w:sdtPr>
    <w:sdtEndPr/>
    <w:sdtContent>
      <w:p w:rsidR="00BD624E" w:rsidRDefault="00BD624E">
        <w:pPr>
          <w:pStyle w:val="ae"/>
          <w:jc w:val="center"/>
        </w:pPr>
        <w:r>
          <w:fldChar w:fldCharType="begin"/>
        </w:r>
        <w:r>
          <w:instrText>PAGE   \* MERGEFORMAT</w:instrText>
        </w:r>
        <w:r>
          <w:fldChar w:fldCharType="separate"/>
        </w:r>
        <w:r w:rsidR="001C3104" w:rsidRPr="001C3104">
          <w:rPr>
            <w:noProof/>
            <w:lang w:val="zh-TW"/>
          </w:rPr>
          <w:t>17</w:t>
        </w:r>
        <w:r>
          <w:fldChar w:fldCharType="end"/>
        </w:r>
      </w:p>
    </w:sdtContent>
  </w:sdt>
  <w:p w:rsidR="00BD624E" w:rsidRDefault="00BD624E" w:rsidP="0058284B">
    <w:pPr>
      <w:pStyle w:val="ae"/>
      <w:ind w:left="12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pPr>
      <w:spacing w:line="14" w:lineRule="auto"/>
      <w:rPr>
        <w:sz w:val="18"/>
        <w:szCs w:val="18"/>
      </w:rPr>
    </w:pPr>
    <w:r>
      <w:rPr>
        <w:noProof/>
        <w:sz w:val="22"/>
        <w:szCs w:val="22"/>
      </w:rPr>
      <mc:AlternateContent>
        <mc:Choice Requires="wps">
          <w:drawing>
            <wp:anchor distT="0" distB="0" distL="114300" distR="114300" simplePos="0" relativeHeight="251659264" behindDoc="1" locked="0" layoutInCell="1" allowOverlap="1">
              <wp:simplePos x="0" y="0"/>
              <wp:positionH relativeFrom="page">
                <wp:posOffset>3600450</wp:posOffset>
              </wp:positionH>
              <wp:positionV relativeFrom="page">
                <wp:posOffset>10372724</wp:posOffset>
              </wp:positionV>
              <wp:extent cx="647700" cy="161925"/>
              <wp:effectExtent l="0" t="0" r="0" b="9525"/>
              <wp:wrapNone/>
              <wp:docPr id="98" name="文字方塊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24E" w:rsidRDefault="00BD624E">
                          <w:pPr>
                            <w:spacing w:line="224" w:lineRule="exact"/>
                            <w:rPr>
                              <w:rFonts w:eastAsia="Times New Roman"/>
                              <w:sz w:val="20"/>
                              <w:szCs w:val="20"/>
                            </w:rPr>
                          </w:pPr>
                          <w:r>
                            <w:fldChar w:fldCharType="begin"/>
                          </w:r>
                          <w:r>
                            <w:rPr>
                              <w:sz w:val="20"/>
                            </w:rPr>
                            <w:instrText xml:space="preserve"> PAGE </w:instrText>
                          </w:r>
                          <w:r>
                            <w:fldChar w:fldCharType="separate"/>
                          </w:r>
                          <w:r w:rsidR="001C3104">
                            <w:rPr>
                              <w:noProof/>
                              <w:sz w:val="20"/>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98" o:spid="_x0000_s1282" type="#_x0000_t202" style="position:absolute;margin-left:283.5pt;margin-top:816.75pt;width:51pt;height:12.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" filled="f" stroked="f">
              <v:textbox inset="0,0,0,0">
                <w:txbxContent>
                  <w:p w:rsidR="00BD624E" w:rsidRDefault="00BD624E">
                    <w:pPr>
                      <w:spacing w:line="224" w:lineRule="exact"/>
                      <w:rPr>
                        <w:rFonts w:eastAsia="Times New Roman"/>
                        <w:sz w:val="20"/>
                        <w:szCs w:val="20"/>
                      </w:rPr>
                    </w:pPr>
                    <w:r>
                      <w:fldChar w:fldCharType="begin"/>
                    </w:r>
                    <w:r>
                      <w:rPr>
                        <w:sz w:val="20"/>
                      </w:rPr>
                      <w:instrText xml:space="preserve"> PAGE </w:instrText>
                    </w:r>
                    <w:r>
                      <w:fldChar w:fldCharType="separate"/>
                    </w:r>
                    <w:r w:rsidR="001C3104">
                      <w:rPr>
                        <w:noProof/>
                        <w:sz w:val="20"/>
                      </w:rPr>
                      <w:t>114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pPr>
      <w:pStyle w:val="ae"/>
      <w:ind w:right="360"/>
      <w:jc w:val="center"/>
    </w:pPr>
    <w:r>
      <w:fldChar w:fldCharType="begin"/>
    </w:r>
    <w:r>
      <w:instrText>PAGE   \* MERGEFORMAT</w:instrText>
    </w:r>
    <w:r>
      <w:fldChar w:fldCharType="separate"/>
    </w:r>
    <w:r w:rsidR="001C3104" w:rsidRPr="001C3104">
      <w:rPr>
        <w:noProof/>
        <w:lang w:val="zh-TW"/>
      </w:rPr>
      <w:t>146</w:t>
    </w:r>
    <w:r>
      <w:fldChar w:fldCharType="end"/>
    </w:r>
  </w:p>
  <w:p w:rsidR="00BD624E" w:rsidRDefault="00BD624E">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rsidP="001D6C6A">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BD624E" w:rsidRDefault="00BD624E" w:rsidP="001D6C6A">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rsidP="001D6C6A">
    <w:pPr>
      <w:pStyle w:val="ae"/>
      <w:jc w:val="center"/>
    </w:pPr>
    <w:r>
      <w:fldChar w:fldCharType="begin"/>
    </w:r>
    <w:r>
      <w:instrText xml:space="preserve"> PAGE   \* MERGEFORMAT </w:instrText>
    </w:r>
    <w:r>
      <w:fldChar w:fldCharType="separate"/>
    </w:r>
    <w:r w:rsidR="001C3104" w:rsidRPr="001C3104">
      <w:rPr>
        <w:noProof/>
        <w:lang w:val="zh-TW"/>
      </w:rPr>
      <w:t>156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rsidP="001D6C6A">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BD624E" w:rsidRDefault="00BD624E" w:rsidP="001D6C6A">
    <w:pPr>
      <w:pStyle w:val="ae"/>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rsidP="001D6C6A">
    <w:pPr>
      <w:pStyle w:val="ae"/>
      <w:jc w:val="center"/>
    </w:pPr>
    <w:r>
      <w:fldChar w:fldCharType="begin"/>
    </w:r>
    <w:r>
      <w:instrText xml:space="preserve"> PAGE   \* MERGEFORMAT </w:instrText>
    </w:r>
    <w:r>
      <w:fldChar w:fldCharType="separate"/>
    </w:r>
    <w:r w:rsidR="001C3104" w:rsidRPr="001C3104">
      <w:rPr>
        <w:noProof/>
        <w:lang w:val="zh-TW"/>
      </w:rPr>
      <w:t>163</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Default="00BD624E">
    <w:pPr>
      <w:pStyle w:val="ae"/>
      <w:jc w:val="center"/>
    </w:pPr>
    <w:r>
      <w:fldChar w:fldCharType="begin"/>
    </w:r>
    <w:r>
      <w:instrText>PAGE   \* MERGEFORMAT</w:instrText>
    </w:r>
    <w:r>
      <w:fldChar w:fldCharType="separate"/>
    </w:r>
    <w:r w:rsidR="001C3104" w:rsidRPr="001C3104">
      <w:rPr>
        <w:noProof/>
        <w:lang w:val="zh-TW"/>
      </w:rPr>
      <w:t>292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930" w:rsidRDefault="00E54930" w:rsidP="00664932">
      <w:r>
        <w:separator/>
      </w:r>
    </w:p>
  </w:footnote>
  <w:footnote w:type="continuationSeparator" w:id="0">
    <w:p w:rsidR="00E54930" w:rsidRDefault="00E54930" w:rsidP="00664932">
      <w:r>
        <w:continuationSeparator/>
      </w:r>
    </w:p>
  </w:footnote>
  <w:footnote w:id="1">
    <w:p w:rsidR="00BD624E" w:rsidRDefault="00BD624E" w:rsidP="002227A2">
      <w:pPr>
        <w:pStyle w:val="affff7"/>
        <w:tabs>
          <w:tab w:val="left" w:pos="1418"/>
          <w:tab w:val="left" w:pos="1832"/>
          <w:tab w:val="left" w:pos="2748"/>
          <w:tab w:val="left" w:pos="3664"/>
          <w:tab w:val="left" w:pos="4580"/>
          <w:tab w:val="left" w:pos="5496"/>
          <w:tab w:val="left" w:pos="6412"/>
          <w:tab w:val="left" w:pos="7328"/>
          <w:tab w:val="left" w:pos="8100"/>
          <w:tab w:val="left" w:pos="8244"/>
          <w:tab w:val="left" w:pos="9160"/>
          <w:tab w:val="left" w:pos="10076"/>
          <w:tab w:val="left" w:pos="10992"/>
          <w:tab w:val="left" w:pos="11908"/>
          <w:tab w:val="left" w:pos="12824"/>
          <w:tab w:val="left" w:pos="13740"/>
          <w:tab w:val="left" w:pos="14656"/>
        </w:tabs>
        <w:ind w:left="236" w:hangingChars="118" w:hanging="236"/>
      </w:pPr>
      <w:r>
        <w:rPr>
          <w:rStyle w:val="affffd"/>
          <w:rFonts w:ascii="標楷體" w:eastAsia="標楷體" w:hAnsi="標楷體"/>
          <w:szCs w:val="40"/>
        </w:rPr>
        <w:footnoteRef/>
      </w:r>
      <w:r>
        <w:rPr>
          <w:rFonts w:ascii="新細明體" w:hAnsi="新細明體" w:hint="eastAsia"/>
          <w:sz w:val="24"/>
          <w:szCs w:val="24"/>
        </w:rPr>
        <w:t xml:space="preserve"> </w:t>
      </w:r>
      <w:r>
        <w:rPr>
          <w:rFonts w:ascii="Times New Roman" w:eastAsia="標楷體" w:hAnsi="Times New Roman" w:hint="eastAsia"/>
          <w:kern w:val="0"/>
        </w:rPr>
        <w:t>具臺灣農產品生產追溯二維條碼標示（</w:t>
      </w:r>
      <w:r>
        <w:rPr>
          <w:rFonts w:ascii="Times New Roman" w:eastAsia="標楷體" w:hAnsi="Times New Roman"/>
          <w:kern w:val="0"/>
        </w:rPr>
        <w:t>QR Code</w:t>
      </w:r>
      <w:r>
        <w:rPr>
          <w:rFonts w:ascii="Times New Roman" w:eastAsia="標楷體" w:hAnsi="Times New Roman" w:hint="eastAsia"/>
          <w:kern w:val="0"/>
        </w:rPr>
        <w:t>）之生鮮蔬果，應按農業委員會農作物農藥殘留監測與管制計畫辦理田間自主送驗。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Pr="00EF6D53" w:rsidRDefault="00BD624E" w:rsidP="00CA4099">
    <w:pPr>
      <w:pStyle w:val="ac"/>
      <w:tabs>
        <w:tab w:val="clear" w:pos="4153"/>
        <w:tab w:val="clear" w:pos="8306"/>
        <w:tab w:val="left" w:pos="3300"/>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24E" w:rsidRPr="00EF6D53" w:rsidRDefault="00BD624E" w:rsidP="00E71D1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5AE"/>
    <w:multiLevelType w:val="hybridMultilevel"/>
    <w:tmpl w:val="1BCCD086"/>
    <w:lvl w:ilvl="0" w:tplc="CE8E9B96">
      <w:start w:val="1"/>
      <w:numFmt w:val="taiwaneseCountingThousand"/>
      <w:lvlText w:val="%1、"/>
      <w:lvlJc w:val="left"/>
      <w:pPr>
        <w:ind w:left="1190"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 w15:restartNumberingAfterBreak="0">
    <w:nsid w:val="00445A35"/>
    <w:multiLevelType w:val="hybridMultilevel"/>
    <w:tmpl w:val="24FAF368"/>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0C81A6A"/>
    <w:multiLevelType w:val="hybridMultilevel"/>
    <w:tmpl w:val="0AB8AC00"/>
    <w:lvl w:ilvl="0" w:tplc="63B48A60">
      <w:start w:val="25"/>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0F975C0"/>
    <w:multiLevelType w:val="hybridMultilevel"/>
    <w:tmpl w:val="0FF0EA00"/>
    <w:lvl w:ilvl="0" w:tplc="EB04B242">
      <w:start w:val="18"/>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0FA1D06"/>
    <w:multiLevelType w:val="hybridMultilevel"/>
    <w:tmpl w:val="4544D1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930333"/>
    <w:multiLevelType w:val="hybridMultilevel"/>
    <w:tmpl w:val="CAA22962"/>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1EF6369"/>
    <w:multiLevelType w:val="hybridMultilevel"/>
    <w:tmpl w:val="08C83DC8"/>
    <w:lvl w:ilvl="0" w:tplc="9606D01A">
      <w:start w:val="1"/>
      <w:numFmt w:val="decimal"/>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01F1241D"/>
    <w:multiLevelType w:val="hybridMultilevel"/>
    <w:tmpl w:val="A796BB3C"/>
    <w:lvl w:ilvl="0" w:tplc="63483316">
      <w:start w:val="1"/>
      <w:numFmt w:val="taiwaneseCountingThousand"/>
      <w:suff w:val="nothing"/>
      <w:lvlText w:val="(%1)"/>
      <w:lvlJc w:val="left"/>
      <w:pPr>
        <w:ind w:left="1244" w:hanging="480"/>
      </w:pPr>
      <w:rPr>
        <w:rFonts w:cs="Times New Roman"/>
        <w:strike w:val="0"/>
        <w:dstrike w:val="0"/>
        <w:color w:val="auto"/>
        <w:u w:val="none"/>
        <w:effect w:val="none"/>
      </w:rPr>
    </w:lvl>
    <w:lvl w:ilvl="1" w:tplc="04090019">
      <w:start w:val="1"/>
      <w:numFmt w:val="ideographTraditional"/>
      <w:lvlText w:val="%2、"/>
      <w:lvlJc w:val="left"/>
      <w:pPr>
        <w:ind w:left="2814" w:hanging="480"/>
      </w:pPr>
    </w:lvl>
    <w:lvl w:ilvl="2" w:tplc="0409001B">
      <w:start w:val="1"/>
      <w:numFmt w:val="lowerRoman"/>
      <w:lvlText w:val="%3."/>
      <w:lvlJc w:val="right"/>
      <w:pPr>
        <w:ind w:left="3294" w:hanging="480"/>
      </w:pPr>
    </w:lvl>
    <w:lvl w:ilvl="3" w:tplc="0409000F">
      <w:start w:val="1"/>
      <w:numFmt w:val="decimal"/>
      <w:lvlText w:val="%4."/>
      <w:lvlJc w:val="left"/>
      <w:pPr>
        <w:ind w:left="3774" w:hanging="480"/>
      </w:pPr>
    </w:lvl>
    <w:lvl w:ilvl="4" w:tplc="04090019">
      <w:start w:val="1"/>
      <w:numFmt w:val="ideographTraditional"/>
      <w:lvlText w:val="%5、"/>
      <w:lvlJc w:val="left"/>
      <w:pPr>
        <w:ind w:left="4254" w:hanging="480"/>
      </w:pPr>
    </w:lvl>
    <w:lvl w:ilvl="5" w:tplc="0409001B">
      <w:start w:val="1"/>
      <w:numFmt w:val="lowerRoman"/>
      <w:lvlText w:val="%6."/>
      <w:lvlJc w:val="right"/>
      <w:pPr>
        <w:ind w:left="4734" w:hanging="480"/>
      </w:pPr>
    </w:lvl>
    <w:lvl w:ilvl="6" w:tplc="0409000F">
      <w:start w:val="1"/>
      <w:numFmt w:val="decimal"/>
      <w:lvlText w:val="%7."/>
      <w:lvlJc w:val="left"/>
      <w:pPr>
        <w:ind w:left="5214" w:hanging="480"/>
      </w:pPr>
    </w:lvl>
    <w:lvl w:ilvl="7" w:tplc="04090019">
      <w:start w:val="1"/>
      <w:numFmt w:val="ideographTraditional"/>
      <w:lvlText w:val="%8、"/>
      <w:lvlJc w:val="left"/>
      <w:pPr>
        <w:ind w:left="5694" w:hanging="480"/>
      </w:pPr>
    </w:lvl>
    <w:lvl w:ilvl="8" w:tplc="0409001B">
      <w:start w:val="1"/>
      <w:numFmt w:val="lowerRoman"/>
      <w:lvlText w:val="%9."/>
      <w:lvlJc w:val="right"/>
      <w:pPr>
        <w:ind w:left="6174" w:hanging="480"/>
      </w:pPr>
    </w:lvl>
  </w:abstractNum>
  <w:abstractNum w:abstractNumId="8" w15:restartNumberingAfterBreak="0">
    <w:nsid w:val="01F5527B"/>
    <w:multiLevelType w:val="hybridMultilevel"/>
    <w:tmpl w:val="2B0CF756"/>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29237B2"/>
    <w:multiLevelType w:val="hybridMultilevel"/>
    <w:tmpl w:val="B6322916"/>
    <w:lvl w:ilvl="0" w:tplc="146CB602">
      <w:start w:val="49"/>
      <w:numFmt w:val="decimal"/>
      <w:lvlText w:val="第 %1 條"/>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2F35A8C"/>
    <w:multiLevelType w:val="multilevel"/>
    <w:tmpl w:val="8CC0378E"/>
    <w:lvl w:ilvl="0">
      <w:start w:val="1"/>
      <w:numFmt w:val="ideographLegalTraditional"/>
      <w:pStyle w:val="a"/>
      <w:suff w:val="nothing"/>
      <w:lvlText w:val="%1、"/>
      <w:lvlJc w:val="left"/>
      <w:pPr>
        <w:ind w:left="1134" w:hanging="1134"/>
      </w:pPr>
      <w:rPr>
        <w:rFonts w:ascii="Times New Roman" w:eastAsia="標楷體" w:hAnsi="Times New Roman" w:cs="Times New Roman" w:hint="default"/>
        <w:b w:val="0"/>
        <w:i w:val="0"/>
        <w:sz w:val="32"/>
      </w:rPr>
    </w:lvl>
    <w:lvl w:ilvl="1">
      <w:start w:val="1"/>
      <w:numFmt w:val="taiwaneseCountingThousand"/>
      <w:suff w:val="nothing"/>
      <w:lvlText w:val="%2、"/>
      <w:lvlJc w:val="left"/>
      <w:pPr>
        <w:ind w:left="1355" w:hanging="635"/>
      </w:pPr>
      <w:rPr>
        <w:rFonts w:ascii="Times New Roman" w:eastAsia="標楷體" w:hAnsi="Times New Roman" w:cs="Times New Roman" w:hint="default"/>
        <w:b w:val="0"/>
        <w:i w:val="0"/>
        <w:color w:val="auto"/>
        <w:sz w:val="28"/>
        <w:szCs w:val="28"/>
      </w:rPr>
    </w:lvl>
    <w:lvl w:ilvl="2">
      <w:start w:val="1"/>
      <w:numFmt w:val="taiwaneseCountingThousand"/>
      <w:suff w:val="nothing"/>
      <w:lvlText w:val="(%3)"/>
      <w:lvlJc w:val="left"/>
      <w:pPr>
        <w:ind w:left="1378" w:hanging="527"/>
      </w:pPr>
      <w:rPr>
        <w:rFonts w:ascii="Times New Roman" w:eastAsia="標楷體" w:hAnsi="Times New Roman" w:cs="Times New Roman" w:hint="default"/>
        <w:b w:val="0"/>
        <w:i w:val="0"/>
        <w:color w:val="auto"/>
        <w:sz w:val="32"/>
      </w:rPr>
    </w:lvl>
    <w:lvl w:ilvl="3">
      <w:start w:val="1"/>
      <w:numFmt w:val="decimalFullWidth"/>
      <w:suff w:val="nothing"/>
      <w:lvlText w:val="%4、"/>
      <w:lvlJc w:val="left"/>
      <w:pPr>
        <w:ind w:left="1918" w:hanging="641"/>
      </w:pPr>
      <w:rPr>
        <w:rFonts w:ascii="Times New Roman" w:eastAsia="標楷體" w:hAnsi="Times New Roman" w:cs="Times New Roman" w:hint="default"/>
        <w:b w:val="0"/>
        <w:i w:val="0"/>
        <w:color w:val="auto"/>
        <w:sz w:val="32"/>
      </w:rPr>
    </w:lvl>
    <w:lvl w:ilvl="4">
      <w:start w:val="1"/>
      <w:numFmt w:val="decimalFullWidth"/>
      <w:suff w:val="nothing"/>
      <w:lvlText w:val="(%5)"/>
      <w:lvlJc w:val="left"/>
      <w:pPr>
        <w:ind w:left="1618" w:hanging="538"/>
      </w:pPr>
      <w:rPr>
        <w:rFonts w:ascii="Times New Roman" w:eastAsia="標楷體" w:hAnsi="Times New Roman" w:cs="Times New Roman" w:hint="default"/>
        <w:sz w:val="32"/>
      </w:rPr>
    </w:lvl>
    <w:lvl w:ilvl="5">
      <w:start w:val="1"/>
      <w:numFmt w:val="none"/>
      <w:lvlText w:val=""/>
      <w:lvlJc w:val="left"/>
      <w:pPr>
        <w:tabs>
          <w:tab w:val="num" w:pos="3260"/>
        </w:tabs>
        <w:ind w:left="3260" w:hanging="1134"/>
      </w:pPr>
      <w:rPr>
        <w:rFonts w:cs="Times New Roman"/>
      </w:rPr>
    </w:lvl>
    <w:lvl w:ilvl="6">
      <w:start w:val="1"/>
      <w:numFmt w:val="none"/>
      <w:lvlText w:val=""/>
      <w:lvlJc w:val="left"/>
      <w:pPr>
        <w:tabs>
          <w:tab w:val="num" w:pos="3827"/>
        </w:tabs>
        <w:ind w:left="3827" w:hanging="1276"/>
      </w:pPr>
      <w:rPr>
        <w:rFonts w:cs="Times New Roman"/>
      </w:rPr>
    </w:lvl>
    <w:lvl w:ilvl="7">
      <w:start w:val="1"/>
      <w:numFmt w:val="none"/>
      <w:lvlText w:val=""/>
      <w:lvlJc w:val="left"/>
      <w:pPr>
        <w:tabs>
          <w:tab w:val="num" w:pos="4394"/>
        </w:tabs>
        <w:ind w:left="4394" w:hanging="1418"/>
      </w:pPr>
      <w:rPr>
        <w:rFonts w:cs="Times New Roman"/>
      </w:rPr>
    </w:lvl>
    <w:lvl w:ilvl="8">
      <w:start w:val="1"/>
      <w:numFmt w:val="none"/>
      <w:lvlText w:val=""/>
      <w:lvlJc w:val="left"/>
      <w:pPr>
        <w:tabs>
          <w:tab w:val="num" w:pos="5102"/>
        </w:tabs>
        <w:ind w:left="5102" w:hanging="1700"/>
      </w:pPr>
      <w:rPr>
        <w:rFonts w:cs="Times New Roman"/>
      </w:rPr>
    </w:lvl>
  </w:abstractNum>
  <w:abstractNum w:abstractNumId="11" w15:restartNumberingAfterBreak="0">
    <w:nsid w:val="0334138A"/>
    <w:multiLevelType w:val="hybridMultilevel"/>
    <w:tmpl w:val="75CC9F58"/>
    <w:lvl w:ilvl="0" w:tplc="66FA0DF0">
      <w:start w:val="58"/>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3377D11"/>
    <w:multiLevelType w:val="hybridMultilevel"/>
    <w:tmpl w:val="A06E4BDA"/>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03847D97"/>
    <w:multiLevelType w:val="hybridMultilevel"/>
    <w:tmpl w:val="29DAFDF6"/>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3C07936"/>
    <w:multiLevelType w:val="hybridMultilevel"/>
    <w:tmpl w:val="5D341820"/>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5" w15:restartNumberingAfterBreak="0">
    <w:nsid w:val="03CB3529"/>
    <w:multiLevelType w:val="hybridMultilevel"/>
    <w:tmpl w:val="355C55C6"/>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6" w15:restartNumberingAfterBreak="0">
    <w:nsid w:val="03F34097"/>
    <w:multiLevelType w:val="hybridMultilevel"/>
    <w:tmpl w:val="3052409A"/>
    <w:lvl w:ilvl="0" w:tplc="D3BA240A">
      <w:start w:val="59"/>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40A18CC"/>
    <w:multiLevelType w:val="hybridMultilevel"/>
    <w:tmpl w:val="F604B5F2"/>
    <w:lvl w:ilvl="0" w:tplc="05FA9282">
      <w:start w:val="31"/>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4822573"/>
    <w:multiLevelType w:val="hybridMultilevel"/>
    <w:tmpl w:val="CCFEB594"/>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9" w15:restartNumberingAfterBreak="0">
    <w:nsid w:val="04B11C5F"/>
    <w:multiLevelType w:val="hybridMultilevel"/>
    <w:tmpl w:val="97BA3E62"/>
    <w:lvl w:ilvl="0" w:tplc="D0A274FE">
      <w:start w:val="1"/>
      <w:numFmt w:val="decimal"/>
      <w:lvlText w:val="(%1)"/>
      <w:lvlJc w:val="left"/>
      <w:pPr>
        <w:ind w:left="1442" w:hanging="720"/>
      </w:pPr>
      <w:rPr>
        <w:rFonts w:hint="default"/>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20" w15:restartNumberingAfterBreak="0">
    <w:nsid w:val="04CA6FE4"/>
    <w:multiLevelType w:val="hybridMultilevel"/>
    <w:tmpl w:val="95C04A4C"/>
    <w:lvl w:ilvl="0" w:tplc="0B64486C">
      <w:start w:val="1"/>
      <w:numFmt w:val="decimal"/>
      <w:lvlText w:val="(%1)"/>
      <w:lvlJc w:val="left"/>
      <w:pPr>
        <w:ind w:left="1236" w:hanging="480"/>
      </w:pPr>
      <w:rPr>
        <w:rFonts w:hint="eastAsia"/>
      </w:r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21" w15:restartNumberingAfterBreak="0">
    <w:nsid w:val="05EC68A7"/>
    <w:multiLevelType w:val="hybridMultilevel"/>
    <w:tmpl w:val="8C1461C2"/>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65C36F2"/>
    <w:multiLevelType w:val="hybridMultilevel"/>
    <w:tmpl w:val="54689978"/>
    <w:lvl w:ilvl="0" w:tplc="0409000F">
      <w:start w:val="1"/>
      <w:numFmt w:val="decimal"/>
      <w:lvlText w:val="%1."/>
      <w:lvlJc w:val="left"/>
      <w:pPr>
        <w:ind w:left="1210" w:hanging="480"/>
      </w:pPr>
    </w:lvl>
    <w:lvl w:ilvl="1" w:tplc="04090019" w:tentative="1">
      <w:start w:val="1"/>
      <w:numFmt w:val="ideographTraditional"/>
      <w:lvlText w:val="%2、"/>
      <w:lvlJc w:val="left"/>
      <w:pPr>
        <w:ind w:left="1690" w:hanging="480"/>
      </w:pPr>
    </w:lvl>
    <w:lvl w:ilvl="2" w:tplc="0409001B" w:tentative="1">
      <w:start w:val="1"/>
      <w:numFmt w:val="lowerRoman"/>
      <w:lvlText w:val="%3."/>
      <w:lvlJc w:val="right"/>
      <w:pPr>
        <w:ind w:left="2170" w:hanging="480"/>
      </w:pPr>
    </w:lvl>
    <w:lvl w:ilvl="3" w:tplc="0409000F" w:tentative="1">
      <w:start w:val="1"/>
      <w:numFmt w:val="decimal"/>
      <w:lvlText w:val="%4."/>
      <w:lvlJc w:val="left"/>
      <w:pPr>
        <w:ind w:left="2650" w:hanging="480"/>
      </w:pPr>
    </w:lvl>
    <w:lvl w:ilvl="4" w:tplc="04090019" w:tentative="1">
      <w:start w:val="1"/>
      <w:numFmt w:val="ideographTraditional"/>
      <w:lvlText w:val="%5、"/>
      <w:lvlJc w:val="left"/>
      <w:pPr>
        <w:ind w:left="3130" w:hanging="480"/>
      </w:pPr>
    </w:lvl>
    <w:lvl w:ilvl="5" w:tplc="0409001B" w:tentative="1">
      <w:start w:val="1"/>
      <w:numFmt w:val="lowerRoman"/>
      <w:lvlText w:val="%6."/>
      <w:lvlJc w:val="right"/>
      <w:pPr>
        <w:ind w:left="3610" w:hanging="480"/>
      </w:pPr>
    </w:lvl>
    <w:lvl w:ilvl="6" w:tplc="0409000F" w:tentative="1">
      <w:start w:val="1"/>
      <w:numFmt w:val="decimal"/>
      <w:lvlText w:val="%7."/>
      <w:lvlJc w:val="left"/>
      <w:pPr>
        <w:ind w:left="4090" w:hanging="480"/>
      </w:pPr>
    </w:lvl>
    <w:lvl w:ilvl="7" w:tplc="04090019" w:tentative="1">
      <w:start w:val="1"/>
      <w:numFmt w:val="ideographTraditional"/>
      <w:lvlText w:val="%8、"/>
      <w:lvlJc w:val="left"/>
      <w:pPr>
        <w:ind w:left="4570" w:hanging="480"/>
      </w:pPr>
    </w:lvl>
    <w:lvl w:ilvl="8" w:tplc="0409001B" w:tentative="1">
      <w:start w:val="1"/>
      <w:numFmt w:val="lowerRoman"/>
      <w:lvlText w:val="%9."/>
      <w:lvlJc w:val="right"/>
      <w:pPr>
        <w:ind w:left="5050" w:hanging="480"/>
      </w:pPr>
    </w:lvl>
  </w:abstractNum>
  <w:abstractNum w:abstractNumId="23" w15:restartNumberingAfterBreak="0">
    <w:nsid w:val="06785152"/>
    <w:multiLevelType w:val="hybridMultilevel"/>
    <w:tmpl w:val="CA40B440"/>
    <w:lvl w:ilvl="0" w:tplc="AE58E0B4">
      <w:start w:val="1"/>
      <w:numFmt w:val="taiwaneseCountingThousand"/>
      <w:lvlText w:val="（%1）"/>
      <w:lvlJc w:val="left"/>
      <w:pPr>
        <w:ind w:left="2770" w:hanging="480"/>
      </w:pPr>
      <w:rPr>
        <w:rFonts w:cs="Times New Roman"/>
        <w:strike w:val="0"/>
        <w:dstrike w:val="0"/>
        <w:color w:val="auto"/>
        <w:u w:val="none" w:color="000000"/>
        <w:effect w:val="none"/>
      </w:rPr>
    </w:lvl>
    <w:lvl w:ilvl="1" w:tplc="04090019">
      <w:start w:val="1"/>
      <w:numFmt w:val="ideographTraditional"/>
      <w:lvlText w:val="%2、"/>
      <w:lvlJc w:val="left"/>
      <w:pPr>
        <w:ind w:left="3250" w:hanging="480"/>
      </w:pPr>
    </w:lvl>
    <w:lvl w:ilvl="2" w:tplc="0409001B">
      <w:start w:val="1"/>
      <w:numFmt w:val="lowerRoman"/>
      <w:lvlText w:val="%3."/>
      <w:lvlJc w:val="right"/>
      <w:pPr>
        <w:ind w:left="3730" w:hanging="480"/>
      </w:pPr>
    </w:lvl>
    <w:lvl w:ilvl="3" w:tplc="0409000F">
      <w:start w:val="1"/>
      <w:numFmt w:val="decimal"/>
      <w:lvlText w:val="%4."/>
      <w:lvlJc w:val="left"/>
      <w:pPr>
        <w:ind w:left="4210" w:hanging="480"/>
      </w:pPr>
    </w:lvl>
    <w:lvl w:ilvl="4" w:tplc="04090019">
      <w:start w:val="1"/>
      <w:numFmt w:val="ideographTraditional"/>
      <w:lvlText w:val="%5、"/>
      <w:lvlJc w:val="left"/>
      <w:pPr>
        <w:ind w:left="4690" w:hanging="480"/>
      </w:pPr>
    </w:lvl>
    <w:lvl w:ilvl="5" w:tplc="0409001B">
      <w:start w:val="1"/>
      <w:numFmt w:val="lowerRoman"/>
      <w:lvlText w:val="%6."/>
      <w:lvlJc w:val="right"/>
      <w:pPr>
        <w:ind w:left="5170" w:hanging="480"/>
      </w:pPr>
    </w:lvl>
    <w:lvl w:ilvl="6" w:tplc="0409000F">
      <w:start w:val="1"/>
      <w:numFmt w:val="decimal"/>
      <w:lvlText w:val="%7."/>
      <w:lvlJc w:val="left"/>
      <w:pPr>
        <w:ind w:left="5650" w:hanging="480"/>
      </w:pPr>
    </w:lvl>
    <w:lvl w:ilvl="7" w:tplc="04090019">
      <w:start w:val="1"/>
      <w:numFmt w:val="ideographTraditional"/>
      <w:lvlText w:val="%8、"/>
      <w:lvlJc w:val="left"/>
      <w:pPr>
        <w:ind w:left="6130" w:hanging="480"/>
      </w:pPr>
    </w:lvl>
    <w:lvl w:ilvl="8" w:tplc="0409001B">
      <w:start w:val="1"/>
      <w:numFmt w:val="lowerRoman"/>
      <w:lvlText w:val="%9."/>
      <w:lvlJc w:val="right"/>
      <w:pPr>
        <w:ind w:left="6610" w:hanging="480"/>
      </w:pPr>
    </w:lvl>
  </w:abstractNum>
  <w:abstractNum w:abstractNumId="24" w15:restartNumberingAfterBreak="0">
    <w:nsid w:val="06812E10"/>
    <w:multiLevelType w:val="hybridMultilevel"/>
    <w:tmpl w:val="A59022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6A35D5C"/>
    <w:multiLevelType w:val="hybridMultilevel"/>
    <w:tmpl w:val="A15E3DAA"/>
    <w:lvl w:ilvl="0" w:tplc="0409000F">
      <w:start w:val="1"/>
      <w:numFmt w:val="decimal"/>
      <w:lvlText w:val="%1."/>
      <w:lvlJc w:val="left"/>
      <w:pPr>
        <w:ind w:left="782" w:hanging="480"/>
      </w:pPr>
    </w:lvl>
    <w:lvl w:ilvl="1" w:tplc="04090019" w:tentative="1">
      <w:start w:val="1"/>
      <w:numFmt w:val="ideographTraditional"/>
      <w:lvlText w:val="%2、"/>
      <w:lvlJc w:val="left"/>
      <w:pPr>
        <w:ind w:left="1262" w:hanging="480"/>
      </w:pPr>
    </w:lvl>
    <w:lvl w:ilvl="2" w:tplc="0409001B" w:tentative="1">
      <w:start w:val="1"/>
      <w:numFmt w:val="lowerRoman"/>
      <w:lvlText w:val="%3."/>
      <w:lvlJc w:val="right"/>
      <w:pPr>
        <w:ind w:left="1742" w:hanging="480"/>
      </w:pPr>
    </w:lvl>
    <w:lvl w:ilvl="3" w:tplc="0409000F" w:tentative="1">
      <w:start w:val="1"/>
      <w:numFmt w:val="decimal"/>
      <w:lvlText w:val="%4."/>
      <w:lvlJc w:val="left"/>
      <w:pPr>
        <w:ind w:left="2222" w:hanging="480"/>
      </w:pPr>
    </w:lvl>
    <w:lvl w:ilvl="4" w:tplc="04090019" w:tentative="1">
      <w:start w:val="1"/>
      <w:numFmt w:val="ideographTraditional"/>
      <w:lvlText w:val="%5、"/>
      <w:lvlJc w:val="left"/>
      <w:pPr>
        <w:ind w:left="2702" w:hanging="480"/>
      </w:pPr>
    </w:lvl>
    <w:lvl w:ilvl="5" w:tplc="0409001B" w:tentative="1">
      <w:start w:val="1"/>
      <w:numFmt w:val="lowerRoman"/>
      <w:lvlText w:val="%6."/>
      <w:lvlJc w:val="right"/>
      <w:pPr>
        <w:ind w:left="3182" w:hanging="480"/>
      </w:pPr>
    </w:lvl>
    <w:lvl w:ilvl="6" w:tplc="0409000F" w:tentative="1">
      <w:start w:val="1"/>
      <w:numFmt w:val="decimal"/>
      <w:lvlText w:val="%7."/>
      <w:lvlJc w:val="left"/>
      <w:pPr>
        <w:ind w:left="3662" w:hanging="480"/>
      </w:pPr>
    </w:lvl>
    <w:lvl w:ilvl="7" w:tplc="04090019" w:tentative="1">
      <w:start w:val="1"/>
      <w:numFmt w:val="ideographTraditional"/>
      <w:lvlText w:val="%8、"/>
      <w:lvlJc w:val="left"/>
      <w:pPr>
        <w:ind w:left="4142" w:hanging="480"/>
      </w:pPr>
    </w:lvl>
    <w:lvl w:ilvl="8" w:tplc="0409001B" w:tentative="1">
      <w:start w:val="1"/>
      <w:numFmt w:val="lowerRoman"/>
      <w:lvlText w:val="%9."/>
      <w:lvlJc w:val="right"/>
      <w:pPr>
        <w:ind w:left="4622" w:hanging="480"/>
      </w:pPr>
    </w:lvl>
  </w:abstractNum>
  <w:abstractNum w:abstractNumId="26" w15:restartNumberingAfterBreak="0">
    <w:nsid w:val="06FE6F4F"/>
    <w:multiLevelType w:val="hybridMultilevel"/>
    <w:tmpl w:val="D53045DA"/>
    <w:lvl w:ilvl="0" w:tplc="3CEA4CB2">
      <w:start w:val="1"/>
      <w:numFmt w:val="taiwaneseCountingThousand"/>
      <w:lvlText w:val="(%1)"/>
      <w:lvlJc w:val="left"/>
      <w:pPr>
        <w:ind w:left="1380" w:hanging="48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7" w15:restartNumberingAfterBreak="0">
    <w:nsid w:val="070750B0"/>
    <w:multiLevelType w:val="hybridMultilevel"/>
    <w:tmpl w:val="B9EAD8A0"/>
    <w:lvl w:ilvl="0" w:tplc="F906FF42">
      <w:start w:val="1"/>
      <w:numFmt w:val="taiwaneseCountingThousand"/>
      <w:lvlText w:val="（%1）"/>
      <w:lvlJc w:val="left"/>
      <w:pPr>
        <w:ind w:left="480" w:hanging="480"/>
      </w:pPr>
      <w:rPr>
        <w:rFonts w:cs="Times New Roman"/>
        <w:strike w:val="0"/>
        <w:dstrike w:val="0"/>
        <w:color w:val="auto"/>
        <w:u w:val="none" w:color="000000"/>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07796B57"/>
    <w:multiLevelType w:val="hybridMultilevel"/>
    <w:tmpl w:val="8392FFD4"/>
    <w:lvl w:ilvl="0" w:tplc="D2FA4DCC">
      <w:start w:val="1"/>
      <w:numFmt w:val="decimal"/>
      <w:lvlText w:val="第 55-%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7AA35E7"/>
    <w:multiLevelType w:val="hybridMultilevel"/>
    <w:tmpl w:val="4BC4F390"/>
    <w:lvl w:ilvl="0" w:tplc="4476E08C">
      <w:start w:val="28"/>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7DE0729"/>
    <w:multiLevelType w:val="hybridMultilevel"/>
    <w:tmpl w:val="BB6C9110"/>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80B46A3"/>
    <w:multiLevelType w:val="hybridMultilevel"/>
    <w:tmpl w:val="49A8166C"/>
    <w:lvl w:ilvl="0" w:tplc="0422F21E">
      <w:start w:val="34"/>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082F1BBA"/>
    <w:multiLevelType w:val="hybridMultilevel"/>
    <w:tmpl w:val="E20A336E"/>
    <w:lvl w:ilvl="0" w:tplc="CB389E78">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088E5F16"/>
    <w:multiLevelType w:val="hybridMultilevel"/>
    <w:tmpl w:val="358A654C"/>
    <w:lvl w:ilvl="0" w:tplc="CE8E9B96">
      <w:start w:val="1"/>
      <w:numFmt w:val="taiwaneseCountingThousand"/>
      <w:lvlText w:val="%1、"/>
      <w:lvlJc w:val="left"/>
      <w:pPr>
        <w:ind w:left="1327" w:hanging="480"/>
      </w:pPr>
      <w:rPr>
        <w:rFonts w:hint="eastAsia"/>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34" w15:restartNumberingAfterBreak="0">
    <w:nsid w:val="08A00682"/>
    <w:multiLevelType w:val="hybridMultilevel"/>
    <w:tmpl w:val="BEAC88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08B77BC6"/>
    <w:multiLevelType w:val="hybridMultilevel"/>
    <w:tmpl w:val="4BC2D9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09106C60"/>
    <w:multiLevelType w:val="hybridMultilevel"/>
    <w:tmpl w:val="CFC2BB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09635551"/>
    <w:multiLevelType w:val="hybridMultilevel"/>
    <w:tmpl w:val="9522D610"/>
    <w:lvl w:ilvl="0" w:tplc="8C702588">
      <w:start w:val="1"/>
      <w:numFmt w:val="taiwaneseCountingThousand"/>
      <w:lvlText w:val="%1、"/>
      <w:lvlJc w:val="left"/>
      <w:pPr>
        <w:ind w:left="968" w:hanging="648"/>
      </w:pPr>
      <w:rPr>
        <w:rFonts w:cs="Times New Roman"/>
      </w:rPr>
    </w:lvl>
    <w:lvl w:ilvl="1" w:tplc="04090019">
      <w:start w:val="1"/>
      <w:numFmt w:val="ideographTraditional"/>
      <w:lvlText w:val="%2、"/>
      <w:lvlJc w:val="left"/>
      <w:pPr>
        <w:ind w:left="1280" w:hanging="480"/>
      </w:pPr>
      <w:rPr>
        <w:rFonts w:cs="Times New Roman"/>
      </w:rPr>
    </w:lvl>
    <w:lvl w:ilvl="2" w:tplc="0409001B">
      <w:start w:val="1"/>
      <w:numFmt w:val="lowerRoman"/>
      <w:lvlText w:val="%3."/>
      <w:lvlJc w:val="right"/>
      <w:pPr>
        <w:ind w:left="1760" w:hanging="480"/>
      </w:pPr>
      <w:rPr>
        <w:rFonts w:cs="Times New Roman"/>
      </w:rPr>
    </w:lvl>
    <w:lvl w:ilvl="3" w:tplc="0409000F">
      <w:start w:val="1"/>
      <w:numFmt w:val="decimal"/>
      <w:lvlText w:val="%4."/>
      <w:lvlJc w:val="left"/>
      <w:pPr>
        <w:ind w:left="2240" w:hanging="480"/>
      </w:pPr>
      <w:rPr>
        <w:rFonts w:cs="Times New Roman"/>
      </w:rPr>
    </w:lvl>
    <w:lvl w:ilvl="4" w:tplc="04090019">
      <w:start w:val="1"/>
      <w:numFmt w:val="ideographTraditional"/>
      <w:lvlText w:val="%5、"/>
      <w:lvlJc w:val="left"/>
      <w:pPr>
        <w:ind w:left="2720" w:hanging="480"/>
      </w:pPr>
      <w:rPr>
        <w:rFonts w:cs="Times New Roman"/>
      </w:rPr>
    </w:lvl>
    <w:lvl w:ilvl="5" w:tplc="0409001B">
      <w:start w:val="1"/>
      <w:numFmt w:val="lowerRoman"/>
      <w:lvlText w:val="%6."/>
      <w:lvlJc w:val="right"/>
      <w:pPr>
        <w:ind w:left="3200" w:hanging="480"/>
      </w:pPr>
      <w:rPr>
        <w:rFonts w:cs="Times New Roman"/>
      </w:rPr>
    </w:lvl>
    <w:lvl w:ilvl="6" w:tplc="0409000F">
      <w:start w:val="1"/>
      <w:numFmt w:val="decimal"/>
      <w:lvlText w:val="%7."/>
      <w:lvlJc w:val="left"/>
      <w:pPr>
        <w:ind w:left="3680" w:hanging="480"/>
      </w:pPr>
      <w:rPr>
        <w:rFonts w:cs="Times New Roman"/>
      </w:rPr>
    </w:lvl>
    <w:lvl w:ilvl="7" w:tplc="04090019">
      <w:start w:val="1"/>
      <w:numFmt w:val="ideographTraditional"/>
      <w:lvlText w:val="%8、"/>
      <w:lvlJc w:val="left"/>
      <w:pPr>
        <w:ind w:left="4160" w:hanging="480"/>
      </w:pPr>
      <w:rPr>
        <w:rFonts w:cs="Times New Roman"/>
      </w:rPr>
    </w:lvl>
    <w:lvl w:ilvl="8" w:tplc="0409001B">
      <w:start w:val="1"/>
      <w:numFmt w:val="lowerRoman"/>
      <w:lvlText w:val="%9."/>
      <w:lvlJc w:val="right"/>
      <w:pPr>
        <w:ind w:left="4640" w:hanging="480"/>
      </w:pPr>
      <w:rPr>
        <w:rFonts w:cs="Times New Roman"/>
      </w:rPr>
    </w:lvl>
  </w:abstractNum>
  <w:abstractNum w:abstractNumId="38" w15:restartNumberingAfterBreak="0">
    <w:nsid w:val="09FA6A50"/>
    <w:multiLevelType w:val="hybridMultilevel"/>
    <w:tmpl w:val="E13AE9C2"/>
    <w:lvl w:ilvl="0" w:tplc="A8207C12">
      <w:start w:val="1"/>
      <w:numFmt w:val="taiwaneseCountingThousand"/>
      <w:lvlText w:val="(%1)"/>
      <w:lvlJc w:val="left"/>
      <w:pPr>
        <w:ind w:left="480" w:hanging="480"/>
      </w:pPr>
      <w:rPr>
        <w:rFonts w:cs="Times New Roman"/>
        <w:color w:val="0000FF"/>
        <w:u w:val="single"/>
      </w:rPr>
    </w:lvl>
    <w:lvl w:ilvl="1" w:tplc="5CF2193A">
      <w:start w:val="1"/>
      <w:numFmt w:val="taiwaneseCountingThousand"/>
      <w:lvlText w:val="(%2)"/>
      <w:lvlJc w:val="left"/>
      <w:pPr>
        <w:ind w:left="960" w:hanging="480"/>
      </w:pPr>
      <w:rPr>
        <w:rFonts w:cs="Times New Roman"/>
        <w:strike w:val="0"/>
        <w:dstrike w:val="0"/>
        <w:color w:val="auto"/>
        <w:u w:val="none"/>
        <w:effect w:val="none"/>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9" w15:restartNumberingAfterBreak="0">
    <w:nsid w:val="0A244566"/>
    <w:multiLevelType w:val="hybridMultilevel"/>
    <w:tmpl w:val="3B080A7E"/>
    <w:lvl w:ilvl="0" w:tplc="0409000F">
      <w:start w:val="1"/>
      <w:numFmt w:val="decimal"/>
      <w:lvlText w:val="%1."/>
      <w:lvlJc w:val="left"/>
      <w:pPr>
        <w:ind w:left="1380" w:hanging="480"/>
      </w:p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40" w15:restartNumberingAfterBreak="0">
    <w:nsid w:val="0A580FF4"/>
    <w:multiLevelType w:val="hybridMultilevel"/>
    <w:tmpl w:val="7A2ED9AA"/>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41" w15:restartNumberingAfterBreak="0">
    <w:nsid w:val="0AB4454B"/>
    <w:multiLevelType w:val="hybridMultilevel"/>
    <w:tmpl w:val="F782C7D4"/>
    <w:lvl w:ilvl="0" w:tplc="CE8E9B96">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2" w15:restartNumberingAfterBreak="0">
    <w:nsid w:val="0AC25707"/>
    <w:multiLevelType w:val="hybridMultilevel"/>
    <w:tmpl w:val="00843208"/>
    <w:lvl w:ilvl="0" w:tplc="AE4C4CDC">
      <w:start w:val="56"/>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0AD246AA"/>
    <w:multiLevelType w:val="hybridMultilevel"/>
    <w:tmpl w:val="4F8AF044"/>
    <w:lvl w:ilvl="0" w:tplc="58FAF7D4">
      <w:start w:val="24"/>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0B1557B3"/>
    <w:multiLevelType w:val="hybridMultilevel"/>
    <w:tmpl w:val="73CCC0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0B156558"/>
    <w:multiLevelType w:val="hybridMultilevel"/>
    <w:tmpl w:val="7616A1B8"/>
    <w:lvl w:ilvl="0" w:tplc="04090013">
      <w:start w:val="1"/>
      <w:numFmt w:val="upperRoman"/>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46" w15:restartNumberingAfterBreak="0">
    <w:nsid w:val="0B5E57F9"/>
    <w:multiLevelType w:val="hybridMultilevel"/>
    <w:tmpl w:val="51AE01CA"/>
    <w:lvl w:ilvl="0" w:tplc="8F7CEBA8">
      <w:start w:val="40"/>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0B643744"/>
    <w:multiLevelType w:val="hybridMultilevel"/>
    <w:tmpl w:val="B5BA3114"/>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48" w15:restartNumberingAfterBreak="0">
    <w:nsid w:val="0B684B50"/>
    <w:multiLevelType w:val="hybridMultilevel"/>
    <w:tmpl w:val="35C4286E"/>
    <w:lvl w:ilvl="0" w:tplc="648CC152">
      <w:start w:val="1"/>
      <w:numFmt w:val="taiwaneseCountingThousand"/>
      <w:lvlText w:val="%1、"/>
      <w:lvlJc w:val="left"/>
      <w:pPr>
        <w:ind w:left="764" w:hanging="480"/>
      </w:pPr>
      <w:rPr>
        <w:rFonts w:cs="Times New Roman"/>
        <w:color w:val="FF0000"/>
        <w:u w:val="single"/>
      </w:rPr>
    </w:lvl>
    <w:lvl w:ilvl="1" w:tplc="6CF696D0">
      <w:start w:val="1"/>
      <w:numFmt w:val="taiwaneseCountingThousand"/>
      <w:lvlText w:val="%2、"/>
      <w:lvlJc w:val="left"/>
      <w:pPr>
        <w:ind w:left="1244" w:hanging="480"/>
      </w:pPr>
      <w:rPr>
        <w:rFonts w:cs="Times New Roman"/>
        <w:strike w:val="0"/>
        <w:dstrike w:val="0"/>
        <w:color w:val="auto"/>
        <w:u w:val="none"/>
        <w:effect w:val="none"/>
        <w:lang w:val="en-US"/>
      </w:r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49" w15:restartNumberingAfterBreak="0">
    <w:nsid w:val="0B6A24E0"/>
    <w:multiLevelType w:val="hybridMultilevel"/>
    <w:tmpl w:val="9BD85740"/>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0" w15:restartNumberingAfterBreak="0">
    <w:nsid w:val="0B9E597E"/>
    <w:multiLevelType w:val="hybridMultilevel"/>
    <w:tmpl w:val="DCC2B76E"/>
    <w:lvl w:ilvl="0" w:tplc="215E7AC4">
      <w:start w:val="1"/>
      <w:numFmt w:val="upperLetter"/>
      <w:lvlText w:val="(%1)"/>
      <w:lvlJc w:val="left"/>
      <w:pPr>
        <w:ind w:left="768" w:hanging="480"/>
      </w:pPr>
      <w:rPr>
        <w:rFonts w:hint="eastAsia"/>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1" w15:restartNumberingAfterBreak="0">
    <w:nsid w:val="0C280F9F"/>
    <w:multiLevelType w:val="hybridMultilevel"/>
    <w:tmpl w:val="1BF86E1A"/>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0C304BA3"/>
    <w:multiLevelType w:val="hybridMultilevel"/>
    <w:tmpl w:val="B5367978"/>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0CD86B29"/>
    <w:multiLevelType w:val="hybridMultilevel"/>
    <w:tmpl w:val="BFC45C32"/>
    <w:lvl w:ilvl="0" w:tplc="04090013">
      <w:start w:val="1"/>
      <w:numFmt w:val="upperRoman"/>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54" w15:restartNumberingAfterBreak="0">
    <w:nsid w:val="0CE60724"/>
    <w:multiLevelType w:val="hybridMultilevel"/>
    <w:tmpl w:val="BEB4A052"/>
    <w:lvl w:ilvl="0" w:tplc="F85A202C">
      <w:start w:val="1"/>
      <w:numFmt w:val="taiwaneseCountingThousand"/>
      <w:lvlText w:val="%1、"/>
      <w:lvlJc w:val="left"/>
      <w:pPr>
        <w:tabs>
          <w:tab w:val="num" w:pos="1004"/>
        </w:tabs>
        <w:ind w:left="1004" w:hanging="720"/>
      </w:pPr>
      <w:rPr>
        <w:rFonts w:cs="Times New Roman"/>
        <w:strike w:val="0"/>
        <w:dstrike w:val="0"/>
        <w:color w:val="auto"/>
        <w:u w:val="none"/>
        <w:effect w:val="none"/>
      </w:rPr>
    </w:lvl>
    <w:lvl w:ilvl="1" w:tplc="04090019">
      <w:start w:val="1"/>
      <w:numFmt w:val="ideographTraditional"/>
      <w:lvlText w:val="%2、"/>
      <w:lvlJc w:val="left"/>
      <w:pPr>
        <w:tabs>
          <w:tab w:val="num" w:pos="1244"/>
        </w:tabs>
        <w:ind w:left="1244" w:hanging="480"/>
      </w:pPr>
      <w:rPr>
        <w:rFonts w:cs="Times New Roman"/>
      </w:rPr>
    </w:lvl>
    <w:lvl w:ilvl="2" w:tplc="0409001B">
      <w:start w:val="1"/>
      <w:numFmt w:val="lowerRoman"/>
      <w:lvlText w:val="%3."/>
      <w:lvlJc w:val="right"/>
      <w:pPr>
        <w:tabs>
          <w:tab w:val="num" w:pos="1724"/>
        </w:tabs>
        <w:ind w:left="1724" w:hanging="480"/>
      </w:pPr>
      <w:rPr>
        <w:rFonts w:cs="Times New Roman"/>
      </w:rPr>
    </w:lvl>
    <w:lvl w:ilvl="3" w:tplc="0409000F">
      <w:start w:val="1"/>
      <w:numFmt w:val="decimal"/>
      <w:lvlText w:val="%4."/>
      <w:lvlJc w:val="left"/>
      <w:pPr>
        <w:tabs>
          <w:tab w:val="num" w:pos="2204"/>
        </w:tabs>
        <w:ind w:left="2204" w:hanging="480"/>
      </w:pPr>
      <w:rPr>
        <w:rFonts w:cs="Times New Roman"/>
      </w:rPr>
    </w:lvl>
    <w:lvl w:ilvl="4" w:tplc="04090019">
      <w:start w:val="1"/>
      <w:numFmt w:val="ideographTraditional"/>
      <w:lvlText w:val="%5、"/>
      <w:lvlJc w:val="left"/>
      <w:pPr>
        <w:tabs>
          <w:tab w:val="num" w:pos="2684"/>
        </w:tabs>
        <w:ind w:left="2684" w:hanging="480"/>
      </w:pPr>
      <w:rPr>
        <w:rFonts w:cs="Times New Roman"/>
      </w:rPr>
    </w:lvl>
    <w:lvl w:ilvl="5" w:tplc="0409001B">
      <w:start w:val="1"/>
      <w:numFmt w:val="lowerRoman"/>
      <w:lvlText w:val="%6."/>
      <w:lvlJc w:val="right"/>
      <w:pPr>
        <w:tabs>
          <w:tab w:val="num" w:pos="3164"/>
        </w:tabs>
        <w:ind w:left="3164" w:hanging="480"/>
      </w:pPr>
      <w:rPr>
        <w:rFonts w:cs="Times New Roman"/>
      </w:rPr>
    </w:lvl>
    <w:lvl w:ilvl="6" w:tplc="0409000F">
      <w:start w:val="1"/>
      <w:numFmt w:val="decimal"/>
      <w:lvlText w:val="%7."/>
      <w:lvlJc w:val="left"/>
      <w:pPr>
        <w:tabs>
          <w:tab w:val="num" w:pos="3644"/>
        </w:tabs>
        <w:ind w:left="3644" w:hanging="480"/>
      </w:pPr>
      <w:rPr>
        <w:rFonts w:cs="Times New Roman"/>
      </w:rPr>
    </w:lvl>
    <w:lvl w:ilvl="7" w:tplc="04090019">
      <w:start w:val="1"/>
      <w:numFmt w:val="ideographTraditional"/>
      <w:lvlText w:val="%8、"/>
      <w:lvlJc w:val="left"/>
      <w:pPr>
        <w:tabs>
          <w:tab w:val="num" w:pos="4124"/>
        </w:tabs>
        <w:ind w:left="4124" w:hanging="480"/>
      </w:pPr>
      <w:rPr>
        <w:rFonts w:cs="Times New Roman"/>
      </w:rPr>
    </w:lvl>
    <w:lvl w:ilvl="8" w:tplc="0409001B">
      <w:start w:val="1"/>
      <w:numFmt w:val="lowerRoman"/>
      <w:lvlText w:val="%9."/>
      <w:lvlJc w:val="right"/>
      <w:pPr>
        <w:tabs>
          <w:tab w:val="num" w:pos="4604"/>
        </w:tabs>
        <w:ind w:left="4604" w:hanging="480"/>
      </w:pPr>
      <w:rPr>
        <w:rFonts w:cs="Times New Roman"/>
      </w:rPr>
    </w:lvl>
  </w:abstractNum>
  <w:abstractNum w:abstractNumId="55" w15:restartNumberingAfterBreak="0">
    <w:nsid w:val="0D8139DE"/>
    <w:multiLevelType w:val="hybridMultilevel"/>
    <w:tmpl w:val="6DBC2236"/>
    <w:lvl w:ilvl="0" w:tplc="04090013">
      <w:start w:val="1"/>
      <w:numFmt w:val="upperRoman"/>
      <w:lvlText w:val="%1."/>
      <w:lvlJc w:val="left"/>
      <w:pPr>
        <w:ind w:left="1685" w:hanging="480"/>
      </w:pPr>
    </w:lvl>
    <w:lvl w:ilvl="1" w:tplc="04090019" w:tentative="1">
      <w:start w:val="1"/>
      <w:numFmt w:val="ideographTraditional"/>
      <w:lvlText w:val="%2、"/>
      <w:lvlJc w:val="left"/>
      <w:pPr>
        <w:ind w:left="2165" w:hanging="480"/>
      </w:pPr>
    </w:lvl>
    <w:lvl w:ilvl="2" w:tplc="0409001B" w:tentative="1">
      <w:start w:val="1"/>
      <w:numFmt w:val="lowerRoman"/>
      <w:lvlText w:val="%3."/>
      <w:lvlJc w:val="right"/>
      <w:pPr>
        <w:ind w:left="2645" w:hanging="480"/>
      </w:pPr>
    </w:lvl>
    <w:lvl w:ilvl="3" w:tplc="0409000F" w:tentative="1">
      <w:start w:val="1"/>
      <w:numFmt w:val="decimal"/>
      <w:lvlText w:val="%4."/>
      <w:lvlJc w:val="left"/>
      <w:pPr>
        <w:ind w:left="3125" w:hanging="480"/>
      </w:pPr>
    </w:lvl>
    <w:lvl w:ilvl="4" w:tplc="04090019" w:tentative="1">
      <w:start w:val="1"/>
      <w:numFmt w:val="ideographTraditional"/>
      <w:lvlText w:val="%5、"/>
      <w:lvlJc w:val="left"/>
      <w:pPr>
        <w:ind w:left="3605" w:hanging="480"/>
      </w:pPr>
    </w:lvl>
    <w:lvl w:ilvl="5" w:tplc="0409001B" w:tentative="1">
      <w:start w:val="1"/>
      <w:numFmt w:val="lowerRoman"/>
      <w:lvlText w:val="%6."/>
      <w:lvlJc w:val="right"/>
      <w:pPr>
        <w:ind w:left="4085" w:hanging="480"/>
      </w:pPr>
    </w:lvl>
    <w:lvl w:ilvl="6" w:tplc="0409000F" w:tentative="1">
      <w:start w:val="1"/>
      <w:numFmt w:val="decimal"/>
      <w:lvlText w:val="%7."/>
      <w:lvlJc w:val="left"/>
      <w:pPr>
        <w:ind w:left="4565" w:hanging="480"/>
      </w:pPr>
    </w:lvl>
    <w:lvl w:ilvl="7" w:tplc="04090019" w:tentative="1">
      <w:start w:val="1"/>
      <w:numFmt w:val="ideographTraditional"/>
      <w:lvlText w:val="%8、"/>
      <w:lvlJc w:val="left"/>
      <w:pPr>
        <w:ind w:left="5045" w:hanging="480"/>
      </w:pPr>
    </w:lvl>
    <w:lvl w:ilvl="8" w:tplc="0409001B" w:tentative="1">
      <w:start w:val="1"/>
      <w:numFmt w:val="lowerRoman"/>
      <w:lvlText w:val="%9."/>
      <w:lvlJc w:val="right"/>
      <w:pPr>
        <w:ind w:left="5525" w:hanging="480"/>
      </w:pPr>
    </w:lvl>
  </w:abstractNum>
  <w:abstractNum w:abstractNumId="56" w15:restartNumberingAfterBreak="0">
    <w:nsid w:val="0DBC1F52"/>
    <w:multiLevelType w:val="hybridMultilevel"/>
    <w:tmpl w:val="6AD28C94"/>
    <w:lvl w:ilvl="0" w:tplc="F48E9FEE">
      <w:start w:val="25"/>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0DDF43DB"/>
    <w:multiLevelType w:val="hybridMultilevel"/>
    <w:tmpl w:val="4CACEECC"/>
    <w:lvl w:ilvl="0" w:tplc="863895E6">
      <w:start w:val="1"/>
      <w:numFmt w:val="decimal"/>
      <w:lvlText w:val="第 %1 條"/>
      <w:lvlJc w:val="left"/>
      <w:pPr>
        <w:ind w:left="1615" w:hanging="480"/>
      </w:pPr>
      <w:rPr>
        <w:rFonts w:hint="eastAsia"/>
        <w:lang w:val="en-US"/>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58" w15:restartNumberingAfterBreak="0">
    <w:nsid w:val="0E975D60"/>
    <w:multiLevelType w:val="hybridMultilevel"/>
    <w:tmpl w:val="C4A69E68"/>
    <w:lvl w:ilvl="0" w:tplc="2744B15E">
      <w:start w:val="1"/>
      <w:numFmt w:val="taiwaneseCountingThousand"/>
      <w:lvlText w:val="(%1)"/>
      <w:lvlJc w:val="left"/>
      <w:pPr>
        <w:ind w:left="480" w:hanging="480"/>
      </w:pPr>
      <w:rPr>
        <w:rFonts w:cs="Times New Roman"/>
        <w:color w:val="FF0000"/>
        <w:u w:val="singl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787469AC">
      <w:start w:val="1"/>
      <w:numFmt w:val="taiwaneseCountingThousand"/>
      <w:suff w:val="nothing"/>
      <w:lvlText w:val="(%4)"/>
      <w:lvlJc w:val="left"/>
      <w:pPr>
        <w:ind w:left="1920" w:hanging="480"/>
      </w:pPr>
      <w:rPr>
        <w:rFonts w:cs="Times New Roman"/>
        <w:strike w:val="0"/>
        <w:dstrike w:val="0"/>
        <w:color w:val="auto"/>
        <w:u w:val="none"/>
        <w:effect w:val="none"/>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9" w15:restartNumberingAfterBreak="0">
    <w:nsid w:val="0F5A25FC"/>
    <w:multiLevelType w:val="hybridMultilevel"/>
    <w:tmpl w:val="EFA8ADFE"/>
    <w:lvl w:ilvl="0" w:tplc="CE8E9B96">
      <w:start w:val="1"/>
      <w:numFmt w:val="taiwaneseCountingThousand"/>
      <w:lvlText w:val="%1、"/>
      <w:lvlJc w:val="left"/>
      <w:pPr>
        <w:ind w:left="1190"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60" w15:restartNumberingAfterBreak="0">
    <w:nsid w:val="0F752216"/>
    <w:multiLevelType w:val="hybridMultilevel"/>
    <w:tmpl w:val="A6EA0038"/>
    <w:lvl w:ilvl="0" w:tplc="6890E238">
      <w:start w:val="11"/>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1025021A"/>
    <w:multiLevelType w:val="hybridMultilevel"/>
    <w:tmpl w:val="4E7A1746"/>
    <w:lvl w:ilvl="0" w:tplc="B484C28C">
      <w:start w:val="1"/>
      <w:numFmt w:val="taiwaneseCountingThousand"/>
      <w:lvlText w:val="第 %1 章"/>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102922E7"/>
    <w:multiLevelType w:val="hybridMultilevel"/>
    <w:tmpl w:val="1BCCD086"/>
    <w:lvl w:ilvl="0" w:tplc="CE8E9B96">
      <w:start w:val="1"/>
      <w:numFmt w:val="taiwaneseCountingThousand"/>
      <w:lvlText w:val="%1、"/>
      <w:lvlJc w:val="left"/>
      <w:pPr>
        <w:ind w:left="482" w:hanging="480"/>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63" w15:restartNumberingAfterBreak="0">
    <w:nsid w:val="107B6CF3"/>
    <w:multiLevelType w:val="hybridMultilevel"/>
    <w:tmpl w:val="E144AEEE"/>
    <w:lvl w:ilvl="0" w:tplc="CE8E9B96">
      <w:start w:val="1"/>
      <w:numFmt w:val="taiwaneseCountingThousand"/>
      <w:lvlText w:val="%1、"/>
      <w:lvlJc w:val="left"/>
      <w:pPr>
        <w:ind w:left="1310" w:hanging="480"/>
      </w:pPr>
      <w:rPr>
        <w:rFonts w:hint="eastAsia"/>
      </w:rPr>
    </w:lvl>
    <w:lvl w:ilvl="1" w:tplc="04090019" w:tentative="1">
      <w:start w:val="1"/>
      <w:numFmt w:val="ideographTraditional"/>
      <w:lvlText w:val="%2、"/>
      <w:lvlJc w:val="left"/>
      <w:pPr>
        <w:ind w:left="1790" w:hanging="480"/>
      </w:pPr>
    </w:lvl>
    <w:lvl w:ilvl="2" w:tplc="0409001B" w:tentative="1">
      <w:start w:val="1"/>
      <w:numFmt w:val="lowerRoman"/>
      <w:lvlText w:val="%3."/>
      <w:lvlJc w:val="right"/>
      <w:pPr>
        <w:ind w:left="2270" w:hanging="480"/>
      </w:pPr>
    </w:lvl>
    <w:lvl w:ilvl="3" w:tplc="0409000F" w:tentative="1">
      <w:start w:val="1"/>
      <w:numFmt w:val="decimal"/>
      <w:lvlText w:val="%4."/>
      <w:lvlJc w:val="left"/>
      <w:pPr>
        <w:ind w:left="2750" w:hanging="480"/>
      </w:pPr>
    </w:lvl>
    <w:lvl w:ilvl="4" w:tplc="04090019" w:tentative="1">
      <w:start w:val="1"/>
      <w:numFmt w:val="ideographTraditional"/>
      <w:lvlText w:val="%5、"/>
      <w:lvlJc w:val="left"/>
      <w:pPr>
        <w:ind w:left="3230" w:hanging="480"/>
      </w:pPr>
    </w:lvl>
    <w:lvl w:ilvl="5" w:tplc="0409001B" w:tentative="1">
      <w:start w:val="1"/>
      <w:numFmt w:val="lowerRoman"/>
      <w:lvlText w:val="%6."/>
      <w:lvlJc w:val="right"/>
      <w:pPr>
        <w:ind w:left="3710" w:hanging="480"/>
      </w:pPr>
    </w:lvl>
    <w:lvl w:ilvl="6" w:tplc="0409000F" w:tentative="1">
      <w:start w:val="1"/>
      <w:numFmt w:val="decimal"/>
      <w:lvlText w:val="%7."/>
      <w:lvlJc w:val="left"/>
      <w:pPr>
        <w:ind w:left="4190" w:hanging="480"/>
      </w:pPr>
    </w:lvl>
    <w:lvl w:ilvl="7" w:tplc="04090019" w:tentative="1">
      <w:start w:val="1"/>
      <w:numFmt w:val="ideographTraditional"/>
      <w:lvlText w:val="%8、"/>
      <w:lvlJc w:val="left"/>
      <w:pPr>
        <w:ind w:left="4670" w:hanging="480"/>
      </w:pPr>
    </w:lvl>
    <w:lvl w:ilvl="8" w:tplc="0409001B" w:tentative="1">
      <w:start w:val="1"/>
      <w:numFmt w:val="lowerRoman"/>
      <w:lvlText w:val="%9."/>
      <w:lvlJc w:val="right"/>
      <w:pPr>
        <w:ind w:left="5150" w:hanging="480"/>
      </w:pPr>
    </w:lvl>
  </w:abstractNum>
  <w:abstractNum w:abstractNumId="64" w15:restartNumberingAfterBreak="0">
    <w:nsid w:val="11006A98"/>
    <w:multiLevelType w:val="hybridMultilevel"/>
    <w:tmpl w:val="4E7EBB0A"/>
    <w:lvl w:ilvl="0" w:tplc="EBCCB5C8">
      <w:start w:val="1"/>
      <w:numFmt w:val="taiwaneseCountingThousand"/>
      <w:suff w:val="nothing"/>
      <w:lvlText w:val="%1、"/>
      <w:lvlJc w:val="left"/>
      <w:pPr>
        <w:ind w:left="1004" w:hanging="720"/>
      </w:pPr>
      <w:rPr>
        <w:rFonts w:cs="Times New Roman"/>
        <w:strike w:val="0"/>
        <w:dstrike w:val="0"/>
        <w:color w:val="auto"/>
        <w:u w:val="none"/>
        <w:effect w:val="none"/>
        <w:lang w:val="en-US"/>
      </w:rPr>
    </w:lvl>
    <w:lvl w:ilvl="1" w:tplc="04090019">
      <w:start w:val="1"/>
      <w:numFmt w:val="ideographTraditional"/>
      <w:lvlText w:val="%2、"/>
      <w:lvlJc w:val="left"/>
      <w:pPr>
        <w:tabs>
          <w:tab w:val="num" w:pos="1244"/>
        </w:tabs>
        <w:ind w:left="1244" w:hanging="480"/>
      </w:pPr>
      <w:rPr>
        <w:rFonts w:cs="Times New Roman"/>
      </w:rPr>
    </w:lvl>
    <w:lvl w:ilvl="2" w:tplc="0409001B">
      <w:start w:val="1"/>
      <w:numFmt w:val="lowerRoman"/>
      <w:lvlText w:val="%3."/>
      <w:lvlJc w:val="right"/>
      <w:pPr>
        <w:tabs>
          <w:tab w:val="num" w:pos="1724"/>
        </w:tabs>
        <w:ind w:left="1724" w:hanging="480"/>
      </w:pPr>
      <w:rPr>
        <w:rFonts w:cs="Times New Roman"/>
      </w:rPr>
    </w:lvl>
    <w:lvl w:ilvl="3" w:tplc="0409000F">
      <w:start w:val="1"/>
      <w:numFmt w:val="decimal"/>
      <w:lvlText w:val="%4."/>
      <w:lvlJc w:val="left"/>
      <w:pPr>
        <w:tabs>
          <w:tab w:val="num" w:pos="2204"/>
        </w:tabs>
        <w:ind w:left="2204" w:hanging="480"/>
      </w:pPr>
      <w:rPr>
        <w:rFonts w:cs="Times New Roman"/>
      </w:rPr>
    </w:lvl>
    <w:lvl w:ilvl="4" w:tplc="04090019">
      <w:start w:val="1"/>
      <w:numFmt w:val="ideographTraditional"/>
      <w:lvlText w:val="%5、"/>
      <w:lvlJc w:val="left"/>
      <w:pPr>
        <w:tabs>
          <w:tab w:val="num" w:pos="2684"/>
        </w:tabs>
        <w:ind w:left="2684" w:hanging="480"/>
      </w:pPr>
      <w:rPr>
        <w:rFonts w:cs="Times New Roman"/>
      </w:rPr>
    </w:lvl>
    <w:lvl w:ilvl="5" w:tplc="0409001B">
      <w:start w:val="1"/>
      <w:numFmt w:val="lowerRoman"/>
      <w:lvlText w:val="%6."/>
      <w:lvlJc w:val="right"/>
      <w:pPr>
        <w:tabs>
          <w:tab w:val="num" w:pos="3164"/>
        </w:tabs>
        <w:ind w:left="3164" w:hanging="480"/>
      </w:pPr>
      <w:rPr>
        <w:rFonts w:cs="Times New Roman"/>
      </w:rPr>
    </w:lvl>
    <w:lvl w:ilvl="6" w:tplc="0409000F">
      <w:start w:val="1"/>
      <w:numFmt w:val="decimal"/>
      <w:lvlText w:val="%7."/>
      <w:lvlJc w:val="left"/>
      <w:pPr>
        <w:tabs>
          <w:tab w:val="num" w:pos="3644"/>
        </w:tabs>
        <w:ind w:left="3644" w:hanging="480"/>
      </w:pPr>
      <w:rPr>
        <w:rFonts w:cs="Times New Roman"/>
      </w:rPr>
    </w:lvl>
    <w:lvl w:ilvl="7" w:tplc="04090019">
      <w:start w:val="1"/>
      <w:numFmt w:val="ideographTraditional"/>
      <w:lvlText w:val="%8、"/>
      <w:lvlJc w:val="left"/>
      <w:pPr>
        <w:tabs>
          <w:tab w:val="num" w:pos="4124"/>
        </w:tabs>
        <w:ind w:left="4124" w:hanging="480"/>
      </w:pPr>
      <w:rPr>
        <w:rFonts w:cs="Times New Roman"/>
      </w:rPr>
    </w:lvl>
    <w:lvl w:ilvl="8" w:tplc="0409001B">
      <w:start w:val="1"/>
      <w:numFmt w:val="lowerRoman"/>
      <w:lvlText w:val="%9."/>
      <w:lvlJc w:val="right"/>
      <w:pPr>
        <w:tabs>
          <w:tab w:val="num" w:pos="4604"/>
        </w:tabs>
        <w:ind w:left="4604" w:hanging="480"/>
      </w:pPr>
      <w:rPr>
        <w:rFonts w:cs="Times New Roman"/>
      </w:rPr>
    </w:lvl>
  </w:abstractNum>
  <w:abstractNum w:abstractNumId="65" w15:restartNumberingAfterBreak="0">
    <w:nsid w:val="117A1799"/>
    <w:multiLevelType w:val="hybridMultilevel"/>
    <w:tmpl w:val="E67E14A6"/>
    <w:lvl w:ilvl="0" w:tplc="CE8E9B96">
      <w:start w:val="1"/>
      <w:numFmt w:val="taiwaneseCountingThousand"/>
      <w:lvlText w:val="%1、"/>
      <w:lvlJc w:val="left"/>
      <w:pPr>
        <w:ind w:left="1327" w:hanging="480"/>
      </w:pPr>
      <w:rPr>
        <w:rFonts w:hint="eastAsia"/>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66" w15:restartNumberingAfterBreak="0">
    <w:nsid w:val="118E1F10"/>
    <w:multiLevelType w:val="hybridMultilevel"/>
    <w:tmpl w:val="BB30A33A"/>
    <w:lvl w:ilvl="0" w:tplc="0409000F">
      <w:start w:val="1"/>
      <w:numFmt w:val="decimal"/>
      <w:lvlText w:val="%1."/>
      <w:lvlJc w:val="left"/>
      <w:pPr>
        <w:ind w:left="782" w:hanging="480"/>
      </w:pPr>
    </w:lvl>
    <w:lvl w:ilvl="1" w:tplc="04090019" w:tentative="1">
      <w:start w:val="1"/>
      <w:numFmt w:val="ideographTraditional"/>
      <w:lvlText w:val="%2、"/>
      <w:lvlJc w:val="left"/>
      <w:pPr>
        <w:ind w:left="1262" w:hanging="480"/>
      </w:pPr>
    </w:lvl>
    <w:lvl w:ilvl="2" w:tplc="0409001B" w:tentative="1">
      <w:start w:val="1"/>
      <w:numFmt w:val="lowerRoman"/>
      <w:lvlText w:val="%3."/>
      <w:lvlJc w:val="right"/>
      <w:pPr>
        <w:ind w:left="1742" w:hanging="480"/>
      </w:pPr>
    </w:lvl>
    <w:lvl w:ilvl="3" w:tplc="0409000F" w:tentative="1">
      <w:start w:val="1"/>
      <w:numFmt w:val="decimal"/>
      <w:lvlText w:val="%4."/>
      <w:lvlJc w:val="left"/>
      <w:pPr>
        <w:ind w:left="2222" w:hanging="480"/>
      </w:pPr>
    </w:lvl>
    <w:lvl w:ilvl="4" w:tplc="04090019" w:tentative="1">
      <w:start w:val="1"/>
      <w:numFmt w:val="ideographTraditional"/>
      <w:lvlText w:val="%5、"/>
      <w:lvlJc w:val="left"/>
      <w:pPr>
        <w:ind w:left="2702" w:hanging="480"/>
      </w:pPr>
    </w:lvl>
    <w:lvl w:ilvl="5" w:tplc="0409001B" w:tentative="1">
      <w:start w:val="1"/>
      <w:numFmt w:val="lowerRoman"/>
      <w:lvlText w:val="%6."/>
      <w:lvlJc w:val="right"/>
      <w:pPr>
        <w:ind w:left="3182" w:hanging="480"/>
      </w:pPr>
    </w:lvl>
    <w:lvl w:ilvl="6" w:tplc="0409000F" w:tentative="1">
      <w:start w:val="1"/>
      <w:numFmt w:val="decimal"/>
      <w:lvlText w:val="%7."/>
      <w:lvlJc w:val="left"/>
      <w:pPr>
        <w:ind w:left="3662" w:hanging="480"/>
      </w:pPr>
    </w:lvl>
    <w:lvl w:ilvl="7" w:tplc="04090019" w:tentative="1">
      <w:start w:val="1"/>
      <w:numFmt w:val="ideographTraditional"/>
      <w:lvlText w:val="%8、"/>
      <w:lvlJc w:val="left"/>
      <w:pPr>
        <w:ind w:left="4142" w:hanging="480"/>
      </w:pPr>
    </w:lvl>
    <w:lvl w:ilvl="8" w:tplc="0409001B" w:tentative="1">
      <w:start w:val="1"/>
      <w:numFmt w:val="lowerRoman"/>
      <w:lvlText w:val="%9."/>
      <w:lvlJc w:val="right"/>
      <w:pPr>
        <w:ind w:left="4622" w:hanging="480"/>
      </w:pPr>
    </w:lvl>
  </w:abstractNum>
  <w:abstractNum w:abstractNumId="67" w15:restartNumberingAfterBreak="0">
    <w:nsid w:val="11B33545"/>
    <w:multiLevelType w:val="hybridMultilevel"/>
    <w:tmpl w:val="AB324754"/>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8" w15:restartNumberingAfterBreak="0">
    <w:nsid w:val="12197C7A"/>
    <w:multiLevelType w:val="hybridMultilevel"/>
    <w:tmpl w:val="50AA17E0"/>
    <w:lvl w:ilvl="0" w:tplc="215E7AC4">
      <w:start w:val="1"/>
      <w:numFmt w:val="upperLetter"/>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13073567"/>
    <w:multiLevelType w:val="hybridMultilevel"/>
    <w:tmpl w:val="EED4DA62"/>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3140E43"/>
    <w:multiLevelType w:val="hybridMultilevel"/>
    <w:tmpl w:val="52F2633C"/>
    <w:lvl w:ilvl="0" w:tplc="4FE0BFFC">
      <w:start w:val="1"/>
      <w:numFmt w:val="taiwaneseCountingThousand"/>
      <w:lvlText w:val="%1、"/>
      <w:lvlJc w:val="left"/>
      <w:pPr>
        <w:ind w:left="1854" w:hanging="720"/>
      </w:pPr>
      <w:rPr>
        <w:rFonts w:cs="Times New Roman"/>
        <w:strike w:val="0"/>
        <w:dstrike w:val="0"/>
        <w:color w:val="auto"/>
        <w:u w:val="none"/>
        <w:effect w:val="none"/>
        <w:lang w:val="en-US"/>
      </w:rPr>
    </w:lvl>
    <w:lvl w:ilvl="1" w:tplc="694AD26A">
      <w:start w:val="1"/>
      <w:numFmt w:val="taiwaneseCountingThousand"/>
      <w:lvlText w:val="(%2)"/>
      <w:lvlJc w:val="left"/>
      <w:pPr>
        <w:tabs>
          <w:tab w:val="num" w:pos="1124"/>
        </w:tabs>
        <w:ind w:left="1124" w:hanging="360"/>
      </w:pPr>
      <w:rPr>
        <w:rFonts w:cs="Times New Roman"/>
        <w:strike w:val="0"/>
        <w:dstrike w:val="0"/>
        <w:color w:val="auto"/>
        <w:u w:val="none"/>
        <w:effect w:val="none"/>
      </w:rPr>
    </w:lvl>
    <w:lvl w:ilvl="2" w:tplc="0409001B">
      <w:start w:val="1"/>
      <w:numFmt w:val="lowerRoman"/>
      <w:lvlText w:val="%3."/>
      <w:lvlJc w:val="right"/>
      <w:pPr>
        <w:tabs>
          <w:tab w:val="num" w:pos="1724"/>
        </w:tabs>
        <w:ind w:left="1724" w:hanging="480"/>
      </w:pPr>
      <w:rPr>
        <w:rFonts w:cs="Times New Roman"/>
      </w:rPr>
    </w:lvl>
    <w:lvl w:ilvl="3" w:tplc="0409000F">
      <w:start w:val="1"/>
      <w:numFmt w:val="decimal"/>
      <w:lvlText w:val="%4."/>
      <w:lvlJc w:val="left"/>
      <w:pPr>
        <w:tabs>
          <w:tab w:val="num" w:pos="2204"/>
        </w:tabs>
        <w:ind w:left="2204" w:hanging="480"/>
      </w:pPr>
      <w:rPr>
        <w:rFonts w:cs="Times New Roman"/>
      </w:rPr>
    </w:lvl>
    <w:lvl w:ilvl="4" w:tplc="04090019">
      <w:start w:val="1"/>
      <w:numFmt w:val="ideographTraditional"/>
      <w:lvlText w:val="%5、"/>
      <w:lvlJc w:val="left"/>
      <w:pPr>
        <w:tabs>
          <w:tab w:val="num" w:pos="2684"/>
        </w:tabs>
        <w:ind w:left="2684" w:hanging="480"/>
      </w:pPr>
      <w:rPr>
        <w:rFonts w:cs="Times New Roman"/>
      </w:rPr>
    </w:lvl>
    <w:lvl w:ilvl="5" w:tplc="0409001B">
      <w:start w:val="1"/>
      <w:numFmt w:val="lowerRoman"/>
      <w:lvlText w:val="%6."/>
      <w:lvlJc w:val="right"/>
      <w:pPr>
        <w:tabs>
          <w:tab w:val="num" w:pos="3164"/>
        </w:tabs>
        <w:ind w:left="3164" w:hanging="480"/>
      </w:pPr>
      <w:rPr>
        <w:rFonts w:cs="Times New Roman"/>
      </w:rPr>
    </w:lvl>
    <w:lvl w:ilvl="6" w:tplc="0409000F">
      <w:start w:val="1"/>
      <w:numFmt w:val="decimal"/>
      <w:lvlText w:val="%7."/>
      <w:lvlJc w:val="left"/>
      <w:pPr>
        <w:tabs>
          <w:tab w:val="num" w:pos="3644"/>
        </w:tabs>
        <w:ind w:left="3644" w:hanging="480"/>
      </w:pPr>
      <w:rPr>
        <w:rFonts w:cs="Times New Roman"/>
      </w:rPr>
    </w:lvl>
    <w:lvl w:ilvl="7" w:tplc="04090019">
      <w:start w:val="1"/>
      <w:numFmt w:val="ideographTraditional"/>
      <w:lvlText w:val="%8、"/>
      <w:lvlJc w:val="left"/>
      <w:pPr>
        <w:tabs>
          <w:tab w:val="num" w:pos="4124"/>
        </w:tabs>
        <w:ind w:left="4124" w:hanging="480"/>
      </w:pPr>
      <w:rPr>
        <w:rFonts w:cs="Times New Roman"/>
      </w:rPr>
    </w:lvl>
    <w:lvl w:ilvl="8" w:tplc="0409001B">
      <w:start w:val="1"/>
      <w:numFmt w:val="lowerRoman"/>
      <w:lvlText w:val="%9."/>
      <w:lvlJc w:val="right"/>
      <w:pPr>
        <w:tabs>
          <w:tab w:val="num" w:pos="4604"/>
        </w:tabs>
        <w:ind w:left="4604" w:hanging="480"/>
      </w:pPr>
      <w:rPr>
        <w:rFonts w:cs="Times New Roman"/>
      </w:rPr>
    </w:lvl>
  </w:abstractNum>
  <w:abstractNum w:abstractNumId="71" w15:restartNumberingAfterBreak="0">
    <w:nsid w:val="13166BAA"/>
    <w:multiLevelType w:val="hybridMultilevel"/>
    <w:tmpl w:val="40985B24"/>
    <w:lvl w:ilvl="0" w:tplc="943AE490">
      <w:start w:val="17"/>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136A0052"/>
    <w:multiLevelType w:val="hybridMultilevel"/>
    <w:tmpl w:val="F9F4924A"/>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73" w15:restartNumberingAfterBreak="0">
    <w:nsid w:val="14182380"/>
    <w:multiLevelType w:val="hybridMultilevel"/>
    <w:tmpl w:val="3394FAF4"/>
    <w:lvl w:ilvl="0" w:tplc="0B64486C">
      <w:start w:val="1"/>
      <w:numFmt w:val="decimal"/>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74" w15:restartNumberingAfterBreak="0">
    <w:nsid w:val="14332C4D"/>
    <w:multiLevelType w:val="hybridMultilevel"/>
    <w:tmpl w:val="9E780D44"/>
    <w:lvl w:ilvl="0" w:tplc="6DFCFED0">
      <w:start w:val="29"/>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143C6916"/>
    <w:multiLevelType w:val="hybridMultilevel"/>
    <w:tmpl w:val="5DEA5CB8"/>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14BE6E25"/>
    <w:multiLevelType w:val="hybridMultilevel"/>
    <w:tmpl w:val="86CE1860"/>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77" w15:restartNumberingAfterBreak="0">
    <w:nsid w:val="153965D1"/>
    <w:multiLevelType w:val="hybridMultilevel"/>
    <w:tmpl w:val="A4F016A0"/>
    <w:lvl w:ilvl="0" w:tplc="215E7AC4">
      <w:start w:val="1"/>
      <w:numFmt w:val="upperLetter"/>
      <w:lvlText w:val="(%1)"/>
      <w:lvlJc w:val="left"/>
      <w:pPr>
        <w:ind w:left="768" w:hanging="480"/>
      </w:pPr>
      <w:rPr>
        <w:rFonts w:hint="eastAsia"/>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8" w15:restartNumberingAfterBreak="0">
    <w:nsid w:val="15674409"/>
    <w:multiLevelType w:val="hybridMultilevel"/>
    <w:tmpl w:val="7B700672"/>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15773B8A"/>
    <w:multiLevelType w:val="hybridMultilevel"/>
    <w:tmpl w:val="D65640F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15923667"/>
    <w:multiLevelType w:val="hybridMultilevel"/>
    <w:tmpl w:val="920448BA"/>
    <w:lvl w:ilvl="0" w:tplc="42CE49FE">
      <w:start w:val="39"/>
      <w:numFmt w:val="decimal"/>
      <w:lvlText w:val="第 %1 條"/>
      <w:lvlJc w:val="left"/>
      <w:pPr>
        <w:tabs>
          <w:tab w:val="num" w:pos="900"/>
        </w:tabs>
        <w:ind w:left="900" w:hanging="4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159A63B8"/>
    <w:multiLevelType w:val="hybridMultilevel"/>
    <w:tmpl w:val="CEA058A2"/>
    <w:lvl w:ilvl="0" w:tplc="9230D3E2">
      <w:start w:val="23"/>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15ED5DA6"/>
    <w:multiLevelType w:val="hybridMultilevel"/>
    <w:tmpl w:val="CC22E774"/>
    <w:lvl w:ilvl="0" w:tplc="8054B3B6">
      <w:start w:val="1"/>
      <w:numFmt w:val="upperRoman"/>
      <w:lvlText w:val="(%1)"/>
      <w:lvlJc w:val="left"/>
      <w:pPr>
        <w:ind w:left="1594" w:hanging="480"/>
      </w:pPr>
      <w:rPr>
        <w:rFonts w:hint="eastAsia"/>
      </w:rPr>
    </w:lvl>
    <w:lvl w:ilvl="1" w:tplc="04090019" w:tentative="1">
      <w:start w:val="1"/>
      <w:numFmt w:val="ideographTraditional"/>
      <w:lvlText w:val="%2、"/>
      <w:lvlJc w:val="left"/>
      <w:pPr>
        <w:ind w:left="2074" w:hanging="480"/>
      </w:pPr>
    </w:lvl>
    <w:lvl w:ilvl="2" w:tplc="0409001B" w:tentative="1">
      <w:start w:val="1"/>
      <w:numFmt w:val="lowerRoman"/>
      <w:lvlText w:val="%3."/>
      <w:lvlJc w:val="right"/>
      <w:pPr>
        <w:ind w:left="2554" w:hanging="480"/>
      </w:pPr>
    </w:lvl>
    <w:lvl w:ilvl="3" w:tplc="0409000F" w:tentative="1">
      <w:start w:val="1"/>
      <w:numFmt w:val="decimal"/>
      <w:lvlText w:val="%4."/>
      <w:lvlJc w:val="left"/>
      <w:pPr>
        <w:ind w:left="3034" w:hanging="480"/>
      </w:pPr>
    </w:lvl>
    <w:lvl w:ilvl="4" w:tplc="04090019" w:tentative="1">
      <w:start w:val="1"/>
      <w:numFmt w:val="ideographTraditional"/>
      <w:lvlText w:val="%5、"/>
      <w:lvlJc w:val="left"/>
      <w:pPr>
        <w:ind w:left="3514" w:hanging="480"/>
      </w:pPr>
    </w:lvl>
    <w:lvl w:ilvl="5" w:tplc="0409001B" w:tentative="1">
      <w:start w:val="1"/>
      <w:numFmt w:val="lowerRoman"/>
      <w:lvlText w:val="%6."/>
      <w:lvlJc w:val="right"/>
      <w:pPr>
        <w:ind w:left="3994" w:hanging="480"/>
      </w:pPr>
    </w:lvl>
    <w:lvl w:ilvl="6" w:tplc="0409000F" w:tentative="1">
      <w:start w:val="1"/>
      <w:numFmt w:val="decimal"/>
      <w:lvlText w:val="%7."/>
      <w:lvlJc w:val="left"/>
      <w:pPr>
        <w:ind w:left="4474" w:hanging="480"/>
      </w:pPr>
    </w:lvl>
    <w:lvl w:ilvl="7" w:tplc="04090019" w:tentative="1">
      <w:start w:val="1"/>
      <w:numFmt w:val="ideographTraditional"/>
      <w:lvlText w:val="%8、"/>
      <w:lvlJc w:val="left"/>
      <w:pPr>
        <w:ind w:left="4954" w:hanging="480"/>
      </w:pPr>
    </w:lvl>
    <w:lvl w:ilvl="8" w:tplc="0409001B" w:tentative="1">
      <w:start w:val="1"/>
      <w:numFmt w:val="lowerRoman"/>
      <w:lvlText w:val="%9."/>
      <w:lvlJc w:val="right"/>
      <w:pPr>
        <w:ind w:left="5434" w:hanging="480"/>
      </w:pPr>
    </w:lvl>
  </w:abstractNum>
  <w:abstractNum w:abstractNumId="83" w15:restartNumberingAfterBreak="0">
    <w:nsid w:val="17C21522"/>
    <w:multiLevelType w:val="hybridMultilevel"/>
    <w:tmpl w:val="D0BA2F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182F0992"/>
    <w:multiLevelType w:val="hybridMultilevel"/>
    <w:tmpl w:val="E08E44FE"/>
    <w:lvl w:ilvl="0" w:tplc="0B64486C">
      <w:start w:val="1"/>
      <w:numFmt w:val="decimal"/>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85" w15:restartNumberingAfterBreak="0">
    <w:nsid w:val="18AD52BC"/>
    <w:multiLevelType w:val="hybridMultilevel"/>
    <w:tmpl w:val="2078DCBE"/>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18FF2EC5"/>
    <w:multiLevelType w:val="hybridMultilevel"/>
    <w:tmpl w:val="BC2EC7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192016C1"/>
    <w:multiLevelType w:val="hybridMultilevel"/>
    <w:tmpl w:val="454CD5CC"/>
    <w:lvl w:ilvl="0" w:tplc="2C368308">
      <w:start w:val="37"/>
      <w:numFmt w:val="decimal"/>
      <w:lvlText w:val="第 %1 條"/>
      <w:lvlJc w:val="left"/>
      <w:pPr>
        <w:tabs>
          <w:tab w:val="num" w:pos="900"/>
        </w:tabs>
        <w:ind w:left="900" w:hanging="4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19755321"/>
    <w:multiLevelType w:val="hybridMultilevel"/>
    <w:tmpl w:val="C1020C78"/>
    <w:lvl w:ilvl="0" w:tplc="3CFCDD02">
      <w:start w:val="48"/>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197E3A7F"/>
    <w:multiLevelType w:val="hybridMultilevel"/>
    <w:tmpl w:val="B5C01B22"/>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0" w15:restartNumberingAfterBreak="0">
    <w:nsid w:val="19A86BD2"/>
    <w:multiLevelType w:val="hybridMultilevel"/>
    <w:tmpl w:val="587A99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19BB4664"/>
    <w:multiLevelType w:val="hybridMultilevel"/>
    <w:tmpl w:val="5E961B70"/>
    <w:lvl w:ilvl="0" w:tplc="D632C50E">
      <w:start w:val="933"/>
      <w:numFmt w:val="bullet"/>
      <w:pStyle w:val="a0"/>
      <w:lvlText w:val="＊"/>
      <w:lvlJc w:val="left"/>
      <w:pPr>
        <w:tabs>
          <w:tab w:val="num" w:pos="600"/>
        </w:tabs>
        <w:ind w:left="600" w:hanging="360"/>
      </w:pPr>
      <w:rPr>
        <w:rFonts w:ascii="Times New Roman" w:eastAsia="標楷體" w:hAnsi="Times New Roman" w:cs="Times New Roman"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92" w15:restartNumberingAfterBreak="0">
    <w:nsid w:val="19D10CEF"/>
    <w:multiLevelType w:val="hybridMultilevel"/>
    <w:tmpl w:val="C81A145A"/>
    <w:lvl w:ilvl="0" w:tplc="BCB878D0">
      <w:start w:val="14"/>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19F62716"/>
    <w:multiLevelType w:val="hybridMultilevel"/>
    <w:tmpl w:val="87229290"/>
    <w:lvl w:ilvl="0" w:tplc="0B64486C">
      <w:start w:val="1"/>
      <w:numFmt w:val="decimal"/>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94" w15:restartNumberingAfterBreak="0">
    <w:nsid w:val="1A224EEE"/>
    <w:multiLevelType w:val="hybridMultilevel"/>
    <w:tmpl w:val="076650B2"/>
    <w:lvl w:ilvl="0" w:tplc="99F4C0E8">
      <w:start w:val="34"/>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1A321726"/>
    <w:multiLevelType w:val="hybridMultilevel"/>
    <w:tmpl w:val="A4B88F90"/>
    <w:lvl w:ilvl="0" w:tplc="04090013">
      <w:start w:val="1"/>
      <w:numFmt w:val="upperRoman"/>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96" w15:restartNumberingAfterBreak="0">
    <w:nsid w:val="1ACD4E6C"/>
    <w:multiLevelType w:val="hybridMultilevel"/>
    <w:tmpl w:val="BB507B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1AFC7BB4"/>
    <w:multiLevelType w:val="hybridMultilevel"/>
    <w:tmpl w:val="843C886A"/>
    <w:lvl w:ilvl="0" w:tplc="5F1C1B38">
      <w:start w:val="1"/>
      <w:numFmt w:val="bullet"/>
      <w:lvlText w:val="※"/>
      <w:lvlJc w:val="left"/>
      <w:pPr>
        <w:ind w:left="360" w:hanging="360"/>
      </w:pPr>
      <w:rPr>
        <w:rFonts w:ascii="標楷體" w:eastAsia="標楷體" w:hAnsi="標楷體"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8" w15:restartNumberingAfterBreak="0">
    <w:nsid w:val="1B007F48"/>
    <w:multiLevelType w:val="hybridMultilevel"/>
    <w:tmpl w:val="6ECAB254"/>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1B332BA3"/>
    <w:multiLevelType w:val="hybridMultilevel"/>
    <w:tmpl w:val="9522D610"/>
    <w:lvl w:ilvl="0" w:tplc="8C702588">
      <w:start w:val="1"/>
      <w:numFmt w:val="taiwaneseCountingThousand"/>
      <w:lvlText w:val="%1、"/>
      <w:lvlJc w:val="left"/>
      <w:pPr>
        <w:ind w:left="968" w:hanging="648"/>
      </w:pPr>
      <w:rPr>
        <w:rFonts w:cs="Times New Roman"/>
      </w:rPr>
    </w:lvl>
    <w:lvl w:ilvl="1" w:tplc="04090019">
      <w:start w:val="1"/>
      <w:numFmt w:val="ideographTraditional"/>
      <w:lvlText w:val="%2、"/>
      <w:lvlJc w:val="left"/>
      <w:pPr>
        <w:ind w:left="1280" w:hanging="480"/>
      </w:pPr>
      <w:rPr>
        <w:rFonts w:cs="Times New Roman"/>
      </w:rPr>
    </w:lvl>
    <w:lvl w:ilvl="2" w:tplc="0409001B">
      <w:start w:val="1"/>
      <w:numFmt w:val="lowerRoman"/>
      <w:lvlText w:val="%3."/>
      <w:lvlJc w:val="right"/>
      <w:pPr>
        <w:ind w:left="1760" w:hanging="480"/>
      </w:pPr>
      <w:rPr>
        <w:rFonts w:cs="Times New Roman"/>
      </w:rPr>
    </w:lvl>
    <w:lvl w:ilvl="3" w:tplc="0409000F">
      <w:start w:val="1"/>
      <w:numFmt w:val="decimal"/>
      <w:lvlText w:val="%4."/>
      <w:lvlJc w:val="left"/>
      <w:pPr>
        <w:ind w:left="2240" w:hanging="480"/>
      </w:pPr>
      <w:rPr>
        <w:rFonts w:cs="Times New Roman"/>
      </w:rPr>
    </w:lvl>
    <w:lvl w:ilvl="4" w:tplc="04090019">
      <w:start w:val="1"/>
      <w:numFmt w:val="ideographTraditional"/>
      <w:lvlText w:val="%5、"/>
      <w:lvlJc w:val="left"/>
      <w:pPr>
        <w:ind w:left="2720" w:hanging="480"/>
      </w:pPr>
      <w:rPr>
        <w:rFonts w:cs="Times New Roman"/>
      </w:rPr>
    </w:lvl>
    <w:lvl w:ilvl="5" w:tplc="0409001B">
      <w:start w:val="1"/>
      <w:numFmt w:val="lowerRoman"/>
      <w:lvlText w:val="%6."/>
      <w:lvlJc w:val="right"/>
      <w:pPr>
        <w:ind w:left="3200" w:hanging="480"/>
      </w:pPr>
      <w:rPr>
        <w:rFonts w:cs="Times New Roman"/>
      </w:rPr>
    </w:lvl>
    <w:lvl w:ilvl="6" w:tplc="0409000F">
      <w:start w:val="1"/>
      <w:numFmt w:val="decimal"/>
      <w:lvlText w:val="%7."/>
      <w:lvlJc w:val="left"/>
      <w:pPr>
        <w:ind w:left="3680" w:hanging="480"/>
      </w:pPr>
      <w:rPr>
        <w:rFonts w:cs="Times New Roman"/>
      </w:rPr>
    </w:lvl>
    <w:lvl w:ilvl="7" w:tplc="04090019">
      <w:start w:val="1"/>
      <w:numFmt w:val="ideographTraditional"/>
      <w:lvlText w:val="%8、"/>
      <w:lvlJc w:val="left"/>
      <w:pPr>
        <w:ind w:left="4160" w:hanging="480"/>
      </w:pPr>
      <w:rPr>
        <w:rFonts w:cs="Times New Roman"/>
      </w:rPr>
    </w:lvl>
    <w:lvl w:ilvl="8" w:tplc="0409001B">
      <w:start w:val="1"/>
      <w:numFmt w:val="lowerRoman"/>
      <w:lvlText w:val="%9."/>
      <w:lvlJc w:val="right"/>
      <w:pPr>
        <w:ind w:left="4640" w:hanging="480"/>
      </w:pPr>
      <w:rPr>
        <w:rFonts w:cs="Times New Roman"/>
      </w:rPr>
    </w:lvl>
  </w:abstractNum>
  <w:abstractNum w:abstractNumId="100" w15:restartNumberingAfterBreak="0">
    <w:nsid w:val="1B5E1790"/>
    <w:multiLevelType w:val="hybridMultilevel"/>
    <w:tmpl w:val="6794EEB6"/>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1BD43848"/>
    <w:multiLevelType w:val="hybridMultilevel"/>
    <w:tmpl w:val="7A34AF42"/>
    <w:lvl w:ilvl="0" w:tplc="FF564CC6">
      <w:start w:val="1"/>
      <w:numFmt w:val="taiwaneseCountingThousand"/>
      <w:suff w:val="nothing"/>
      <w:lvlText w:val="（%1）"/>
      <w:lvlJc w:val="left"/>
      <w:pPr>
        <w:ind w:left="360" w:hanging="360"/>
      </w:pPr>
      <w:rPr>
        <w:rFonts w:cs="Times New Roman"/>
        <w:strike w:val="0"/>
        <w:dstrike w:val="0"/>
        <w:color w:val="auto"/>
        <w:u w:val="none" w:color="000000"/>
        <w:effect w:val="none"/>
      </w:rPr>
    </w:lvl>
    <w:lvl w:ilvl="1" w:tplc="04090019">
      <w:start w:val="1"/>
      <w:numFmt w:val="ideographTraditional"/>
      <w:lvlText w:val="%2、"/>
      <w:lvlJc w:val="left"/>
      <w:pPr>
        <w:tabs>
          <w:tab w:val="num" w:pos="2070"/>
        </w:tabs>
        <w:ind w:left="2070" w:hanging="480"/>
      </w:pPr>
      <w:rPr>
        <w:rFonts w:cs="Times New Roman"/>
      </w:rPr>
    </w:lvl>
    <w:lvl w:ilvl="2" w:tplc="0409001B">
      <w:start w:val="1"/>
      <w:numFmt w:val="lowerRoman"/>
      <w:lvlText w:val="%3."/>
      <w:lvlJc w:val="right"/>
      <w:pPr>
        <w:tabs>
          <w:tab w:val="num" w:pos="2550"/>
        </w:tabs>
        <w:ind w:left="2550" w:hanging="480"/>
      </w:pPr>
      <w:rPr>
        <w:rFonts w:cs="Times New Roman"/>
      </w:rPr>
    </w:lvl>
    <w:lvl w:ilvl="3" w:tplc="0409000F">
      <w:start w:val="1"/>
      <w:numFmt w:val="decimal"/>
      <w:lvlText w:val="%4."/>
      <w:lvlJc w:val="left"/>
      <w:pPr>
        <w:tabs>
          <w:tab w:val="num" w:pos="3030"/>
        </w:tabs>
        <w:ind w:left="3030" w:hanging="480"/>
      </w:pPr>
      <w:rPr>
        <w:rFonts w:cs="Times New Roman"/>
      </w:rPr>
    </w:lvl>
    <w:lvl w:ilvl="4" w:tplc="04090019">
      <w:start w:val="1"/>
      <w:numFmt w:val="ideographTraditional"/>
      <w:lvlText w:val="%5、"/>
      <w:lvlJc w:val="left"/>
      <w:pPr>
        <w:tabs>
          <w:tab w:val="num" w:pos="3510"/>
        </w:tabs>
        <w:ind w:left="3510" w:hanging="480"/>
      </w:pPr>
      <w:rPr>
        <w:rFonts w:cs="Times New Roman"/>
      </w:rPr>
    </w:lvl>
    <w:lvl w:ilvl="5" w:tplc="0409001B">
      <w:start w:val="1"/>
      <w:numFmt w:val="lowerRoman"/>
      <w:lvlText w:val="%6."/>
      <w:lvlJc w:val="right"/>
      <w:pPr>
        <w:tabs>
          <w:tab w:val="num" w:pos="3990"/>
        </w:tabs>
        <w:ind w:left="3990" w:hanging="480"/>
      </w:pPr>
      <w:rPr>
        <w:rFonts w:cs="Times New Roman"/>
      </w:rPr>
    </w:lvl>
    <w:lvl w:ilvl="6" w:tplc="0409000F">
      <w:start w:val="1"/>
      <w:numFmt w:val="decimal"/>
      <w:lvlText w:val="%7."/>
      <w:lvlJc w:val="left"/>
      <w:pPr>
        <w:tabs>
          <w:tab w:val="num" w:pos="4470"/>
        </w:tabs>
        <w:ind w:left="4470" w:hanging="480"/>
      </w:pPr>
      <w:rPr>
        <w:rFonts w:cs="Times New Roman"/>
      </w:rPr>
    </w:lvl>
    <w:lvl w:ilvl="7" w:tplc="04090019">
      <w:start w:val="1"/>
      <w:numFmt w:val="ideographTraditional"/>
      <w:lvlText w:val="%8、"/>
      <w:lvlJc w:val="left"/>
      <w:pPr>
        <w:tabs>
          <w:tab w:val="num" w:pos="4950"/>
        </w:tabs>
        <w:ind w:left="4950" w:hanging="480"/>
      </w:pPr>
      <w:rPr>
        <w:rFonts w:cs="Times New Roman"/>
      </w:rPr>
    </w:lvl>
    <w:lvl w:ilvl="8" w:tplc="0409001B">
      <w:start w:val="1"/>
      <w:numFmt w:val="lowerRoman"/>
      <w:lvlText w:val="%9."/>
      <w:lvlJc w:val="right"/>
      <w:pPr>
        <w:tabs>
          <w:tab w:val="num" w:pos="5430"/>
        </w:tabs>
        <w:ind w:left="5430" w:hanging="480"/>
      </w:pPr>
      <w:rPr>
        <w:rFonts w:cs="Times New Roman"/>
      </w:rPr>
    </w:lvl>
  </w:abstractNum>
  <w:abstractNum w:abstractNumId="102" w15:restartNumberingAfterBreak="0">
    <w:nsid w:val="1BDC0363"/>
    <w:multiLevelType w:val="hybridMultilevel"/>
    <w:tmpl w:val="2A94C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1BE978FA"/>
    <w:multiLevelType w:val="hybridMultilevel"/>
    <w:tmpl w:val="E5C0BCB6"/>
    <w:lvl w:ilvl="0" w:tplc="01D227AC">
      <w:start w:val="1"/>
      <w:numFmt w:val="decimal"/>
      <w:lvlText w:val="%1、"/>
      <w:lvlJc w:val="left"/>
      <w:pPr>
        <w:ind w:left="9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1BF07F8E"/>
    <w:multiLevelType w:val="hybridMultilevel"/>
    <w:tmpl w:val="9B904C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1C995F1C"/>
    <w:multiLevelType w:val="hybridMultilevel"/>
    <w:tmpl w:val="DF020ABA"/>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1CC439C7"/>
    <w:multiLevelType w:val="hybridMultilevel"/>
    <w:tmpl w:val="AFC222E4"/>
    <w:lvl w:ilvl="0" w:tplc="8A6843C4">
      <w:start w:val="19"/>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1D186B3F"/>
    <w:multiLevelType w:val="hybridMultilevel"/>
    <w:tmpl w:val="31B0B210"/>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08" w15:restartNumberingAfterBreak="0">
    <w:nsid w:val="1D614633"/>
    <w:multiLevelType w:val="hybridMultilevel"/>
    <w:tmpl w:val="A2A89028"/>
    <w:lvl w:ilvl="0" w:tplc="874E6342">
      <w:start w:val="42"/>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1DAE5950"/>
    <w:multiLevelType w:val="hybridMultilevel"/>
    <w:tmpl w:val="1FDA315E"/>
    <w:lvl w:ilvl="0" w:tplc="620833A8">
      <w:start w:val="18"/>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1DBB3677"/>
    <w:multiLevelType w:val="hybridMultilevel"/>
    <w:tmpl w:val="356834F4"/>
    <w:lvl w:ilvl="0" w:tplc="0066B364">
      <w:start w:val="1"/>
      <w:numFmt w:val="taiwaneseCountingThousand"/>
      <w:lvlText w:val="(%1)"/>
      <w:lvlJc w:val="left"/>
      <w:pPr>
        <w:ind w:left="1697" w:hanging="480"/>
      </w:pPr>
      <w:rPr>
        <w:rFonts w:ascii="標楷體" w:eastAsia="標楷體" w:hAnsi="標楷體" w:hint="eastAsia"/>
        <w:sz w:val="28"/>
        <w:szCs w:val="28"/>
      </w:rPr>
    </w:lvl>
    <w:lvl w:ilvl="1" w:tplc="04090019" w:tentative="1">
      <w:start w:val="1"/>
      <w:numFmt w:val="ideographTraditional"/>
      <w:lvlText w:val="%2、"/>
      <w:lvlJc w:val="left"/>
      <w:pPr>
        <w:ind w:left="2177" w:hanging="480"/>
      </w:pPr>
    </w:lvl>
    <w:lvl w:ilvl="2" w:tplc="0409001B" w:tentative="1">
      <w:start w:val="1"/>
      <w:numFmt w:val="lowerRoman"/>
      <w:lvlText w:val="%3."/>
      <w:lvlJc w:val="right"/>
      <w:pPr>
        <w:ind w:left="2657" w:hanging="480"/>
      </w:pPr>
    </w:lvl>
    <w:lvl w:ilvl="3" w:tplc="0409000F" w:tentative="1">
      <w:start w:val="1"/>
      <w:numFmt w:val="decimal"/>
      <w:lvlText w:val="%4."/>
      <w:lvlJc w:val="left"/>
      <w:pPr>
        <w:ind w:left="3137" w:hanging="480"/>
      </w:pPr>
    </w:lvl>
    <w:lvl w:ilvl="4" w:tplc="04090019" w:tentative="1">
      <w:start w:val="1"/>
      <w:numFmt w:val="ideographTraditional"/>
      <w:lvlText w:val="%5、"/>
      <w:lvlJc w:val="left"/>
      <w:pPr>
        <w:ind w:left="3617" w:hanging="480"/>
      </w:pPr>
    </w:lvl>
    <w:lvl w:ilvl="5" w:tplc="0409001B" w:tentative="1">
      <w:start w:val="1"/>
      <w:numFmt w:val="lowerRoman"/>
      <w:lvlText w:val="%6."/>
      <w:lvlJc w:val="right"/>
      <w:pPr>
        <w:ind w:left="4097" w:hanging="480"/>
      </w:pPr>
    </w:lvl>
    <w:lvl w:ilvl="6" w:tplc="0409000F" w:tentative="1">
      <w:start w:val="1"/>
      <w:numFmt w:val="decimal"/>
      <w:lvlText w:val="%7."/>
      <w:lvlJc w:val="left"/>
      <w:pPr>
        <w:ind w:left="4577" w:hanging="480"/>
      </w:pPr>
    </w:lvl>
    <w:lvl w:ilvl="7" w:tplc="04090019" w:tentative="1">
      <w:start w:val="1"/>
      <w:numFmt w:val="ideographTraditional"/>
      <w:lvlText w:val="%8、"/>
      <w:lvlJc w:val="left"/>
      <w:pPr>
        <w:ind w:left="5057" w:hanging="480"/>
      </w:pPr>
    </w:lvl>
    <w:lvl w:ilvl="8" w:tplc="0409001B" w:tentative="1">
      <w:start w:val="1"/>
      <w:numFmt w:val="lowerRoman"/>
      <w:lvlText w:val="%9."/>
      <w:lvlJc w:val="right"/>
      <w:pPr>
        <w:ind w:left="5537" w:hanging="480"/>
      </w:pPr>
    </w:lvl>
  </w:abstractNum>
  <w:abstractNum w:abstractNumId="111" w15:restartNumberingAfterBreak="0">
    <w:nsid w:val="1DC00549"/>
    <w:multiLevelType w:val="hybridMultilevel"/>
    <w:tmpl w:val="C89EF1A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1DC3711D"/>
    <w:multiLevelType w:val="hybridMultilevel"/>
    <w:tmpl w:val="8CA2CBDA"/>
    <w:lvl w:ilvl="0" w:tplc="0B64486C">
      <w:start w:val="1"/>
      <w:numFmt w:val="decimal"/>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13" w15:restartNumberingAfterBreak="0">
    <w:nsid w:val="1E612F8A"/>
    <w:multiLevelType w:val="hybridMultilevel"/>
    <w:tmpl w:val="E74A7DBA"/>
    <w:lvl w:ilvl="0" w:tplc="B484C28C">
      <w:start w:val="1"/>
      <w:numFmt w:val="taiwaneseCountingThousand"/>
      <w:lvlText w:val="第 %1 章"/>
      <w:lvlJc w:val="left"/>
      <w:pPr>
        <w:ind w:left="4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1E9B5B1E"/>
    <w:multiLevelType w:val="hybridMultilevel"/>
    <w:tmpl w:val="D0BEB574"/>
    <w:lvl w:ilvl="0" w:tplc="E4703B32">
      <w:start w:val="41"/>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1F1A7014"/>
    <w:multiLevelType w:val="hybridMultilevel"/>
    <w:tmpl w:val="052CAC8C"/>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16" w15:restartNumberingAfterBreak="0">
    <w:nsid w:val="1F315242"/>
    <w:multiLevelType w:val="hybridMultilevel"/>
    <w:tmpl w:val="69C887B2"/>
    <w:lvl w:ilvl="0" w:tplc="1A26A1CA">
      <w:start w:val="1"/>
      <w:numFmt w:val="decimal"/>
      <w:lvlText w:val="第 23-%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1F5A704B"/>
    <w:multiLevelType w:val="hybridMultilevel"/>
    <w:tmpl w:val="31D04C96"/>
    <w:lvl w:ilvl="0" w:tplc="B0DC869A">
      <w:start w:val="1"/>
      <w:numFmt w:val="decimal"/>
      <w:lvlText w:val="%1、"/>
      <w:lvlJc w:val="left"/>
      <w:pPr>
        <w:tabs>
          <w:tab w:val="num" w:pos="360"/>
        </w:tabs>
        <w:ind w:left="360" w:hanging="360"/>
      </w:pPr>
      <w:rPr>
        <w:rFonts w:ascii="新細明體" w:eastAsia="新細明體"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18" w15:restartNumberingAfterBreak="0">
    <w:nsid w:val="1FD1432D"/>
    <w:multiLevelType w:val="hybridMultilevel"/>
    <w:tmpl w:val="C2F83174"/>
    <w:lvl w:ilvl="0" w:tplc="01D227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1FF70C30"/>
    <w:multiLevelType w:val="hybridMultilevel"/>
    <w:tmpl w:val="7E7492C2"/>
    <w:lvl w:ilvl="0" w:tplc="0409000F">
      <w:start w:val="1"/>
      <w:numFmt w:val="decimal"/>
      <w:lvlText w:val="%1."/>
      <w:lvlJc w:val="left"/>
      <w:pPr>
        <w:ind w:left="1075" w:hanging="480"/>
      </w:pPr>
    </w:lvl>
    <w:lvl w:ilvl="1" w:tplc="04090019" w:tentative="1">
      <w:start w:val="1"/>
      <w:numFmt w:val="ideographTraditional"/>
      <w:lvlText w:val="%2、"/>
      <w:lvlJc w:val="left"/>
      <w:pPr>
        <w:ind w:left="1555" w:hanging="480"/>
      </w:pPr>
    </w:lvl>
    <w:lvl w:ilvl="2" w:tplc="0409001B" w:tentative="1">
      <w:start w:val="1"/>
      <w:numFmt w:val="lowerRoman"/>
      <w:lvlText w:val="%3."/>
      <w:lvlJc w:val="right"/>
      <w:pPr>
        <w:ind w:left="2035" w:hanging="480"/>
      </w:pPr>
    </w:lvl>
    <w:lvl w:ilvl="3" w:tplc="0409000F" w:tentative="1">
      <w:start w:val="1"/>
      <w:numFmt w:val="decimal"/>
      <w:lvlText w:val="%4."/>
      <w:lvlJc w:val="left"/>
      <w:pPr>
        <w:ind w:left="2515" w:hanging="480"/>
      </w:pPr>
    </w:lvl>
    <w:lvl w:ilvl="4" w:tplc="04090019" w:tentative="1">
      <w:start w:val="1"/>
      <w:numFmt w:val="ideographTraditional"/>
      <w:lvlText w:val="%5、"/>
      <w:lvlJc w:val="left"/>
      <w:pPr>
        <w:ind w:left="2995" w:hanging="480"/>
      </w:pPr>
    </w:lvl>
    <w:lvl w:ilvl="5" w:tplc="0409001B" w:tentative="1">
      <w:start w:val="1"/>
      <w:numFmt w:val="lowerRoman"/>
      <w:lvlText w:val="%6."/>
      <w:lvlJc w:val="right"/>
      <w:pPr>
        <w:ind w:left="3475" w:hanging="480"/>
      </w:pPr>
    </w:lvl>
    <w:lvl w:ilvl="6" w:tplc="0409000F" w:tentative="1">
      <w:start w:val="1"/>
      <w:numFmt w:val="decimal"/>
      <w:lvlText w:val="%7."/>
      <w:lvlJc w:val="left"/>
      <w:pPr>
        <w:ind w:left="3955" w:hanging="480"/>
      </w:pPr>
    </w:lvl>
    <w:lvl w:ilvl="7" w:tplc="04090019" w:tentative="1">
      <w:start w:val="1"/>
      <w:numFmt w:val="ideographTraditional"/>
      <w:lvlText w:val="%8、"/>
      <w:lvlJc w:val="left"/>
      <w:pPr>
        <w:ind w:left="4435" w:hanging="480"/>
      </w:pPr>
    </w:lvl>
    <w:lvl w:ilvl="8" w:tplc="0409001B" w:tentative="1">
      <w:start w:val="1"/>
      <w:numFmt w:val="lowerRoman"/>
      <w:lvlText w:val="%9."/>
      <w:lvlJc w:val="right"/>
      <w:pPr>
        <w:ind w:left="4915" w:hanging="480"/>
      </w:pPr>
    </w:lvl>
  </w:abstractNum>
  <w:abstractNum w:abstractNumId="120" w15:restartNumberingAfterBreak="0">
    <w:nsid w:val="200C139D"/>
    <w:multiLevelType w:val="hybridMultilevel"/>
    <w:tmpl w:val="53EC0780"/>
    <w:lvl w:ilvl="0" w:tplc="0409000F">
      <w:start w:val="1"/>
      <w:numFmt w:val="decimal"/>
      <w:lvlText w:val="%1."/>
      <w:lvlJc w:val="left"/>
      <w:pPr>
        <w:ind w:left="1210" w:hanging="480"/>
      </w:pPr>
    </w:lvl>
    <w:lvl w:ilvl="1" w:tplc="04090019" w:tentative="1">
      <w:start w:val="1"/>
      <w:numFmt w:val="ideographTraditional"/>
      <w:lvlText w:val="%2、"/>
      <w:lvlJc w:val="left"/>
      <w:pPr>
        <w:ind w:left="1690" w:hanging="480"/>
      </w:pPr>
    </w:lvl>
    <w:lvl w:ilvl="2" w:tplc="0409001B" w:tentative="1">
      <w:start w:val="1"/>
      <w:numFmt w:val="lowerRoman"/>
      <w:lvlText w:val="%3."/>
      <w:lvlJc w:val="right"/>
      <w:pPr>
        <w:ind w:left="2170" w:hanging="480"/>
      </w:pPr>
    </w:lvl>
    <w:lvl w:ilvl="3" w:tplc="0409000F" w:tentative="1">
      <w:start w:val="1"/>
      <w:numFmt w:val="decimal"/>
      <w:lvlText w:val="%4."/>
      <w:lvlJc w:val="left"/>
      <w:pPr>
        <w:ind w:left="2650" w:hanging="480"/>
      </w:pPr>
    </w:lvl>
    <w:lvl w:ilvl="4" w:tplc="04090019" w:tentative="1">
      <w:start w:val="1"/>
      <w:numFmt w:val="ideographTraditional"/>
      <w:lvlText w:val="%5、"/>
      <w:lvlJc w:val="left"/>
      <w:pPr>
        <w:ind w:left="3130" w:hanging="480"/>
      </w:pPr>
    </w:lvl>
    <w:lvl w:ilvl="5" w:tplc="0409001B" w:tentative="1">
      <w:start w:val="1"/>
      <w:numFmt w:val="lowerRoman"/>
      <w:lvlText w:val="%6."/>
      <w:lvlJc w:val="right"/>
      <w:pPr>
        <w:ind w:left="3610" w:hanging="480"/>
      </w:pPr>
    </w:lvl>
    <w:lvl w:ilvl="6" w:tplc="0409000F" w:tentative="1">
      <w:start w:val="1"/>
      <w:numFmt w:val="decimal"/>
      <w:lvlText w:val="%7."/>
      <w:lvlJc w:val="left"/>
      <w:pPr>
        <w:ind w:left="4090" w:hanging="480"/>
      </w:pPr>
    </w:lvl>
    <w:lvl w:ilvl="7" w:tplc="04090019" w:tentative="1">
      <w:start w:val="1"/>
      <w:numFmt w:val="ideographTraditional"/>
      <w:lvlText w:val="%8、"/>
      <w:lvlJc w:val="left"/>
      <w:pPr>
        <w:ind w:left="4570" w:hanging="480"/>
      </w:pPr>
    </w:lvl>
    <w:lvl w:ilvl="8" w:tplc="0409001B" w:tentative="1">
      <w:start w:val="1"/>
      <w:numFmt w:val="lowerRoman"/>
      <w:lvlText w:val="%9."/>
      <w:lvlJc w:val="right"/>
      <w:pPr>
        <w:ind w:left="5050" w:hanging="480"/>
      </w:pPr>
    </w:lvl>
  </w:abstractNum>
  <w:abstractNum w:abstractNumId="121" w15:restartNumberingAfterBreak="0">
    <w:nsid w:val="20396D77"/>
    <w:multiLevelType w:val="hybridMultilevel"/>
    <w:tmpl w:val="5366FF22"/>
    <w:lvl w:ilvl="0" w:tplc="5610390E">
      <w:start w:val="1"/>
      <w:numFmt w:val="decimal"/>
      <w:lvlText w:val="%1."/>
      <w:lvlJc w:val="left"/>
      <w:pPr>
        <w:tabs>
          <w:tab w:val="num" w:pos="510"/>
        </w:tabs>
        <w:ind w:left="510" w:hanging="360"/>
      </w:pPr>
      <w:rPr>
        <w:rFonts w:cs="Times New Roman"/>
      </w:rPr>
    </w:lvl>
    <w:lvl w:ilvl="1" w:tplc="04090019">
      <w:start w:val="1"/>
      <w:numFmt w:val="ideographTraditional"/>
      <w:lvlText w:val="%2、"/>
      <w:lvlJc w:val="left"/>
      <w:pPr>
        <w:tabs>
          <w:tab w:val="num" w:pos="1110"/>
        </w:tabs>
        <w:ind w:left="1110" w:hanging="480"/>
      </w:pPr>
      <w:rPr>
        <w:rFonts w:cs="Times New Roman"/>
      </w:rPr>
    </w:lvl>
    <w:lvl w:ilvl="2" w:tplc="0409001B">
      <w:start w:val="1"/>
      <w:numFmt w:val="lowerRoman"/>
      <w:lvlText w:val="%3."/>
      <w:lvlJc w:val="right"/>
      <w:pPr>
        <w:tabs>
          <w:tab w:val="num" w:pos="1590"/>
        </w:tabs>
        <w:ind w:left="1590" w:hanging="480"/>
      </w:pPr>
      <w:rPr>
        <w:rFonts w:cs="Times New Roman"/>
      </w:rPr>
    </w:lvl>
    <w:lvl w:ilvl="3" w:tplc="0409000F">
      <w:start w:val="1"/>
      <w:numFmt w:val="decimal"/>
      <w:lvlText w:val="%4."/>
      <w:lvlJc w:val="left"/>
      <w:pPr>
        <w:tabs>
          <w:tab w:val="num" w:pos="2070"/>
        </w:tabs>
        <w:ind w:left="2070" w:hanging="480"/>
      </w:pPr>
      <w:rPr>
        <w:rFonts w:cs="Times New Roman"/>
      </w:rPr>
    </w:lvl>
    <w:lvl w:ilvl="4" w:tplc="04090019">
      <w:start w:val="1"/>
      <w:numFmt w:val="ideographTraditional"/>
      <w:lvlText w:val="%5、"/>
      <w:lvlJc w:val="left"/>
      <w:pPr>
        <w:tabs>
          <w:tab w:val="num" w:pos="2550"/>
        </w:tabs>
        <w:ind w:left="2550" w:hanging="480"/>
      </w:pPr>
      <w:rPr>
        <w:rFonts w:cs="Times New Roman"/>
      </w:rPr>
    </w:lvl>
    <w:lvl w:ilvl="5" w:tplc="0409001B">
      <w:start w:val="1"/>
      <w:numFmt w:val="lowerRoman"/>
      <w:lvlText w:val="%6."/>
      <w:lvlJc w:val="right"/>
      <w:pPr>
        <w:tabs>
          <w:tab w:val="num" w:pos="3030"/>
        </w:tabs>
        <w:ind w:left="3030" w:hanging="480"/>
      </w:pPr>
      <w:rPr>
        <w:rFonts w:cs="Times New Roman"/>
      </w:rPr>
    </w:lvl>
    <w:lvl w:ilvl="6" w:tplc="0409000F">
      <w:start w:val="1"/>
      <w:numFmt w:val="decimal"/>
      <w:lvlText w:val="%7."/>
      <w:lvlJc w:val="left"/>
      <w:pPr>
        <w:tabs>
          <w:tab w:val="num" w:pos="3510"/>
        </w:tabs>
        <w:ind w:left="3510" w:hanging="480"/>
      </w:pPr>
      <w:rPr>
        <w:rFonts w:cs="Times New Roman"/>
      </w:rPr>
    </w:lvl>
    <w:lvl w:ilvl="7" w:tplc="04090019">
      <w:start w:val="1"/>
      <w:numFmt w:val="ideographTraditional"/>
      <w:lvlText w:val="%8、"/>
      <w:lvlJc w:val="left"/>
      <w:pPr>
        <w:tabs>
          <w:tab w:val="num" w:pos="3990"/>
        </w:tabs>
        <w:ind w:left="3990" w:hanging="480"/>
      </w:pPr>
      <w:rPr>
        <w:rFonts w:cs="Times New Roman"/>
      </w:rPr>
    </w:lvl>
    <w:lvl w:ilvl="8" w:tplc="0409001B">
      <w:start w:val="1"/>
      <w:numFmt w:val="lowerRoman"/>
      <w:lvlText w:val="%9."/>
      <w:lvlJc w:val="right"/>
      <w:pPr>
        <w:tabs>
          <w:tab w:val="num" w:pos="4470"/>
        </w:tabs>
        <w:ind w:left="4470" w:hanging="480"/>
      </w:pPr>
      <w:rPr>
        <w:rFonts w:cs="Times New Roman"/>
      </w:rPr>
    </w:lvl>
  </w:abstractNum>
  <w:abstractNum w:abstractNumId="122" w15:restartNumberingAfterBreak="0">
    <w:nsid w:val="20CC598B"/>
    <w:multiLevelType w:val="hybridMultilevel"/>
    <w:tmpl w:val="C8E6A414"/>
    <w:lvl w:ilvl="0" w:tplc="A20C43E0">
      <w:start w:val="14"/>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21131335"/>
    <w:multiLevelType w:val="hybridMultilevel"/>
    <w:tmpl w:val="35E85DFC"/>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4" w15:restartNumberingAfterBreak="0">
    <w:nsid w:val="215B6051"/>
    <w:multiLevelType w:val="hybridMultilevel"/>
    <w:tmpl w:val="8522D010"/>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25" w15:restartNumberingAfterBreak="0">
    <w:nsid w:val="21EE50A4"/>
    <w:multiLevelType w:val="hybridMultilevel"/>
    <w:tmpl w:val="C4B83DC8"/>
    <w:lvl w:ilvl="0" w:tplc="9A6E1384">
      <w:start w:val="1"/>
      <w:numFmt w:val="taiwaneseCountingThousand"/>
      <w:lvlText w:val="%1、"/>
      <w:lvlJc w:val="left"/>
      <w:pPr>
        <w:ind w:left="1329" w:hanging="480"/>
      </w:pPr>
      <w:rPr>
        <w:rFonts w:hint="eastAsia"/>
        <w:lang w:val="en-US"/>
      </w:rPr>
    </w:lvl>
    <w:lvl w:ilvl="1" w:tplc="04090019" w:tentative="1">
      <w:start w:val="1"/>
      <w:numFmt w:val="ideographTraditional"/>
      <w:lvlText w:val="%2、"/>
      <w:lvlJc w:val="left"/>
      <w:pPr>
        <w:ind w:left="1809" w:hanging="480"/>
      </w:pPr>
    </w:lvl>
    <w:lvl w:ilvl="2" w:tplc="0409001B" w:tentative="1">
      <w:start w:val="1"/>
      <w:numFmt w:val="lowerRoman"/>
      <w:lvlText w:val="%3."/>
      <w:lvlJc w:val="right"/>
      <w:pPr>
        <w:ind w:left="2289" w:hanging="480"/>
      </w:pPr>
    </w:lvl>
    <w:lvl w:ilvl="3" w:tplc="0409000F" w:tentative="1">
      <w:start w:val="1"/>
      <w:numFmt w:val="decimal"/>
      <w:lvlText w:val="%4."/>
      <w:lvlJc w:val="left"/>
      <w:pPr>
        <w:ind w:left="2769" w:hanging="480"/>
      </w:pPr>
    </w:lvl>
    <w:lvl w:ilvl="4" w:tplc="04090019" w:tentative="1">
      <w:start w:val="1"/>
      <w:numFmt w:val="ideographTraditional"/>
      <w:lvlText w:val="%5、"/>
      <w:lvlJc w:val="left"/>
      <w:pPr>
        <w:ind w:left="3249" w:hanging="480"/>
      </w:pPr>
    </w:lvl>
    <w:lvl w:ilvl="5" w:tplc="0409001B" w:tentative="1">
      <w:start w:val="1"/>
      <w:numFmt w:val="lowerRoman"/>
      <w:lvlText w:val="%6."/>
      <w:lvlJc w:val="right"/>
      <w:pPr>
        <w:ind w:left="3729" w:hanging="480"/>
      </w:pPr>
    </w:lvl>
    <w:lvl w:ilvl="6" w:tplc="0409000F" w:tentative="1">
      <w:start w:val="1"/>
      <w:numFmt w:val="decimal"/>
      <w:lvlText w:val="%7."/>
      <w:lvlJc w:val="left"/>
      <w:pPr>
        <w:ind w:left="4209" w:hanging="480"/>
      </w:pPr>
    </w:lvl>
    <w:lvl w:ilvl="7" w:tplc="04090019" w:tentative="1">
      <w:start w:val="1"/>
      <w:numFmt w:val="ideographTraditional"/>
      <w:lvlText w:val="%8、"/>
      <w:lvlJc w:val="left"/>
      <w:pPr>
        <w:ind w:left="4689" w:hanging="480"/>
      </w:pPr>
    </w:lvl>
    <w:lvl w:ilvl="8" w:tplc="0409001B" w:tentative="1">
      <w:start w:val="1"/>
      <w:numFmt w:val="lowerRoman"/>
      <w:lvlText w:val="%9."/>
      <w:lvlJc w:val="right"/>
      <w:pPr>
        <w:ind w:left="5169" w:hanging="480"/>
      </w:pPr>
    </w:lvl>
  </w:abstractNum>
  <w:abstractNum w:abstractNumId="126" w15:restartNumberingAfterBreak="0">
    <w:nsid w:val="21F84E50"/>
    <w:multiLevelType w:val="hybridMultilevel"/>
    <w:tmpl w:val="B678C7AA"/>
    <w:lvl w:ilvl="0" w:tplc="CE8E9B96">
      <w:start w:val="1"/>
      <w:numFmt w:val="taiwaneseCountingThousand"/>
      <w:lvlText w:val="%1、"/>
      <w:lvlJc w:val="left"/>
      <w:pPr>
        <w:ind w:left="2180" w:hanging="480"/>
      </w:pPr>
      <w:rPr>
        <w:rFonts w:hint="eastAsia"/>
      </w:rPr>
    </w:lvl>
    <w:lvl w:ilvl="1" w:tplc="04090019" w:tentative="1">
      <w:start w:val="1"/>
      <w:numFmt w:val="ideographTraditional"/>
      <w:lvlText w:val="%2、"/>
      <w:lvlJc w:val="left"/>
      <w:pPr>
        <w:ind w:left="2660" w:hanging="480"/>
      </w:pPr>
    </w:lvl>
    <w:lvl w:ilvl="2" w:tplc="0409001B" w:tentative="1">
      <w:start w:val="1"/>
      <w:numFmt w:val="lowerRoman"/>
      <w:lvlText w:val="%3."/>
      <w:lvlJc w:val="right"/>
      <w:pPr>
        <w:ind w:left="3140" w:hanging="480"/>
      </w:pPr>
    </w:lvl>
    <w:lvl w:ilvl="3" w:tplc="0409000F" w:tentative="1">
      <w:start w:val="1"/>
      <w:numFmt w:val="decimal"/>
      <w:lvlText w:val="%4."/>
      <w:lvlJc w:val="left"/>
      <w:pPr>
        <w:ind w:left="3620" w:hanging="480"/>
      </w:pPr>
    </w:lvl>
    <w:lvl w:ilvl="4" w:tplc="04090019" w:tentative="1">
      <w:start w:val="1"/>
      <w:numFmt w:val="ideographTraditional"/>
      <w:lvlText w:val="%5、"/>
      <w:lvlJc w:val="left"/>
      <w:pPr>
        <w:ind w:left="4100" w:hanging="480"/>
      </w:p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127" w15:restartNumberingAfterBreak="0">
    <w:nsid w:val="22B774B7"/>
    <w:multiLevelType w:val="hybridMultilevel"/>
    <w:tmpl w:val="C87259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8" w15:restartNumberingAfterBreak="0">
    <w:nsid w:val="22CF07CF"/>
    <w:multiLevelType w:val="hybridMultilevel"/>
    <w:tmpl w:val="86AE553A"/>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232C11B1"/>
    <w:multiLevelType w:val="hybridMultilevel"/>
    <w:tmpl w:val="146015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239D7E0C"/>
    <w:multiLevelType w:val="hybridMultilevel"/>
    <w:tmpl w:val="E99817F4"/>
    <w:lvl w:ilvl="0" w:tplc="D2B4F2DA">
      <w:start w:val="23"/>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23C5038D"/>
    <w:multiLevelType w:val="hybridMultilevel"/>
    <w:tmpl w:val="E3A4CF22"/>
    <w:lvl w:ilvl="0" w:tplc="F9B8B962">
      <w:start w:val="1"/>
      <w:numFmt w:val="taiwaneseCountingThousand"/>
      <w:suff w:val="nothing"/>
      <w:lvlText w:val="（%1）"/>
      <w:lvlJc w:val="left"/>
      <w:pPr>
        <w:ind w:left="987" w:hanging="420"/>
      </w:pPr>
      <w:rPr>
        <w:rFonts w:cs="Times New Roman"/>
        <w:strike w:val="0"/>
        <w:dstrike w:val="0"/>
        <w:color w:val="auto"/>
        <w:u w:val="none" w:color="000000"/>
        <w:effect w:val="none"/>
      </w:rPr>
    </w:lvl>
    <w:lvl w:ilvl="1" w:tplc="19B485D6">
      <w:start w:val="1"/>
      <w:numFmt w:val="ideographTraditional"/>
      <w:lvlText w:val="%2、"/>
      <w:lvlJc w:val="left"/>
      <w:pPr>
        <w:tabs>
          <w:tab w:val="num" w:pos="1664"/>
        </w:tabs>
        <w:ind w:left="1664" w:hanging="480"/>
      </w:pPr>
      <w:rPr>
        <w:rFonts w:cs="Times New Roman"/>
      </w:rPr>
    </w:lvl>
    <w:lvl w:ilvl="2" w:tplc="0409001B">
      <w:start w:val="1"/>
      <w:numFmt w:val="lowerRoman"/>
      <w:lvlText w:val="%3."/>
      <w:lvlJc w:val="right"/>
      <w:pPr>
        <w:tabs>
          <w:tab w:val="num" w:pos="2144"/>
        </w:tabs>
        <w:ind w:left="2144" w:hanging="480"/>
      </w:pPr>
      <w:rPr>
        <w:rFonts w:cs="Times New Roman"/>
      </w:rPr>
    </w:lvl>
    <w:lvl w:ilvl="3" w:tplc="0409000F">
      <w:start w:val="1"/>
      <w:numFmt w:val="decimal"/>
      <w:lvlText w:val="%4."/>
      <w:lvlJc w:val="left"/>
      <w:pPr>
        <w:tabs>
          <w:tab w:val="num" w:pos="2624"/>
        </w:tabs>
        <w:ind w:left="2624" w:hanging="480"/>
      </w:pPr>
      <w:rPr>
        <w:rFonts w:cs="Times New Roman"/>
      </w:rPr>
    </w:lvl>
    <w:lvl w:ilvl="4" w:tplc="04090019">
      <w:start w:val="1"/>
      <w:numFmt w:val="ideographTraditional"/>
      <w:lvlText w:val="%5、"/>
      <w:lvlJc w:val="left"/>
      <w:pPr>
        <w:tabs>
          <w:tab w:val="num" w:pos="3104"/>
        </w:tabs>
        <w:ind w:left="3104" w:hanging="480"/>
      </w:pPr>
      <w:rPr>
        <w:rFonts w:cs="Times New Roman"/>
      </w:rPr>
    </w:lvl>
    <w:lvl w:ilvl="5" w:tplc="0409001B">
      <w:start w:val="1"/>
      <w:numFmt w:val="lowerRoman"/>
      <w:lvlText w:val="%6."/>
      <w:lvlJc w:val="right"/>
      <w:pPr>
        <w:tabs>
          <w:tab w:val="num" w:pos="3584"/>
        </w:tabs>
        <w:ind w:left="3584" w:hanging="480"/>
      </w:pPr>
      <w:rPr>
        <w:rFonts w:cs="Times New Roman"/>
      </w:rPr>
    </w:lvl>
    <w:lvl w:ilvl="6" w:tplc="0409000F">
      <w:start w:val="1"/>
      <w:numFmt w:val="decimal"/>
      <w:lvlText w:val="%7."/>
      <w:lvlJc w:val="left"/>
      <w:pPr>
        <w:tabs>
          <w:tab w:val="num" w:pos="4064"/>
        </w:tabs>
        <w:ind w:left="4064" w:hanging="480"/>
      </w:pPr>
      <w:rPr>
        <w:rFonts w:cs="Times New Roman"/>
      </w:rPr>
    </w:lvl>
    <w:lvl w:ilvl="7" w:tplc="04090019">
      <w:start w:val="1"/>
      <w:numFmt w:val="ideographTraditional"/>
      <w:lvlText w:val="%8、"/>
      <w:lvlJc w:val="left"/>
      <w:pPr>
        <w:tabs>
          <w:tab w:val="num" w:pos="4544"/>
        </w:tabs>
        <w:ind w:left="4544" w:hanging="480"/>
      </w:pPr>
      <w:rPr>
        <w:rFonts w:cs="Times New Roman"/>
      </w:rPr>
    </w:lvl>
    <w:lvl w:ilvl="8" w:tplc="0409001B">
      <w:start w:val="1"/>
      <w:numFmt w:val="lowerRoman"/>
      <w:lvlText w:val="%9."/>
      <w:lvlJc w:val="right"/>
      <w:pPr>
        <w:tabs>
          <w:tab w:val="num" w:pos="5024"/>
        </w:tabs>
        <w:ind w:left="5024" w:hanging="480"/>
      </w:pPr>
      <w:rPr>
        <w:rFonts w:cs="Times New Roman"/>
      </w:rPr>
    </w:lvl>
  </w:abstractNum>
  <w:abstractNum w:abstractNumId="132" w15:restartNumberingAfterBreak="0">
    <w:nsid w:val="23F82475"/>
    <w:multiLevelType w:val="hybridMultilevel"/>
    <w:tmpl w:val="C19E65F2"/>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23FB130E"/>
    <w:multiLevelType w:val="hybridMultilevel"/>
    <w:tmpl w:val="5944FAFA"/>
    <w:lvl w:ilvl="0" w:tplc="DB8045C6">
      <w:start w:val="37"/>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248117E3"/>
    <w:multiLevelType w:val="hybridMultilevel"/>
    <w:tmpl w:val="33E2E2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24E518EB"/>
    <w:multiLevelType w:val="hybridMultilevel"/>
    <w:tmpl w:val="56880734"/>
    <w:lvl w:ilvl="0" w:tplc="0409000F">
      <w:start w:val="1"/>
      <w:numFmt w:val="decimal"/>
      <w:lvlText w:val="%1."/>
      <w:lvlJc w:val="left"/>
      <w:pPr>
        <w:ind w:left="2182" w:hanging="480"/>
      </w:pPr>
    </w:lvl>
    <w:lvl w:ilvl="1" w:tplc="04090019">
      <w:start w:val="1"/>
      <w:numFmt w:val="ideographTraditional"/>
      <w:lvlText w:val="%2、"/>
      <w:lvlJc w:val="left"/>
      <w:pPr>
        <w:ind w:left="2662" w:hanging="480"/>
      </w:pPr>
    </w:lvl>
    <w:lvl w:ilvl="2" w:tplc="0409001B">
      <w:start w:val="1"/>
      <w:numFmt w:val="lowerRoman"/>
      <w:lvlText w:val="%3."/>
      <w:lvlJc w:val="right"/>
      <w:pPr>
        <w:ind w:left="3142" w:hanging="480"/>
      </w:pPr>
    </w:lvl>
    <w:lvl w:ilvl="3" w:tplc="0409000F">
      <w:start w:val="1"/>
      <w:numFmt w:val="decimal"/>
      <w:lvlText w:val="%4."/>
      <w:lvlJc w:val="left"/>
      <w:pPr>
        <w:ind w:left="3622" w:hanging="480"/>
      </w:pPr>
    </w:lvl>
    <w:lvl w:ilvl="4" w:tplc="04090019">
      <w:start w:val="1"/>
      <w:numFmt w:val="ideographTraditional"/>
      <w:lvlText w:val="%5、"/>
      <w:lvlJc w:val="left"/>
      <w:pPr>
        <w:ind w:left="4102" w:hanging="480"/>
      </w:pPr>
    </w:lvl>
    <w:lvl w:ilvl="5" w:tplc="0409001B">
      <w:start w:val="1"/>
      <w:numFmt w:val="lowerRoman"/>
      <w:lvlText w:val="%6."/>
      <w:lvlJc w:val="right"/>
      <w:pPr>
        <w:ind w:left="4582" w:hanging="480"/>
      </w:pPr>
    </w:lvl>
    <w:lvl w:ilvl="6" w:tplc="0409000F">
      <w:start w:val="1"/>
      <w:numFmt w:val="decimal"/>
      <w:lvlText w:val="%7."/>
      <w:lvlJc w:val="left"/>
      <w:pPr>
        <w:ind w:left="5062" w:hanging="480"/>
      </w:pPr>
    </w:lvl>
    <w:lvl w:ilvl="7" w:tplc="04090019">
      <w:start w:val="1"/>
      <w:numFmt w:val="ideographTraditional"/>
      <w:lvlText w:val="%8、"/>
      <w:lvlJc w:val="left"/>
      <w:pPr>
        <w:ind w:left="5542" w:hanging="480"/>
      </w:pPr>
    </w:lvl>
    <w:lvl w:ilvl="8" w:tplc="0409001B">
      <w:start w:val="1"/>
      <w:numFmt w:val="lowerRoman"/>
      <w:lvlText w:val="%9."/>
      <w:lvlJc w:val="right"/>
      <w:pPr>
        <w:ind w:left="6022" w:hanging="480"/>
      </w:pPr>
    </w:lvl>
  </w:abstractNum>
  <w:abstractNum w:abstractNumId="136" w15:restartNumberingAfterBreak="0">
    <w:nsid w:val="24E77122"/>
    <w:multiLevelType w:val="hybridMultilevel"/>
    <w:tmpl w:val="88DA7EFE"/>
    <w:lvl w:ilvl="0" w:tplc="7DEC39A6">
      <w:start w:val="1"/>
      <w:numFmt w:val="taiwaneseCountingThousand"/>
      <w:lvlText w:val="%1、"/>
      <w:lvlJc w:val="left"/>
      <w:pPr>
        <w:tabs>
          <w:tab w:val="num" w:pos="1215"/>
        </w:tabs>
        <w:ind w:left="1215" w:hanging="855"/>
      </w:pPr>
      <w:rPr>
        <w:rFonts w:cs="Times New Roman"/>
        <w:strike w:val="0"/>
        <w:dstrike w:val="0"/>
        <w:color w:val="auto"/>
        <w:u w:val="none"/>
        <w:effect w:val="none"/>
      </w:rPr>
    </w:lvl>
    <w:lvl w:ilvl="1" w:tplc="04090019">
      <w:start w:val="1"/>
      <w:numFmt w:val="ideographTraditional"/>
      <w:lvlText w:val="%2、"/>
      <w:lvlJc w:val="left"/>
      <w:pPr>
        <w:tabs>
          <w:tab w:val="num" w:pos="1320"/>
        </w:tabs>
        <w:ind w:left="1320" w:hanging="480"/>
      </w:pPr>
      <w:rPr>
        <w:rFonts w:cs="Times New Roman"/>
      </w:rPr>
    </w:lvl>
    <w:lvl w:ilvl="2" w:tplc="0409001B">
      <w:start w:val="1"/>
      <w:numFmt w:val="lowerRoman"/>
      <w:lvlText w:val="%3."/>
      <w:lvlJc w:val="right"/>
      <w:pPr>
        <w:tabs>
          <w:tab w:val="num" w:pos="1800"/>
        </w:tabs>
        <w:ind w:left="1800" w:hanging="480"/>
      </w:pPr>
      <w:rPr>
        <w:rFonts w:cs="Times New Roman"/>
      </w:rPr>
    </w:lvl>
    <w:lvl w:ilvl="3" w:tplc="0409000F">
      <w:start w:val="1"/>
      <w:numFmt w:val="decimal"/>
      <w:lvlText w:val="%4."/>
      <w:lvlJc w:val="left"/>
      <w:pPr>
        <w:tabs>
          <w:tab w:val="num" w:pos="2280"/>
        </w:tabs>
        <w:ind w:left="2280" w:hanging="480"/>
      </w:pPr>
      <w:rPr>
        <w:rFonts w:cs="Times New Roman"/>
      </w:rPr>
    </w:lvl>
    <w:lvl w:ilvl="4" w:tplc="04090019">
      <w:start w:val="1"/>
      <w:numFmt w:val="ideographTraditional"/>
      <w:lvlText w:val="%5、"/>
      <w:lvlJc w:val="left"/>
      <w:pPr>
        <w:tabs>
          <w:tab w:val="num" w:pos="2760"/>
        </w:tabs>
        <w:ind w:left="2760" w:hanging="480"/>
      </w:pPr>
      <w:rPr>
        <w:rFonts w:cs="Times New Roman"/>
      </w:rPr>
    </w:lvl>
    <w:lvl w:ilvl="5" w:tplc="0409001B">
      <w:start w:val="1"/>
      <w:numFmt w:val="lowerRoman"/>
      <w:lvlText w:val="%6."/>
      <w:lvlJc w:val="right"/>
      <w:pPr>
        <w:tabs>
          <w:tab w:val="num" w:pos="3240"/>
        </w:tabs>
        <w:ind w:left="3240" w:hanging="480"/>
      </w:pPr>
      <w:rPr>
        <w:rFonts w:cs="Times New Roman"/>
      </w:rPr>
    </w:lvl>
    <w:lvl w:ilvl="6" w:tplc="0409000F">
      <w:start w:val="1"/>
      <w:numFmt w:val="decimal"/>
      <w:lvlText w:val="%7."/>
      <w:lvlJc w:val="left"/>
      <w:pPr>
        <w:tabs>
          <w:tab w:val="num" w:pos="3720"/>
        </w:tabs>
        <w:ind w:left="3720" w:hanging="480"/>
      </w:pPr>
      <w:rPr>
        <w:rFonts w:cs="Times New Roman"/>
      </w:rPr>
    </w:lvl>
    <w:lvl w:ilvl="7" w:tplc="04090019">
      <w:start w:val="1"/>
      <w:numFmt w:val="ideographTraditional"/>
      <w:lvlText w:val="%8、"/>
      <w:lvlJc w:val="left"/>
      <w:pPr>
        <w:tabs>
          <w:tab w:val="num" w:pos="4200"/>
        </w:tabs>
        <w:ind w:left="4200" w:hanging="480"/>
      </w:pPr>
      <w:rPr>
        <w:rFonts w:cs="Times New Roman"/>
      </w:rPr>
    </w:lvl>
    <w:lvl w:ilvl="8" w:tplc="0409001B">
      <w:start w:val="1"/>
      <w:numFmt w:val="lowerRoman"/>
      <w:lvlText w:val="%9."/>
      <w:lvlJc w:val="right"/>
      <w:pPr>
        <w:tabs>
          <w:tab w:val="num" w:pos="4680"/>
        </w:tabs>
        <w:ind w:left="4680" w:hanging="480"/>
      </w:pPr>
      <w:rPr>
        <w:rFonts w:cs="Times New Roman"/>
      </w:rPr>
    </w:lvl>
  </w:abstractNum>
  <w:abstractNum w:abstractNumId="137" w15:restartNumberingAfterBreak="0">
    <w:nsid w:val="253A4C73"/>
    <w:multiLevelType w:val="hybridMultilevel"/>
    <w:tmpl w:val="2F10CE0C"/>
    <w:lvl w:ilvl="0" w:tplc="0409000F">
      <w:start w:val="1"/>
      <w:numFmt w:val="decimal"/>
      <w:lvlText w:val="%1."/>
      <w:lvlJc w:val="left"/>
      <w:pPr>
        <w:ind w:left="782" w:hanging="480"/>
      </w:pPr>
    </w:lvl>
    <w:lvl w:ilvl="1" w:tplc="04090019" w:tentative="1">
      <w:start w:val="1"/>
      <w:numFmt w:val="ideographTraditional"/>
      <w:lvlText w:val="%2、"/>
      <w:lvlJc w:val="left"/>
      <w:pPr>
        <w:ind w:left="1262" w:hanging="480"/>
      </w:pPr>
    </w:lvl>
    <w:lvl w:ilvl="2" w:tplc="0409001B" w:tentative="1">
      <w:start w:val="1"/>
      <w:numFmt w:val="lowerRoman"/>
      <w:lvlText w:val="%3."/>
      <w:lvlJc w:val="right"/>
      <w:pPr>
        <w:ind w:left="1742" w:hanging="480"/>
      </w:pPr>
    </w:lvl>
    <w:lvl w:ilvl="3" w:tplc="0409000F" w:tentative="1">
      <w:start w:val="1"/>
      <w:numFmt w:val="decimal"/>
      <w:lvlText w:val="%4."/>
      <w:lvlJc w:val="left"/>
      <w:pPr>
        <w:ind w:left="2222" w:hanging="480"/>
      </w:pPr>
    </w:lvl>
    <w:lvl w:ilvl="4" w:tplc="04090019" w:tentative="1">
      <w:start w:val="1"/>
      <w:numFmt w:val="ideographTraditional"/>
      <w:lvlText w:val="%5、"/>
      <w:lvlJc w:val="left"/>
      <w:pPr>
        <w:ind w:left="2702" w:hanging="480"/>
      </w:pPr>
    </w:lvl>
    <w:lvl w:ilvl="5" w:tplc="0409001B" w:tentative="1">
      <w:start w:val="1"/>
      <w:numFmt w:val="lowerRoman"/>
      <w:lvlText w:val="%6."/>
      <w:lvlJc w:val="right"/>
      <w:pPr>
        <w:ind w:left="3182" w:hanging="480"/>
      </w:pPr>
    </w:lvl>
    <w:lvl w:ilvl="6" w:tplc="0409000F" w:tentative="1">
      <w:start w:val="1"/>
      <w:numFmt w:val="decimal"/>
      <w:lvlText w:val="%7."/>
      <w:lvlJc w:val="left"/>
      <w:pPr>
        <w:ind w:left="3662" w:hanging="480"/>
      </w:pPr>
    </w:lvl>
    <w:lvl w:ilvl="7" w:tplc="04090019" w:tentative="1">
      <w:start w:val="1"/>
      <w:numFmt w:val="ideographTraditional"/>
      <w:lvlText w:val="%8、"/>
      <w:lvlJc w:val="left"/>
      <w:pPr>
        <w:ind w:left="4142" w:hanging="480"/>
      </w:pPr>
    </w:lvl>
    <w:lvl w:ilvl="8" w:tplc="0409001B" w:tentative="1">
      <w:start w:val="1"/>
      <w:numFmt w:val="lowerRoman"/>
      <w:lvlText w:val="%9."/>
      <w:lvlJc w:val="right"/>
      <w:pPr>
        <w:ind w:left="4622" w:hanging="480"/>
      </w:pPr>
    </w:lvl>
  </w:abstractNum>
  <w:abstractNum w:abstractNumId="138" w15:restartNumberingAfterBreak="0">
    <w:nsid w:val="2541639F"/>
    <w:multiLevelType w:val="hybridMultilevel"/>
    <w:tmpl w:val="28A0CD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9" w15:restartNumberingAfterBreak="0">
    <w:nsid w:val="25666381"/>
    <w:multiLevelType w:val="hybridMultilevel"/>
    <w:tmpl w:val="0AB8B5B0"/>
    <w:lvl w:ilvl="0" w:tplc="CE8E9B96">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40" w15:restartNumberingAfterBreak="0">
    <w:nsid w:val="256C59F5"/>
    <w:multiLevelType w:val="multilevel"/>
    <w:tmpl w:val="BAF82D8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1" w15:restartNumberingAfterBreak="0">
    <w:nsid w:val="25E91D09"/>
    <w:multiLevelType w:val="hybridMultilevel"/>
    <w:tmpl w:val="51A45DEE"/>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42" w15:restartNumberingAfterBreak="0">
    <w:nsid w:val="26346452"/>
    <w:multiLevelType w:val="hybridMultilevel"/>
    <w:tmpl w:val="F5CAFE0C"/>
    <w:lvl w:ilvl="0" w:tplc="3EBAD992">
      <w:start w:val="43"/>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266648DD"/>
    <w:multiLevelType w:val="hybridMultilevel"/>
    <w:tmpl w:val="95903C74"/>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26F820FE"/>
    <w:multiLevelType w:val="hybridMultilevel"/>
    <w:tmpl w:val="E32E03F4"/>
    <w:lvl w:ilvl="0" w:tplc="CF3CAABA">
      <w:start w:val="1"/>
      <w:numFmt w:val="decimal"/>
      <w:lvlText w:val="第 18-%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27163146"/>
    <w:multiLevelType w:val="hybridMultilevel"/>
    <w:tmpl w:val="19E49CA6"/>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146" w15:restartNumberingAfterBreak="0">
    <w:nsid w:val="27B33E3A"/>
    <w:multiLevelType w:val="hybridMultilevel"/>
    <w:tmpl w:val="C9903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27D02120"/>
    <w:multiLevelType w:val="hybridMultilevel"/>
    <w:tmpl w:val="E3EC78AC"/>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2851630E"/>
    <w:multiLevelType w:val="hybridMultilevel"/>
    <w:tmpl w:val="AD0297A8"/>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149" w15:restartNumberingAfterBreak="0">
    <w:nsid w:val="28591848"/>
    <w:multiLevelType w:val="hybridMultilevel"/>
    <w:tmpl w:val="6DE6900C"/>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50" w15:restartNumberingAfterBreak="0">
    <w:nsid w:val="2A11086D"/>
    <w:multiLevelType w:val="hybridMultilevel"/>
    <w:tmpl w:val="F8821B46"/>
    <w:lvl w:ilvl="0" w:tplc="B39AC784">
      <w:start w:val="1"/>
      <w:numFmt w:val="taiwaneseCountingThousand"/>
      <w:lvlText w:val="(%1)"/>
      <w:lvlJc w:val="left"/>
      <w:pPr>
        <w:ind w:left="480" w:hanging="480"/>
      </w:pPr>
      <w:rPr>
        <w:rFonts w:cs="Times New Roman"/>
        <w:strike w:val="0"/>
        <w:dstrike w:val="0"/>
        <w:color w:val="auto"/>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1" w15:restartNumberingAfterBreak="0">
    <w:nsid w:val="2A301F8C"/>
    <w:multiLevelType w:val="hybridMultilevel"/>
    <w:tmpl w:val="10A612CE"/>
    <w:lvl w:ilvl="0" w:tplc="BAE8EE5C">
      <w:start w:val="1"/>
      <w:numFmt w:val="decimal"/>
      <w:lvlText w:val="(%1)"/>
      <w:lvlJc w:val="left"/>
      <w:pPr>
        <w:ind w:left="2160" w:hanging="480"/>
      </w:pPr>
      <w:rPr>
        <w:strike w:val="0"/>
        <w:dstrike w:val="0"/>
        <w:color w:val="auto"/>
        <w:u w:val="none"/>
        <w:effect w:val="none"/>
      </w:rPr>
    </w:lvl>
    <w:lvl w:ilvl="1" w:tplc="04090019">
      <w:start w:val="1"/>
      <w:numFmt w:val="ideographTraditional"/>
      <w:lvlText w:val="%2、"/>
      <w:lvlJc w:val="left"/>
      <w:pPr>
        <w:ind w:left="2640" w:hanging="480"/>
      </w:pPr>
    </w:lvl>
    <w:lvl w:ilvl="2" w:tplc="0409001B">
      <w:start w:val="1"/>
      <w:numFmt w:val="lowerRoman"/>
      <w:lvlText w:val="%3."/>
      <w:lvlJc w:val="right"/>
      <w:pPr>
        <w:ind w:left="3120" w:hanging="480"/>
      </w:pPr>
    </w:lvl>
    <w:lvl w:ilvl="3" w:tplc="0409000F">
      <w:start w:val="1"/>
      <w:numFmt w:val="decimal"/>
      <w:lvlText w:val="%4."/>
      <w:lvlJc w:val="left"/>
      <w:pPr>
        <w:ind w:left="3600" w:hanging="480"/>
      </w:pPr>
    </w:lvl>
    <w:lvl w:ilvl="4" w:tplc="04090019">
      <w:start w:val="1"/>
      <w:numFmt w:val="ideographTraditional"/>
      <w:lvlText w:val="%5、"/>
      <w:lvlJc w:val="left"/>
      <w:pPr>
        <w:ind w:left="4080" w:hanging="480"/>
      </w:pPr>
    </w:lvl>
    <w:lvl w:ilvl="5" w:tplc="0409001B">
      <w:start w:val="1"/>
      <w:numFmt w:val="lowerRoman"/>
      <w:lvlText w:val="%6."/>
      <w:lvlJc w:val="right"/>
      <w:pPr>
        <w:ind w:left="4560" w:hanging="480"/>
      </w:pPr>
    </w:lvl>
    <w:lvl w:ilvl="6" w:tplc="0409000F">
      <w:start w:val="1"/>
      <w:numFmt w:val="decimal"/>
      <w:lvlText w:val="%7."/>
      <w:lvlJc w:val="left"/>
      <w:pPr>
        <w:ind w:left="5040" w:hanging="480"/>
      </w:pPr>
    </w:lvl>
    <w:lvl w:ilvl="7" w:tplc="04090019">
      <w:start w:val="1"/>
      <w:numFmt w:val="ideographTraditional"/>
      <w:lvlText w:val="%8、"/>
      <w:lvlJc w:val="left"/>
      <w:pPr>
        <w:ind w:left="5520" w:hanging="480"/>
      </w:pPr>
    </w:lvl>
    <w:lvl w:ilvl="8" w:tplc="0409001B">
      <w:start w:val="1"/>
      <w:numFmt w:val="lowerRoman"/>
      <w:lvlText w:val="%9."/>
      <w:lvlJc w:val="right"/>
      <w:pPr>
        <w:ind w:left="6000" w:hanging="480"/>
      </w:pPr>
    </w:lvl>
  </w:abstractNum>
  <w:abstractNum w:abstractNumId="152" w15:restartNumberingAfterBreak="0">
    <w:nsid w:val="2A3158F1"/>
    <w:multiLevelType w:val="hybridMultilevel"/>
    <w:tmpl w:val="0D64042A"/>
    <w:lvl w:ilvl="0" w:tplc="B798D3F6">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3" w15:restartNumberingAfterBreak="0">
    <w:nsid w:val="2A425B4A"/>
    <w:multiLevelType w:val="hybridMultilevel"/>
    <w:tmpl w:val="F7528F98"/>
    <w:lvl w:ilvl="0" w:tplc="0B64486C">
      <w:start w:val="1"/>
      <w:numFmt w:val="decimal"/>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54" w15:restartNumberingAfterBreak="0">
    <w:nsid w:val="2AB771C7"/>
    <w:multiLevelType w:val="hybridMultilevel"/>
    <w:tmpl w:val="7EB088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2B3F5720"/>
    <w:multiLevelType w:val="hybridMultilevel"/>
    <w:tmpl w:val="6722FF32"/>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56" w15:restartNumberingAfterBreak="0">
    <w:nsid w:val="2B4A62B6"/>
    <w:multiLevelType w:val="hybridMultilevel"/>
    <w:tmpl w:val="7FD80006"/>
    <w:lvl w:ilvl="0" w:tplc="3CEA4CB2">
      <w:start w:val="1"/>
      <w:numFmt w:val="taiwaneseCountingThousand"/>
      <w:lvlText w:val="(%1)"/>
      <w:lvlJc w:val="left"/>
      <w:pPr>
        <w:ind w:left="624" w:hanging="480"/>
      </w:pPr>
      <w:rPr>
        <w:rFonts w:hint="eastAsia"/>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57" w15:restartNumberingAfterBreak="0">
    <w:nsid w:val="2B5F157E"/>
    <w:multiLevelType w:val="hybridMultilevel"/>
    <w:tmpl w:val="5F70E1D0"/>
    <w:lvl w:ilvl="0" w:tplc="0409000F">
      <w:start w:val="1"/>
      <w:numFmt w:val="decimal"/>
      <w:lvlText w:val="%1."/>
      <w:lvlJc w:val="left"/>
      <w:pPr>
        <w:ind w:left="996" w:hanging="480"/>
      </w:p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158" w15:restartNumberingAfterBreak="0">
    <w:nsid w:val="2BDE1522"/>
    <w:multiLevelType w:val="hybridMultilevel"/>
    <w:tmpl w:val="E78EF38A"/>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2BF93ACB"/>
    <w:multiLevelType w:val="hybridMultilevel"/>
    <w:tmpl w:val="6A162F5A"/>
    <w:lvl w:ilvl="0" w:tplc="A1EEC580">
      <w:start w:val="33"/>
      <w:numFmt w:val="decimal"/>
      <w:lvlText w:val="第 %1 條"/>
      <w:lvlJc w:val="left"/>
      <w:pPr>
        <w:tabs>
          <w:tab w:val="num" w:pos="900"/>
        </w:tabs>
        <w:ind w:left="900" w:hanging="4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2CBA0B3C"/>
    <w:multiLevelType w:val="hybridMultilevel"/>
    <w:tmpl w:val="5A78189A"/>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1" w15:restartNumberingAfterBreak="0">
    <w:nsid w:val="2CFF5CBB"/>
    <w:multiLevelType w:val="hybridMultilevel"/>
    <w:tmpl w:val="8B5CE850"/>
    <w:lvl w:ilvl="0" w:tplc="DCFEB140">
      <w:start w:val="13"/>
      <w:numFmt w:val="decimal"/>
      <w:lvlText w:val="第 %1 條"/>
      <w:lvlJc w:val="left"/>
      <w:pPr>
        <w:tabs>
          <w:tab w:val="num" w:pos="900"/>
        </w:tabs>
        <w:ind w:left="900" w:hanging="4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2" w15:restartNumberingAfterBreak="0">
    <w:nsid w:val="2D3578F0"/>
    <w:multiLevelType w:val="hybridMultilevel"/>
    <w:tmpl w:val="8800D17A"/>
    <w:lvl w:ilvl="0" w:tplc="C5587914">
      <w:start w:val="1"/>
      <w:numFmt w:val="decimal"/>
      <w:lvlText w:val="%1."/>
      <w:lvlJc w:val="left"/>
      <w:pPr>
        <w:ind w:left="1614" w:hanging="480"/>
      </w:pPr>
      <w:rPr>
        <w:rFonts w:cs="Times New Roman"/>
        <w:strike w:val="0"/>
        <w:dstrike w:val="0"/>
        <w:color w:val="auto"/>
        <w:u w:val="none" w:color="000000"/>
        <w:effect w:val="none"/>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163" w15:restartNumberingAfterBreak="0">
    <w:nsid w:val="2D636D24"/>
    <w:multiLevelType w:val="hybridMultilevel"/>
    <w:tmpl w:val="D598AF4E"/>
    <w:lvl w:ilvl="0" w:tplc="BCFA7B78">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64" w15:restartNumberingAfterBreak="0">
    <w:nsid w:val="2DAB30CA"/>
    <w:multiLevelType w:val="hybridMultilevel"/>
    <w:tmpl w:val="146015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2DD87BD3"/>
    <w:multiLevelType w:val="hybridMultilevel"/>
    <w:tmpl w:val="A1C0BB90"/>
    <w:lvl w:ilvl="0" w:tplc="A8207C12">
      <w:start w:val="1"/>
      <w:numFmt w:val="taiwaneseCountingThousand"/>
      <w:lvlText w:val="(%1)"/>
      <w:lvlJc w:val="left"/>
      <w:pPr>
        <w:tabs>
          <w:tab w:val="num" w:pos="1206"/>
        </w:tabs>
        <w:ind w:left="1206" w:hanging="360"/>
      </w:pPr>
      <w:rPr>
        <w:rFonts w:cs="Times New Roman"/>
        <w:color w:val="0000FF"/>
        <w:u w:val="single"/>
      </w:rPr>
    </w:lvl>
    <w:lvl w:ilvl="1" w:tplc="347AB48A">
      <w:start w:val="1"/>
      <w:numFmt w:val="decimal"/>
      <w:lvlText w:val="%2."/>
      <w:lvlJc w:val="left"/>
      <w:pPr>
        <w:tabs>
          <w:tab w:val="num" w:pos="2046"/>
        </w:tabs>
        <w:ind w:left="2046" w:hanging="720"/>
      </w:pPr>
      <w:rPr>
        <w:rFonts w:cs="Times New Roman"/>
        <w:b w:val="0"/>
        <w:strike w:val="0"/>
        <w:dstrike w:val="0"/>
        <w:color w:val="auto"/>
        <w:u w:val="none"/>
        <w:effect w:val="none"/>
      </w:rPr>
    </w:lvl>
    <w:lvl w:ilvl="2" w:tplc="63F64032">
      <w:start w:val="4"/>
      <w:numFmt w:val="taiwaneseCountingThousand"/>
      <w:lvlText w:val="%3、"/>
      <w:lvlJc w:val="left"/>
      <w:pPr>
        <w:tabs>
          <w:tab w:val="num" w:pos="2526"/>
        </w:tabs>
        <w:ind w:left="2526" w:hanging="720"/>
      </w:pPr>
      <w:rPr>
        <w:rFonts w:cs="Times New Roman"/>
        <w:color w:val="auto"/>
      </w:rPr>
    </w:lvl>
    <w:lvl w:ilvl="3" w:tplc="0409000F">
      <w:start w:val="1"/>
      <w:numFmt w:val="decimal"/>
      <w:lvlText w:val="%4."/>
      <w:lvlJc w:val="left"/>
      <w:pPr>
        <w:tabs>
          <w:tab w:val="num" w:pos="2766"/>
        </w:tabs>
        <w:ind w:left="2766" w:hanging="480"/>
      </w:pPr>
      <w:rPr>
        <w:rFonts w:cs="Times New Roman"/>
      </w:rPr>
    </w:lvl>
    <w:lvl w:ilvl="4" w:tplc="04090019">
      <w:start w:val="1"/>
      <w:numFmt w:val="ideographTraditional"/>
      <w:lvlText w:val="%5、"/>
      <w:lvlJc w:val="left"/>
      <w:pPr>
        <w:tabs>
          <w:tab w:val="num" w:pos="3246"/>
        </w:tabs>
        <w:ind w:left="3246" w:hanging="480"/>
      </w:pPr>
      <w:rPr>
        <w:rFonts w:cs="Times New Roman"/>
      </w:rPr>
    </w:lvl>
    <w:lvl w:ilvl="5" w:tplc="0409001B">
      <w:start w:val="1"/>
      <w:numFmt w:val="lowerRoman"/>
      <w:lvlText w:val="%6."/>
      <w:lvlJc w:val="right"/>
      <w:pPr>
        <w:tabs>
          <w:tab w:val="num" w:pos="3726"/>
        </w:tabs>
        <w:ind w:left="3726" w:hanging="480"/>
      </w:pPr>
      <w:rPr>
        <w:rFonts w:cs="Times New Roman"/>
      </w:rPr>
    </w:lvl>
    <w:lvl w:ilvl="6" w:tplc="0409000F">
      <w:start w:val="1"/>
      <w:numFmt w:val="decimal"/>
      <w:lvlText w:val="%7."/>
      <w:lvlJc w:val="left"/>
      <w:pPr>
        <w:tabs>
          <w:tab w:val="num" w:pos="4206"/>
        </w:tabs>
        <w:ind w:left="4206" w:hanging="480"/>
      </w:pPr>
      <w:rPr>
        <w:rFonts w:cs="Times New Roman"/>
      </w:rPr>
    </w:lvl>
    <w:lvl w:ilvl="7" w:tplc="04090019">
      <w:start w:val="1"/>
      <w:numFmt w:val="ideographTraditional"/>
      <w:lvlText w:val="%8、"/>
      <w:lvlJc w:val="left"/>
      <w:pPr>
        <w:tabs>
          <w:tab w:val="num" w:pos="4686"/>
        </w:tabs>
        <w:ind w:left="4686" w:hanging="480"/>
      </w:pPr>
      <w:rPr>
        <w:rFonts w:cs="Times New Roman"/>
      </w:rPr>
    </w:lvl>
    <w:lvl w:ilvl="8" w:tplc="0409001B">
      <w:start w:val="1"/>
      <w:numFmt w:val="lowerRoman"/>
      <w:lvlText w:val="%9."/>
      <w:lvlJc w:val="right"/>
      <w:pPr>
        <w:tabs>
          <w:tab w:val="num" w:pos="5166"/>
        </w:tabs>
        <w:ind w:left="5166" w:hanging="480"/>
      </w:pPr>
      <w:rPr>
        <w:rFonts w:cs="Times New Roman"/>
      </w:rPr>
    </w:lvl>
  </w:abstractNum>
  <w:abstractNum w:abstractNumId="166" w15:restartNumberingAfterBreak="0">
    <w:nsid w:val="2DF30728"/>
    <w:multiLevelType w:val="hybridMultilevel"/>
    <w:tmpl w:val="0322AA3E"/>
    <w:lvl w:ilvl="0" w:tplc="9906F6BE">
      <w:start w:val="1"/>
      <w:numFmt w:val="taiwaneseCountingThousand"/>
      <w:lvlText w:val="%1、"/>
      <w:lvlJc w:val="left"/>
      <w:pPr>
        <w:ind w:left="1440" w:hanging="480"/>
      </w:pPr>
      <w:rPr>
        <w:rFonts w:cs="Times New Roman"/>
        <w:strike w:val="0"/>
        <w:dstrike w:val="0"/>
        <w:color w:val="auto"/>
        <w:u w:val="none"/>
        <w:effect w:val="none"/>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67" w15:restartNumberingAfterBreak="0">
    <w:nsid w:val="2E610636"/>
    <w:multiLevelType w:val="hybridMultilevel"/>
    <w:tmpl w:val="F8AA502A"/>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2ED72445"/>
    <w:multiLevelType w:val="hybridMultilevel"/>
    <w:tmpl w:val="4A2856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2ED96A1A"/>
    <w:multiLevelType w:val="hybridMultilevel"/>
    <w:tmpl w:val="7974CFB0"/>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2EFE7493"/>
    <w:multiLevelType w:val="hybridMultilevel"/>
    <w:tmpl w:val="FE686126"/>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71" w15:restartNumberingAfterBreak="0">
    <w:nsid w:val="2F1D28CE"/>
    <w:multiLevelType w:val="hybridMultilevel"/>
    <w:tmpl w:val="5E3464D0"/>
    <w:lvl w:ilvl="0" w:tplc="C39260FE">
      <w:start w:val="1"/>
      <w:numFmt w:val="taiwaneseCountingThousand"/>
      <w:lvlText w:val="%1、"/>
      <w:lvlJc w:val="left"/>
      <w:pPr>
        <w:tabs>
          <w:tab w:val="num" w:pos="720"/>
        </w:tabs>
        <w:ind w:left="720" w:hanging="720"/>
      </w:pPr>
      <w:rPr>
        <w:rFonts w:hint="default"/>
        <w:lang w:val="en-US"/>
      </w:rPr>
    </w:lvl>
    <w:lvl w:ilvl="1" w:tplc="3CEA4CB2">
      <w:start w:val="1"/>
      <w:numFmt w:val="taiwaneseCountingThousand"/>
      <w:lvlText w:val="(%2)"/>
      <w:lvlJc w:val="left"/>
      <w:pPr>
        <w:tabs>
          <w:tab w:val="num" w:pos="900"/>
        </w:tabs>
        <w:ind w:left="900" w:hanging="420"/>
      </w:pPr>
      <w:rPr>
        <w:rFonts w:hint="eastAsia"/>
        <w:b w:val="0"/>
      </w:rPr>
    </w:lvl>
    <w:lvl w:ilvl="2" w:tplc="09C41826">
      <w:start w:val="1"/>
      <w:numFmt w:val="lowerLetter"/>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2" w15:restartNumberingAfterBreak="0">
    <w:nsid w:val="2F21366A"/>
    <w:multiLevelType w:val="hybridMultilevel"/>
    <w:tmpl w:val="BE36CEE4"/>
    <w:lvl w:ilvl="0" w:tplc="04090013">
      <w:start w:val="1"/>
      <w:numFmt w:val="upperRoman"/>
      <w:lvlText w:val="%1."/>
      <w:lvlJc w:val="left"/>
      <w:pPr>
        <w:ind w:left="1644" w:hanging="480"/>
      </w:pPr>
    </w:lvl>
    <w:lvl w:ilvl="1" w:tplc="04090019" w:tentative="1">
      <w:start w:val="1"/>
      <w:numFmt w:val="ideographTraditional"/>
      <w:lvlText w:val="%2、"/>
      <w:lvlJc w:val="left"/>
      <w:pPr>
        <w:ind w:left="2124" w:hanging="480"/>
      </w:pPr>
    </w:lvl>
    <w:lvl w:ilvl="2" w:tplc="0409001B" w:tentative="1">
      <w:start w:val="1"/>
      <w:numFmt w:val="lowerRoman"/>
      <w:lvlText w:val="%3."/>
      <w:lvlJc w:val="right"/>
      <w:pPr>
        <w:ind w:left="2604" w:hanging="480"/>
      </w:pPr>
    </w:lvl>
    <w:lvl w:ilvl="3" w:tplc="0409000F" w:tentative="1">
      <w:start w:val="1"/>
      <w:numFmt w:val="decimal"/>
      <w:lvlText w:val="%4."/>
      <w:lvlJc w:val="left"/>
      <w:pPr>
        <w:ind w:left="3084" w:hanging="480"/>
      </w:pPr>
    </w:lvl>
    <w:lvl w:ilvl="4" w:tplc="04090019" w:tentative="1">
      <w:start w:val="1"/>
      <w:numFmt w:val="ideographTraditional"/>
      <w:lvlText w:val="%5、"/>
      <w:lvlJc w:val="left"/>
      <w:pPr>
        <w:ind w:left="3564" w:hanging="480"/>
      </w:pPr>
    </w:lvl>
    <w:lvl w:ilvl="5" w:tplc="0409001B" w:tentative="1">
      <w:start w:val="1"/>
      <w:numFmt w:val="lowerRoman"/>
      <w:lvlText w:val="%6."/>
      <w:lvlJc w:val="right"/>
      <w:pPr>
        <w:ind w:left="4044" w:hanging="480"/>
      </w:pPr>
    </w:lvl>
    <w:lvl w:ilvl="6" w:tplc="0409000F" w:tentative="1">
      <w:start w:val="1"/>
      <w:numFmt w:val="decimal"/>
      <w:lvlText w:val="%7."/>
      <w:lvlJc w:val="left"/>
      <w:pPr>
        <w:ind w:left="4524" w:hanging="480"/>
      </w:pPr>
    </w:lvl>
    <w:lvl w:ilvl="7" w:tplc="04090019" w:tentative="1">
      <w:start w:val="1"/>
      <w:numFmt w:val="ideographTraditional"/>
      <w:lvlText w:val="%8、"/>
      <w:lvlJc w:val="left"/>
      <w:pPr>
        <w:ind w:left="5004" w:hanging="480"/>
      </w:pPr>
    </w:lvl>
    <w:lvl w:ilvl="8" w:tplc="0409001B" w:tentative="1">
      <w:start w:val="1"/>
      <w:numFmt w:val="lowerRoman"/>
      <w:lvlText w:val="%9."/>
      <w:lvlJc w:val="right"/>
      <w:pPr>
        <w:ind w:left="5484" w:hanging="480"/>
      </w:pPr>
    </w:lvl>
  </w:abstractNum>
  <w:abstractNum w:abstractNumId="173" w15:restartNumberingAfterBreak="0">
    <w:nsid w:val="2F2564E4"/>
    <w:multiLevelType w:val="hybridMultilevel"/>
    <w:tmpl w:val="AB2A0678"/>
    <w:lvl w:ilvl="0" w:tplc="471ED4A0">
      <w:start w:val="1"/>
      <w:numFmt w:val="decimal"/>
      <w:pStyle w:val="a1"/>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74" w15:restartNumberingAfterBreak="0">
    <w:nsid w:val="2F940AEC"/>
    <w:multiLevelType w:val="hybridMultilevel"/>
    <w:tmpl w:val="87C87236"/>
    <w:lvl w:ilvl="0" w:tplc="4BB4D022">
      <w:start w:val="45"/>
      <w:numFmt w:val="decimal"/>
      <w:lvlText w:val="第 %1 條"/>
      <w:lvlJc w:val="left"/>
      <w:pPr>
        <w:ind w:left="1615" w:hanging="480"/>
      </w:pPr>
      <w:rPr>
        <w:rFonts w:hint="eastAsia"/>
      </w:rPr>
    </w:lvl>
    <w:lvl w:ilvl="1" w:tplc="04090019" w:tentative="1">
      <w:start w:val="1"/>
      <w:numFmt w:val="ideographTraditional"/>
      <w:lvlText w:val="%2、"/>
      <w:lvlJc w:val="left"/>
      <w:pPr>
        <w:ind w:left="1615" w:hanging="480"/>
      </w:pPr>
    </w:lvl>
    <w:lvl w:ilvl="2" w:tplc="0409001B" w:tentative="1">
      <w:start w:val="1"/>
      <w:numFmt w:val="lowerRoman"/>
      <w:lvlText w:val="%3."/>
      <w:lvlJc w:val="right"/>
      <w:pPr>
        <w:ind w:left="2095" w:hanging="480"/>
      </w:pPr>
    </w:lvl>
    <w:lvl w:ilvl="3" w:tplc="0409000F" w:tentative="1">
      <w:start w:val="1"/>
      <w:numFmt w:val="decimal"/>
      <w:lvlText w:val="%4."/>
      <w:lvlJc w:val="left"/>
      <w:pPr>
        <w:ind w:left="2575" w:hanging="480"/>
      </w:pPr>
    </w:lvl>
    <w:lvl w:ilvl="4" w:tplc="04090019" w:tentative="1">
      <w:start w:val="1"/>
      <w:numFmt w:val="ideographTraditional"/>
      <w:lvlText w:val="%5、"/>
      <w:lvlJc w:val="left"/>
      <w:pPr>
        <w:ind w:left="3055" w:hanging="480"/>
      </w:pPr>
    </w:lvl>
    <w:lvl w:ilvl="5" w:tplc="0409001B" w:tentative="1">
      <w:start w:val="1"/>
      <w:numFmt w:val="lowerRoman"/>
      <w:lvlText w:val="%6."/>
      <w:lvlJc w:val="right"/>
      <w:pPr>
        <w:ind w:left="3535" w:hanging="480"/>
      </w:pPr>
    </w:lvl>
    <w:lvl w:ilvl="6" w:tplc="0409000F" w:tentative="1">
      <w:start w:val="1"/>
      <w:numFmt w:val="decimal"/>
      <w:lvlText w:val="%7."/>
      <w:lvlJc w:val="left"/>
      <w:pPr>
        <w:ind w:left="4015" w:hanging="480"/>
      </w:pPr>
    </w:lvl>
    <w:lvl w:ilvl="7" w:tplc="04090019" w:tentative="1">
      <w:start w:val="1"/>
      <w:numFmt w:val="ideographTraditional"/>
      <w:lvlText w:val="%8、"/>
      <w:lvlJc w:val="left"/>
      <w:pPr>
        <w:ind w:left="4495" w:hanging="480"/>
      </w:pPr>
    </w:lvl>
    <w:lvl w:ilvl="8" w:tplc="0409001B" w:tentative="1">
      <w:start w:val="1"/>
      <w:numFmt w:val="lowerRoman"/>
      <w:lvlText w:val="%9."/>
      <w:lvlJc w:val="right"/>
      <w:pPr>
        <w:ind w:left="4975" w:hanging="480"/>
      </w:pPr>
    </w:lvl>
  </w:abstractNum>
  <w:abstractNum w:abstractNumId="175" w15:restartNumberingAfterBreak="0">
    <w:nsid w:val="2FEF2554"/>
    <w:multiLevelType w:val="hybridMultilevel"/>
    <w:tmpl w:val="83CCBF80"/>
    <w:lvl w:ilvl="0" w:tplc="0B64486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6" w15:restartNumberingAfterBreak="0">
    <w:nsid w:val="30184007"/>
    <w:multiLevelType w:val="hybridMultilevel"/>
    <w:tmpl w:val="D486AD88"/>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7" w15:restartNumberingAfterBreak="0">
    <w:nsid w:val="303E71BF"/>
    <w:multiLevelType w:val="hybridMultilevel"/>
    <w:tmpl w:val="146015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30AE4C18"/>
    <w:multiLevelType w:val="hybridMultilevel"/>
    <w:tmpl w:val="06F2C946"/>
    <w:lvl w:ilvl="0" w:tplc="04090013">
      <w:start w:val="1"/>
      <w:numFmt w:val="upperRoman"/>
      <w:lvlText w:val="%1."/>
      <w:lvlJc w:val="left"/>
      <w:pPr>
        <w:ind w:left="1644" w:hanging="480"/>
      </w:pPr>
    </w:lvl>
    <w:lvl w:ilvl="1" w:tplc="04090019" w:tentative="1">
      <w:start w:val="1"/>
      <w:numFmt w:val="ideographTraditional"/>
      <w:lvlText w:val="%2、"/>
      <w:lvlJc w:val="left"/>
      <w:pPr>
        <w:ind w:left="2124" w:hanging="480"/>
      </w:pPr>
    </w:lvl>
    <w:lvl w:ilvl="2" w:tplc="0409001B" w:tentative="1">
      <w:start w:val="1"/>
      <w:numFmt w:val="lowerRoman"/>
      <w:lvlText w:val="%3."/>
      <w:lvlJc w:val="right"/>
      <w:pPr>
        <w:ind w:left="2604" w:hanging="480"/>
      </w:pPr>
    </w:lvl>
    <w:lvl w:ilvl="3" w:tplc="0409000F" w:tentative="1">
      <w:start w:val="1"/>
      <w:numFmt w:val="decimal"/>
      <w:lvlText w:val="%4."/>
      <w:lvlJc w:val="left"/>
      <w:pPr>
        <w:ind w:left="3084" w:hanging="480"/>
      </w:pPr>
    </w:lvl>
    <w:lvl w:ilvl="4" w:tplc="04090019" w:tentative="1">
      <w:start w:val="1"/>
      <w:numFmt w:val="ideographTraditional"/>
      <w:lvlText w:val="%5、"/>
      <w:lvlJc w:val="left"/>
      <w:pPr>
        <w:ind w:left="3564" w:hanging="480"/>
      </w:pPr>
    </w:lvl>
    <w:lvl w:ilvl="5" w:tplc="0409001B" w:tentative="1">
      <w:start w:val="1"/>
      <w:numFmt w:val="lowerRoman"/>
      <w:lvlText w:val="%6."/>
      <w:lvlJc w:val="right"/>
      <w:pPr>
        <w:ind w:left="4044" w:hanging="480"/>
      </w:pPr>
    </w:lvl>
    <w:lvl w:ilvl="6" w:tplc="0409000F" w:tentative="1">
      <w:start w:val="1"/>
      <w:numFmt w:val="decimal"/>
      <w:lvlText w:val="%7."/>
      <w:lvlJc w:val="left"/>
      <w:pPr>
        <w:ind w:left="4524" w:hanging="480"/>
      </w:pPr>
    </w:lvl>
    <w:lvl w:ilvl="7" w:tplc="04090019" w:tentative="1">
      <w:start w:val="1"/>
      <w:numFmt w:val="ideographTraditional"/>
      <w:lvlText w:val="%8、"/>
      <w:lvlJc w:val="left"/>
      <w:pPr>
        <w:ind w:left="5004" w:hanging="480"/>
      </w:pPr>
    </w:lvl>
    <w:lvl w:ilvl="8" w:tplc="0409001B" w:tentative="1">
      <w:start w:val="1"/>
      <w:numFmt w:val="lowerRoman"/>
      <w:lvlText w:val="%9."/>
      <w:lvlJc w:val="right"/>
      <w:pPr>
        <w:ind w:left="5484" w:hanging="480"/>
      </w:pPr>
    </w:lvl>
  </w:abstractNum>
  <w:abstractNum w:abstractNumId="179" w15:restartNumberingAfterBreak="0">
    <w:nsid w:val="30B30B4B"/>
    <w:multiLevelType w:val="hybridMultilevel"/>
    <w:tmpl w:val="58F8BA02"/>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80" w15:restartNumberingAfterBreak="0">
    <w:nsid w:val="30D80E00"/>
    <w:multiLevelType w:val="hybridMultilevel"/>
    <w:tmpl w:val="70C24C08"/>
    <w:lvl w:ilvl="0" w:tplc="04090013">
      <w:start w:val="1"/>
      <w:numFmt w:val="upperRoman"/>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181" w15:restartNumberingAfterBreak="0">
    <w:nsid w:val="3144487D"/>
    <w:multiLevelType w:val="hybridMultilevel"/>
    <w:tmpl w:val="C334270A"/>
    <w:lvl w:ilvl="0" w:tplc="EF1CA7B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2" w15:restartNumberingAfterBreak="0">
    <w:nsid w:val="31471D6D"/>
    <w:multiLevelType w:val="hybridMultilevel"/>
    <w:tmpl w:val="3F46D5B8"/>
    <w:lvl w:ilvl="0" w:tplc="3CEA4CB2">
      <w:start w:val="1"/>
      <w:numFmt w:val="taiwaneseCountingThousand"/>
      <w:lvlText w:val="(%1)"/>
      <w:lvlJc w:val="left"/>
      <w:pPr>
        <w:ind w:left="804" w:hanging="480"/>
      </w:pPr>
      <w:rPr>
        <w:rFonts w:hint="eastAsia"/>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183" w15:restartNumberingAfterBreak="0">
    <w:nsid w:val="31571041"/>
    <w:multiLevelType w:val="hybridMultilevel"/>
    <w:tmpl w:val="F7C86E38"/>
    <w:lvl w:ilvl="0" w:tplc="73D8A532">
      <w:numFmt w:val="bullet"/>
      <w:lvlText w:val="□"/>
      <w:lvlJc w:val="left"/>
      <w:pPr>
        <w:tabs>
          <w:tab w:val="num" w:pos="480"/>
        </w:tabs>
        <w:ind w:left="480" w:hanging="360"/>
      </w:pPr>
      <w:rPr>
        <w:rFonts w:ascii="標楷體" w:eastAsia="標楷體" w:hAnsi="標楷體" w:hint="eastAsia"/>
      </w:rPr>
    </w:lvl>
    <w:lvl w:ilvl="1" w:tplc="04090003">
      <w:start w:val="1"/>
      <w:numFmt w:val="bullet"/>
      <w:lvlText w:val=""/>
      <w:lvlJc w:val="left"/>
      <w:pPr>
        <w:tabs>
          <w:tab w:val="num" w:pos="1080"/>
        </w:tabs>
        <w:ind w:left="1080" w:hanging="480"/>
      </w:pPr>
      <w:rPr>
        <w:rFonts w:ascii="Wingdings" w:hAnsi="Wingdings" w:hint="default"/>
      </w:rPr>
    </w:lvl>
    <w:lvl w:ilvl="2" w:tplc="04090005">
      <w:start w:val="1"/>
      <w:numFmt w:val="bullet"/>
      <w:lvlText w:val=""/>
      <w:lvlJc w:val="left"/>
      <w:pPr>
        <w:tabs>
          <w:tab w:val="num" w:pos="1560"/>
        </w:tabs>
        <w:ind w:left="1560" w:hanging="480"/>
      </w:pPr>
      <w:rPr>
        <w:rFonts w:ascii="Wingdings" w:hAnsi="Wingdings" w:hint="default"/>
      </w:rPr>
    </w:lvl>
    <w:lvl w:ilvl="3" w:tplc="04090001">
      <w:start w:val="1"/>
      <w:numFmt w:val="bullet"/>
      <w:lvlText w:val=""/>
      <w:lvlJc w:val="left"/>
      <w:pPr>
        <w:tabs>
          <w:tab w:val="num" w:pos="2040"/>
        </w:tabs>
        <w:ind w:left="2040" w:hanging="480"/>
      </w:pPr>
      <w:rPr>
        <w:rFonts w:ascii="Wingdings" w:hAnsi="Wingdings" w:hint="default"/>
      </w:rPr>
    </w:lvl>
    <w:lvl w:ilvl="4" w:tplc="04090003">
      <w:start w:val="1"/>
      <w:numFmt w:val="bullet"/>
      <w:lvlText w:val=""/>
      <w:lvlJc w:val="left"/>
      <w:pPr>
        <w:tabs>
          <w:tab w:val="num" w:pos="2520"/>
        </w:tabs>
        <w:ind w:left="2520" w:hanging="480"/>
      </w:pPr>
      <w:rPr>
        <w:rFonts w:ascii="Wingdings" w:hAnsi="Wingdings" w:hint="default"/>
      </w:rPr>
    </w:lvl>
    <w:lvl w:ilvl="5" w:tplc="04090005">
      <w:start w:val="1"/>
      <w:numFmt w:val="bullet"/>
      <w:lvlText w:val=""/>
      <w:lvlJc w:val="left"/>
      <w:pPr>
        <w:tabs>
          <w:tab w:val="num" w:pos="3000"/>
        </w:tabs>
        <w:ind w:left="3000" w:hanging="480"/>
      </w:pPr>
      <w:rPr>
        <w:rFonts w:ascii="Wingdings" w:hAnsi="Wingdings" w:hint="default"/>
      </w:rPr>
    </w:lvl>
    <w:lvl w:ilvl="6" w:tplc="04090001">
      <w:start w:val="1"/>
      <w:numFmt w:val="bullet"/>
      <w:lvlText w:val=""/>
      <w:lvlJc w:val="left"/>
      <w:pPr>
        <w:tabs>
          <w:tab w:val="num" w:pos="3480"/>
        </w:tabs>
        <w:ind w:left="3480" w:hanging="480"/>
      </w:pPr>
      <w:rPr>
        <w:rFonts w:ascii="Wingdings" w:hAnsi="Wingdings" w:hint="default"/>
      </w:rPr>
    </w:lvl>
    <w:lvl w:ilvl="7" w:tplc="04090003">
      <w:start w:val="1"/>
      <w:numFmt w:val="bullet"/>
      <w:lvlText w:val=""/>
      <w:lvlJc w:val="left"/>
      <w:pPr>
        <w:tabs>
          <w:tab w:val="num" w:pos="3960"/>
        </w:tabs>
        <w:ind w:left="3960" w:hanging="480"/>
      </w:pPr>
      <w:rPr>
        <w:rFonts w:ascii="Wingdings" w:hAnsi="Wingdings" w:hint="default"/>
      </w:rPr>
    </w:lvl>
    <w:lvl w:ilvl="8" w:tplc="04090005">
      <w:start w:val="1"/>
      <w:numFmt w:val="bullet"/>
      <w:lvlText w:val=""/>
      <w:lvlJc w:val="left"/>
      <w:pPr>
        <w:tabs>
          <w:tab w:val="num" w:pos="4440"/>
        </w:tabs>
        <w:ind w:left="4440" w:hanging="480"/>
      </w:pPr>
      <w:rPr>
        <w:rFonts w:ascii="Wingdings" w:hAnsi="Wingdings" w:hint="default"/>
      </w:rPr>
    </w:lvl>
  </w:abstractNum>
  <w:abstractNum w:abstractNumId="184" w15:restartNumberingAfterBreak="0">
    <w:nsid w:val="320F20C6"/>
    <w:multiLevelType w:val="hybridMultilevel"/>
    <w:tmpl w:val="E9E0F9A8"/>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85" w15:restartNumberingAfterBreak="0">
    <w:nsid w:val="321A4EF3"/>
    <w:multiLevelType w:val="hybridMultilevel"/>
    <w:tmpl w:val="B18024BC"/>
    <w:lvl w:ilvl="0" w:tplc="0B6448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324A00E6"/>
    <w:multiLevelType w:val="hybridMultilevel"/>
    <w:tmpl w:val="5228259C"/>
    <w:lvl w:ilvl="0" w:tplc="CE8E9B96">
      <w:start w:val="1"/>
      <w:numFmt w:val="taiwaneseCountingThousand"/>
      <w:lvlText w:val="%1、"/>
      <w:lvlJc w:val="left"/>
      <w:pPr>
        <w:ind w:left="1315" w:hanging="480"/>
      </w:pPr>
      <w:rPr>
        <w:rFonts w:hint="eastAsia"/>
      </w:r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187" w15:restartNumberingAfterBreak="0">
    <w:nsid w:val="3289744A"/>
    <w:multiLevelType w:val="hybridMultilevel"/>
    <w:tmpl w:val="053E7166"/>
    <w:lvl w:ilvl="0" w:tplc="EA7C5C72">
      <w:start w:val="1"/>
      <w:numFmt w:val="decimal"/>
      <w:lvlText w:val="%1."/>
      <w:lvlJc w:val="left"/>
      <w:pPr>
        <w:ind w:left="1614" w:hanging="480"/>
      </w:pPr>
      <w:rPr>
        <w:rFonts w:cs="Times New Roman"/>
        <w:strike w:val="0"/>
        <w:dstrike w:val="0"/>
        <w:color w:val="auto"/>
        <w:u w:val="none" w:color="000000"/>
        <w:effect w:val="none"/>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188" w15:restartNumberingAfterBreak="0">
    <w:nsid w:val="330D29F8"/>
    <w:multiLevelType w:val="hybridMultilevel"/>
    <w:tmpl w:val="A766764E"/>
    <w:lvl w:ilvl="0" w:tplc="0409000F">
      <w:start w:val="1"/>
      <w:numFmt w:val="decimal"/>
      <w:lvlText w:val="%1."/>
      <w:lvlJc w:val="left"/>
      <w:pPr>
        <w:ind w:left="1380" w:hanging="480"/>
      </w:p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189" w15:restartNumberingAfterBreak="0">
    <w:nsid w:val="3397712A"/>
    <w:multiLevelType w:val="hybridMultilevel"/>
    <w:tmpl w:val="4AF071E6"/>
    <w:lvl w:ilvl="0" w:tplc="F468DD42">
      <w:start w:val="1"/>
      <w:numFmt w:val="taiwaneseCountingThousand"/>
      <w:suff w:val="nothing"/>
      <w:lvlText w:val="（%1）"/>
      <w:lvlJc w:val="left"/>
      <w:pPr>
        <w:ind w:left="360" w:hanging="360"/>
      </w:pPr>
      <w:rPr>
        <w:rFonts w:cs="Times New Roman"/>
        <w:strike w:val="0"/>
        <w:dstrike w:val="0"/>
        <w:color w:val="auto"/>
        <w:u w:val="none" w:color="000000"/>
        <w:effect w:val="none"/>
      </w:rPr>
    </w:lvl>
    <w:lvl w:ilvl="1" w:tplc="04090019">
      <w:start w:val="1"/>
      <w:numFmt w:val="ideographTraditional"/>
      <w:lvlText w:val="%2、"/>
      <w:lvlJc w:val="left"/>
      <w:pPr>
        <w:tabs>
          <w:tab w:val="num" w:pos="1807"/>
        </w:tabs>
        <w:ind w:left="1807" w:hanging="480"/>
      </w:pPr>
      <w:rPr>
        <w:rFonts w:cs="Times New Roman"/>
      </w:rPr>
    </w:lvl>
    <w:lvl w:ilvl="2" w:tplc="0409001B">
      <w:start w:val="1"/>
      <w:numFmt w:val="lowerRoman"/>
      <w:lvlText w:val="%3."/>
      <w:lvlJc w:val="right"/>
      <w:pPr>
        <w:tabs>
          <w:tab w:val="num" w:pos="2287"/>
        </w:tabs>
        <w:ind w:left="2287" w:hanging="480"/>
      </w:pPr>
      <w:rPr>
        <w:rFonts w:cs="Times New Roman"/>
      </w:rPr>
    </w:lvl>
    <w:lvl w:ilvl="3" w:tplc="0409000F">
      <w:start w:val="1"/>
      <w:numFmt w:val="decimal"/>
      <w:lvlText w:val="%4."/>
      <w:lvlJc w:val="left"/>
      <w:pPr>
        <w:tabs>
          <w:tab w:val="num" w:pos="2767"/>
        </w:tabs>
        <w:ind w:left="2767" w:hanging="480"/>
      </w:pPr>
      <w:rPr>
        <w:rFonts w:cs="Times New Roman"/>
      </w:rPr>
    </w:lvl>
    <w:lvl w:ilvl="4" w:tplc="04090019">
      <w:start w:val="1"/>
      <w:numFmt w:val="ideographTraditional"/>
      <w:lvlText w:val="%5、"/>
      <w:lvlJc w:val="left"/>
      <w:pPr>
        <w:tabs>
          <w:tab w:val="num" w:pos="3247"/>
        </w:tabs>
        <w:ind w:left="3247" w:hanging="480"/>
      </w:pPr>
      <w:rPr>
        <w:rFonts w:cs="Times New Roman"/>
      </w:rPr>
    </w:lvl>
    <w:lvl w:ilvl="5" w:tplc="0409001B">
      <w:start w:val="1"/>
      <w:numFmt w:val="lowerRoman"/>
      <w:lvlText w:val="%6."/>
      <w:lvlJc w:val="right"/>
      <w:pPr>
        <w:tabs>
          <w:tab w:val="num" w:pos="3727"/>
        </w:tabs>
        <w:ind w:left="3727" w:hanging="480"/>
      </w:pPr>
      <w:rPr>
        <w:rFonts w:cs="Times New Roman"/>
      </w:rPr>
    </w:lvl>
    <w:lvl w:ilvl="6" w:tplc="0409000F">
      <w:start w:val="1"/>
      <w:numFmt w:val="decimal"/>
      <w:lvlText w:val="%7."/>
      <w:lvlJc w:val="left"/>
      <w:pPr>
        <w:tabs>
          <w:tab w:val="num" w:pos="4207"/>
        </w:tabs>
        <w:ind w:left="4207" w:hanging="480"/>
      </w:pPr>
      <w:rPr>
        <w:rFonts w:cs="Times New Roman"/>
      </w:rPr>
    </w:lvl>
    <w:lvl w:ilvl="7" w:tplc="04090019">
      <w:start w:val="1"/>
      <w:numFmt w:val="ideographTraditional"/>
      <w:lvlText w:val="%8、"/>
      <w:lvlJc w:val="left"/>
      <w:pPr>
        <w:tabs>
          <w:tab w:val="num" w:pos="4687"/>
        </w:tabs>
        <w:ind w:left="4687" w:hanging="480"/>
      </w:pPr>
      <w:rPr>
        <w:rFonts w:cs="Times New Roman"/>
      </w:rPr>
    </w:lvl>
    <w:lvl w:ilvl="8" w:tplc="0409001B">
      <w:start w:val="1"/>
      <w:numFmt w:val="lowerRoman"/>
      <w:lvlText w:val="%9."/>
      <w:lvlJc w:val="right"/>
      <w:pPr>
        <w:tabs>
          <w:tab w:val="num" w:pos="5167"/>
        </w:tabs>
        <w:ind w:left="5167" w:hanging="480"/>
      </w:pPr>
      <w:rPr>
        <w:rFonts w:cs="Times New Roman"/>
      </w:rPr>
    </w:lvl>
  </w:abstractNum>
  <w:abstractNum w:abstractNumId="190" w15:restartNumberingAfterBreak="0">
    <w:nsid w:val="34072507"/>
    <w:multiLevelType w:val="hybridMultilevel"/>
    <w:tmpl w:val="1AF80734"/>
    <w:lvl w:ilvl="0" w:tplc="C0ECA3EA">
      <w:start w:val="1"/>
      <w:numFmt w:val="taiwaneseCountingThousand"/>
      <w:suff w:val="nothing"/>
      <w:lvlText w:val="%1、"/>
      <w:lvlJc w:val="left"/>
      <w:pPr>
        <w:ind w:left="840" w:hanging="480"/>
      </w:pPr>
      <w:rPr>
        <w:rFonts w:cs="Times New Roman"/>
        <w:strike w:val="0"/>
        <w:dstrike w:val="0"/>
        <w:color w:val="auto"/>
        <w:u w:val="none"/>
        <w:effect w:val="none"/>
      </w:r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191" w15:restartNumberingAfterBreak="0">
    <w:nsid w:val="345441A8"/>
    <w:multiLevelType w:val="hybridMultilevel"/>
    <w:tmpl w:val="195639AC"/>
    <w:lvl w:ilvl="0" w:tplc="B64C326A">
      <w:start w:val="54"/>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34B258B1"/>
    <w:multiLevelType w:val="hybridMultilevel"/>
    <w:tmpl w:val="B75824E0"/>
    <w:lvl w:ilvl="0" w:tplc="C0FAA872">
      <w:start w:val="1"/>
      <w:numFmt w:val="decimal"/>
      <w:lvlText w:val="%1."/>
      <w:lvlJc w:val="left"/>
      <w:pPr>
        <w:tabs>
          <w:tab w:val="num" w:pos="360"/>
        </w:tabs>
        <w:ind w:left="360" w:hanging="36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93" w15:restartNumberingAfterBreak="0">
    <w:nsid w:val="34E731E6"/>
    <w:multiLevelType w:val="hybridMultilevel"/>
    <w:tmpl w:val="0016A06E"/>
    <w:lvl w:ilvl="0" w:tplc="8054B3B6">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3537412F"/>
    <w:multiLevelType w:val="hybridMultilevel"/>
    <w:tmpl w:val="B48845D2"/>
    <w:lvl w:ilvl="0" w:tplc="E5AC9D86">
      <w:start w:val="1"/>
      <w:numFmt w:val="taiwaneseCountingThousand"/>
      <w:lvlText w:val="(%1)"/>
      <w:lvlJc w:val="left"/>
      <w:pPr>
        <w:ind w:left="1680" w:hanging="480"/>
      </w:pPr>
      <w:rPr>
        <w:rFonts w:cs="Times New Roman"/>
        <w:strike w:val="0"/>
        <w:dstrike w:val="0"/>
        <w:color w:val="auto"/>
        <w:u w:val="none"/>
        <w:effect w:val="none"/>
      </w:rPr>
    </w:lvl>
    <w:lvl w:ilvl="1" w:tplc="04090019">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start w:val="1"/>
      <w:numFmt w:val="decimal"/>
      <w:lvlText w:val="%4."/>
      <w:lvlJc w:val="left"/>
      <w:pPr>
        <w:ind w:left="3120" w:hanging="480"/>
      </w:pPr>
    </w:lvl>
    <w:lvl w:ilvl="4" w:tplc="04090019">
      <w:start w:val="1"/>
      <w:numFmt w:val="ideographTraditional"/>
      <w:lvlText w:val="%5、"/>
      <w:lvlJc w:val="left"/>
      <w:pPr>
        <w:ind w:left="3600" w:hanging="480"/>
      </w:pPr>
    </w:lvl>
    <w:lvl w:ilvl="5" w:tplc="0409001B">
      <w:start w:val="1"/>
      <w:numFmt w:val="lowerRoman"/>
      <w:lvlText w:val="%6."/>
      <w:lvlJc w:val="right"/>
      <w:pPr>
        <w:ind w:left="4080" w:hanging="480"/>
      </w:pPr>
    </w:lvl>
    <w:lvl w:ilvl="6" w:tplc="0409000F">
      <w:start w:val="1"/>
      <w:numFmt w:val="decimal"/>
      <w:lvlText w:val="%7."/>
      <w:lvlJc w:val="left"/>
      <w:pPr>
        <w:ind w:left="4560" w:hanging="480"/>
      </w:pPr>
    </w:lvl>
    <w:lvl w:ilvl="7" w:tplc="04090019">
      <w:start w:val="1"/>
      <w:numFmt w:val="ideographTraditional"/>
      <w:lvlText w:val="%8、"/>
      <w:lvlJc w:val="left"/>
      <w:pPr>
        <w:ind w:left="5040" w:hanging="480"/>
      </w:pPr>
    </w:lvl>
    <w:lvl w:ilvl="8" w:tplc="0409001B">
      <w:start w:val="1"/>
      <w:numFmt w:val="lowerRoman"/>
      <w:lvlText w:val="%9."/>
      <w:lvlJc w:val="right"/>
      <w:pPr>
        <w:ind w:left="5520" w:hanging="480"/>
      </w:pPr>
    </w:lvl>
  </w:abstractNum>
  <w:abstractNum w:abstractNumId="195" w15:restartNumberingAfterBreak="0">
    <w:nsid w:val="355D7FC2"/>
    <w:multiLevelType w:val="hybridMultilevel"/>
    <w:tmpl w:val="1BF4C904"/>
    <w:lvl w:ilvl="0" w:tplc="62CE1754">
      <w:start w:val="19"/>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356F29BA"/>
    <w:multiLevelType w:val="hybridMultilevel"/>
    <w:tmpl w:val="12FA563E"/>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35B76902"/>
    <w:multiLevelType w:val="hybridMultilevel"/>
    <w:tmpl w:val="76BA5A9C"/>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198" w15:restartNumberingAfterBreak="0">
    <w:nsid w:val="35FC3312"/>
    <w:multiLevelType w:val="hybridMultilevel"/>
    <w:tmpl w:val="F0B4B0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362150EA"/>
    <w:multiLevelType w:val="hybridMultilevel"/>
    <w:tmpl w:val="E15AD80E"/>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3668699B"/>
    <w:multiLevelType w:val="hybridMultilevel"/>
    <w:tmpl w:val="7632DD50"/>
    <w:lvl w:ilvl="0" w:tplc="70B8A892">
      <w:start w:val="50"/>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1" w15:restartNumberingAfterBreak="0">
    <w:nsid w:val="36924DF7"/>
    <w:multiLevelType w:val="hybridMultilevel"/>
    <w:tmpl w:val="93FCA49C"/>
    <w:lvl w:ilvl="0" w:tplc="0409000F">
      <w:start w:val="1"/>
      <w:numFmt w:val="decimal"/>
      <w:lvlText w:val="%1."/>
      <w:lvlJc w:val="left"/>
      <w:pPr>
        <w:ind w:left="1315" w:hanging="480"/>
      </w:pPr>
    </w:lvl>
    <w:lvl w:ilvl="1" w:tplc="04090019" w:tentative="1">
      <w:start w:val="1"/>
      <w:numFmt w:val="ideographTraditional"/>
      <w:lvlText w:val="%2、"/>
      <w:lvlJc w:val="left"/>
      <w:pPr>
        <w:ind w:left="1795" w:hanging="480"/>
      </w:pPr>
    </w:lvl>
    <w:lvl w:ilvl="2" w:tplc="0409001B" w:tentative="1">
      <w:start w:val="1"/>
      <w:numFmt w:val="lowerRoman"/>
      <w:lvlText w:val="%3."/>
      <w:lvlJc w:val="right"/>
      <w:pPr>
        <w:ind w:left="2275" w:hanging="480"/>
      </w:pPr>
    </w:lvl>
    <w:lvl w:ilvl="3" w:tplc="0409000F" w:tentative="1">
      <w:start w:val="1"/>
      <w:numFmt w:val="decimal"/>
      <w:lvlText w:val="%4."/>
      <w:lvlJc w:val="left"/>
      <w:pPr>
        <w:ind w:left="2755" w:hanging="480"/>
      </w:pPr>
    </w:lvl>
    <w:lvl w:ilvl="4" w:tplc="04090019" w:tentative="1">
      <w:start w:val="1"/>
      <w:numFmt w:val="ideographTraditional"/>
      <w:lvlText w:val="%5、"/>
      <w:lvlJc w:val="left"/>
      <w:pPr>
        <w:ind w:left="3235" w:hanging="480"/>
      </w:pPr>
    </w:lvl>
    <w:lvl w:ilvl="5" w:tplc="0409001B" w:tentative="1">
      <w:start w:val="1"/>
      <w:numFmt w:val="lowerRoman"/>
      <w:lvlText w:val="%6."/>
      <w:lvlJc w:val="right"/>
      <w:pPr>
        <w:ind w:left="3715" w:hanging="480"/>
      </w:pPr>
    </w:lvl>
    <w:lvl w:ilvl="6" w:tplc="0409000F" w:tentative="1">
      <w:start w:val="1"/>
      <w:numFmt w:val="decimal"/>
      <w:lvlText w:val="%7."/>
      <w:lvlJc w:val="left"/>
      <w:pPr>
        <w:ind w:left="4195" w:hanging="480"/>
      </w:pPr>
    </w:lvl>
    <w:lvl w:ilvl="7" w:tplc="04090019" w:tentative="1">
      <w:start w:val="1"/>
      <w:numFmt w:val="ideographTraditional"/>
      <w:lvlText w:val="%8、"/>
      <w:lvlJc w:val="left"/>
      <w:pPr>
        <w:ind w:left="4675" w:hanging="480"/>
      </w:pPr>
    </w:lvl>
    <w:lvl w:ilvl="8" w:tplc="0409001B" w:tentative="1">
      <w:start w:val="1"/>
      <w:numFmt w:val="lowerRoman"/>
      <w:lvlText w:val="%9."/>
      <w:lvlJc w:val="right"/>
      <w:pPr>
        <w:ind w:left="5155" w:hanging="480"/>
      </w:pPr>
    </w:lvl>
  </w:abstractNum>
  <w:abstractNum w:abstractNumId="202" w15:restartNumberingAfterBreak="0">
    <w:nsid w:val="36B7544B"/>
    <w:multiLevelType w:val="hybridMultilevel"/>
    <w:tmpl w:val="952C62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36EC31C7"/>
    <w:multiLevelType w:val="hybridMultilevel"/>
    <w:tmpl w:val="16EE084A"/>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04" w15:restartNumberingAfterBreak="0">
    <w:nsid w:val="372B2175"/>
    <w:multiLevelType w:val="hybridMultilevel"/>
    <w:tmpl w:val="1A82738C"/>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5" w15:restartNumberingAfterBreak="0">
    <w:nsid w:val="3758631E"/>
    <w:multiLevelType w:val="hybridMultilevel"/>
    <w:tmpl w:val="A8A662DE"/>
    <w:lvl w:ilvl="0" w:tplc="0409000F">
      <w:start w:val="1"/>
      <w:numFmt w:val="decimal"/>
      <w:lvlText w:val="%1."/>
      <w:lvlJc w:val="left"/>
      <w:pPr>
        <w:ind w:left="782" w:hanging="480"/>
      </w:pPr>
    </w:lvl>
    <w:lvl w:ilvl="1" w:tplc="04090019" w:tentative="1">
      <w:start w:val="1"/>
      <w:numFmt w:val="ideographTraditional"/>
      <w:lvlText w:val="%2、"/>
      <w:lvlJc w:val="left"/>
      <w:pPr>
        <w:ind w:left="1262" w:hanging="480"/>
      </w:pPr>
    </w:lvl>
    <w:lvl w:ilvl="2" w:tplc="0409001B" w:tentative="1">
      <w:start w:val="1"/>
      <w:numFmt w:val="lowerRoman"/>
      <w:lvlText w:val="%3."/>
      <w:lvlJc w:val="right"/>
      <w:pPr>
        <w:ind w:left="1742" w:hanging="480"/>
      </w:pPr>
    </w:lvl>
    <w:lvl w:ilvl="3" w:tplc="0409000F" w:tentative="1">
      <w:start w:val="1"/>
      <w:numFmt w:val="decimal"/>
      <w:lvlText w:val="%4."/>
      <w:lvlJc w:val="left"/>
      <w:pPr>
        <w:ind w:left="2222" w:hanging="480"/>
      </w:pPr>
    </w:lvl>
    <w:lvl w:ilvl="4" w:tplc="04090019" w:tentative="1">
      <w:start w:val="1"/>
      <w:numFmt w:val="ideographTraditional"/>
      <w:lvlText w:val="%5、"/>
      <w:lvlJc w:val="left"/>
      <w:pPr>
        <w:ind w:left="2702" w:hanging="480"/>
      </w:pPr>
    </w:lvl>
    <w:lvl w:ilvl="5" w:tplc="0409001B" w:tentative="1">
      <w:start w:val="1"/>
      <w:numFmt w:val="lowerRoman"/>
      <w:lvlText w:val="%6."/>
      <w:lvlJc w:val="right"/>
      <w:pPr>
        <w:ind w:left="3182" w:hanging="480"/>
      </w:pPr>
    </w:lvl>
    <w:lvl w:ilvl="6" w:tplc="0409000F" w:tentative="1">
      <w:start w:val="1"/>
      <w:numFmt w:val="decimal"/>
      <w:lvlText w:val="%7."/>
      <w:lvlJc w:val="left"/>
      <w:pPr>
        <w:ind w:left="3662" w:hanging="480"/>
      </w:pPr>
    </w:lvl>
    <w:lvl w:ilvl="7" w:tplc="04090019" w:tentative="1">
      <w:start w:val="1"/>
      <w:numFmt w:val="ideographTraditional"/>
      <w:lvlText w:val="%8、"/>
      <w:lvlJc w:val="left"/>
      <w:pPr>
        <w:ind w:left="4142" w:hanging="480"/>
      </w:pPr>
    </w:lvl>
    <w:lvl w:ilvl="8" w:tplc="0409001B" w:tentative="1">
      <w:start w:val="1"/>
      <w:numFmt w:val="lowerRoman"/>
      <w:lvlText w:val="%9."/>
      <w:lvlJc w:val="right"/>
      <w:pPr>
        <w:ind w:left="4622" w:hanging="480"/>
      </w:pPr>
    </w:lvl>
  </w:abstractNum>
  <w:abstractNum w:abstractNumId="206" w15:restartNumberingAfterBreak="0">
    <w:nsid w:val="37724152"/>
    <w:multiLevelType w:val="hybridMultilevel"/>
    <w:tmpl w:val="4E849612"/>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207" w15:restartNumberingAfterBreak="0">
    <w:nsid w:val="37AB623D"/>
    <w:multiLevelType w:val="hybridMultilevel"/>
    <w:tmpl w:val="028060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37C3006F"/>
    <w:multiLevelType w:val="hybridMultilevel"/>
    <w:tmpl w:val="B7D87838"/>
    <w:lvl w:ilvl="0" w:tplc="A8207C12">
      <w:start w:val="1"/>
      <w:numFmt w:val="taiwaneseCountingThousand"/>
      <w:lvlText w:val="(%1)"/>
      <w:lvlJc w:val="left"/>
      <w:pPr>
        <w:ind w:left="480" w:hanging="480"/>
      </w:pPr>
      <w:rPr>
        <w:rFonts w:cs="Times New Roman"/>
        <w:color w:val="0000FF"/>
        <w:u w:val="single"/>
      </w:rPr>
    </w:lvl>
    <w:lvl w:ilvl="1" w:tplc="7EAE5778">
      <w:start w:val="1"/>
      <w:numFmt w:val="taiwaneseCountingThousand"/>
      <w:lvlText w:val="(%2)"/>
      <w:lvlJc w:val="left"/>
      <w:pPr>
        <w:ind w:left="960" w:hanging="480"/>
      </w:pPr>
      <w:rPr>
        <w:rFonts w:cs="Times New Roman"/>
        <w:strike w:val="0"/>
        <w:dstrike w:val="0"/>
        <w:color w:val="auto"/>
        <w:u w:val="none"/>
        <w:effect w:val="none"/>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9" w15:restartNumberingAfterBreak="0">
    <w:nsid w:val="37D64948"/>
    <w:multiLevelType w:val="hybridMultilevel"/>
    <w:tmpl w:val="5538E12E"/>
    <w:lvl w:ilvl="0" w:tplc="4F2492A4">
      <w:start w:val="1"/>
      <w:numFmt w:val="taiwaneseCountingThousand"/>
      <w:lvlText w:val="%1、"/>
      <w:lvlJc w:val="left"/>
      <w:pPr>
        <w:ind w:left="1330" w:hanging="480"/>
      </w:pPr>
      <w:rPr>
        <w:rFonts w:hint="eastAsia"/>
        <w:lang w:val="en-US"/>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10" w15:restartNumberingAfterBreak="0">
    <w:nsid w:val="37EE6333"/>
    <w:multiLevelType w:val="hybridMultilevel"/>
    <w:tmpl w:val="DC2ACF56"/>
    <w:lvl w:ilvl="0" w:tplc="CE8E9B96">
      <w:start w:val="1"/>
      <w:numFmt w:val="taiwaneseCountingThousand"/>
      <w:lvlText w:val="%1、"/>
      <w:lvlJc w:val="left"/>
      <w:pPr>
        <w:ind w:left="1327" w:hanging="480"/>
      </w:pPr>
      <w:rPr>
        <w:rFonts w:hint="eastAsia"/>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211" w15:restartNumberingAfterBreak="0">
    <w:nsid w:val="38247806"/>
    <w:multiLevelType w:val="hybridMultilevel"/>
    <w:tmpl w:val="7DC0980C"/>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212" w15:restartNumberingAfterBreak="0">
    <w:nsid w:val="3848576B"/>
    <w:multiLevelType w:val="hybridMultilevel"/>
    <w:tmpl w:val="E000FDC0"/>
    <w:lvl w:ilvl="0" w:tplc="92068838">
      <w:start w:val="47"/>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3895770E"/>
    <w:multiLevelType w:val="hybridMultilevel"/>
    <w:tmpl w:val="D10EC4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38ED24E2"/>
    <w:multiLevelType w:val="hybridMultilevel"/>
    <w:tmpl w:val="370AEB48"/>
    <w:lvl w:ilvl="0" w:tplc="0B64486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5" w15:restartNumberingAfterBreak="0">
    <w:nsid w:val="38FA1D37"/>
    <w:multiLevelType w:val="hybridMultilevel"/>
    <w:tmpl w:val="E88A8720"/>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16" w15:restartNumberingAfterBreak="0">
    <w:nsid w:val="393619E4"/>
    <w:multiLevelType w:val="hybridMultilevel"/>
    <w:tmpl w:val="01E29CD2"/>
    <w:lvl w:ilvl="0" w:tplc="AE801668">
      <w:start w:val="1"/>
      <w:numFmt w:val="taiwaneseCountingThousand"/>
      <w:suff w:val="nothing"/>
      <w:lvlText w:val="(%1)"/>
      <w:lvlJc w:val="left"/>
      <w:pPr>
        <w:ind w:left="1920" w:hanging="480"/>
      </w:pPr>
      <w:rPr>
        <w:rFonts w:cs="Times New Roman"/>
        <w:strike w:val="0"/>
        <w:dstrike w:val="0"/>
        <w:color w:val="auto"/>
        <w:u w:val="none"/>
        <w:effect w:val="none"/>
      </w:r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217" w15:restartNumberingAfterBreak="0">
    <w:nsid w:val="393F6DF0"/>
    <w:multiLevelType w:val="hybridMultilevel"/>
    <w:tmpl w:val="B22E1586"/>
    <w:lvl w:ilvl="0" w:tplc="0786F118">
      <w:start w:val="1"/>
      <w:numFmt w:val="decimal"/>
      <w:suff w:val="nothing"/>
      <w:lvlText w:val="%1."/>
      <w:lvlJc w:val="left"/>
      <w:pPr>
        <w:ind w:left="1580" w:hanging="480"/>
      </w:pPr>
      <w:rPr>
        <w:rFonts w:cs="Times New Roman"/>
        <w:strike w:val="0"/>
        <w:dstrike w:val="0"/>
        <w:color w:val="auto"/>
        <w:u w:val="none" w:color="000000"/>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8" w15:restartNumberingAfterBreak="0">
    <w:nsid w:val="394F578E"/>
    <w:multiLevelType w:val="hybridMultilevel"/>
    <w:tmpl w:val="71D6AA02"/>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219" w15:restartNumberingAfterBreak="0">
    <w:nsid w:val="39541494"/>
    <w:multiLevelType w:val="hybridMultilevel"/>
    <w:tmpl w:val="3AB6C2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0" w15:restartNumberingAfterBreak="0">
    <w:nsid w:val="39FA797E"/>
    <w:multiLevelType w:val="hybridMultilevel"/>
    <w:tmpl w:val="4EA0A586"/>
    <w:lvl w:ilvl="0" w:tplc="0B64486C">
      <w:start w:val="1"/>
      <w:numFmt w:val="decimal"/>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21" w15:restartNumberingAfterBreak="0">
    <w:nsid w:val="3ACC7662"/>
    <w:multiLevelType w:val="hybridMultilevel"/>
    <w:tmpl w:val="38F8F53E"/>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3ACF6114"/>
    <w:multiLevelType w:val="hybridMultilevel"/>
    <w:tmpl w:val="0E94BA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3B265029"/>
    <w:multiLevelType w:val="hybridMultilevel"/>
    <w:tmpl w:val="09FA0550"/>
    <w:lvl w:ilvl="0" w:tplc="0409000F">
      <w:start w:val="1"/>
      <w:numFmt w:val="decimal"/>
      <w:lvlText w:val="%1."/>
      <w:lvlJc w:val="left"/>
      <w:pPr>
        <w:ind w:left="782" w:hanging="480"/>
      </w:pPr>
    </w:lvl>
    <w:lvl w:ilvl="1" w:tplc="04090019" w:tentative="1">
      <w:start w:val="1"/>
      <w:numFmt w:val="ideographTraditional"/>
      <w:lvlText w:val="%2、"/>
      <w:lvlJc w:val="left"/>
      <w:pPr>
        <w:ind w:left="1262" w:hanging="480"/>
      </w:pPr>
    </w:lvl>
    <w:lvl w:ilvl="2" w:tplc="0409001B" w:tentative="1">
      <w:start w:val="1"/>
      <w:numFmt w:val="lowerRoman"/>
      <w:lvlText w:val="%3."/>
      <w:lvlJc w:val="right"/>
      <w:pPr>
        <w:ind w:left="1742" w:hanging="480"/>
      </w:pPr>
    </w:lvl>
    <w:lvl w:ilvl="3" w:tplc="0409000F" w:tentative="1">
      <w:start w:val="1"/>
      <w:numFmt w:val="decimal"/>
      <w:lvlText w:val="%4."/>
      <w:lvlJc w:val="left"/>
      <w:pPr>
        <w:ind w:left="2222" w:hanging="480"/>
      </w:pPr>
    </w:lvl>
    <w:lvl w:ilvl="4" w:tplc="04090019" w:tentative="1">
      <w:start w:val="1"/>
      <w:numFmt w:val="ideographTraditional"/>
      <w:lvlText w:val="%5、"/>
      <w:lvlJc w:val="left"/>
      <w:pPr>
        <w:ind w:left="2702" w:hanging="480"/>
      </w:pPr>
    </w:lvl>
    <w:lvl w:ilvl="5" w:tplc="0409001B" w:tentative="1">
      <w:start w:val="1"/>
      <w:numFmt w:val="lowerRoman"/>
      <w:lvlText w:val="%6."/>
      <w:lvlJc w:val="right"/>
      <w:pPr>
        <w:ind w:left="3182" w:hanging="480"/>
      </w:pPr>
    </w:lvl>
    <w:lvl w:ilvl="6" w:tplc="0409000F" w:tentative="1">
      <w:start w:val="1"/>
      <w:numFmt w:val="decimal"/>
      <w:lvlText w:val="%7."/>
      <w:lvlJc w:val="left"/>
      <w:pPr>
        <w:ind w:left="3662" w:hanging="480"/>
      </w:pPr>
    </w:lvl>
    <w:lvl w:ilvl="7" w:tplc="04090019" w:tentative="1">
      <w:start w:val="1"/>
      <w:numFmt w:val="ideographTraditional"/>
      <w:lvlText w:val="%8、"/>
      <w:lvlJc w:val="left"/>
      <w:pPr>
        <w:ind w:left="4142" w:hanging="480"/>
      </w:pPr>
    </w:lvl>
    <w:lvl w:ilvl="8" w:tplc="0409001B" w:tentative="1">
      <w:start w:val="1"/>
      <w:numFmt w:val="lowerRoman"/>
      <w:lvlText w:val="%9."/>
      <w:lvlJc w:val="right"/>
      <w:pPr>
        <w:ind w:left="4622" w:hanging="480"/>
      </w:pPr>
    </w:lvl>
  </w:abstractNum>
  <w:abstractNum w:abstractNumId="224" w15:restartNumberingAfterBreak="0">
    <w:nsid w:val="3B6A0EBB"/>
    <w:multiLevelType w:val="hybridMultilevel"/>
    <w:tmpl w:val="B422189A"/>
    <w:lvl w:ilvl="0" w:tplc="884A0008">
      <w:start w:val="32"/>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3B9F1364"/>
    <w:multiLevelType w:val="hybridMultilevel"/>
    <w:tmpl w:val="1A627038"/>
    <w:lvl w:ilvl="0" w:tplc="6C043F22">
      <w:start w:val="1"/>
      <w:numFmt w:val="decimal"/>
      <w:lvlText w:val="第 15-%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3BD52483"/>
    <w:multiLevelType w:val="hybridMultilevel"/>
    <w:tmpl w:val="E17271D4"/>
    <w:lvl w:ilvl="0" w:tplc="B0A4304E">
      <w:start w:val="16"/>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3C276BCA"/>
    <w:multiLevelType w:val="hybridMultilevel"/>
    <w:tmpl w:val="02BADC54"/>
    <w:lvl w:ilvl="0" w:tplc="4184C5A8">
      <w:start w:val="38"/>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3C3A2CCE"/>
    <w:multiLevelType w:val="hybridMultilevel"/>
    <w:tmpl w:val="F0548A3E"/>
    <w:lvl w:ilvl="0" w:tplc="07048B6A">
      <w:start w:val="1"/>
      <w:numFmt w:val="taiwaneseCountingThousand"/>
      <w:lvlText w:val="(%1)"/>
      <w:lvlJc w:val="left"/>
      <w:pPr>
        <w:ind w:left="830" w:hanging="480"/>
      </w:pPr>
      <w:rPr>
        <w:rFonts w:cs="Times New Roman"/>
        <w:strike w:val="0"/>
        <w:dstrike w:val="0"/>
        <w:color w:val="auto"/>
        <w:u w:val="none"/>
        <w:effect w:val="none"/>
        <w:lang w:val="en-US"/>
      </w:rPr>
    </w:lvl>
    <w:lvl w:ilvl="1" w:tplc="04090019">
      <w:start w:val="1"/>
      <w:numFmt w:val="ideographTraditional"/>
      <w:lvlText w:val="%2、"/>
      <w:lvlJc w:val="left"/>
      <w:pPr>
        <w:ind w:left="1310" w:hanging="480"/>
      </w:pPr>
    </w:lvl>
    <w:lvl w:ilvl="2" w:tplc="0409001B">
      <w:start w:val="1"/>
      <w:numFmt w:val="lowerRoman"/>
      <w:lvlText w:val="%3."/>
      <w:lvlJc w:val="right"/>
      <w:pPr>
        <w:ind w:left="1790" w:hanging="480"/>
      </w:pPr>
    </w:lvl>
    <w:lvl w:ilvl="3" w:tplc="0409000F">
      <w:start w:val="1"/>
      <w:numFmt w:val="decimal"/>
      <w:lvlText w:val="%4."/>
      <w:lvlJc w:val="left"/>
      <w:pPr>
        <w:ind w:left="2270" w:hanging="480"/>
      </w:pPr>
    </w:lvl>
    <w:lvl w:ilvl="4" w:tplc="04090019">
      <w:start w:val="1"/>
      <w:numFmt w:val="ideographTraditional"/>
      <w:lvlText w:val="%5、"/>
      <w:lvlJc w:val="left"/>
      <w:pPr>
        <w:ind w:left="2750" w:hanging="480"/>
      </w:pPr>
    </w:lvl>
    <w:lvl w:ilvl="5" w:tplc="0409001B">
      <w:start w:val="1"/>
      <w:numFmt w:val="lowerRoman"/>
      <w:lvlText w:val="%6."/>
      <w:lvlJc w:val="right"/>
      <w:pPr>
        <w:ind w:left="3230" w:hanging="480"/>
      </w:pPr>
    </w:lvl>
    <w:lvl w:ilvl="6" w:tplc="0409000F">
      <w:start w:val="1"/>
      <w:numFmt w:val="decimal"/>
      <w:lvlText w:val="%7."/>
      <w:lvlJc w:val="left"/>
      <w:pPr>
        <w:ind w:left="3710" w:hanging="480"/>
      </w:pPr>
    </w:lvl>
    <w:lvl w:ilvl="7" w:tplc="04090019">
      <w:start w:val="1"/>
      <w:numFmt w:val="ideographTraditional"/>
      <w:lvlText w:val="%8、"/>
      <w:lvlJc w:val="left"/>
      <w:pPr>
        <w:ind w:left="4190" w:hanging="480"/>
      </w:pPr>
    </w:lvl>
    <w:lvl w:ilvl="8" w:tplc="0409001B">
      <w:start w:val="1"/>
      <w:numFmt w:val="lowerRoman"/>
      <w:lvlText w:val="%9."/>
      <w:lvlJc w:val="right"/>
      <w:pPr>
        <w:ind w:left="4670" w:hanging="480"/>
      </w:pPr>
    </w:lvl>
  </w:abstractNum>
  <w:abstractNum w:abstractNumId="229" w15:restartNumberingAfterBreak="0">
    <w:nsid w:val="3C5D7755"/>
    <w:multiLevelType w:val="hybridMultilevel"/>
    <w:tmpl w:val="AAF0541A"/>
    <w:lvl w:ilvl="0" w:tplc="7548BB28">
      <w:start w:val="42"/>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0" w15:restartNumberingAfterBreak="0">
    <w:nsid w:val="3C7B0A05"/>
    <w:multiLevelType w:val="hybridMultilevel"/>
    <w:tmpl w:val="0204C17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3CC51477"/>
    <w:multiLevelType w:val="hybridMultilevel"/>
    <w:tmpl w:val="72DCCDA2"/>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3CF6744B"/>
    <w:multiLevelType w:val="hybridMultilevel"/>
    <w:tmpl w:val="59768776"/>
    <w:lvl w:ilvl="0" w:tplc="897E174E">
      <w:start w:val="52"/>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3" w15:restartNumberingAfterBreak="0">
    <w:nsid w:val="3D9E1062"/>
    <w:multiLevelType w:val="hybridMultilevel"/>
    <w:tmpl w:val="F5381072"/>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3E1C7554"/>
    <w:multiLevelType w:val="hybridMultilevel"/>
    <w:tmpl w:val="56323732"/>
    <w:lvl w:ilvl="0" w:tplc="F5124688">
      <w:start w:val="1"/>
      <w:numFmt w:val="taiwaneseCountingThousand"/>
      <w:lvlText w:val="(%1)"/>
      <w:lvlJc w:val="left"/>
      <w:pPr>
        <w:ind w:left="480" w:hanging="480"/>
      </w:pPr>
      <w:rPr>
        <w:rFonts w:cs="Times New Roman"/>
        <w:strike w:val="0"/>
        <w:dstrike w:val="0"/>
        <w:color w:val="auto"/>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5" w15:restartNumberingAfterBreak="0">
    <w:nsid w:val="3E382134"/>
    <w:multiLevelType w:val="hybridMultilevel"/>
    <w:tmpl w:val="FF808A7A"/>
    <w:lvl w:ilvl="0" w:tplc="A0B4C180">
      <w:start w:val="1"/>
      <w:numFmt w:val="decimal"/>
      <w:lvlText w:val="%1."/>
      <w:lvlJc w:val="left"/>
      <w:pPr>
        <w:ind w:left="1080" w:hanging="36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36" w15:restartNumberingAfterBreak="0">
    <w:nsid w:val="3EA87949"/>
    <w:multiLevelType w:val="hybridMultilevel"/>
    <w:tmpl w:val="4F30786E"/>
    <w:lvl w:ilvl="0" w:tplc="9142342A">
      <w:start w:val="44"/>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3EE35073"/>
    <w:multiLevelType w:val="hybridMultilevel"/>
    <w:tmpl w:val="FA58C5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15:restartNumberingAfterBreak="0">
    <w:nsid w:val="3F112843"/>
    <w:multiLevelType w:val="hybridMultilevel"/>
    <w:tmpl w:val="59CC5248"/>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3FEE3EEB"/>
    <w:multiLevelType w:val="hybridMultilevel"/>
    <w:tmpl w:val="ACC20E52"/>
    <w:lvl w:ilvl="0" w:tplc="5FB8B2D0">
      <w:start w:val="1"/>
      <w:numFmt w:val="decimal"/>
      <w:lvlText w:val="%1."/>
      <w:lvlJc w:val="left"/>
      <w:pPr>
        <w:ind w:left="2060" w:hanging="480"/>
      </w:pPr>
      <w:rPr>
        <w:rFonts w:cs="Times New Roman"/>
        <w:color w:val="FF0000"/>
        <w:u w:val="single"/>
      </w:rPr>
    </w:lvl>
    <w:lvl w:ilvl="1" w:tplc="D16A63E4">
      <w:start w:val="1"/>
      <w:numFmt w:val="decimal"/>
      <w:lvlText w:val="%2."/>
      <w:lvlJc w:val="left"/>
      <w:pPr>
        <w:ind w:left="2540" w:hanging="480"/>
      </w:pPr>
      <w:rPr>
        <w:rFonts w:cs="Times New Roman"/>
        <w:strike w:val="0"/>
        <w:dstrike w:val="0"/>
        <w:color w:val="auto"/>
        <w:u w:val="none"/>
        <w:effect w:val="none"/>
      </w:rPr>
    </w:lvl>
    <w:lvl w:ilvl="2" w:tplc="0409001B">
      <w:start w:val="1"/>
      <w:numFmt w:val="lowerRoman"/>
      <w:lvlText w:val="%3."/>
      <w:lvlJc w:val="right"/>
      <w:pPr>
        <w:ind w:left="3020" w:hanging="480"/>
      </w:pPr>
    </w:lvl>
    <w:lvl w:ilvl="3" w:tplc="0409000F">
      <w:start w:val="1"/>
      <w:numFmt w:val="decimal"/>
      <w:lvlText w:val="%4."/>
      <w:lvlJc w:val="left"/>
      <w:pPr>
        <w:ind w:left="3500" w:hanging="480"/>
      </w:pPr>
    </w:lvl>
    <w:lvl w:ilvl="4" w:tplc="04090019">
      <w:start w:val="1"/>
      <w:numFmt w:val="ideographTraditional"/>
      <w:lvlText w:val="%5、"/>
      <w:lvlJc w:val="left"/>
      <w:pPr>
        <w:ind w:left="3980" w:hanging="480"/>
      </w:pPr>
    </w:lvl>
    <w:lvl w:ilvl="5" w:tplc="5FB8B2D0">
      <w:start w:val="1"/>
      <w:numFmt w:val="decimal"/>
      <w:lvlText w:val="%6."/>
      <w:lvlJc w:val="left"/>
      <w:pPr>
        <w:ind w:left="4460" w:hanging="480"/>
      </w:pPr>
      <w:rPr>
        <w:rFonts w:cs="Times New Roman"/>
        <w:color w:val="FF0000"/>
        <w:u w:val="single"/>
      </w:rPr>
    </w:lvl>
    <w:lvl w:ilvl="6" w:tplc="0409000F">
      <w:start w:val="1"/>
      <w:numFmt w:val="decimal"/>
      <w:lvlText w:val="%7."/>
      <w:lvlJc w:val="left"/>
      <w:pPr>
        <w:ind w:left="4940" w:hanging="480"/>
      </w:pPr>
    </w:lvl>
    <w:lvl w:ilvl="7" w:tplc="04090019">
      <w:start w:val="1"/>
      <w:numFmt w:val="ideographTraditional"/>
      <w:lvlText w:val="%8、"/>
      <w:lvlJc w:val="left"/>
      <w:pPr>
        <w:ind w:left="5420" w:hanging="480"/>
      </w:pPr>
    </w:lvl>
    <w:lvl w:ilvl="8" w:tplc="0409001B">
      <w:start w:val="1"/>
      <w:numFmt w:val="lowerRoman"/>
      <w:lvlText w:val="%9."/>
      <w:lvlJc w:val="right"/>
      <w:pPr>
        <w:ind w:left="5900" w:hanging="480"/>
      </w:pPr>
    </w:lvl>
  </w:abstractNum>
  <w:abstractNum w:abstractNumId="240" w15:restartNumberingAfterBreak="0">
    <w:nsid w:val="407F17EF"/>
    <w:multiLevelType w:val="hybridMultilevel"/>
    <w:tmpl w:val="B8D2C228"/>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41" w15:restartNumberingAfterBreak="0">
    <w:nsid w:val="41896A56"/>
    <w:multiLevelType w:val="hybridMultilevel"/>
    <w:tmpl w:val="886E7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15:restartNumberingAfterBreak="0">
    <w:nsid w:val="41953DA7"/>
    <w:multiLevelType w:val="hybridMultilevel"/>
    <w:tmpl w:val="EC306AEE"/>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3" w15:restartNumberingAfterBreak="0">
    <w:nsid w:val="41F04A49"/>
    <w:multiLevelType w:val="hybridMultilevel"/>
    <w:tmpl w:val="46C451F2"/>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4" w15:restartNumberingAfterBreak="0">
    <w:nsid w:val="42654DAA"/>
    <w:multiLevelType w:val="hybridMultilevel"/>
    <w:tmpl w:val="12FA563E"/>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15:restartNumberingAfterBreak="0">
    <w:nsid w:val="426C5A6E"/>
    <w:multiLevelType w:val="hybridMultilevel"/>
    <w:tmpl w:val="E1EA737A"/>
    <w:lvl w:ilvl="0" w:tplc="904E65A4">
      <w:start w:val="1"/>
      <w:numFmt w:val="taiwaneseCountingThousand"/>
      <w:lvlText w:val="(%1)"/>
      <w:lvlJc w:val="left"/>
      <w:pPr>
        <w:ind w:left="1080" w:hanging="480"/>
      </w:pPr>
      <w:rPr>
        <w:rFonts w:cs="Times New Roman"/>
        <w:strike w:val="0"/>
        <w:dstrike w:val="0"/>
        <w:color w:val="auto"/>
        <w:u w:val="none"/>
        <w:effect w:val="none"/>
      </w:rPr>
    </w:lvl>
    <w:lvl w:ilvl="1" w:tplc="04090019">
      <w:start w:val="1"/>
      <w:numFmt w:val="ideographTraditional"/>
      <w:lvlText w:val="%2、"/>
      <w:lvlJc w:val="left"/>
      <w:pPr>
        <w:ind w:left="1560" w:hanging="480"/>
      </w:pPr>
    </w:lvl>
    <w:lvl w:ilvl="2" w:tplc="0409001B">
      <w:start w:val="1"/>
      <w:numFmt w:val="lowerRoman"/>
      <w:lvlText w:val="%3."/>
      <w:lvlJc w:val="right"/>
      <w:pPr>
        <w:ind w:left="2040" w:hanging="480"/>
      </w:pPr>
    </w:lvl>
    <w:lvl w:ilvl="3" w:tplc="0409000F">
      <w:start w:val="1"/>
      <w:numFmt w:val="decimal"/>
      <w:lvlText w:val="%4."/>
      <w:lvlJc w:val="left"/>
      <w:pPr>
        <w:ind w:left="2520" w:hanging="480"/>
      </w:pPr>
    </w:lvl>
    <w:lvl w:ilvl="4" w:tplc="04090019">
      <w:start w:val="1"/>
      <w:numFmt w:val="ideographTraditional"/>
      <w:lvlText w:val="%5、"/>
      <w:lvlJc w:val="left"/>
      <w:pPr>
        <w:ind w:left="3000" w:hanging="480"/>
      </w:pPr>
    </w:lvl>
    <w:lvl w:ilvl="5" w:tplc="0409001B">
      <w:start w:val="1"/>
      <w:numFmt w:val="lowerRoman"/>
      <w:lvlText w:val="%6."/>
      <w:lvlJc w:val="right"/>
      <w:pPr>
        <w:ind w:left="3480" w:hanging="480"/>
      </w:pPr>
    </w:lvl>
    <w:lvl w:ilvl="6" w:tplc="0409000F">
      <w:start w:val="1"/>
      <w:numFmt w:val="decimal"/>
      <w:lvlText w:val="%7."/>
      <w:lvlJc w:val="left"/>
      <w:pPr>
        <w:ind w:left="3960" w:hanging="480"/>
      </w:pPr>
    </w:lvl>
    <w:lvl w:ilvl="7" w:tplc="04090019">
      <w:start w:val="1"/>
      <w:numFmt w:val="ideographTraditional"/>
      <w:lvlText w:val="%8、"/>
      <w:lvlJc w:val="left"/>
      <w:pPr>
        <w:ind w:left="4440" w:hanging="480"/>
      </w:pPr>
    </w:lvl>
    <w:lvl w:ilvl="8" w:tplc="0409001B">
      <w:start w:val="1"/>
      <w:numFmt w:val="lowerRoman"/>
      <w:lvlText w:val="%9."/>
      <w:lvlJc w:val="right"/>
      <w:pPr>
        <w:ind w:left="4920" w:hanging="480"/>
      </w:pPr>
    </w:lvl>
  </w:abstractNum>
  <w:abstractNum w:abstractNumId="246" w15:restartNumberingAfterBreak="0">
    <w:nsid w:val="42707FA3"/>
    <w:multiLevelType w:val="hybridMultilevel"/>
    <w:tmpl w:val="CA5A7078"/>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7" w15:restartNumberingAfterBreak="0">
    <w:nsid w:val="42C4294C"/>
    <w:multiLevelType w:val="hybridMultilevel"/>
    <w:tmpl w:val="F0F4876A"/>
    <w:lvl w:ilvl="0" w:tplc="6666AFB0">
      <w:start w:val="15"/>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8" w15:restartNumberingAfterBreak="0">
    <w:nsid w:val="42F853CA"/>
    <w:multiLevelType w:val="hybridMultilevel"/>
    <w:tmpl w:val="7644AE8C"/>
    <w:lvl w:ilvl="0" w:tplc="E54A0806">
      <w:start w:val="1"/>
      <w:numFmt w:val="taiwaneseCountingThousand"/>
      <w:lvlText w:val="(%1)"/>
      <w:lvlJc w:val="left"/>
      <w:pPr>
        <w:ind w:left="1560" w:hanging="480"/>
      </w:pPr>
      <w:rPr>
        <w:rFonts w:cs="Times New Roman"/>
        <w:strike w:val="0"/>
        <w:dstrike w:val="0"/>
        <w:color w:val="auto"/>
        <w:u w:val="none"/>
        <w:effect w:val="none"/>
      </w:rPr>
    </w:lvl>
    <w:lvl w:ilvl="1" w:tplc="04090019">
      <w:start w:val="1"/>
      <w:numFmt w:val="ideographTraditional"/>
      <w:lvlText w:val="%2、"/>
      <w:lvlJc w:val="left"/>
      <w:pPr>
        <w:ind w:left="2040" w:hanging="480"/>
      </w:pPr>
    </w:lvl>
    <w:lvl w:ilvl="2" w:tplc="0409001B">
      <w:start w:val="1"/>
      <w:numFmt w:val="lowerRoman"/>
      <w:lvlText w:val="%3."/>
      <w:lvlJc w:val="right"/>
      <w:pPr>
        <w:ind w:left="2520" w:hanging="480"/>
      </w:pPr>
    </w:lvl>
    <w:lvl w:ilvl="3" w:tplc="0409000F">
      <w:start w:val="1"/>
      <w:numFmt w:val="decimal"/>
      <w:lvlText w:val="%4."/>
      <w:lvlJc w:val="left"/>
      <w:pPr>
        <w:ind w:left="3000" w:hanging="480"/>
      </w:pPr>
    </w:lvl>
    <w:lvl w:ilvl="4" w:tplc="04090019">
      <w:start w:val="1"/>
      <w:numFmt w:val="ideographTraditional"/>
      <w:lvlText w:val="%5、"/>
      <w:lvlJc w:val="left"/>
      <w:pPr>
        <w:ind w:left="3480" w:hanging="480"/>
      </w:pPr>
    </w:lvl>
    <w:lvl w:ilvl="5" w:tplc="0409001B">
      <w:start w:val="1"/>
      <w:numFmt w:val="lowerRoman"/>
      <w:lvlText w:val="%6."/>
      <w:lvlJc w:val="right"/>
      <w:pPr>
        <w:ind w:left="3960" w:hanging="480"/>
      </w:pPr>
    </w:lvl>
    <w:lvl w:ilvl="6" w:tplc="0409000F">
      <w:start w:val="1"/>
      <w:numFmt w:val="decimal"/>
      <w:lvlText w:val="%7."/>
      <w:lvlJc w:val="left"/>
      <w:pPr>
        <w:ind w:left="4440" w:hanging="480"/>
      </w:pPr>
    </w:lvl>
    <w:lvl w:ilvl="7" w:tplc="04090019">
      <w:start w:val="1"/>
      <w:numFmt w:val="ideographTraditional"/>
      <w:lvlText w:val="%8、"/>
      <w:lvlJc w:val="left"/>
      <w:pPr>
        <w:ind w:left="4920" w:hanging="480"/>
      </w:pPr>
    </w:lvl>
    <w:lvl w:ilvl="8" w:tplc="0409001B">
      <w:start w:val="1"/>
      <w:numFmt w:val="lowerRoman"/>
      <w:lvlText w:val="%9."/>
      <w:lvlJc w:val="right"/>
      <w:pPr>
        <w:ind w:left="5400" w:hanging="480"/>
      </w:pPr>
    </w:lvl>
  </w:abstractNum>
  <w:abstractNum w:abstractNumId="249" w15:restartNumberingAfterBreak="0">
    <w:nsid w:val="43752CB8"/>
    <w:multiLevelType w:val="hybridMultilevel"/>
    <w:tmpl w:val="A2ECA584"/>
    <w:lvl w:ilvl="0" w:tplc="FB524138">
      <w:start w:val="60"/>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0" w15:restartNumberingAfterBreak="0">
    <w:nsid w:val="438A4FDB"/>
    <w:multiLevelType w:val="hybridMultilevel"/>
    <w:tmpl w:val="E4426892"/>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251" w15:restartNumberingAfterBreak="0">
    <w:nsid w:val="439A1AD5"/>
    <w:multiLevelType w:val="hybridMultilevel"/>
    <w:tmpl w:val="2078DCBE"/>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2" w15:restartNumberingAfterBreak="0">
    <w:nsid w:val="44023126"/>
    <w:multiLevelType w:val="hybridMultilevel"/>
    <w:tmpl w:val="8E12EAC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3" w15:restartNumberingAfterBreak="0">
    <w:nsid w:val="44331D6A"/>
    <w:multiLevelType w:val="hybridMultilevel"/>
    <w:tmpl w:val="390E615C"/>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4" w15:restartNumberingAfterBreak="0">
    <w:nsid w:val="445E19E8"/>
    <w:multiLevelType w:val="hybridMultilevel"/>
    <w:tmpl w:val="25A804EC"/>
    <w:lvl w:ilvl="0" w:tplc="AA54C5B0">
      <w:start w:val="1"/>
      <w:numFmt w:val="decimal"/>
      <w:lvlText w:val="第 2-%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15:restartNumberingAfterBreak="0">
    <w:nsid w:val="45006041"/>
    <w:multiLevelType w:val="hybridMultilevel"/>
    <w:tmpl w:val="E416C5B2"/>
    <w:lvl w:ilvl="0" w:tplc="DEC01EB6">
      <w:start w:val="41"/>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6" w15:restartNumberingAfterBreak="0">
    <w:nsid w:val="455752B2"/>
    <w:multiLevelType w:val="hybridMultilevel"/>
    <w:tmpl w:val="90A0B866"/>
    <w:lvl w:ilvl="0" w:tplc="CC9298B2">
      <w:start w:val="45"/>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7" w15:restartNumberingAfterBreak="0">
    <w:nsid w:val="457D2257"/>
    <w:multiLevelType w:val="hybridMultilevel"/>
    <w:tmpl w:val="330E08E0"/>
    <w:lvl w:ilvl="0" w:tplc="8A2EB2AC">
      <w:start w:val="1"/>
      <w:numFmt w:val="taiwaneseCountingThousand"/>
      <w:lvlText w:val="%1、"/>
      <w:lvlJc w:val="left"/>
      <w:pPr>
        <w:ind w:left="732" w:hanging="480"/>
      </w:pPr>
      <w:rPr>
        <w:rFonts w:cs="Times New Roman"/>
        <w:color w:val="FF0000"/>
        <w:u w:val="single"/>
      </w:rPr>
    </w:lvl>
    <w:lvl w:ilvl="1" w:tplc="D5C09F88">
      <w:start w:val="1"/>
      <w:numFmt w:val="taiwaneseCountingThousand"/>
      <w:lvlText w:val="%2、"/>
      <w:lvlJc w:val="left"/>
      <w:pPr>
        <w:ind w:left="1212" w:hanging="480"/>
      </w:pPr>
      <w:rPr>
        <w:rFonts w:cs="Times New Roman"/>
        <w:strike w:val="0"/>
        <w:dstrike w:val="0"/>
        <w:color w:val="auto"/>
        <w:u w:val="none"/>
        <w:effect w:val="none"/>
      </w:rPr>
    </w:lvl>
    <w:lvl w:ilvl="2" w:tplc="0409001B">
      <w:start w:val="1"/>
      <w:numFmt w:val="lowerRoman"/>
      <w:lvlText w:val="%3."/>
      <w:lvlJc w:val="right"/>
      <w:pPr>
        <w:ind w:left="1692" w:hanging="480"/>
      </w:pPr>
    </w:lvl>
    <w:lvl w:ilvl="3" w:tplc="0409000F">
      <w:start w:val="1"/>
      <w:numFmt w:val="decimal"/>
      <w:lvlText w:val="%4."/>
      <w:lvlJc w:val="left"/>
      <w:pPr>
        <w:ind w:left="2172" w:hanging="480"/>
      </w:pPr>
    </w:lvl>
    <w:lvl w:ilvl="4" w:tplc="04090019">
      <w:start w:val="1"/>
      <w:numFmt w:val="ideographTraditional"/>
      <w:lvlText w:val="%5、"/>
      <w:lvlJc w:val="left"/>
      <w:pPr>
        <w:ind w:left="2652" w:hanging="480"/>
      </w:pPr>
    </w:lvl>
    <w:lvl w:ilvl="5" w:tplc="0409001B">
      <w:start w:val="1"/>
      <w:numFmt w:val="lowerRoman"/>
      <w:lvlText w:val="%6."/>
      <w:lvlJc w:val="right"/>
      <w:pPr>
        <w:ind w:left="3132" w:hanging="480"/>
      </w:pPr>
    </w:lvl>
    <w:lvl w:ilvl="6" w:tplc="0409000F">
      <w:start w:val="1"/>
      <w:numFmt w:val="decimal"/>
      <w:lvlText w:val="%7."/>
      <w:lvlJc w:val="left"/>
      <w:pPr>
        <w:ind w:left="3612" w:hanging="480"/>
      </w:pPr>
    </w:lvl>
    <w:lvl w:ilvl="7" w:tplc="04090019">
      <w:start w:val="1"/>
      <w:numFmt w:val="ideographTraditional"/>
      <w:lvlText w:val="%8、"/>
      <w:lvlJc w:val="left"/>
      <w:pPr>
        <w:ind w:left="4092" w:hanging="480"/>
      </w:pPr>
    </w:lvl>
    <w:lvl w:ilvl="8" w:tplc="0409001B">
      <w:start w:val="1"/>
      <w:numFmt w:val="lowerRoman"/>
      <w:lvlText w:val="%9."/>
      <w:lvlJc w:val="right"/>
      <w:pPr>
        <w:ind w:left="4572" w:hanging="480"/>
      </w:pPr>
    </w:lvl>
  </w:abstractNum>
  <w:abstractNum w:abstractNumId="258" w15:restartNumberingAfterBreak="0">
    <w:nsid w:val="458B3735"/>
    <w:multiLevelType w:val="hybridMultilevel"/>
    <w:tmpl w:val="47444D7C"/>
    <w:lvl w:ilvl="0" w:tplc="0409000F">
      <w:start w:val="1"/>
      <w:numFmt w:val="decimal"/>
      <w:lvlText w:val="%1."/>
      <w:lvlJc w:val="lef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259" w15:restartNumberingAfterBreak="0">
    <w:nsid w:val="45C719E8"/>
    <w:multiLevelType w:val="hybridMultilevel"/>
    <w:tmpl w:val="2E58342A"/>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0" w15:restartNumberingAfterBreak="0">
    <w:nsid w:val="45F86B55"/>
    <w:multiLevelType w:val="hybridMultilevel"/>
    <w:tmpl w:val="ED42856A"/>
    <w:lvl w:ilvl="0" w:tplc="AD701360">
      <w:start w:val="1"/>
      <w:numFmt w:val="decimal"/>
      <w:lvlText w:val="第 49-%1 條"/>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1" w15:restartNumberingAfterBreak="0">
    <w:nsid w:val="4655654D"/>
    <w:multiLevelType w:val="hybridMultilevel"/>
    <w:tmpl w:val="E5269276"/>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62" w15:restartNumberingAfterBreak="0">
    <w:nsid w:val="46AD2630"/>
    <w:multiLevelType w:val="hybridMultilevel"/>
    <w:tmpl w:val="7AE87F10"/>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3" w15:restartNumberingAfterBreak="0">
    <w:nsid w:val="46BB34A5"/>
    <w:multiLevelType w:val="hybridMultilevel"/>
    <w:tmpl w:val="AC96A424"/>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15:restartNumberingAfterBreak="0">
    <w:nsid w:val="478F7CC8"/>
    <w:multiLevelType w:val="hybridMultilevel"/>
    <w:tmpl w:val="B052C0F6"/>
    <w:lvl w:ilvl="0" w:tplc="215E7AC4">
      <w:start w:val="1"/>
      <w:numFmt w:val="upperLetter"/>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65" w15:restartNumberingAfterBreak="0">
    <w:nsid w:val="480A5861"/>
    <w:multiLevelType w:val="hybridMultilevel"/>
    <w:tmpl w:val="B97A2932"/>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266" w15:restartNumberingAfterBreak="0">
    <w:nsid w:val="484E1570"/>
    <w:multiLevelType w:val="hybridMultilevel"/>
    <w:tmpl w:val="46B2A5E0"/>
    <w:lvl w:ilvl="0" w:tplc="CE8E9B96">
      <w:start w:val="1"/>
      <w:numFmt w:val="taiwaneseCountingThousand"/>
      <w:lvlText w:val="%1、"/>
      <w:lvlJc w:val="left"/>
      <w:pPr>
        <w:ind w:left="1310" w:hanging="480"/>
      </w:pPr>
      <w:rPr>
        <w:rFonts w:hint="eastAsia"/>
      </w:rPr>
    </w:lvl>
    <w:lvl w:ilvl="1" w:tplc="04090019" w:tentative="1">
      <w:start w:val="1"/>
      <w:numFmt w:val="ideographTraditional"/>
      <w:lvlText w:val="%2、"/>
      <w:lvlJc w:val="left"/>
      <w:pPr>
        <w:ind w:left="1790" w:hanging="480"/>
      </w:pPr>
    </w:lvl>
    <w:lvl w:ilvl="2" w:tplc="0409001B" w:tentative="1">
      <w:start w:val="1"/>
      <w:numFmt w:val="lowerRoman"/>
      <w:lvlText w:val="%3."/>
      <w:lvlJc w:val="right"/>
      <w:pPr>
        <w:ind w:left="2270" w:hanging="480"/>
      </w:pPr>
    </w:lvl>
    <w:lvl w:ilvl="3" w:tplc="0409000F" w:tentative="1">
      <w:start w:val="1"/>
      <w:numFmt w:val="decimal"/>
      <w:lvlText w:val="%4."/>
      <w:lvlJc w:val="left"/>
      <w:pPr>
        <w:ind w:left="2750" w:hanging="480"/>
      </w:pPr>
    </w:lvl>
    <w:lvl w:ilvl="4" w:tplc="04090019" w:tentative="1">
      <w:start w:val="1"/>
      <w:numFmt w:val="ideographTraditional"/>
      <w:lvlText w:val="%5、"/>
      <w:lvlJc w:val="left"/>
      <w:pPr>
        <w:ind w:left="3230" w:hanging="480"/>
      </w:pPr>
    </w:lvl>
    <w:lvl w:ilvl="5" w:tplc="0409001B" w:tentative="1">
      <w:start w:val="1"/>
      <w:numFmt w:val="lowerRoman"/>
      <w:lvlText w:val="%6."/>
      <w:lvlJc w:val="right"/>
      <w:pPr>
        <w:ind w:left="3710" w:hanging="480"/>
      </w:pPr>
    </w:lvl>
    <w:lvl w:ilvl="6" w:tplc="0409000F" w:tentative="1">
      <w:start w:val="1"/>
      <w:numFmt w:val="decimal"/>
      <w:lvlText w:val="%7."/>
      <w:lvlJc w:val="left"/>
      <w:pPr>
        <w:ind w:left="4190" w:hanging="480"/>
      </w:pPr>
    </w:lvl>
    <w:lvl w:ilvl="7" w:tplc="04090019" w:tentative="1">
      <w:start w:val="1"/>
      <w:numFmt w:val="ideographTraditional"/>
      <w:lvlText w:val="%8、"/>
      <w:lvlJc w:val="left"/>
      <w:pPr>
        <w:ind w:left="4670" w:hanging="480"/>
      </w:pPr>
    </w:lvl>
    <w:lvl w:ilvl="8" w:tplc="0409001B" w:tentative="1">
      <w:start w:val="1"/>
      <w:numFmt w:val="lowerRoman"/>
      <w:lvlText w:val="%9."/>
      <w:lvlJc w:val="right"/>
      <w:pPr>
        <w:ind w:left="5150" w:hanging="480"/>
      </w:pPr>
    </w:lvl>
  </w:abstractNum>
  <w:abstractNum w:abstractNumId="267" w15:restartNumberingAfterBreak="0">
    <w:nsid w:val="48802B8B"/>
    <w:multiLevelType w:val="hybridMultilevel"/>
    <w:tmpl w:val="6FE2B3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8" w15:restartNumberingAfterBreak="0">
    <w:nsid w:val="498700D8"/>
    <w:multiLevelType w:val="hybridMultilevel"/>
    <w:tmpl w:val="205A754C"/>
    <w:lvl w:ilvl="0" w:tplc="04090013">
      <w:start w:val="1"/>
      <w:numFmt w:val="upperRoman"/>
      <w:lvlText w:val="%1."/>
      <w:lvlJc w:val="left"/>
      <w:pPr>
        <w:ind w:left="1685" w:hanging="480"/>
      </w:pPr>
    </w:lvl>
    <w:lvl w:ilvl="1" w:tplc="04090019" w:tentative="1">
      <w:start w:val="1"/>
      <w:numFmt w:val="ideographTraditional"/>
      <w:lvlText w:val="%2、"/>
      <w:lvlJc w:val="left"/>
      <w:pPr>
        <w:ind w:left="2165" w:hanging="480"/>
      </w:pPr>
    </w:lvl>
    <w:lvl w:ilvl="2" w:tplc="0409001B" w:tentative="1">
      <w:start w:val="1"/>
      <w:numFmt w:val="lowerRoman"/>
      <w:lvlText w:val="%3."/>
      <w:lvlJc w:val="right"/>
      <w:pPr>
        <w:ind w:left="2645" w:hanging="480"/>
      </w:pPr>
    </w:lvl>
    <w:lvl w:ilvl="3" w:tplc="0409000F" w:tentative="1">
      <w:start w:val="1"/>
      <w:numFmt w:val="decimal"/>
      <w:lvlText w:val="%4."/>
      <w:lvlJc w:val="left"/>
      <w:pPr>
        <w:ind w:left="3125" w:hanging="480"/>
      </w:pPr>
    </w:lvl>
    <w:lvl w:ilvl="4" w:tplc="04090019" w:tentative="1">
      <w:start w:val="1"/>
      <w:numFmt w:val="ideographTraditional"/>
      <w:lvlText w:val="%5、"/>
      <w:lvlJc w:val="left"/>
      <w:pPr>
        <w:ind w:left="3605" w:hanging="480"/>
      </w:pPr>
    </w:lvl>
    <w:lvl w:ilvl="5" w:tplc="0409001B" w:tentative="1">
      <w:start w:val="1"/>
      <w:numFmt w:val="lowerRoman"/>
      <w:lvlText w:val="%6."/>
      <w:lvlJc w:val="right"/>
      <w:pPr>
        <w:ind w:left="4085" w:hanging="480"/>
      </w:pPr>
    </w:lvl>
    <w:lvl w:ilvl="6" w:tplc="0409000F" w:tentative="1">
      <w:start w:val="1"/>
      <w:numFmt w:val="decimal"/>
      <w:lvlText w:val="%7."/>
      <w:lvlJc w:val="left"/>
      <w:pPr>
        <w:ind w:left="4565" w:hanging="480"/>
      </w:pPr>
    </w:lvl>
    <w:lvl w:ilvl="7" w:tplc="04090019" w:tentative="1">
      <w:start w:val="1"/>
      <w:numFmt w:val="ideographTraditional"/>
      <w:lvlText w:val="%8、"/>
      <w:lvlJc w:val="left"/>
      <w:pPr>
        <w:ind w:left="5045" w:hanging="480"/>
      </w:pPr>
    </w:lvl>
    <w:lvl w:ilvl="8" w:tplc="0409001B" w:tentative="1">
      <w:start w:val="1"/>
      <w:numFmt w:val="lowerRoman"/>
      <w:lvlText w:val="%9."/>
      <w:lvlJc w:val="right"/>
      <w:pPr>
        <w:ind w:left="5525" w:hanging="480"/>
      </w:pPr>
    </w:lvl>
  </w:abstractNum>
  <w:abstractNum w:abstractNumId="269" w15:restartNumberingAfterBreak="0">
    <w:nsid w:val="499647B5"/>
    <w:multiLevelType w:val="hybridMultilevel"/>
    <w:tmpl w:val="947CFBB2"/>
    <w:lvl w:ilvl="0" w:tplc="BB02C92C">
      <w:start w:val="1"/>
      <w:numFmt w:val="taiwaneseCountingThousand"/>
      <w:lvlText w:val="(%1)"/>
      <w:lvlJc w:val="left"/>
      <w:pPr>
        <w:ind w:left="720" w:hanging="720"/>
      </w:pPr>
      <w:rPr>
        <w:rFonts w:hint="default"/>
      </w:rPr>
    </w:lvl>
    <w:lvl w:ilvl="1" w:tplc="A7F601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0" w15:restartNumberingAfterBreak="0">
    <w:nsid w:val="4A3E72EF"/>
    <w:multiLevelType w:val="hybridMultilevel"/>
    <w:tmpl w:val="F9AE494C"/>
    <w:lvl w:ilvl="0" w:tplc="D438F9AA">
      <w:start w:val="32"/>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1" w15:restartNumberingAfterBreak="0">
    <w:nsid w:val="4AE567BA"/>
    <w:multiLevelType w:val="hybridMultilevel"/>
    <w:tmpl w:val="6718861A"/>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2" w15:restartNumberingAfterBreak="0">
    <w:nsid w:val="4B4023D3"/>
    <w:multiLevelType w:val="hybridMultilevel"/>
    <w:tmpl w:val="0C72E0C2"/>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273" w15:restartNumberingAfterBreak="0">
    <w:nsid w:val="4B72287F"/>
    <w:multiLevelType w:val="hybridMultilevel"/>
    <w:tmpl w:val="931AE9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4" w15:restartNumberingAfterBreak="0">
    <w:nsid w:val="4B860A78"/>
    <w:multiLevelType w:val="hybridMultilevel"/>
    <w:tmpl w:val="A1B07180"/>
    <w:lvl w:ilvl="0" w:tplc="CE8E9B96">
      <w:start w:val="1"/>
      <w:numFmt w:val="taiwaneseCountingThousand"/>
      <w:lvlText w:val="%1、"/>
      <w:lvlJc w:val="left"/>
      <w:pPr>
        <w:ind w:left="1327" w:hanging="480"/>
      </w:pPr>
      <w:rPr>
        <w:rFonts w:hint="eastAsia"/>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275" w15:restartNumberingAfterBreak="0">
    <w:nsid w:val="4C482D08"/>
    <w:multiLevelType w:val="hybridMultilevel"/>
    <w:tmpl w:val="806C4D28"/>
    <w:lvl w:ilvl="0" w:tplc="1C487AA6">
      <w:start w:val="46"/>
      <w:numFmt w:val="decimal"/>
      <w:lvlText w:val="第 %1 條"/>
      <w:lvlJc w:val="left"/>
      <w:pPr>
        <w:ind w:left="960" w:hanging="480"/>
      </w:pPr>
      <w:rPr>
        <w:rFonts w:hint="eastAsia"/>
      </w:rPr>
    </w:lvl>
    <w:lvl w:ilvl="1" w:tplc="6D76D81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6" w15:restartNumberingAfterBreak="0">
    <w:nsid w:val="4C4A6E5B"/>
    <w:multiLevelType w:val="hybridMultilevel"/>
    <w:tmpl w:val="BE00845A"/>
    <w:lvl w:ilvl="0" w:tplc="0B6448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7" w15:restartNumberingAfterBreak="0">
    <w:nsid w:val="4C9B26C5"/>
    <w:multiLevelType w:val="hybridMultilevel"/>
    <w:tmpl w:val="022A8180"/>
    <w:lvl w:ilvl="0" w:tplc="A18CF842">
      <w:start w:val="1"/>
      <w:numFmt w:val="decimal"/>
      <w:suff w:val="nothing"/>
      <w:lvlText w:val="%1."/>
      <w:lvlJc w:val="left"/>
      <w:pPr>
        <w:ind w:left="960" w:hanging="480"/>
      </w:pPr>
      <w:rPr>
        <w:rFonts w:cs="Times New Roman"/>
        <w:strike w:val="0"/>
        <w:dstrike w:val="0"/>
        <w:color w:val="auto"/>
        <w:u w:val="none"/>
        <w:effect w:val="none"/>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278" w15:restartNumberingAfterBreak="0">
    <w:nsid w:val="4CAB0C5A"/>
    <w:multiLevelType w:val="hybridMultilevel"/>
    <w:tmpl w:val="F3A48E6E"/>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79" w15:restartNumberingAfterBreak="0">
    <w:nsid w:val="4CD85192"/>
    <w:multiLevelType w:val="hybridMultilevel"/>
    <w:tmpl w:val="B18024BC"/>
    <w:lvl w:ilvl="0" w:tplc="0B6448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0" w15:restartNumberingAfterBreak="0">
    <w:nsid w:val="4CF94447"/>
    <w:multiLevelType w:val="hybridMultilevel"/>
    <w:tmpl w:val="50C87034"/>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1" w15:restartNumberingAfterBreak="0">
    <w:nsid w:val="4CFE7FD7"/>
    <w:multiLevelType w:val="hybridMultilevel"/>
    <w:tmpl w:val="F48A0B1C"/>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2" w15:restartNumberingAfterBreak="0">
    <w:nsid w:val="4D2431FC"/>
    <w:multiLevelType w:val="hybridMultilevel"/>
    <w:tmpl w:val="965A707C"/>
    <w:lvl w:ilvl="0" w:tplc="7C30CE66">
      <w:start w:val="30"/>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3" w15:restartNumberingAfterBreak="0">
    <w:nsid w:val="4D393BDC"/>
    <w:multiLevelType w:val="hybridMultilevel"/>
    <w:tmpl w:val="1674D1C8"/>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4" w15:restartNumberingAfterBreak="0">
    <w:nsid w:val="4D667EDE"/>
    <w:multiLevelType w:val="hybridMultilevel"/>
    <w:tmpl w:val="A5705446"/>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85" w15:restartNumberingAfterBreak="0">
    <w:nsid w:val="4D81080B"/>
    <w:multiLevelType w:val="hybridMultilevel"/>
    <w:tmpl w:val="6472E22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6" w15:restartNumberingAfterBreak="0">
    <w:nsid w:val="4DC96713"/>
    <w:multiLevelType w:val="hybridMultilevel"/>
    <w:tmpl w:val="9D9274E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7" w15:restartNumberingAfterBreak="0">
    <w:nsid w:val="4DE516F1"/>
    <w:multiLevelType w:val="hybridMultilevel"/>
    <w:tmpl w:val="8828CFE2"/>
    <w:lvl w:ilvl="0" w:tplc="CE8E9B96">
      <w:start w:val="1"/>
      <w:numFmt w:val="taiwaneseCountingThousand"/>
      <w:lvlText w:val="%1、"/>
      <w:lvlJc w:val="left"/>
      <w:pPr>
        <w:ind w:left="1694" w:hanging="480"/>
      </w:pPr>
      <w:rPr>
        <w:rFonts w:hint="eastAsia"/>
      </w:rPr>
    </w:lvl>
    <w:lvl w:ilvl="1" w:tplc="04090019" w:tentative="1">
      <w:start w:val="1"/>
      <w:numFmt w:val="ideographTraditional"/>
      <w:lvlText w:val="%2、"/>
      <w:lvlJc w:val="left"/>
      <w:pPr>
        <w:ind w:left="2174" w:hanging="480"/>
      </w:pPr>
    </w:lvl>
    <w:lvl w:ilvl="2" w:tplc="0409001B" w:tentative="1">
      <w:start w:val="1"/>
      <w:numFmt w:val="lowerRoman"/>
      <w:lvlText w:val="%3."/>
      <w:lvlJc w:val="right"/>
      <w:pPr>
        <w:ind w:left="2654" w:hanging="480"/>
      </w:pPr>
    </w:lvl>
    <w:lvl w:ilvl="3" w:tplc="0409000F" w:tentative="1">
      <w:start w:val="1"/>
      <w:numFmt w:val="decimal"/>
      <w:lvlText w:val="%4."/>
      <w:lvlJc w:val="left"/>
      <w:pPr>
        <w:ind w:left="3134" w:hanging="480"/>
      </w:pPr>
    </w:lvl>
    <w:lvl w:ilvl="4" w:tplc="04090019" w:tentative="1">
      <w:start w:val="1"/>
      <w:numFmt w:val="ideographTraditional"/>
      <w:lvlText w:val="%5、"/>
      <w:lvlJc w:val="left"/>
      <w:pPr>
        <w:ind w:left="3614" w:hanging="480"/>
      </w:pPr>
    </w:lvl>
    <w:lvl w:ilvl="5" w:tplc="0409001B" w:tentative="1">
      <w:start w:val="1"/>
      <w:numFmt w:val="lowerRoman"/>
      <w:lvlText w:val="%6."/>
      <w:lvlJc w:val="right"/>
      <w:pPr>
        <w:ind w:left="4094" w:hanging="480"/>
      </w:pPr>
    </w:lvl>
    <w:lvl w:ilvl="6" w:tplc="0409000F" w:tentative="1">
      <w:start w:val="1"/>
      <w:numFmt w:val="decimal"/>
      <w:lvlText w:val="%7."/>
      <w:lvlJc w:val="left"/>
      <w:pPr>
        <w:ind w:left="4574" w:hanging="480"/>
      </w:pPr>
    </w:lvl>
    <w:lvl w:ilvl="7" w:tplc="04090019" w:tentative="1">
      <w:start w:val="1"/>
      <w:numFmt w:val="ideographTraditional"/>
      <w:lvlText w:val="%8、"/>
      <w:lvlJc w:val="left"/>
      <w:pPr>
        <w:ind w:left="5054" w:hanging="480"/>
      </w:pPr>
    </w:lvl>
    <w:lvl w:ilvl="8" w:tplc="0409001B" w:tentative="1">
      <w:start w:val="1"/>
      <w:numFmt w:val="lowerRoman"/>
      <w:lvlText w:val="%9."/>
      <w:lvlJc w:val="right"/>
      <w:pPr>
        <w:ind w:left="5534" w:hanging="480"/>
      </w:pPr>
    </w:lvl>
  </w:abstractNum>
  <w:abstractNum w:abstractNumId="288" w15:restartNumberingAfterBreak="0">
    <w:nsid w:val="4DF32511"/>
    <w:multiLevelType w:val="hybridMultilevel"/>
    <w:tmpl w:val="B1CC8F4A"/>
    <w:lvl w:ilvl="0" w:tplc="6C520F54">
      <w:start w:val="1"/>
      <w:numFmt w:val="taiwaneseCountingThousand"/>
      <w:lvlText w:val="(%1)"/>
      <w:lvlJc w:val="left"/>
      <w:pPr>
        <w:ind w:left="1560" w:hanging="480"/>
      </w:pPr>
      <w:rPr>
        <w:rFonts w:cs="Times New Roman"/>
        <w:strike w:val="0"/>
        <w:dstrike w:val="0"/>
        <w:color w:val="auto"/>
        <w:u w:val="none"/>
        <w:effect w:val="none"/>
      </w:rPr>
    </w:lvl>
    <w:lvl w:ilvl="1" w:tplc="04090019">
      <w:start w:val="1"/>
      <w:numFmt w:val="ideographTraditional"/>
      <w:lvlText w:val="%2、"/>
      <w:lvlJc w:val="left"/>
      <w:pPr>
        <w:ind w:left="2040" w:hanging="480"/>
      </w:pPr>
    </w:lvl>
    <w:lvl w:ilvl="2" w:tplc="0409001B">
      <w:start w:val="1"/>
      <w:numFmt w:val="lowerRoman"/>
      <w:lvlText w:val="%3."/>
      <w:lvlJc w:val="right"/>
      <w:pPr>
        <w:ind w:left="2520" w:hanging="480"/>
      </w:pPr>
    </w:lvl>
    <w:lvl w:ilvl="3" w:tplc="0409000F">
      <w:start w:val="1"/>
      <w:numFmt w:val="decimal"/>
      <w:lvlText w:val="%4."/>
      <w:lvlJc w:val="left"/>
      <w:pPr>
        <w:ind w:left="3000" w:hanging="480"/>
      </w:pPr>
    </w:lvl>
    <w:lvl w:ilvl="4" w:tplc="04090019">
      <w:start w:val="1"/>
      <w:numFmt w:val="ideographTraditional"/>
      <w:lvlText w:val="%5、"/>
      <w:lvlJc w:val="left"/>
      <w:pPr>
        <w:ind w:left="3480" w:hanging="480"/>
      </w:pPr>
    </w:lvl>
    <w:lvl w:ilvl="5" w:tplc="0409001B">
      <w:start w:val="1"/>
      <w:numFmt w:val="lowerRoman"/>
      <w:lvlText w:val="%6."/>
      <w:lvlJc w:val="right"/>
      <w:pPr>
        <w:ind w:left="3960" w:hanging="480"/>
      </w:pPr>
    </w:lvl>
    <w:lvl w:ilvl="6" w:tplc="0409000F">
      <w:start w:val="1"/>
      <w:numFmt w:val="decimal"/>
      <w:lvlText w:val="%7."/>
      <w:lvlJc w:val="left"/>
      <w:pPr>
        <w:ind w:left="4440" w:hanging="480"/>
      </w:pPr>
    </w:lvl>
    <w:lvl w:ilvl="7" w:tplc="04090019">
      <w:start w:val="1"/>
      <w:numFmt w:val="ideographTraditional"/>
      <w:lvlText w:val="%8、"/>
      <w:lvlJc w:val="left"/>
      <w:pPr>
        <w:ind w:left="4920" w:hanging="480"/>
      </w:pPr>
    </w:lvl>
    <w:lvl w:ilvl="8" w:tplc="0409001B">
      <w:start w:val="1"/>
      <w:numFmt w:val="lowerRoman"/>
      <w:lvlText w:val="%9."/>
      <w:lvlJc w:val="right"/>
      <w:pPr>
        <w:ind w:left="5400" w:hanging="480"/>
      </w:pPr>
    </w:lvl>
  </w:abstractNum>
  <w:abstractNum w:abstractNumId="289" w15:restartNumberingAfterBreak="0">
    <w:nsid w:val="4E0A0EE1"/>
    <w:multiLevelType w:val="hybridMultilevel"/>
    <w:tmpl w:val="DB2E061A"/>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290" w15:restartNumberingAfterBreak="0">
    <w:nsid w:val="4E0A140B"/>
    <w:multiLevelType w:val="hybridMultilevel"/>
    <w:tmpl w:val="1EA89500"/>
    <w:lvl w:ilvl="0" w:tplc="C526CC42">
      <w:start w:val="1"/>
      <w:numFmt w:val="decimal"/>
      <w:lvlText w:val="%1."/>
      <w:lvlJc w:val="left"/>
      <w:pPr>
        <w:ind w:left="2060" w:hanging="480"/>
      </w:pPr>
      <w:rPr>
        <w:rFonts w:cs="Times New Roman"/>
        <w:strike w:val="0"/>
        <w:dstrike w:val="0"/>
        <w:color w:val="auto"/>
        <w:u w:val="none"/>
        <w:effect w:val="none"/>
      </w:rPr>
    </w:lvl>
    <w:lvl w:ilvl="1" w:tplc="04090019">
      <w:start w:val="1"/>
      <w:numFmt w:val="ideographTraditional"/>
      <w:lvlText w:val="%2、"/>
      <w:lvlJc w:val="left"/>
      <w:pPr>
        <w:ind w:left="2540" w:hanging="480"/>
      </w:pPr>
    </w:lvl>
    <w:lvl w:ilvl="2" w:tplc="0409001B">
      <w:start w:val="1"/>
      <w:numFmt w:val="lowerRoman"/>
      <w:lvlText w:val="%3."/>
      <w:lvlJc w:val="right"/>
      <w:pPr>
        <w:ind w:left="3020" w:hanging="480"/>
      </w:pPr>
    </w:lvl>
    <w:lvl w:ilvl="3" w:tplc="0409000F">
      <w:start w:val="1"/>
      <w:numFmt w:val="decimal"/>
      <w:lvlText w:val="%4."/>
      <w:lvlJc w:val="left"/>
      <w:pPr>
        <w:ind w:left="3500" w:hanging="480"/>
      </w:pPr>
    </w:lvl>
    <w:lvl w:ilvl="4" w:tplc="04090019">
      <w:start w:val="1"/>
      <w:numFmt w:val="ideographTraditional"/>
      <w:lvlText w:val="%5、"/>
      <w:lvlJc w:val="left"/>
      <w:pPr>
        <w:ind w:left="3980" w:hanging="480"/>
      </w:pPr>
    </w:lvl>
    <w:lvl w:ilvl="5" w:tplc="0409001B">
      <w:start w:val="1"/>
      <w:numFmt w:val="lowerRoman"/>
      <w:lvlText w:val="%6."/>
      <w:lvlJc w:val="right"/>
      <w:pPr>
        <w:ind w:left="4460" w:hanging="480"/>
      </w:pPr>
    </w:lvl>
    <w:lvl w:ilvl="6" w:tplc="0409000F">
      <w:start w:val="1"/>
      <w:numFmt w:val="decimal"/>
      <w:lvlText w:val="%7."/>
      <w:lvlJc w:val="left"/>
      <w:pPr>
        <w:ind w:left="4940" w:hanging="480"/>
      </w:pPr>
    </w:lvl>
    <w:lvl w:ilvl="7" w:tplc="04090019">
      <w:start w:val="1"/>
      <w:numFmt w:val="ideographTraditional"/>
      <w:lvlText w:val="%8、"/>
      <w:lvlJc w:val="left"/>
      <w:pPr>
        <w:ind w:left="5420" w:hanging="480"/>
      </w:pPr>
    </w:lvl>
    <w:lvl w:ilvl="8" w:tplc="0409001B">
      <w:start w:val="1"/>
      <w:numFmt w:val="lowerRoman"/>
      <w:lvlText w:val="%9."/>
      <w:lvlJc w:val="right"/>
      <w:pPr>
        <w:ind w:left="5900" w:hanging="480"/>
      </w:pPr>
    </w:lvl>
  </w:abstractNum>
  <w:abstractNum w:abstractNumId="291" w15:restartNumberingAfterBreak="0">
    <w:nsid w:val="4E101021"/>
    <w:multiLevelType w:val="hybridMultilevel"/>
    <w:tmpl w:val="304A1160"/>
    <w:lvl w:ilvl="0" w:tplc="37C613A2">
      <w:start w:val="22"/>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2" w15:restartNumberingAfterBreak="0">
    <w:nsid w:val="4E1B2B41"/>
    <w:multiLevelType w:val="hybridMultilevel"/>
    <w:tmpl w:val="7E167808"/>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3" w15:restartNumberingAfterBreak="0">
    <w:nsid w:val="4E292F56"/>
    <w:multiLevelType w:val="hybridMultilevel"/>
    <w:tmpl w:val="82FEE7E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94" w15:restartNumberingAfterBreak="0">
    <w:nsid w:val="4E625266"/>
    <w:multiLevelType w:val="hybridMultilevel"/>
    <w:tmpl w:val="146015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5" w15:restartNumberingAfterBreak="0">
    <w:nsid w:val="4E710C58"/>
    <w:multiLevelType w:val="hybridMultilevel"/>
    <w:tmpl w:val="750A9F42"/>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6" w15:restartNumberingAfterBreak="0">
    <w:nsid w:val="4E9155F4"/>
    <w:multiLevelType w:val="hybridMultilevel"/>
    <w:tmpl w:val="66B21FE4"/>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7" w15:restartNumberingAfterBreak="0">
    <w:nsid w:val="4EA4268F"/>
    <w:multiLevelType w:val="hybridMultilevel"/>
    <w:tmpl w:val="05E4763C"/>
    <w:lvl w:ilvl="0" w:tplc="7BCA9294">
      <w:start w:val="1"/>
      <w:numFmt w:val="decimal"/>
      <w:lvlText w:val="第 42-%1 條"/>
      <w:lvlJc w:val="left"/>
      <w:pPr>
        <w:ind w:left="2182" w:hanging="480"/>
      </w:pPr>
      <w:rPr>
        <w:rFonts w:hint="eastAsia"/>
      </w:rPr>
    </w:lvl>
    <w:lvl w:ilvl="1" w:tplc="04090019" w:tentative="1">
      <w:start w:val="1"/>
      <w:numFmt w:val="ideographTraditional"/>
      <w:lvlText w:val="%2、"/>
      <w:lvlJc w:val="left"/>
      <w:pPr>
        <w:ind w:left="2182" w:hanging="480"/>
      </w:pPr>
    </w:lvl>
    <w:lvl w:ilvl="2" w:tplc="0409001B" w:tentative="1">
      <w:start w:val="1"/>
      <w:numFmt w:val="lowerRoman"/>
      <w:lvlText w:val="%3."/>
      <w:lvlJc w:val="right"/>
      <w:pPr>
        <w:ind w:left="2662" w:hanging="480"/>
      </w:pPr>
    </w:lvl>
    <w:lvl w:ilvl="3" w:tplc="0409000F" w:tentative="1">
      <w:start w:val="1"/>
      <w:numFmt w:val="decimal"/>
      <w:lvlText w:val="%4."/>
      <w:lvlJc w:val="left"/>
      <w:pPr>
        <w:ind w:left="3142" w:hanging="480"/>
      </w:pPr>
    </w:lvl>
    <w:lvl w:ilvl="4" w:tplc="04090019" w:tentative="1">
      <w:start w:val="1"/>
      <w:numFmt w:val="ideographTraditional"/>
      <w:lvlText w:val="%5、"/>
      <w:lvlJc w:val="left"/>
      <w:pPr>
        <w:ind w:left="3622" w:hanging="480"/>
      </w:pPr>
    </w:lvl>
    <w:lvl w:ilvl="5" w:tplc="0409001B" w:tentative="1">
      <w:start w:val="1"/>
      <w:numFmt w:val="lowerRoman"/>
      <w:lvlText w:val="%6."/>
      <w:lvlJc w:val="right"/>
      <w:pPr>
        <w:ind w:left="4102" w:hanging="480"/>
      </w:pPr>
    </w:lvl>
    <w:lvl w:ilvl="6" w:tplc="0409000F" w:tentative="1">
      <w:start w:val="1"/>
      <w:numFmt w:val="decimal"/>
      <w:lvlText w:val="%7."/>
      <w:lvlJc w:val="left"/>
      <w:pPr>
        <w:ind w:left="4582" w:hanging="480"/>
      </w:pPr>
    </w:lvl>
    <w:lvl w:ilvl="7" w:tplc="04090019" w:tentative="1">
      <w:start w:val="1"/>
      <w:numFmt w:val="ideographTraditional"/>
      <w:lvlText w:val="%8、"/>
      <w:lvlJc w:val="left"/>
      <w:pPr>
        <w:ind w:left="5062" w:hanging="480"/>
      </w:pPr>
    </w:lvl>
    <w:lvl w:ilvl="8" w:tplc="0409001B" w:tentative="1">
      <w:start w:val="1"/>
      <w:numFmt w:val="lowerRoman"/>
      <w:lvlText w:val="%9."/>
      <w:lvlJc w:val="right"/>
      <w:pPr>
        <w:ind w:left="5542" w:hanging="480"/>
      </w:pPr>
    </w:lvl>
  </w:abstractNum>
  <w:abstractNum w:abstractNumId="298" w15:restartNumberingAfterBreak="0">
    <w:nsid w:val="4EBF323B"/>
    <w:multiLevelType w:val="hybridMultilevel"/>
    <w:tmpl w:val="653AD4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9" w15:restartNumberingAfterBreak="0">
    <w:nsid w:val="4ED80B1B"/>
    <w:multiLevelType w:val="hybridMultilevel"/>
    <w:tmpl w:val="6718861A"/>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0" w15:restartNumberingAfterBreak="0">
    <w:nsid w:val="4EE15A01"/>
    <w:multiLevelType w:val="hybridMultilevel"/>
    <w:tmpl w:val="079E7FDA"/>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301" w15:restartNumberingAfterBreak="0">
    <w:nsid w:val="4F511AE0"/>
    <w:multiLevelType w:val="hybridMultilevel"/>
    <w:tmpl w:val="6824BD70"/>
    <w:lvl w:ilvl="0" w:tplc="5B9CF158">
      <w:start w:val="1"/>
      <w:numFmt w:val="decimal"/>
      <w:lvlText w:val="第 %1 條"/>
      <w:lvlJc w:val="left"/>
      <w:pPr>
        <w:ind w:left="303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2" w15:restartNumberingAfterBreak="0">
    <w:nsid w:val="4FF520C8"/>
    <w:multiLevelType w:val="hybridMultilevel"/>
    <w:tmpl w:val="A2CAB83E"/>
    <w:lvl w:ilvl="0" w:tplc="CE8E9B96">
      <w:start w:val="1"/>
      <w:numFmt w:val="taiwaneseCountingThousand"/>
      <w:lvlText w:val="%1、"/>
      <w:lvlJc w:val="left"/>
      <w:pPr>
        <w:ind w:left="600" w:hanging="480"/>
      </w:pPr>
      <w:rPr>
        <w:rFonts w:hint="eastAsia"/>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03" w15:restartNumberingAfterBreak="0">
    <w:nsid w:val="501322A2"/>
    <w:multiLevelType w:val="hybridMultilevel"/>
    <w:tmpl w:val="410CF8C2"/>
    <w:lvl w:ilvl="0" w:tplc="EED4C09E">
      <w:start w:val="1"/>
      <w:numFmt w:val="taiwaneseCountingThousand"/>
      <w:suff w:val="nothing"/>
      <w:lvlText w:val="(%1)"/>
      <w:lvlJc w:val="left"/>
      <w:pPr>
        <w:ind w:left="1680" w:hanging="480"/>
      </w:pPr>
      <w:rPr>
        <w:rFonts w:cs="Times New Roman"/>
        <w:strike w:val="0"/>
        <w:dstrike w:val="0"/>
        <w:color w:val="auto"/>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4" w15:restartNumberingAfterBreak="0">
    <w:nsid w:val="50FB722A"/>
    <w:multiLevelType w:val="hybridMultilevel"/>
    <w:tmpl w:val="0DFE17D2"/>
    <w:lvl w:ilvl="0" w:tplc="18503AAE">
      <w:start w:val="40"/>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5" w15:restartNumberingAfterBreak="0">
    <w:nsid w:val="51045B95"/>
    <w:multiLevelType w:val="hybridMultilevel"/>
    <w:tmpl w:val="467A2D6A"/>
    <w:lvl w:ilvl="0" w:tplc="0409001B">
      <w:start w:val="1"/>
      <w:numFmt w:val="lowerRoman"/>
      <w:lvlText w:val="%1."/>
      <w:lvlJc w:val="right"/>
      <w:pPr>
        <w:ind w:left="1202" w:hanging="480"/>
      </w:p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306" w15:restartNumberingAfterBreak="0">
    <w:nsid w:val="51B2517E"/>
    <w:multiLevelType w:val="hybridMultilevel"/>
    <w:tmpl w:val="29ECA04E"/>
    <w:lvl w:ilvl="0" w:tplc="4328C1D6">
      <w:start w:val="53"/>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7" w15:restartNumberingAfterBreak="0">
    <w:nsid w:val="522C2FFB"/>
    <w:multiLevelType w:val="hybridMultilevel"/>
    <w:tmpl w:val="F80205E4"/>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8" w15:restartNumberingAfterBreak="0">
    <w:nsid w:val="523F6F45"/>
    <w:multiLevelType w:val="hybridMultilevel"/>
    <w:tmpl w:val="EFECB5A0"/>
    <w:lvl w:ilvl="0" w:tplc="71809CEC">
      <w:start w:val="1"/>
      <w:numFmt w:val="decimal"/>
      <w:lvlText w:val="%1."/>
      <w:lvlJc w:val="left"/>
      <w:pPr>
        <w:ind w:left="480" w:hanging="480"/>
      </w:pPr>
      <w:rPr>
        <w:rFonts w:cs="Times New Roman"/>
        <w:strike w:val="0"/>
        <w:dstrike w:val="0"/>
        <w:color w:val="auto"/>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9" w15:restartNumberingAfterBreak="0">
    <w:nsid w:val="524B4453"/>
    <w:multiLevelType w:val="hybridMultilevel"/>
    <w:tmpl w:val="B34CE912"/>
    <w:lvl w:ilvl="0" w:tplc="C39260FE">
      <w:start w:val="1"/>
      <w:numFmt w:val="taiwaneseCountingThousand"/>
      <w:lvlText w:val="%1、"/>
      <w:lvlJc w:val="left"/>
      <w:pPr>
        <w:tabs>
          <w:tab w:val="num" w:pos="720"/>
        </w:tabs>
        <w:ind w:left="720" w:hanging="720"/>
      </w:pPr>
      <w:rPr>
        <w:rFonts w:hint="default"/>
        <w:lang w:val="en-US"/>
      </w:rPr>
    </w:lvl>
    <w:lvl w:ilvl="1" w:tplc="3CEA4CB2">
      <w:start w:val="1"/>
      <w:numFmt w:val="taiwaneseCountingThousand"/>
      <w:lvlText w:val="(%2)"/>
      <w:lvlJc w:val="left"/>
      <w:pPr>
        <w:tabs>
          <w:tab w:val="num" w:pos="900"/>
        </w:tabs>
        <w:ind w:left="900" w:hanging="420"/>
      </w:pPr>
      <w:rPr>
        <w:rFonts w:hint="eastAsia"/>
      </w:rPr>
    </w:lvl>
    <w:lvl w:ilvl="2" w:tplc="09C41826">
      <w:start w:val="1"/>
      <w:numFmt w:val="lowerLetter"/>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0" w15:restartNumberingAfterBreak="0">
    <w:nsid w:val="52A2481C"/>
    <w:multiLevelType w:val="hybridMultilevel"/>
    <w:tmpl w:val="2F66B1FC"/>
    <w:lvl w:ilvl="0" w:tplc="A8207C12">
      <w:start w:val="1"/>
      <w:numFmt w:val="taiwaneseCountingThousand"/>
      <w:lvlText w:val="(%1)"/>
      <w:lvlJc w:val="left"/>
      <w:pPr>
        <w:ind w:left="480" w:hanging="480"/>
      </w:pPr>
      <w:rPr>
        <w:rFonts w:cs="Times New Roman"/>
        <w:color w:val="0000FF"/>
        <w:u w:val="singl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7DAEF8E2">
      <w:start w:val="1"/>
      <w:numFmt w:val="taiwaneseCountingThousand"/>
      <w:lvlText w:val="(%4)"/>
      <w:lvlJc w:val="left"/>
      <w:pPr>
        <w:ind w:left="1920" w:hanging="480"/>
      </w:pPr>
      <w:rPr>
        <w:rFonts w:cs="Times New Roman"/>
        <w:strike w:val="0"/>
        <w:dstrike w:val="0"/>
        <w:color w:val="auto"/>
        <w:u w:val="none"/>
        <w:effect w:val="none"/>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1" w15:restartNumberingAfterBreak="0">
    <w:nsid w:val="52BB26D4"/>
    <w:multiLevelType w:val="hybridMultilevel"/>
    <w:tmpl w:val="5D1442D6"/>
    <w:lvl w:ilvl="0" w:tplc="B87CEF0C">
      <w:start w:val="1"/>
      <w:numFmt w:val="decimal"/>
      <w:lvlText w:val="%1、"/>
      <w:lvlJc w:val="left"/>
      <w:pPr>
        <w:ind w:left="1288" w:hanging="720"/>
      </w:pPr>
      <w:rPr>
        <w:rFonts w:hint="default"/>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12" w15:restartNumberingAfterBreak="0">
    <w:nsid w:val="53094CB2"/>
    <w:multiLevelType w:val="hybridMultilevel"/>
    <w:tmpl w:val="C400EA4E"/>
    <w:lvl w:ilvl="0" w:tplc="8F124D7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3" w15:restartNumberingAfterBreak="0">
    <w:nsid w:val="5348344C"/>
    <w:multiLevelType w:val="hybridMultilevel"/>
    <w:tmpl w:val="12547C40"/>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314" w15:restartNumberingAfterBreak="0">
    <w:nsid w:val="53582328"/>
    <w:multiLevelType w:val="hybridMultilevel"/>
    <w:tmpl w:val="E132EFA8"/>
    <w:lvl w:ilvl="0" w:tplc="7DFE0354">
      <w:start w:val="1"/>
      <w:numFmt w:val="taiwaneseCountingThousand"/>
      <w:lvlText w:val="(%1)"/>
      <w:lvlJc w:val="left"/>
      <w:pPr>
        <w:ind w:left="1580" w:hanging="480"/>
      </w:pPr>
      <w:rPr>
        <w:rFonts w:cs="Times New Roman"/>
        <w:strike w:val="0"/>
        <w:dstrike w:val="0"/>
        <w:color w:val="auto"/>
        <w:u w:val="none"/>
        <w:effect w:val="none"/>
      </w:rPr>
    </w:lvl>
    <w:lvl w:ilvl="1" w:tplc="04090019">
      <w:start w:val="1"/>
      <w:numFmt w:val="ideographTraditional"/>
      <w:lvlText w:val="%2、"/>
      <w:lvlJc w:val="left"/>
      <w:pPr>
        <w:ind w:left="2060" w:hanging="480"/>
      </w:pPr>
    </w:lvl>
    <w:lvl w:ilvl="2" w:tplc="0409001B">
      <w:start w:val="1"/>
      <w:numFmt w:val="lowerRoman"/>
      <w:lvlText w:val="%3."/>
      <w:lvlJc w:val="right"/>
      <w:pPr>
        <w:ind w:left="2540" w:hanging="480"/>
      </w:pPr>
    </w:lvl>
    <w:lvl w:ilvl="3" w:tplc="0409000F">
      <w:start w:val="1"/>
      <w:numFmt w:val="decimal"/>
      <w:lvlText w:val="%4."/>
      <w:lvlJc w:val="left"/>
      <w:pPr>
        <w:ind w:left="3020" w:hanging="480"/>
      </w:pPr>
    </w:lvl>
    <w:lvl w:ilvl="4" w:tplc="04090019">
      <w:start w:val="1"/>
      <w:numFmt w:val="ideographTraditional"/>
      <w:lvlText w:val="%5、"/>
      <w:lvlJc w:val="left"/>
      <w:pPr>
        <w:ind w:left="3500" w:hanging="480"/>
      </w:pPr>
    </w:lvl>
    <w:lvl w:ilvl="5" w:tplc="0409001B">
      <w:start w:val="1"/>
      <w:numFmt w:val="lowerRoman"/>
      <w:lvlText w:val="%6."/>
      <w:lvlJc w:val="right"/>
      <w:pPr>
        <w:ind w:left="3980" w:hanging="480"/>
      </w:pPr>
    </w:lvl>
    <w:lvl w:ilvl="6" w:tplc="0409000F">
      <w:start w:val="1"/>
      <w:numFmt w:val="decimal"/>
      <w:lvlText w:val="%7."/>
      <w:lvlJc w:val="left"/>
      <w:pPr>
        <w:ind w:left="4460" w:hanging="480"/>
      </w:pPr>
    </w:lvl>
    <w:lvl w:ilvl="7" w:tplc="04090019">
      <w:start w:val="1"/>
      <w:numFmt w:val="ideographTraditional"/>
      <w:lvlText w:val="%8、"/>
      <w:lvlJc w:val="left"/>
      <w:pPr>
        <w:ind w:left="4940" w:hanging="480"/>
      </w:pPr>
    </w:lvl>
    <w:lvl w:ilvl="8" w:tplc="0409001B">
      <w:start w:val="1"/>
      <w:numFmt w:val="lowerRoman"/>
      <w:lvlText w:val="%9."/>
      <w:lvlJc w:val="right"/>
      <w:pPr>
        <w:ind w:left="5420" w:hanging="480"/>
      </w:pPr>
    </w:lvl>
  </w:abstractNum>
  <w:abstractNum w:abstractNumId="315" w15:restartNumberingAfterBreak="0">
    <w:nsid w:val="53BD419C"/>
    <w:multiLevelType w:val="hybridMultilevel"/>
    <w:tmpl w:val="99C473AC"/>
    <w:lvl w:ilvl="0" w:tplc="0B6448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6" w15:restartNumberingAfterBreak="0">
    <w:nsid w:val="53F350DE"/>
    <w:multiLevelType w:val="hybridMultilevel"/>
    <w:tmpl w:val="08AE49D4"/>
    <w:lvl w:ilvl="0" w:tplc="A50658CA">
      <w:start w:val="1"/>
      <w:numFmt w:val="taiwaneseCountingThousand"/>
      <w:lvlText w:val="%1、"/>
      <w:lvlJc w:val="left"/>
      <w:pPr>
        <w:tabs>
          <w:tab w:val="num" w:pos="1004"/>
        </w:tabs>
        <w:ind w:left="1004" w:hanging="720"/>
      </w:pPr>
      <w:rPr>
        <w:rFonts w:cs="Times New Roman"/>
        <w:strike w:val="0"/>
        <w:dstrike w:val="0"/>
        <w:color w:val="auto"/>
        <w:u w:val="none"/>
        <w:effect w:val="none"/>
        <w:lang w:val="en-US"/>
      </w:rPr>
    </w:lvl>
    <w:lvl w:ilvl="1" w:tplc="04090019">
      <w:start w:val="1"/>
      <w:numFmt w:val="ideographTraditional"/>
      <w:lvlText w:val="%2、"/>
      <w:lvlJc w:val="left"/>
      <w:pPr>
        <w:tabs>
          <w:tab w:val="num" w:pos="1244"/>
        </w:tabs>
        <w:ind w:left="1244" w:hanging="480"/>
      </w:pPr>
      <w:rPr>
        <w:rFonts w:cs="Times New Roman"/>
      </w:rPr>
    </w:lvl>
    <w:lvl w:ilvl="2" w:tplc="0409001B">
      <w:start w:val="1"/>
      <w:numFmt w:val="lowerRoman"/>
      <w:lvlText w:val="%3."/>
      <w:lvlJc w:val="right"/>
      <w:pPr>
        <w:tabs>
          <w:tab w:val="num" w:pos="1724"/>
        </w:tabs>
        <w:ind w:left="1724" w:hanging="480"/>
      </w:pPr>
      <w:rPr>
        <w:rFonts w:cs="Times New Roman"/>
      </w:rPr>
    </w:lvl>
    <w:lvl w:ilvl="3" w:tplc="0409000F">
      <w:start w:val="1"/>
      <w:numFmt w:val="decimal"/>
      <w:lvlText w:val="%4."/>
      <w:lvlJc w:val="left"/>
      <w:pPr>
        <w:tabs>
          <w:tab w:val="num" w:pos="2204"/>
        </w:tabs>
        <w:ind w:left="2204" w:hanging="480"/>
      </w:pPr>
      <w:rPr>
        <w:rFonts w:cs="Times New Roman"/>
      </w:rPr>
    </w:lvl>
    <w:lvl w:ilvl="4" w:tplc="04090019">
      <w:start w:val="1"/>
      <w:numFmt w:val="ideographTraditional"/>
      <w:lvlText w:val="%5、"/>
      <w:lvlJc w:val="left"/>
      <w:pPr>
        <w:tabs>
          <w:tab w:val="num" w:pos="2684"/>
        </w:tabs>
        <w:ind w:left="2684" w:hanging="480"/>
      </w:pPr>
      <w:rPr>
        <w:rFonts w:cs="Times New Roman"/>
      </w:rPr>
    </w:lvl>
    <w:lvl w:ilvl="5" w:tplc="0409001B">
      <w:start w:val="1"/>
      <w:numFmt w:val="lowerRoman"/>
      <w:lvlText w:val="%6."/>
      <w:lvlJc w:val="right"/>
      <w:pPr>
        <w:tabs>
          <w:tab w:val="num" w:pos="3164"/>
        </w:tabs>
        <w:ind w:left="3164" w:hanging="480"/>
      </w:pPr>
      <w:rPr>
        <w:rFonts w:cs="Times New Roman"/>
      </w:rPr>
    </w:lvl>
    <w:lvl w:ilvl="6" w:tplc="0409000F">
      <w:start w:val="1"/>
      <w:numFmt w:val="decimal"/>
      <w:lvlText w:val="%7."/>
      <w:lvlJc w:val="left"/>
      <w:pPr>
        <w:tabs>
          <w:tab w:val="num" w:pos="3644"/>
        </w:tabs>
        <w:ind w:left="3644" w:hanging="480"/>
      </w:pPr>
      <w:rPr>
        <w:rFonts w:cs="Times New Roman"/>
      </w:rPr>
    </w:lvl>
    <w:lvl w:ilvl="7" w:tplc="04090019">
      <w:start w:val="1"/>
      <w:numFmt w:val="ideographTraditional"/>
      <w:lvlText w:val="%8、"/>
      <w:lvlJc w:val="left"/>
      <w:pPr>
        <w:tabs>
          <w:tab w:val="num" w:pos="4124"/>
        </w:tabs>
        <w:ind w:left="4124" w:hanging="480"/>
      </w:pPr>
      <w:rPr>
        <w:rFonts w:cs="Times New Roman"/>
      </w:rPr>
    </w:lvl>
    <w:lvl w:ilvl="8" w:tplc="0409001B">
      <w:start w:val="1"/>
      <w:numFmt w:val="lowerRoman"/>
      <w:lvlText w:val="%9."/>
      <w:lvlJc w:val="right"/>
      <w:pPr>
        <w:tabs>
          <w:tab w:val="num" w:pos="4604"/>
        </w:tabs>
        <w:ind w:left="4604" w:hanging="480"/>
      </w:pPr>
      <w:rPr>
        <w:rFonts w:cs="Times New Roman"/>
      </w:rPr>
    </w:lvl>
  </w:abstractNum>
  <w:abstractNum w:abstractNumId="317" w15:restartNumberingAfterBreak="0">
    <w:nsid w:val="53FA7542"/>
    <w:multiLevelType w:val="hybridMultilevel"/>
    <w:tmpl w:val="92148D10"/>
    <w:lvl w:ilvl="0" w:tplc="05FC0394">
      <w:start w:val="1"/>
      <w:numFmt w:val="decimal"/>
      <w:lvlText w:val="(%1)"/>
      <w:lvlJc w:val="left"/>
      <w:pPr>
        <w:ind w:left="1442" w:hanging="720"/>
      </w:pPr>
      <w:rPr>
        <w:rFonts w:hint="default"/>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318" w15:restartNumberingAfterBreak="0">
    <w:nsid w:val="54382967"/>
    <w:multiLevelType w:val="hybridMultilevel"/>
    <w:tmpl w:val="9C0E5560"/>
    <w:lvl w:ilvl="0" w:tplc="DBA87A56">
      <w:start w:val="1"/>
      <w:numFmt w:val="taiwaneseCountingThousand"/>
      <w:lvlText w:val="%1、"/>
      <w:lvlJc w:val="left"/>
      <w:pPr>
        <w:ind w:left="1244" w:hanging="480"/>
      </w:pPr>
      <w:rPr>
        <w:rFonts w:ascii="標楷體" w:eastAsia="標楷體" w:hAnsi="標楷體" w:cs="Times New Roman" w:hint="eastAsia"/>
        <w:strike w:val="0"/>
        <w:dstrike w:val="0"/>
        <w:color w:val="auto"/>
        <w:u w:val="none"/>
        <w:effect w:val="none"/>
      </w:rPr>
    </w:lvl>
    <w:lvl w:ilvl="1" w:tplc="04090019">
      <w:start w:val="1"/>
      <w:numFmt w:val="ideographTraditional"/>
      <w:lvlText w:val="%2、"/>
      <w:lvlJc w:val="left"/>
      <w:pPr>
        <w:ind w:left="1724" w:hanging="480"/>
      </w:pPr>
    </w:lvl>
    <w:lvl w:ilvl="2" w:tplc="0409001B">
      <w:start w:val="1"/>
      <w:numFmt w:val="lowerRoman"/>
      <w:lvlText w:val="%3."/>
      <w:lvlJc w:val="right"/>
      <w:pPr>
        <w:ind w:left="2204" w:hanging="480"/>
      </w:pPr>
    </w:lvl>
    <w:lvl w:ilvl="3" w:tplc="0409000F">
      <w:start w:val="1"/>
      <w:numFmt w:val="decimal"/>
      <w:lvlText w:val="%4."/>
      <w:lvlJc w:val="left"/>
      <w:pPr>
        <w:ind w:left="2684" w:hanging="480"/>
      </w:pPr>
    </w:lvl>
    <w:lvl w:ilvl="4" w:tplc="04090019">
      <w:start w:val="1"/>
      <w:numFmt w:val="ideographTraditional"/>
      <w:lvlText w:val="%5、"/>
      <w:lvlJc w:val="left"/>
      <w:pPr>
        <w:ind w:left="3164" w:hanging="480"/>
      </w:pPr>
    </w:lvl>
    <w:lvl w:ilvl="5" w:tplc="0409001B">
      <w:start w:val="1"/>
      <w:numFmt w:val="lowerRoman"/>
      <w:lvlText w:val="%6."/>
      <w:lvlJc w:val="right"/>
      <w:pPr>
        <w:ind w:left="3644" w:hanging="480"/>
      </w:pPr>
    </w:lvl>
    <w:lvl w:ilvl="6" w:tplc="0409000F">
      <w:start w:val="1"/>
      <w:numFmt w:val="decimal"/>
      <w:lvlText w:val="%7."/>
      <w:lvlJc w:val="left"/>
      <w:pPr>
        <w:ind w:left="4124" w:hanging="480"/>
      </w:pPr>
    </w:lvl>
    <w:lvl w:ilvl="7" w:tplc="04090019">
      <w:start w:val="1"/>
      <w:numFmt w:val="ideographTraditional"/>
      <w:lvlText w:val="%8、"/>
      <w:lvlJc w:val="left"/>
      <w:pPr>
        <w:ind w:left="4604" w:hanging="480"/>
      </w:pPr>
    </w:lvl>
    <w:lvl w:ilvl="8" w:tplc="0409001B">
      <w:start w:val="1"/>
      <w:numFmt w:val="lowerRoman"/>
      <w:lvlText w:val="%9."/>
      <w:lvlJc w:val="right"/>
      <w:pPr>
        <w:ind w:left="5084" w:hanging="480"/>
      </w:pPr>
    </w:lvl>
  </w:abstractNum>
  <w:abstractNum w:abstractNumId="319" w15:restartNumberingAfterBreak="0">
    <w:nsid w:val="54842118"/>
    <w:multiLevelType w:val="hybridMultilevel"/>
    <w:tmpl w:val="9B847F7A"/>
    <w:lvl w:ilvl="0" w:tplc="DE90CCE2">
      <w:start w:val="16"/>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0" w15:restartNumberingAfterBreak="0">
    <w:nsid w:val="54E17146"/>
    <w:multiLevelType w:val="hybridMultilevel"/>
    <w:tmpl w:val="9238D546"/>
    <w:lvl w:ilvl="0" w:tplc="E83E4B9A">
      <w:start w:val="55"/>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1" w15:restartNumberingAfterBreak="0">
    <w:nsid w:val="55A01354"/>
    <w:multiLevelType w:val="hybridMultilevel"/>
    <w:tmpl w:val="5D26EBF0"/>
    <w:lvl w:ilvl="0" w:tplc="8D3CDAF0">
      <w:start w:val="20"/>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2" w15:restartNumberingAfterBreak="0">
    <w:nsid w:val="55DF0216"/>
    <w:multiLevelType w:val="hybridMultilevel"/>
    <w:tmpl w:val="6616E5CE"/>
    <w:lvl w:ilvl="0" w:tplc="CE8E9B96">
      <w:start w:val="1"/>
      <w:numFmt w:val="taiwaneseCountingThousand"/>
      <w:lvlText w:val="%1、"/>
      <w:lvlJc w:val="left"/>
      <w:pPr>
        <w:ind w:left="979" w:hanging="480"/>
      </w:pPr>
      <w:rPr>
        <w:rFonts w:hint="eastAsia"/>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323" w15:restartNumberingAfterBreak="0">
    <w:nsid w:val="567A3FBB"/>
    <w:multiLevelType w:val="hybridMultilevel"/>
    <w:tmpl w:val="21425D7C"/>
    <w:lvl w:ilvl="0" w:tplc="DF600F1C">
      <w:start w:val="1"/>
      <w:numFmt w:val="taiwaneseCountingThousand"/>
      <w:suff w:val="nothing"/>
      <w:lvlText w:val="%1、"/>
      <w:lvlJc w:val="left"/>
      <w:pPr>
        <w:ind w:left="1044" w:hanging="480"/>
      </w:pPr>
      <w:rPr>
        <w:rFonts w:cs="Times New Roman"/>
        <w:strike w:val="0"/>
        <w:dstrike w:val="0"/>
        <w:color w:val="auto"/>
        <w:u w:val="none"/>
        <w:effect w:val="none"/>
      </w:rPr>
    </w:lvl>
    <w:lvl w:ilvl="1" w:tplc="42869B04">
      <w:start w:val="1"/>
      <w:numFmt w:val="taiwaneseCountingThousand"/>
      <w:lvlText w:val="（%2）"/>
      <w:lvlJc w:val="left"/>
      <w:pPr>
        <w:ind w:left="1764" w:hanging="720"/>
      </w:pPr>
    </w:lvl>
    <w:lvl w:ilvl="2" w:tplc="0409001B">
      <w:start w:val="1"/>
      <w:numFmt w:val="lowerRoman"/>
      <w:lvlText w:val="%3."/>
      <w:lvlJc w:val="right"/>
      <w:pPr>
        <w:ind w:left="2004" w:hanging="480"/>
      </w:pPr>
    </w:lvl>
    <w:lvl w:ilvl="3" w:tplc="0409000F">
      <w:start w:val="1"/>
      <w:numFmt w:val="decimal"/>
      <w:lvlText w:val="%4."/>
      <w:lvlJc w:val="left"/>
      <w:pPr>
        <w:ind w:left="2484" w:hanging="480"/>
      </w:pPr>
    </w:lvl>
    <w:lvl w:ilvl="4" w:tplc="04090019">
      <w:start w:val="1"/>
      <w:numFmt w:val="ideographTraditional"/>
      <w:lvlText w:val="%5、"/>
      <w:lvlJc w:val="left"/>
      <w:pPr>
        <w:ind w:left="2964" w:hanging="480"/>
      </w:pPr>
    </w:lvl>
    <w:lvl w:ilvl="5" w:tplc="0409001B">
      <w:start w:val="1"/>
      <w:numFmt w:val="lowerRoman"/>
      <w:lvlText w:val="%6."/>
      <w:lvlJc w:val="right"/>
      <w:pPr>
        <w:ind w:left="3444" w:hanging="480"/>
      </w:pPr>
    </w:lvl>
    <w:lvl w:ilvl="6" w:tplc="0409000F">
      <w:start w:val="1"/>
      <w:numFmt w:val="decimal"/>
      <w:lvlText w:val="%7."/>
      <w:lvlJc w:val="left"/>
      <w:pPr>
        <w:ind w:left="3924" w:hanging="480"/>
      </w:pPr>
    </w:lvl>
    <w:lvl w:ilvl="7" w:tplc="04090019">
      <w:start w:val="1"/>
      <w:numFmt w:val="ideographTraditional"/>
      <w:lvlText w:val="%8、"/>
      <w:lvlJc w:val="left"/>
      <w:pPr>
        <w:ind w:left="4404" w:hanging="480"/>
      </w:pPr>
    </w:lvl>
    <w:lvl w:ilvl="8" w:tplc="0409001B">
      <w:start w:val="1"/>
      <w:numFmt w:val="lowerRoman"/>
      <w:lvlText w:val="%9."/>
      <w:lvlJc w:val="right"/>
      <w:pPr>
        <w:ind w:left="4884" w:hanging="480"/>
      </w:pPr>
    </w:lvl>
  </w:abstractNum>
  <w:abstractNum w:abstractNumId="324" w15:restartNumberingAfterBreak="0">
    <w:nsid w:val="56873EE6"/>
    <w:multiLevelType w:val="hybridMultilevel"/>
    <w:tmpl w:val="198EBE70"/>
    <w:lvl w:ilvl="0" w:tplc="7E1C7F94">
      <w:start w:val="1"/>
      <w:numFmt w:val="taiwaneseCountingThousand"/>
      <w:suff w:val="nothing"/>
      <w:lvlText w:val="(%1)"/>
      <w:lvlJc w:val="left"/>
      <w:pPr>
        <w:ind w:left="480" w:hanging="480"/>
      </w:pPr>
      <w:rPr>
        <w:rFonts w:cs="Times New Roman"/>
        <w:strike w:val="0"/>
        <w:dstrike w:val="0"/>
        <w:color w:val="auto"/>
        <w:u w:val="none"/>
        <w:effect w:val="none"/>
      </w:rPr>
    </w:lvl>
    <w:lvl w:ilvl="1" w:tplc="04090019">
      <w:start w:val="1"/>
      <w:numFmt w:val="ideographTraditional"/>
      <w:lvlText w:val="%2、"/>
      <w:lvlJc w:val="left"/>
      <w:pPr>
        <w:ind w:left="2814" w:hanging="480"/>
      </w:pPr>
    </w:lvl>
    <w:lvl w:ilvl="2" w:tplc="0409001B">
      <w:start w:val="1"/>
      <w:numFmt w:val="lowerRoman"/>
      <w:lvlText w:val="%3."/>
      <w:lvlJc w:val="right"/>
      <w:pPr>
        <w:ind w:left="3294" w:hanging="480"/>
      </w:pPr>
    </w:lvl>
    <w:lvl w:ilvl="3" w:tplc="0409000F">
      <w:start w:val="1"/>
      <w:numFmt w:val="decimal"/>
      <w:lvlText w:val="%4."/>
      <w:lvlJc w:val="left"/>
      <w:pPr>
        <w:ind w:left="3774" w:hanging="480"/>
      </w:pPr>
    </w:lvl>
    <w:lvl w:ilvl="4" w:tplc="04090019">
      <w:start w:val="1"/>
      <w:numFmt w:val="ideographTraditional"/>
      <w:lvlText w:val="%5、"/>
      <w:lvlJc w:val="left"/>
      <w:pPr>
        <w:ind w:left="4254" w:hanging="480"/>
      </w:pPr>
    </w:lvl>
    <w:lvl w:ilvl="5" w:tplc="0409001B">
      <w:start w:val="1"/>
      <w:numFmt w:val="lowerRoman"/>
      <w:lvlText w:val="%6."/>
      <w:lvlJc w:val="right"/>
      <w:pPr>
        <w:ind w:left="4734" w:hanging="480"/>
      </w:pPr>
    </w:lvl>
    <w:lvl w:ilvl="6" w:tplc="0409000F">
      <w:start w:val="1"/>
      <w:numFmt w:val="decimal"/>
      <w:lvlText w:val="%7."/>
      <w:lvlJc w:val="left"/>
      <w:pPr>
        <w:ind w:left="5214" w:hanging="480"/>
      </w:pPr>
    </w:lvl>
    <w:lvl w:ilvl="7" w:tplc="04090019">
      <w:start w:val="1"/>
      <w:numFmt w:val="ideographTraditional"/>
      <w:lvlText w:val="%8、"/>
      <w:lvlJc w:val="left"/>
      <w:pPr>
        <w:ind w:left="5694" w:hanging="480"/>
      </w:pPr>
    </w:lvl>
    <w:lvl w:ilvl="8" w:tplc="0409001B">
      <w:start w:val="1"/>
      <w:numFmt w:val="lowerRoman"/>
      <w:lvlText w:val="%9."/>
      <w:lvlJc w:val="right"/>
      <w:pPr>
        <w:ind w:left="6174" w:hanging="480"/>
      </w:pPr>
    </w:lvl>
  </w:abstractNum>
  <w:abstractNum w:abstractNumId="325" w15:restartNumberingAfterBreak="0">
    <w:nsid w:val="569676E0"/>
    <w:multiLevelType w:val="hybridMultilevel"/>
    <w:tmpl w:val="73F04862"/>
    <w:lvl w:ilvl="0" w:tplc="0409000F">
      <w:start w:val="1"/>
      <w:numFmt w:val="decimal"/>
      <w:lvlText w:val="%1."/>
      <w:lvlJc w:val="left"/>
      <w:pPr>
        <w:ind w:left="1140" w:hanging="480"/>
      </w:pPr>
    </w:lvl>
    <w:lvl w:ilvl="1" w:tplc="04090019" w:tentative="1">
      <w:start w:val="1"/>
      <w:numFmt w:val="ideographTraditional"/>
      <w:lvlText w:val="%2、"/>
      <w:lvlJc w:val="left"/>
      <w:pPr>
        <w:ind w:left="1620" w:hanging="480"/>
      </w:pPr>
    </w:lvl>
    <w:lvl w:ilvl="2" w:tplc="0409001B" w:tentative="1">
      <w:start w:val="1"/>
      <w:numFmt w:val="lowerRoman"/>
      <w:lvlText w:val="%3."/>
      <w:lvlJc w:val="right"/>
      <w:pPr>
        <w:ind w:left="2100" w:hanging="480"/>
      </w:pPr>
    </w:lvl>
    <w:lvl w:ilvl="3" w:tplc="0409000F" w:tentative="1">
      <w:start w:val="1"/>
      <w:numFmt w:val="decimal"/>
      <w:lvlText w:val="%4."/>
      <w:lvlJc w:val="left"/>
      <w:pPr>
        <w:ind w:left="2580" w:hanging="480"/>
      </w:pPr>
    </w:lvl>
    <w:lvl w:ilvl="4" w:tplc="04090019" w:tentative="1">
      <w:start w:val="1"/>
      <w:numFmt w:val="ideographTraditional"/>
      <w:lvlText w:val="%5、"/>
      <w:lvlJc w:val="left"/>
      <w:pPr>
        <w:ind w:left="3060" w:hanging="480"/>
      </w:pPr>
    </w:lvl>
    <w:lvl w:ilvl="5" w:tplc="0409001B" w:tentative="1">
      <w:start w:val="1"/>
      <w:numFmt w:val="lowerRoman"/>
      <w:lvlText w:val="%6."/>
      <w:lvlJc w:val="right"/>
      <w:pPr>
        <w:ind w:left="3540" w:hanging="480"/>
      </w:pPr>
    </w:lvl>
    <w:lvl w:ilvl="6" w:tplc="0409000F" w:tentative="1">
      <w:start w:val="1"/>
      <w:numFmt w:val="decimal"/>
      <w:lvlText w:val="%7."/>
      <w:lvlJc w:val="left"/>
      <w:pPr>
        <w:ind w:left="4020" w:hanging="480"/>
      </w:pPr>
    </w:lvl>
    <w:lvl w:ilvl="7" w:tplc="04090019" w:tentative="1">
      <w:start w:val="1"/>
      <w:numFmt w:val="ideographTraditional"/>
      <w:lvlText w:val="%8、"/>
      <w:lvlJc w:val="left"/>
      <w:pPr>
        <w:ind w:left="4500" w:hanging="480"/>
      </w:pPr>
    </w:lvl>
    <w:lvl w:ilvl="8" w:tplc="0409001B" w:tentative="1">
      <w:start w:val="1"/>
      <w:numFmt w:val="lowerRoman"/>
      <w:lvlText w:val="%9."/>
      <w:lvlJc w:val="right"/>
      <w:pPr>
        <w:ind w:left="4980" w:hanging="480"/>
      </w:pPr>
    </w:lvl>
  </w:abstractNum>
  <w:abstractNum w:abstractNumId="326" w15:restartNumberingAfterBreak="0">
    <w:nsid w:val="56CE77A3"/>
    <w:multiLevelType w:val="hybridMultilevel"/>
    <w:tmpl w:val="156C2566"/>
    <w:lvl w:ilvl="0" w:tplc="0B64486C">
      <w:start w:val="1"/>
      <w:numFmt w:val="decimal"/>
      <w:lvlText w:val="(%1)"/>
      <w:lvlJc w:val="left"/>
      <w:pPr>
        <w:ind w:left="756" w:hanging="480"/>
      </w:pPr>
      <w:rPr>
        <w:rFonts w:hint="eastAsia"/>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327" w15:restartNumberingAfterBreak="0">
    <w:nsid w:val="56F371C7"/>
    <w:multiLevelType w:val="hybridMultilevel"/>
    <w:tmpl w:val="FA02BF82"/>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8" w15:restartNumberingAfterBreak="0">
    <w:nsid w:val="5730201C"/>
    <w:multiLevelType w:val="hybridMultilevel"/>
    <w:tmpl w:val="265042AE"/>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329" w15:restartNumberingAfterBreak="0">
    <w:nsid w:val="57577705"/>
    <w:multiLevelType w:val="hybridMultilevel"/>
    <w:tmpl w:val="E8AA4F82"/>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0" w15:restartNumberingAfterBreak="0">
    <w:nsid w:val="578551B1"/>
    <w:multiLevelType w:val="hybridMultilevel"/>
    <w:tmpl w:val="8BF81000"/>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331" w15:restartNumberingAfterBreak="0">
    <w:nsid w:val="57EF4670"/>
    <w:multiLevelType w:val="hybridMultilevel"/>
    <w:tmpl w:val="89C0FC30"/>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2" w15:restartNumberingAfterBreak="0">
    <w:nsid w:val="5808028F"/>
    <w:multiLevelType w:val="hybridMultilevel"/>
    <w:tmpl w:val="03148506"/>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3" w15:restartNumberingAfterBreak="0">
    <w:nsid w:val="58D118B6"/>
    <w:multiLevelType w:val="hybridMultilevel"/>
    <w:tmpl w:val="8B46A6D0"/>
    <w:lvl w:ilvl="0" w:tplc="273EF528">
      <w:start w:val="1"/>
      <w:numFmt w:val="decimal"/>
      <w:lvlText w:val="%1."/>
      <w:lvlJc w:val="left"/>
      <w:pPr>
        <w:ind w:left="2760" w:hanging="720"/>
      </w:pPr>
      <w:rPr>
        <w:rFonts w:cs="Times New Roman"/>
        <w:strike w:val="0"/>
        <w:dstrike w:val="0"/>
        <w:color w:val="auto"/>
        <w:u w:val="none"/>
        <w:effect w:val="none"/>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334" w15:restartNumberingAfterBreak="0">
    <w:nsid w:val="59182683"/>
    <w:multiLevelType w:val="hybridMultilevel"/>
    <w:tmpl w:val="2CDEC1D8"/>
    <w:lvl w:ilvl="0" w:tplc="A1F2573A">
      <w:start w:val="39"/>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5" w15:restartNumberingAfterBreak="0">
    <w:nsid w:val="595145FE"/>
    <w:multiLevelType w:val="hybridMultilevel"/>
    <w:tmpl w:val="05722A70"/>
    <w:lvl w:ilvl="0" w:tplc="66DEBB32">
      <w:start w:val="1"/>
      <w:numFmt w:val="decimal"/>
      <w:lvlText w:val="%1."/>
      <w:lvlJc w:val="left"/>
      <w:pPr>
        <w:ind w:left="480" w:hanging="480"/>
      </w:pPr>
      <w:rPr>
        <w:rFonts w:cs="Times New Roman"/>
        <w:strike w:val="0"/>
        <w:dstrike w:val="0"/>
        <w:color w:val="auto"/>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6" w15:restartNumberingAfterBreak="0">
    <w:nsid w:val="596F4E15"/>
    <w:multiLevelType w:val="hybridMultilevel"/>
    <w:tmpl w:val="A4B8A6EC"/>
    <w:lvl w:ilvl="0" w:tplc="D17C29CA">
      <w:start w:val="12"/>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7" w15:restartNumberingAfterBreak="0">
    <w:nsid w:val="59B82CDA"/>
    <w:multiLevelType w:val="hybridMultilevel"/>
    <w:tmpl w:val="67441748"/>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8" w15:restartNumberingAfterBreak="0">
    <w:nsid w:val="59D469A8"/>
    <w:multiLevelType w:val="hybridMultilevel"/>
    <w:tmpl w:val="43405EF6"/>
    <w:lvl w:ilvl="0" w:tplc="BCFA7B78">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39" w15:restartNumberingAfterBreak="0">
    <w:nsid w:val="5A6A4E64"/>
    <w:multiLevelType w:val="hybridMultilevel"/>
    <w:tmpl w:val="34449CC0"/>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340" w15:restartNumberingAfterBreak="0">
    <w:nsid w:val="5B273336"/>
    <w:multiLevelType w:val="hybridMultilevel"/>
    <w:tmpl w:val="D7F674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1" w15:restartNumberingAfterBreak="0">
    <w:nsid w:val="5B3B3973"/>
    <w:multiLevelType w:val="hybridMultilevel"/>
    <w:tmpl w:val="52863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2" w15:restartNumberingAfterBreak="0">
    <w:nsid w:val="5C08634A"/>
    <w:multiLevelType w:val="hybridMultilevel"/>
    <w:tmpl w:val="2684E5A8"/>
    <w:lvl w:ilvl="0" w:tplc="D4488336">
      <w:start w:val="1"/>
      <w:numFmt w:val="taiwaneseCountingThousand"/>
      <w:lvlText w:val="%1、"/>
      <w:lvlJc w:val="left"/>
      <w:pPr>
        <w:ind w:left="1568" w:hanging="720"/>
      </w:pPr>
    </w:lvl>
    <w:lvl w:ilvl="1" w:tplc="04090019">
      <w:start w:val="1"/>
      <w:numFmt w:val="ideographTraditional"/>
      <w:lvlText w:val="%2、"/>
      <w:lvlJc w:val="left"/>
      <w:pPr>
        <w:ind w:left="1808" w:hanging="480"/>
      </w:pPr>
    </w:lvl>
    <w:lvl w:ilvl="2" w:tplc="0409001B">
      <w:start w:val="1"/>
      <w:numFmt w:val="lowerRoman"/>
      <w:lvlText w:val="%3."/>
      <w:lvlJc w:val="right"/>
      <w:pPr>
        <w:ind w:left="2288" w:hanging="480"/>
      </w:pPr>
    </w:lvl>
    <w:lvl w:ilvl="3" w:tplc="0409000F">
      <w:start w:val="1"/>
      <w:numFmt w:val="decimal"/>
      <w:lvlText w:val="%4."/>
      <w:lvlJc w:val="left"/>
      <w:pPr>
        <w:ind w:left="2768" w:hanging="480"/>
      </w:pPr>
    </w:lvl>
    <w:lvl w:ilvl="4" w:tplc="04090019">
      <w:start w:val="1"/>
      <w:numFmt w:val="ideographTraditional"/>
      <w:lvlText w:val="%5、"/>
      <w:lvlJc w:val="left"/>
      <w:pPr>
        <w:ind w:left="3248" w:hanging="480"/>
      </w:pPr>
    </w:lvl>
    <w:lvl w:ilvl="5" w:tplc="0409001B">
      <w:start w:val="1"/>
      <w:numFmt w:val="lowerRoman"/>
      <w:lvlText w:val="%6."/>
      <w:lvlJc w:val="right"/>
      <w:pPr>
        <w:ind w:left="3728" w:hanging="480"/>
      </w:pPr>
    </w:lvl>
    <w:lvl w:ilvl="6" w:tplc="0409000F">
      <w:start w:val="1"/>
      <w:numFmt w:val="decimal"/>
      <w:lvlText w:val="%7."/>
      <w:lvlJc w:val="left"/>
      <w:pPr>
        <w:ind w:left="4208" w:hanging="480"/>
      </w:pPr>
    </w:lvl>
    <w:lvl w:ilvl="7" w:tplc="04090019">
      <w:start w:val="1"/>
      <w:numFmt w:val="ideographTraditional"/>
      <w:lvlText w:val="%8、"/>
      <w:lvlJc w:val="left"/>
      <w:pPr>
        <w:ind w:left="4688" w:hanging="480"/>
      </w:pPr>
    </w:lvl>
    <w:lvl w:ilvl="8" w:tplc="0409001B">
      <w:start w:val="1"/>
      <w:numFmt w:val="lowerRoman"/>
      <w:lvlText w:val="%9."/>
      <w:lvlJc w:val="right"/>
      <w:pPr>
        <w:ind w:left="5168" w:hanging="480"/>
      </w:pPr>
    </w:lvl>
  </w:abstractNum>
  <w:abstractNum w:abstractNumId="343" w15:restartNumberingAfterBreak="0">
    <w:nsid w:val="5C68428B"/>
    <w:multiLevelType w:val="hybridMultilevel"/>
    <w:tmpl w:val="1D5493AE"/>
    <w:lvl w:ilvl="0" w:tplc="C9CAC77E">
      <w:start w:val="43"/>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4" w15:restartNumberingAfterBreak="0">
    <w:nsid w:val="5CA03F7A"/>
    <w:multiLevelType w:val="hybridMultilevel"/>
    <w:tmpl w:val="F0FE0304"/>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5" w15:restartNumberingAfterBreak="0">
    <w:nsid w:val="5CCF4B2C"/>
    <w:multiLevelType w:val="hybridMultilevel"/>
    <w:tmpl w:val="3148E3C2"/>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46" w15:restartNumberingAfterBreak="0">
    <w:nsid w:val="5CDF3413"/>
    <w:multiLevelType w:val="hybridMultilevel"/>
    <w:tmpl w:val="FE768BC8"/>
    <w:lvl w:ilvl="0" w:tplc="01D227AC">
      <w:start w:val="1"/>
      <w:numFmt w:val="decimal"/>
      <w:lvlText w:val="%1、"/>
      <w:lvlJc w:val="left"/>
      <w:pPr>
        <w:ind w:left="6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7" w15:restartNumberingAfterBreak="0">
    <w:nsid w:val="5CE206CC"/>
    <w:multiLevelType w:val="hybridMultilevel"/>
    <w:tmpl w:val="F4783310"/>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348" w15:restartNumberingAfterBreak="0">
    <w:nsid w:val="5D8E48F6"/>
    <w:multiLevelType w:val="hybridMultilevel"/>
    <w:tmpl w:val="079ADF82"/>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9" w15:restartNumberingAfterBreak="0">
    <w:nsid w:val="5E4670B5"/>
    <w:multiLevelType w:val="hybridMultilevel"/>
    <w:tmpl w:val="A7445D3A"/>
    <w:lvl w:ilvl="0" w:tplc="F2DC631E">
      <w:start w:val="1"/>
      <w:numFmt w:val="taiwaneseCountingThousand"/>
      <w:suff w:val="nothing"/>
      <w:lvlText w:val="(%1)"/>
      <w:lvlJc w:val="left"/>
      <w:pPr>
        <w:ind w:left="1244" w:hanging="480"/>
      </w:pPr>
      <w:rPr>
        <w:rFonts w:cs="Times New Roman"/>
        <w:strike w:val="0"/>
        <w:dstrike w:val="0"/>
        <w:color w:val="auto"/>
        <w:u w:val="none"/>
        <w:effect w:val="none"/>
      </w:rPr>
    </w:lvl>
    <w:lvl w:ilvl="1" w:tplc="04090019">
      <w:start w:val="1"/>
      <w:numFmt w:val="ideographTraditional"/>
      <w:lvlText w:val="%2、"/>
      <w:lvlJc w:val="left"/>
      <w:pPr>
        <w:ind w:left="2094" w:hanging="480"/>
      </w:pPr>
    </w:lvl>
    <w:lvl w:ilvl="2" w:tplc="0409001B">
      <w:start w:val="1"/>
      <w:numFmt w:val="lowerRoman"/>
      <w:lvlText w:val="%3."/>
      <w:lvlJc w:val="right"/>
      <w:pPr>
        <w:ind w:left="2574" w:hanging="480"/>
      </w:pPr>
    </w:lvl>
    <w:lvl w:ilvl="3" w:tplc="0409000F">
      <w:start w:val="1"/>
      <w:numFmt w:val="decimal"/>
      <w:lvlText w:val="%4."/>
      <w:lvlJc w:val="left"/>
      <w:pPr>
        <w:ind w:left="3054" w:hanging="480"/>
      </w:pPr>
    </w:lvl>
    <w:lvl w:ilvl="4" w:tplc="04090019">
      <w:start w:val="1"/>
      <w:numFmt w:val="ideographTraditional"/>
      <w:lvlText w:val="%5、"/>
      <w:lvlJc w:val="left"/>
      <w:pPr>
        <w:ind w:left="3534" w:hanging="480"/>
      </w:pPr>
    </w:lvl>
    <w:lvl w:ilvl="5" w:tplc="0409001B">
      <w:start w:val="1"/>
      <w:numFmt w:val="lowerRoman"/>
      <w:lvlText w:val="%6."/>
      <w:lvlJc w:val="right"/>
      <w:pPr>
        <w:ind w:left="4014" w:hanging="480"/>
      </w:pPr>
    </w:lvl>
    <w:lvl w:ilvl="6" w:tplc="0409000F">
      <w:start w:val="1"/>
      <w:numFmt w:val="decimal"/>
      <w:lvlText w:val="%7."/>
      <w:lvlJc w:val="left"/>
      <w:pPr>
        <w:ind w:left="4494" w:hanging="480"/>
      </w:pPr>
    </w:lvl>
    <w:lvl w:ilvl="7" w:tplc="04090019">
      <w:start w:val="1"/>
      <w:numFmt w:val="ideographTraditional"/>
      <w:lvlText w:val="%8、"/>
      <w:lvlJc w:val="left"/>
      <w:pPr>
        <w:ind w:left="4974" w:hanging="480"/>
      </w:pPr>
    </w:lvl>
    <w:lvl w:ilvl="8" w:tplc="0409001B">
      <w:start w:val="1"/>
      <w:numFmt w:val="lowerRoman"/>
      <w:lvlText w:val="%9."/>
      <w:lvlJc w:val="right"/>
      <w:pPr>
        <w:ind w:left="5454" w:hanging="480"/>
      </w:pPr>
    </w:lvl>
  </w:abstractNum>
  <w:abstractNum w:abstractNumId="350" w15:restartNumberingAfterBreak="0">
    <w:nsid w:val="5E593754"/>
    <w:multiLevelType w:val="hybridMultilevel"/>
    <w:tmpl w:val="303005E0"/>
    <w:lvl w:ilvl="0" w:tplc="A5E6E3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1" w15:restartNumberingAfterBreak="0">
    <w:nsid w:val="5E790F8D"/>
    <w:multiLevelType w:val="hybridMultilevel"/>
    <w:tmpl w:val="74A8DAD0"/>
    <w:lvl w:ilvl="0" w:tplc="D15C5AE0">
      <w:start w:val="35"/>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2" w15:restartNumberingAfterBreak="0">
    <w:nsid w:val="5E9B25CF"/>
    <w:multiLevelType w:val="hybridMultilevel"/>
    <w:tmpl w:val="50869906"/>
    <w:lvl w:ilvl="0" w:tplc="816A6248">
      <w:start w:val="57"/>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3" w15:restartNumberingAfterBreak="0">
    <w:nsid w:val="5EAD66B7"/>
    <w:multiLevelType w:val="hybridMultilevel"/>
    <w:tmpl w:val="8F845AA0"/>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4" w15:restartNumberingAfterBreak="0">
    <w:nsid w:val="5F422E74"/>
    <w:multiLevelType w:val="hybridMultilevel"/>
    <w:tmpl w:val="86D2C6E4"/>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355" w15:restartNumberingAfterBreak="0">
    <w:nsid w:val="5F811CB4"/>
    <w:multiLevelType w:val="hybridMultilevel"/>
    <w:tmpl w:val="8392FF24"/>
    <w:lvl w:ilvl="0" w:tplc="BFC22BD2">
      <w:start w:val="1"/>
      <w:numFmt w:val="decimal"/>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56" w15:restartNumberingAfterBreak="0">
    <w:nsid w:val="5F9F1D82"/>
    <w:multiLevelType w:val="hybridMultilevel"/>
    <w:tmpl w:val="9AB0FF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7" w15:restartNumberingAfterBreak="0">
    <w:nsid w:val="5FDE1BBD"/>
    <w:multiLevelType w:val="hybridMultilevel"/>
    <w:tmpl w:val="5EA8E586"/>
    <w:lvl w:ilvl="0" w:tplc="62966B42">
      <w:start w:val="1"/>
      <w:numFmt w:val="taiwaneseCountingThousand"/>
      <w:lvlText w:val="%1、"/>
      <w:lvlJc w:val="left"/>
      <w:pPr>
        <w:ind w:left="720" w:hanging="480"/>
      </w:pPr>
      <w:rPr>
        <w:rFonts w:cs="Times New Roman"/>
        <w:color w:val="0000FF"/>
        <w:u w:val="single"/>
      </w:rPr>
    </w:lvl>
    <w:lvl w:ilvl="1" w:tplc="C2887CF4">
      <w:start w:val="1"/>
      <w:numFmt w:val="taiwaneseCountingThousand"/>
      <w:lvlText w:val="%2、"/>
      <w:lvlJc w:val="left"/>
      <w:pPr>
        <w:ind w:left="1200" w:hanging="480"/>
      </w:pPr>
      <w:rPr>
        <w:rFonts w:cs="Times New Roman"/>
        <w:strike w:val="0"/>
        <w:dstrike w:val="0"/>
        <w:color w:val="auto"/>
        <w:u w:val="none"/>
        <w:effect w:val="none"/>
      </w:r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358" w15:restartNumberingAfterBreak="0">
    <w:nsid w:val="6040492D"/>
    <w:multiLevelType w:val="hybridMultilevel"/>
    <w:tmpl w:val="D1ECC2DA"/>
    <w:lvl w:ilvl="0" w:tplc="89560958">
      <w:start w:val="1"/>
      <w:numFmt w:val="taiwaneseCountingThousand"/>
      <w:lvlText w:val="%1、"/>
      <w:lvlJc w:val="left"/>
      <w:pPr>
        <w:ind w:left="720" w:hanging="72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9" w15:restartNumberingAfterBreak="0">
    <w:nsid w:val="604168D9"/>
    <w:multiLevelType w:val="hybridMultilevel"/>
    <w:tmpl w:val="B5A899B8"/>
    <w:lvl w:ilvl="0" w:tplc="8A2EB2AC">
      <w:start w:val="1"/>
      <w:numFmt w:val="taiwaneseCountingThousand"/>
      <w:lvlText w:val="%1、"/>
      <w:lvlJc w:val="left"/>
      <w:pPr>
        <w:ind w:left="987" w:hanging="420"/>
      </w:pPr>
      <w:rPr>
        <w:rFonts w:cs="Times New Roman"/>
        <w:color w:val="FF0000"/>
        <w:u w:val="single" w:color="000000"/>
      </w:rPr>
    </w:lvl>
    <w:lvl w:ilvl="1" w:tplc="A01E084E">
      <w:start w:val="1"/>
      <w:numFmt w:val="decimal"/>
      <w:lvlText w:val="%2."/>
      <w:lvlJc w:val="left"/>
      <w:pPr>
        <w:ind w:left="960" w:hanging="480"/>
      </w:pPr>
      <w:rPr>
        <w:rFonts w:cs="Times New Roman"/>
        <w:strike w:val="0"/>
        <w:dstrike w:val="0"/>
        <w:color w:val="auto"/>
        <w:u w:val="none" w:color="000000"/>
        <w:effect w:val="none"/>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0" w15:restartNumberingAfterBreak="0">
    <w:nsid w:val="604A3560"/>
    <w:multiLevelType w:val="hybridMultilevel"/>
    <w:tmpl w:val="C8A878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1" w15:restartNumberingAfterBreak="0">
    <w:nsid w:val="60F8668B"/>
    <w:multiLevelType w:val="hybridMultilevel"/>
    <w:tmpl w:val="7818B2C2"/>
    <w:lvl w:ilvl="0" w:tplc="4F886526">
      <w:start w:val="1"/>
      <w:numFmt w:val="taiwaneseCountingThousand"/>
      <w:lvlText w:val="(%1)"/>
      <w:lvlJc w:val="left"/>
      <w:pPr>
        <w:ind w:left="1440" w:hanging="480"/>
      </w:pPr>
      <w:rPr>
        <w:rFonts w:cs="Times New Roman"/>
        <w:strike w:val="0"/>
        <w:dstrike w:val="0"/>
        <w:color w:val="auto"/>
        <w:u w:val="none"/>
        <w:effect w:val="none"/>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362" w15:restartNumberingAfterBreak="0">
    <w:nsid w:val="61054418"/>
    <w:multiLevelType w:val="hybridMultilevel"/>
    <w:tmpl w:val="895402CA"/>
    <w:lvl w:ilvl="0" w:tplc="BB02C92C">
      <w:start w:val="1"/>
      <w:numFmt w:val="taiwaneseCountingThousand"/>
      <w:lvlText w:val="(%1)"/>
      <w:lvlJc w:val="left"/>
      <w:pPr>
        <w:ind w:left="720" w:hanging="720"/>
      </w:pPr>
      <w:rPr>
        <w:rFonts w:hint="default"/>
      </w:rPr>
    </w:lvl>
    <w:lvl w:ilvl="1" w:tplc="4092AB2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3" w15:restartNumberingAfterBreak="0">
    <w:nsid w:val="61361428"/>
    <w:multiLevelType w:val="hybridMultilevel"/>
    <w:tmpl w:val="033EC5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4" w15:restartNumberingAfterBreak="0">
    <w:nsid w:val="615C4A10"/>
    <w:multiLevelType w:val="hybridMultilevel"/>
    <w:tmpl w:val="7D780A24"/>
    <w:lvl w:ilvl="0" w:tplc="0F5696E6">
      <w:start w:val="2"/>
      <w:numFmt w:val="taiwaneseCountingThousand"/>
      <w:pStyle w:val="2"/>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5" w15:restartNumberingAfterBreak="0">
    <w:nsid w:val="61A5481B"/>
    <w:multiLevelType w:val="hybridMultilevel"/>
    <w:tmpl w:val="FA02BF82"/>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6" w15:restartNumberingAfterBreak="0">
    <w:nsid w:val="61CA59D3"/>
    <w:multiLevelType w:val="hybridMultilevel"/>
    <w:tmpl w:val="957AE39A"/>
    <w:lvl w:ilvl="0" w:tplc="43022108">
      <w:start w:val="1"/>
      <w:numFmt w:val="taiwaneseCountingThousand"/>
      <w:lvlText w:val="（%1）"/>
      <w:lvlJc w:val="left"/>
      <w:pPr>
        <w:ind w:left="1330" w:hanging="480"/>
      </w:pPr>
      <w:rPr>
        <w:rFonts w:cs="Times New Roman"/>
        <w:strike w:val="0"/>
        <w:dstrike w:val="0"/>
        <w:color w:val="auto"/>
        <w:u w:val="none" w:color="000000"/>
        <w:effect w:val="none"/>
      </w:rPr>
    </w:lvl>
    <w:lvl w:ilvl="1" w:tplc="04090019">
      <w:start w:val="1"/>
      <w:numFmt w:val="ideographTraditional"/>
      <w:lvlText w:val="%2、"/>
      <w:lvlJc w:val="left"/>
      <w:pPr>
        <w:ind w:left="1810" w:hanging="480"/>
      </w:pPr>
    </w:lvl>
    <w:lvl w:ilvl="2" w:tplc="0409001B">
      <w:start w:val="1"/>
      <w:numFmt w:val="lowerRoman"/>
      <w:lvlText w:val="%3."/>
      <w:lvlJc w:val="right"/>
      <w:pPr>
        <w:ind w:left="2290" w:hanging="480"/>
      </w:pPr>
    </w:lvl>
    <w:lvl w:ilvl="3" w:tplc="0409000F">
      <w:start w:val="1"/>
      <w:numFmt w:val="decimal"/>
      <w:lvlText w:val="%4."/>
      <w:lvlJc w:val="left"/>
      <w:pPr>
        <w:ind w:left="2770" w:hanging="480"/>
      </w:pPr>
    </w:lvl>
    <w:lvl w:ilvl="4" w:tplc="04090019">
      <w:start w:val="1"/>
      <w:numFmt w:val="ideographTraditional"/>
      <w:lvlText w:val="%5、"/>
      <w:lvlJc w:val="left"/>
      <w:pPr>
        <w:ind w:left="3250" w:hanging="480"/>
      </w:pPr>
    </w:lvl>
    <w:lvl w:ilvl="5" w:tplc="0409001B">
      <w:start w:val="1"/>
      <w:numFmt w:val="lowerRoman"/>
      <w:lvlText w:val="%6."/>
      <w:lvlJc w:val="right"/>
      <w:pPr>
        <w:ind w:left="3730" w:hanging="480"/>
      </w:pPr>
    </w:lvl>
    <w:lvl w:ilvl="6" w:tplc="0409000F">
      <w:start w:val="1"/>
      <w:numFmt w:val="decimal"/>
      <w:lvlText w:val="%7."/>
      <w:lvlJc w:val="left"/>
      <w:pPr>
        <w:ind w:left="4210" w:hanging="480"/>
      </w:pPr>
    </w:lvl>
    <w:lvl w:ilvl="7" w:tplc="04090019">
      <w:start w:val="1"/>
      <w:numFmt w:val="ideographTraditional"/>
      <w:lvlText w:val="%8、"/>
      <w:lvlJc w:val="left"/>
      <w:pPr>
        <w:ind w:left="4690" w:hanging="480"/>
      </w:pPr>
    </w:lvl>
    <w:lvl w:ilvl="8" w:tplc="0409001B">
      <w:start w:val="1"/>
      <w:numFmt w:val="lowerRoman"/>
      <w:lvlText w:val="%9."/>
      <w:lvlJc w:val="right"/>
      <w:pPr>
        <w:ind w:left="5170" w:hanging="480"/>
      </w:pPr>
    </w:lvl>
  </w:abstractNum>
  <w:abstractNum w:abstractNumId="367" w15:restartNumberingAfterBreak="0">
    <w:nsid w:val="625B0FBB"/>
    <w:multiLevelType w:val="hybridMultilevel"/>
    <w:tmpl w:val="FC3E6D1C"/>
    <w:lvl w:ilvl="0" w:tplc="496C2528">
      <w:start w:val="1"/>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8" w15:restartNumberingAfterBreak="0">
    <w:nsid w:val="62621B51"/>
    <w:multiLevelType w:val="hybridMultilevel"/>
    <w:tmpl w:val="A44A1758"/>
    <w:lvl w:ilvl="0" w:tplc="A79CA1E4">
      <w:start w:val="1"/>
      <w:numFmt w:val="taiwaneseCountingThousand"/>
      <w:lvlText w:val="（%1）"/>
      <w:lvlJc w:val="left"/>
      <w:pPr>
        <w:ind w:left="480" w:hanging="480"/>
      </w:pPr>
      <w:rPr>
        <w:rFonts w:cs="Times New Roman"/>
        <w:color w:val="FF0000"/>
        <w:u w:val="single" w:color="00000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14B4B714">
      <w:start w:val="1"/>
      <w:numFmt w:val="taiwaneseCountingThousand"/>
      <w:lvlText w:val="(%4)"/>
      <w:lvlJc w:val="left"/>
      <w:pPr>
        <w:ind w:left="1920" w:hanging="480"/>
      </w:pPr>
      <w:rPr>
        <w:rFonts w:cs="Times New Roman"/>
        <w:strike w:val="0"/>
        <w:dstrike w:val="0"/>
        <w:color w:val="auto"/>
        <w:u w:val="none"/>
        <w:effect w:val="none"/>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69" w15:restartNumberingAfterBreak="0">
    <w:nsid w:val="628F45F9"/>
    <w:multiLevelType w:val="hybridMultilevel"/>
    <w:tmpl w:val="65E6948A"/>
    <w:lvl w:ilvl="0" w:tplc="5D285770">
      <w:start w:val="27"/>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0" w15:restartNumberingAfterBreak="0">
    <w:nsid w:val="63464E71"/>
    <w:multiLevelType w:val="hybridMultilevel"/>
    <w:tmpl w:val="CA3A8DEA"/>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1" w15:restartNumberingAfterBreak="0">
    <w:nsid w:val="637B41DE"/>
    <w:multiLevelType w:val="hybridMultilevel"/>
    <w:tmpl w:val="2E0CC676"/>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72" w15:restartNumberingAfterBreak="0">
    <w:nsid w:val="638A01C3"/>
    <w:multiLevelType w:val="hybridMultilevel"/>
    <w:tmpl w:val="F9BA060C"/>
    <w:lvl w:ilvl="0" w:tplc="0B6448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3" w15:restartNumberingAfterBreak="0">
    <w:nsid w:val="639B0C5D"/>
    <w:multiLevelType w:val="hybridMultilevel"/>
    <w:tmpl w:val="E23E2844"/>
    <w:lvl w:ilvl="0" w:tplc="04C0924C">
      <w:start w:val="1"/>
      <w:numFmt w:val="decimal"/>
      <w:lvlText w:val="第 %1 條"/>
      <w:lvlJc w:val="left"/>
      <w:pPr>
        <w:ind w:left="763" w:hanging="480"/>
      </w:pPr>
      <w:rPr>
        <w:rFonts w:hint="eastAsia"/>
        <w:lang w:val="en-US"/>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74" w15:restartNumberingAfterBreak="0">
    <w:nsid w:val="63AD26C2"/>
    <w:multiLevelType w:val="hybridMultilevel"/>
    <w:tmpl w:val="4246E642"/>
    <w:lvl w:ilvl="0" w:tplc="2130B380">
      <w:start w:val="26"/>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5" w15:restartNumberingAfterBreak="0">
    <w:nsid w:val="63DA6561"/>
    <w:multiLevelType w:val="hybridMultilevel"/>
    <w:tmpl w:val="1BDC45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6" w15:restartNumberingAfterBreak="0">
    <w:nsid w:val="63EB0B31"/>
    <w:multiLevelType w:val="hybridMultilevel"/>
    <w:tmpl w:val="2E90A484"/>
    <w:lvl w:ilvl="0" w:tplc="329AA76E">
      <w:start w:val="21"/>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7" w15:restartNumberingAfterBreak="0">
    <w:nsid w:val="63FA37DA"/>
    <w:multiLevelType w:val="hybridMultilevel"/>
    <w:tmpl w:val="EB0CD1DA"/>
    <w:lvl w:ilvl="0" w:tplc="01D227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8" w15:restartNumberingAfterBreak="0">
    <w:nsid w:val="64AD0F8A"/>
    <w:multiLevelType w:val="hybridMultilevel"/>
    <w:tmpl w:val="BC7217E2"/>
    <w:lvl w:ilvl="0" w:tplc="0409000F">
      <w:start w:val="1"/>
      <w:numFmt w:val="decimal"/>
      <w:lvlText w:val="%1."/>
      <w:lvlJc w:val="left"/>
      <w:pPr>
        <w:ind w:left="782" w:hanging="480"/>
      </w:pPr>
    </w:lvl>
    <w:lvl w:ilvl="1" w:tplc="04090019" w:tentative="1">
      <w:start w:val="1"/>
      <w:numFmt w:val="ideographTraditional"/>
      <w:lvlText w:val="%2、"/>
      <w:lvlJc w:val="left"/>
      <w:pPr>
        <w:ind w:left="1262" w:hanging="480"/>
      </w:pPr>
    </w:lvl>
    <w:lvl w:ilvl="2" w:tplc="0409001B" w:tentative="1">
      <w:start w:val="1"/>
      <w:numFmt w:val="lowerRoman"/>
      <w:lvlText w:val="%3."/>
      <w:lvlJc w:val="right"/>
      <w:pPr>
        <w:ind w:left="1742" w:hanging="480"/>
      </w:pPr>
    </w:lvl>
    <w:lvl w:ilvl="3" w:tplc="0409000F" w:tentative="1">
      <w:start w:val="1"/>
      <w:numFmt w:val="decimal"/>
      <w:lvlText w:val="%4."/>
      <w:lvlJc w:val="left"/>
      <w:pPr>
        <w:ind w:left="2222" w:hanging="480"/>
      </w:pPr>
    </w:lvl>
    <w:lvl w:ilvl="4" w:tplc="04090019" w:tentative="1">
      <w:start w:val="1"/>
      <w:numFmt w:val="ideographTraditional"/>
      <w:lvlText w:val="%5、"/>
      <w:lvlJc w:val="left"/>
      <w:pPr>
        <w:ind w:left="2702" w:hanging="480"/>
      </w:pPr>
    </w:lvl>
    <w:lvl w:ilvl="5" w:tplc="0409001B" w:tentative="1">
      <w:start w:val="1"/>
      <w:numFmt w:val="lowerRoman"/>
      <w:lvlText w:val="%6."/>
      <w:lvlJc w:val="right"/>
      <w:pPr>
        <w:ind w:left="3182" w:hanging="480"/>
      </w:pPr>
    </w:lvl>
    <w:lvl w:ilvl="6" w:tplc="0409000F" w:tentative="1">
      <w:start w:val="1"/>
      <w:numFmt w:val="decimal"/>
      <w:lvlText w:val="%7."/>
      <w:lvlJc w:val="left"/>
      <w:pPr>
        <w:ind w:left="3662" w:hanging="480"/>
      </w:pPr>
    </w:lvl>
    <w:lvl w:ilvl="7" w:tplc="04090019" w:tentative="1">
      <w:start w:val="1"/>
      <w:numFmt w:val="ideographTraditional"/>
      <w:lvlText w:val="%8、"/>
      <w:lvlJc w:val="left"/>
      <w:pPr>
        <w:ind w:left="4142" w:hanging="480"/>
      </w:pPr>
    </w:lvl>
    <w:lvl w:ilvl="8" w:tplc="0409001B" w:tentative="1">
      <w:start w:val="1"/>
      <w:numFmt w:val="lowerRoman"/>
      <w:lvlText w:val="%9."/>
      <w:lvlJc w:val="right"/>
      <w:pPr>
        <w:ind w:left="4622" w:hanging="480"/>
      </w:pPr>
    </w:lvl>
  </w:abstractNum>
  <w:abstractNum w:abstractNumId="379" w15:restartNumberingAfterBreak="0">
    <w:nsid w:val="64B8231F"/>
    <w:multiLevelType w:val="hybridMultilevel"/>
    <w:tmpl w:val="5AA611E6"/>
    <w:lvl w:ilvl="0" w:tplc="89A6328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0" w15:restartNumberingAfterBreak="0">
    <w:nsid w:val="64B96250"/>
    <w:multiLevelType w:val="hybridMultilevel"/>
    <w:tmpl w:val="95E4DC62"/>
    <w:lvl w:ilvl="0" w:tplc="22FEB084">
      <w:start w:val="1"/>
      <w:numFmt w:val="taiwaneseCountingThousand"/>
      <w:suff w:val="nothing"/>
      <w:lvlText w:val="%1、"/>
      <w:lvlJc w:val="left"/>
      <w:pPr>
        <w:ind w:left="760" w:hanging="480"/>
      </w:pPr>
      <w:rPr>
        <w:rFonts w:cs="Times New Roman"/>
        <w:strike w:val="0"/>
        <w:dstrike w:val="0"/>
        <w:color w:val="auto"/>
        <w:u w:val="none"/>
        <w:effect w:val="none"/>
        <w:lang w:val="en-US"/>
      </w:rPr>
    </w:lvl>
    <w:lvl w:ilvl="1" w:tplc="04090019">
      <w:start w:val="1"/>
      <w:numFmt w:val="ideographTraditional"/>
      <w:lvlText w:val="%2、"/>
      <w:lvlJc w:val="left"/>
      <w:pPr>
        <w:ind w:left="1240" w:hanging="480"/>
      </w:pPr>
    </w:lvl>
    <w:lvl w:ilvl="2" w:tplc="0409001B">
      <w:start w:val="1"/>
      <w:numFmt w:val="lowerRoman"/>
      <w:lvlText w:val="%3."/>
      <w:lvlJc w:val="right"/>
      <w:pPr>
        <w:ind w:left="1720" w:hanging="480"/>
      </w:pPr>
    </w:lvl>
    <w:lvl w:ilvl="3" w:tplc="0409000F">
      <w:start w:val="1"/>
      <w:numFmt w:val="decimal"/>
      <w:lvlText w:val="%4."/>
      <w:lvlJc w:val="left"/>
      <w:pPr>
        <w:ind w:left="2200" w:hanging="480"/>
      </w:pPr>
    </w:lvl>
    <w:lvl w:ilvl="4" w:tplc="04090019">
      <w:start w:val="1"/>
      <w:numFmt w:val="ideographTraditional"/>
      <w:lvlText w:val="%5、"/>
      <w:lvlJc w:val="left"/>
      <w:pPr>
        <w:ind w:left="2680" w:hanging="480"/>
      </w:pPr>
    </w:lvl>
    <w:lvl w:ilvl="5" w:tplc="0409001B">
      <w:start w:val="1"/>
      <w:numFmt w:val="lowerRoman"/>
      <w:lvlText w:val="%6."/>
      <w:lvlJc w:val="right"/>
      <w:pPr>
        <w:ind w:left="3160" w:hanging="480"/>
      </w:pPr>
    </w:lvl>
    <w:lvl w:ilvl="6" w:tplc="0409000F">
      <w:start w:val="1"/>
      <w:numFmt w:val="decimal"/>
      <w:lvlText w:val="%7."/>
      <w:lvlJc w:val="left"/>
      <w:pPr>
        <w:ind w:left="3640" w:hanging="480"/>
      </w:pPr>
    </w:lvl>
    <w:lvl w:ilvl="7" w:tplc="04090019">
      <w:start w:val="1"/>
      <w:numFmt w:val="ideographTraditional"/>
      <w:lvlText w:val="%8、"/>
      <w:lvlJc w:val="left"/>
      <w:pPr>
        <w:ind w:left="4120" w:hanging="480"/>
      </w:pPr>
    </w:lvl>
    <w:lvl w:ilvl="8" w:tplc="0409001B">
      <w:start w:val="1"/>
      <w:numFmt w:val="lowerRoman"/>
      <w:lvlText w:val="%9."/>
      <w:lvlJc w:val="right"/>
      <w:pPr>
        <w:ind w:left="4600" w:hanging="480"/>
      </w:pPr>
    </w:lvl>
  </w:abstractNum>
  <w:abstractNum w:abstractNumId="381" w15:restartNumberingAfterBreak="0">
    <w:nsid w:val="651234C6"/>
    <w:multiLevelType w:val="hybridMultilevel"/>
    <w:tmpl w:val="782A4480"/>
    <w:lvl w:ilvl="0" w:tplc="0B64486C">
      <w:start w:val="1"/>
      <w:numFmt w:val="decimal"/>
      <w:lvlText w:val="(%1)"/>
      <w:lvlJc w:val="left"/>
      <w:pPr>
        <w:ind w:left="1286" w:hanging="480"/>
      </w:pPr>
      <w:rPr>
        <w:rFonts w:hint="eastAsia"/>
      </w:rPr>
    </w:lvl>
    <w:lvl w:ilvl="1" w:tplc="04090019" w:tentative="1">
      <w:start w:val="1"/>
      <w:numFmt w:val="ideographTraditional"/>
      <w:lvlText w:val="%2、"/>
      <w:lvlJc w:val="left"/>
      <w:pPr>
        <w:ind w:left="1766" w:hanging="480"/>
      </w:pPr>
    </w:lvl>
    <w:lvl w:ilvl="2" w:tplc="0409001B" w:tentative="1">
      <w:start w:val="1"/>
      <w:numFmt w:val="lowerRoman"/>
      <w:lvlText w:val="%3."/>
      <w:lvlJc w:val="right"/>
      <w:pPr>
        <w:ind w:left="2246" w:hanging="480"/>
      </w:pPr>
    </w:lvl>
    <w:lvl w:ilvl="3" w:tplc="0409000F" w:tentative="1">
      <w:start w:val="1"/>
      <w:numFmt w:val="decimal"/>
      <w:lvlText w:val="%4."/>
      <w:lvlJc w:val="left"/>
      <w:pPr>
        <w:ind w:left="2726" w:hanging="480"/>
      </w:pPr>
    </w:lvl>
    <w:lvl w:ilvl="4" w:tplc="04090019" w:tentative="1">
      <w:start w:val="1"/>
      <w:numFmt w:val="ideographTraditional"/>
      <w:lvlText w:val="%5、"/>
      <w:lvlJc w:val="left"/>
      <w:pPr>
        <w:ind w:left="3206" w:hanging="480"/>
      </w:pPr>
    </w:lvl>
    <w:lvl w:ilvl="5" w:tplc="0409001B" w:tentative="1">
      <w:start w:val="1"/>
      <w:numFmt w:val="lowerRoman"/>
      <w:lvlText w:val="%6."/>
      <w:lvlJc w:val="right"/>
      <w:pPr>
        <w:ind w:left="3686" w:hanging="480"/>
      </w:pPr>
    </w:lvl>
    <w:lvl w:ilvl="6" w:tplc="0409000F" w:tentative="1">
      <w:start w:val="1"/>
      <w:numFmt w:val="decimal"/>
      <w:lvlText w:val="%7."/>
      <w:lvlJc w:val="left"/>
      <w:pPr>
        <w:ind w:left="4166" w:hanging="480"/>
      </w:pPr>
    </w:lvl>
    <w:lvl w:ilvl="7" w:tplc="04090019" w:tentative="1">
      <w:start w:val="1"/>
      <w:numFmt w:val="ideographTraditional"/>
      <w:lvlText w:val="%8、"/>
      <w:lvlJc w:val="left"/>
      <w:pPr>
        <w:ind w:left="4646" w:hanging="480"/>
      </w:pPr>
    </w:lvl>
    <w:lvl w:ilvl="8" w:tplc="0409001B" w:tentative="1">
      <w:start w:val="1"/>
      <w:numFmt w:val="lowerRoman"/>
      <w:lvlText w:val="%9."/>
      <w:lvlJc w:val="right"/>
      <w:pPr>
        <w:ind w:left="5126" w:hanging="480"/>
      </w:pPr>
    </w:lvl>
  </w:abstractNum>
  <w:abstractNum w:abstractNumId="382" w15:restartNumberingAfterBreak="0">
    <w:nsid w:val="65A70B06"/>
    <w:multiLevelType w:val="hybridMultilevel"/>
    <w:tmpl w:val="86749DEA"/>
    <w:lvl w:ilvl="0" w:tplc="0B6448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3" w15:restartNumberingAfterBreak="0">
    <w:nsid w:val="65CC070C"/>
    <w:multiLevelType w:val="hybridMultilevel"/>
    <w:tmpl w:val="087498A8"/>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384" w15:restartNumberingAfterBreak="0">
    <w:nsid w:val="65DE3E68"/>
    <w:multiLevelType w:val="hybridMultilevel"/>
    <w:tmpl w:val="6622AC20"/>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5" w15:restartNumberingAfterBreak="0">
    <w:nsid w:val="662603D9"/>
    <w:multiLevelType w:val="hybridMultilevel"/>
    <w:tmpl w:val="F170E1D2"/>
    <w:lvl w:ilvl="0" w:tplc="A8207C12">
      <w:start w:val="1"/>
      <w:numFmt w:val="taiwaneseCountingThousand"/>
      <w:lvlText w:val="(%1)"/>
      <w:lvlJc w:val="left"/>
      <w:pPr>
        <w:ind w:left="480" w:hanging="480"/>
      </w:pPr>
      <w:rPr>
        <w:rFonts w:cs="Times New Roman"/>
        <w:color w:val="0000FF"/>
        <w:u w:val="single"/>
      </w:rPr>
    </w:lvl>
    <w:lvl w:ilvl="1" w:tplc="E0AA7E50">
      <w:start w:val="1"/>
      <w:numFmt w:val="taiwaneseCountingThousand"/>
      <w:lvlText w:val="(%2)"/>
      <w:lvlJc w:val="left"/>
      <w:pPr>
        <w:ind w:left="960" w:hanging="480"/>
      </w:pPr>
      <w:rPr>
        <w:rFonts w:cs="Times New Roman"/>
        <w:strike w:val="0"/>
        <w:dstrike w:val="0"/>
        <w:color w:val="auto"/>
        <w:u w:val="none"/>
        <w:effect w:val="none"/>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6" w15:restartNumberingAfterBreak="0">
    <w:nsid w:val="66EB0F4F"/>
    <w:multiLevelType w:val="hybridMultilevel"/>
    <w:tmpl w:val="9C700934"/>
    <w:lvl w:ilvl="0" w:tplc="8E1A1822">
      <w:start w:val="1"/>
      <w:numFmt w:val="taiwaneseCountingThousand"/>
      <w:lvlText w:val="%1、"/>
      <w:lvlJc w:val="left"/>
      <w:pPr>
        <w:ind w:left="1329" w:hanging="480"/>
      </w:pPr>
      <w:rPr>
        <w:rFonts w:hint="eastAsia"/>
        <w:lang w:val="en-US"/>
      </w:rPr>
    </w:lvl>
    <w:lvl w:ilvl="1" w:tplc="04090019">
      <w:start w:val="1"/>
      <w:numFmt w:val="ideographTraditional"/>
      <w:lvlText w:val="%2、"/>
      <w:lvlJc w:val="left"/>
      <w:pPr>
        <w:ind w:left="1809" w:hanging="480"/>
      </w:pPr>
    </w:lvl>
    <w:lvl w:ilvl="2" w:tplc="0409001B" w:tentative="1">
      <w:start w:val="1"/>
      <w:numFmt w:val="lowerRoman"/>
      <w:lvlText w:val="%3."/>
      <w:lvlJc w:val="right"/>
      <w:pPr>
        <w:ind w:left="2289" w:hanging="480"/>
      </w:pPr>
    </w:lvl>
    <w:lvl w:ilvl="3" w:tplc="0409000F" w:tentative="1">
      <w:start w:val="1"/>
      <w:numFmt w:val="decimal"/>
      <w:lvlText w:val="%4."/>
      <w:lvlJc w:val="left"/>
      <w:pPr>
        <w:ind w:left="2769" w:hanging="480"/>
      </w:pPr>
    </w:lvl>
    <w:lvl w:ilvl="4" w:tplc="04090019" w:tentative="1">
      <w:start w:val="1"/>
      <w:numFmt w:val="ideographTraditional"/>
      <w:lvlText w:val="%5、"/>
      <w:lvlJc w:val="left"/>
      <w:pPr>
        <w:ind w:left="3249" w:hanging="480"/>
      </w:pPr>
    </w:lvl>
    <w:lvl w:ilvl="5" w:tplc="0409001B" w:tentative="1">
      <w:start w:val="1"/>
      <w:numFmt w:val="lowerRoman"/>
      <w:lvlText w:val="%6."/>
      <w:lvlJc w:val="right"/>
      <w:pPr>
        <w:ind w:left="3729" w:hanging="480"/>
      </w:pPr>
    </w:lvl>
    <w:lvl w:ilvl="6" w:tplc="0409000F" w:tentative="1">
      <w:start w:val="1"/>
      <w:numFmt w:val="decimal"/>
      <w:lvlText w:val="%7."/>
      <w:lvlJc w:val="left"/>
      <w:pPr>
        <w:ind w:left="4209" w:hanging="480"/>
      </w:pPr>
    </w:lvl>
    <w:lvl w:ilvl="7" w:tplc="04090019" w:tentative="1">
      <w:start w:val="1"/>
      <w:numFmt w:val="ideographTraditional"/>
      <w:lvlText w:val="%8、"/>
      <w:lvlJc w:val="left"/>
      <w:pPr>
        <w:ind w:left="4689" w:hanging="480"/>
      </w:pPr>
    </w:lvl>
    <w:lvl w:ilvl="8" w:tplc="0409001B" w:tentative="1">
      <w:start w:val="1"/>
      <w:numFmt w:val="lowerRoman"/>
      <w:lvlText w:val="%9."/>
      <w:lvlJc w:val="right"/>
      <w:pPr>
        <w:ind w:left="5169" w:hanging="480"/>
      </w:pPr>
    </w:lvl>
  </w:abstractNum>
  <w:abstractNum w:abstractNumId="387" w15:restartNumberingAfterBreak="0">
    <w:nsid w:val="670748CE"/>
    <w:multiLevelType w:val="hybridMultilevel"/>
    <w:tmpl w:val="794845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8" w15:restartNumberingAfterBreak="0">
    <w:nsid w:val="67BD798D"/>
    <w:multiLevelType w:val="hybridMultilevel"/>
    <w:tmpl w:val="F0D0026C"/>
    <w:lvl w:ilvl="0" w:tplc="C498AF12">
      <w:start w:val="36"/>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9" w15:restartNumberingAfterBreak="0">
    <w:nsid w:val="67F56533"/>
    <w:multiLevelType w:val="hybridMultilevel"/>
    <w:tmpl w:val="481CEF9E"/>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0" w15:restartNumberingAfterBreak="0">
    <w:nsid w:val="68902874"/>
    <w:multiLevelType w:val="hybridMultilevel"/>
    <w:tmpl w:val="594A02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1" w15:restartNumberingAfterBreak="0">
    <w:nsid w:val="68B52356"/>
    <w:multiLevelType w:val="hybridMultilevel"/>
    <w:tmpl w:val="51F6E332"/>
    <w:lvl w:ilvl="0" w:tplc="C39260FE">
      <w:start w:val="1"/>
      <w:numFmt w:val="taiwaneseCountingThousand"/>
      <w:lvlText w:val="%1、"/>
      <w:lvlJc w:val="left"/>
      <w:pPr>
        <w:tabs>
          <w:tab w:val="num" w:pos="720"/>
        </w:tabs>
        <w:ind w:left="720" w:hanging="720"/>
      </w:pPr>
      <w:rPr>
        <w:rFonts w:hint="default"/>
        <w:lang w:val="en-US"/>
      </w:rPr>
    </w:lvl>
    <w:lvl w:ilvl="1" w:tplc="3CEA4CB2">
      <w:start w:val="1"/>
      <w:numFmt w:val="taiwaneseCountingThousand"/>
      <w:lvlText w:val="(%2)"/>
      <w:lvlJc w:val="left"/>
      <w:pPr>
        <w:tabs>
          <w:tab w:val="num" w:pos="900"/>
        </w:tabs>
        <w:ind w:left="900" w:hanging="420"/>
      </w:pPr>
      <w:rPr>
        <w:rFonts w:hint="eastAsia"/>
      </w:rPr>
    </w:lvl>
    <w:lvl w:ilvl="2" w:tplc="09C41826">
      <w:start w:val="1"/>
      <w:numFmt w:val="lowerLetter"/>
      <w:lvlText w:val="%3."/>
      <w:lvlJc w:val="left"/>
      <w:pPr>
        <w:tabs>
          <w:tab w:val="num" w:pos="1440"/>
        </w:tabs>
        <w:ind w:left="1440" w:hanging="48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2" w15:restartNumberingAfterBreak="0">
    <w:nsid w:val="68DB6277"/>
    <w:multiLevelType w:val="hybridMultilevel"/>
    <w:tmpl w:val="9592AB56"/>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393" w15:restartNumberingAfterBreak="0">
    <w:nsid w:val="68FB40B9"/>
    <w:multiLevelType w:val="hybridMultilevel"/>
    <w:tmpl w:val="7AF0C666"/>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394" w15:restartNumberingAfterBreak="0">
    <w:nsid w:val="69D30880"/>
    <w:multiLevelType w:val="hybridMultilevel"/>
    <w:tmpl w:val="DE5C16FA"/>
    <w:lvl w:ilvl="0" w:tplc="CE8E9B96">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395" w15:restartNumberingAfterBreak="0">
    <w:nsid w:val="6BBC5CAC"/>
    <w:multiLevelType w:val="hybridMultilevel"/>
    <w:tmpl w:val="F95E4D40"/>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96" w15:restartNumberingAfterBreak="0">
    <w:nsid w:val="6BE16AEB"/>
    <w:multiLevelType w:val="hybridMultilevel"/>
    <w:tmpl w:val="04521A22"/>
    <w:lvl w:ilvl="0" w:tplc="9DC65A68">
      <w:start w:val="24"/>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7" w15:restartNumberingAfterBreak="0">
    <w:nsid w:val="6C3D3AC6"/>
    <w:multiLevelType w:val="hybridMultilevel"/>
    <w:tmpl w:val="FA58C5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8" w15:restartNumberingAfterBreak="0">
    <w:nsid w:val="6C862D0C"/>
    <w:multiLevelType w:val="hybridMultilevel"/>
    <w:tmpl w:val="D33C3278"/>
    <w:lvl w:ilvl="0" w:tplc="3CEA4CB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9" w15:restartNumberingAfterBreak="0">
    <w:nsid w:val="6CED01B8"/>
    <w:multiLevelType w:val="hybridMultilevel"/>
    <w:tmpl w:val="50EE37E2"/>
    <w:lvl w:ilvl="0" w:tplc="04090013">
      <w:start w:val="1"/>
      <w:numFmt w:val="upperRoman"/>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400" w15:restartNumberingAfterBreak="0">
    <w:nsid w:val="6D5C378A"/>
    <w:multiLevelType w:val="hybridMultilevel"/>
    <w:tmpl w:val="CA546E90"/>
    <w:lvl w:ilvl="0" w:tplc="0409000F">
      <w:start w:val="1"/>
      <w:numFmt w:val="decimal"/>
      <w:lvlText w:val="%1."/>
      <w:lvlJc w:val="left"/>
      <w:pPr>
        <w:ind w:left="782" w:hanging="480"/>
      </w:pPr>
    </w:lvl>
    <w:lvl w:ilvl="1" w:tplc="04090019" w:tentative="1">
      <w:start w:val="1"/>
      <w:numFmt w:val="ideographTraditional"/>
      <w:lvlText w:val="%2、"/>
      <w:lvlJc w:val="left"/>
      <w:pPr>
        <w:ind w:left="1262" w:hanging="480"/>
      </w:pPr>
    </w:lvl>
    <w:lvl w:ilvl="2" w:tplc="0409001B" w:tentative="1">
      <w:start w:val="1"/>
      <w:numFmt w:val="lowerRoman"/>
      <w:lvlText w:val="%3."/>
      <w:lvlJc w:val="right"/>
      <w:pPr>
        <w:ind w:left="1742" w:hanging="480"/>
      </w:pPr>
    </w:lvl>
    <w:lvl w:ilvl="3" w:tplc="0409000F" w:tentative="1">
      <w:start w:val="1"/>
      <w:numFmt w:val="decimal"/>
      <w:lvlText w:val="%4."/>
      <w:lvlJc w:val="left"/>
      <w:pPr>
        <w:ind w:left="2222" w:hanging="480"/>
      </w:pPr>
    </w:lvl>
    <w:lvl w:ilvl="4" w:tplc="04090019" w:tentative="1">
      <w:start w:val="1"/>
      <w:numFmt w:val="ideographTraditional"/>
      <w:lvlText w:val="%5、"/>
      <w:lvlJc w:val="left"/>
      <w:pPr>
        <w:ind w:left="2702" w:hanging="480"/>
      </w:pPr>
    </w:lvl>
    <w:lvl w:ilvl="5" w:tplc="0409001B" w:tentative="1">
      <w:start w:val="1"/>
      <w:numFmt w:val="lowerRoman"/>
      <w:lvlText w:val="%6."/>
      <w:lvlJc w:val="right"/>
      <w:pPr>
        <w:ind w:left="3182" w:hanging="480"/>
      </w:pPr>
    </w:lvl>
    <w:lvl w:ilvl="6" w:tplc="0409000F" w:tentative="1">
      <w:start w:val="1"/>
      <w:numFmt w:val="decimal"/>
      <w:lvlText w:val="%7."/>
      <w:lvlJc w:val="left"/>
      <w:pPr>
        <w:ind w:left="3662" w:hanging="480"/>
      </w:pPr>
    </w:lvl>
    <w:lvl w:ilvl="7" w:tplc="04090019" w:tentative="1">
      <w:start w:val="1"/>
      <w:numFmt w:val="ideographTraditional"/>
      <w:lvlText w:val="%8、"/>
      <w:lvlJc w:val="left"/>
      <w:pPr>
        <w:ind w:left="4142" w:hanging="480"/>
      </w:pPr>
    </w:lvl>
    <w:lvl w:ilvl="8" w:tplc="0409001B" w:tentative="1">
      <w:start w:val="1"/>
      <w:numFmt w:val="lowerRoman"/>
      <w:lvlText w:val="%9."/>
      <w:lvlJc w:val="right"/>
      <w:pPr>
        <w:ind w:left="4622" w:hanging="480"/>
      </w:pPr>
    </w:lvl>
  </w:abstractNum>
  <w:abstractNum w:abstractNumId="401" w15:restartNumberingAfterBreak="0">
    <w:nsid w:val="6D5F16D8"/>
    <w:multiLevelType w:val="hybridMultilevel"/>
    <w:tmpl w:val="02220C9C"/>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2" w15:restartNumberingAfterBreak="0">
    <w:nsid w:val="6D9B20F3"/>
    <w:multiLevelType w:val="hybridMultilevel"/>
    <w:tmpl w:val="665A03E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3" w15:restartNumberingAfterBreak="0">
    <w:nsid w:val="6E0746EF"/>
    <w:multiLevelType w:val="hybridMultilevel"/>
    <w:tmpl w:val="A67EABBA"/>
    <w:lvl w:ilvl="0" w:tplc="3CEA4CB2">
      <w:start w:val="1"/>
      <w:numFmt w:val="taiwaneseCountingThousand"/>
      <w:lvlText w:val="(%1)"/>
      <w:lvlJc w:val="left"/>
      <w:pPr>
        <w:ind w:left="960" w:hanging="480"/>
      </w:pPr>
      <w:rPr>
        <w:rFonts w:hint="eastAsia"/>
      </w:rPr>
    </w:lvl>
    <w:lvl w:ilvl="1" w:tplc="611E136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4" w15:restartNumberingAfterBreak="0">
    <w:nsid w:val="6E587569"/>
    <w:multiLevelType w:val="hybridMultilevel"/>
    <w:tmpl w:val="302C952E"/>
    <w:lvl w:ilvl="0" w:tplc="8054B3B6">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13">
      <w:start w:val="1"/>
      <w:numFmt w:val="upperRoman"/>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5" w15:restartNumberingAfterBreak="0">
    <w:nsid w:val="6E712A14"/>
    <w:multiLevelType w:val="hybridMultilevel"/>
    <w:tmpl w:val="DEBE9EC8"/>
    <w:lvl w:ilvl="0" w:tplc="CD34D0CC">
      <w:start w:val="22"/>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6" w15:restartNumberingAfterBreak="0">
    <w:nsid w:val="6F393A50"/>
    <w:multiLevelType w:val="hybridMultilevel"/>
    <w:tmpl w:val="872A0004"/>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07" w15:restartNumberingAfterBreak="0">
    <w:nsid w:val="6F78114D"/>
    <w:multiLevelType w:val="hybridMultilevel"/>
    <w:tmpl w:val="B01E07BE"/>
    <w:lvl w:ilvl="0" w:tplc="31D422AE">
      <w:start w:val="51"/>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8" w15:restartNumberingAfterBreak="0">
    <w:nsid w:val="6F8D4D2F"/>
    <w:multiLevelType w:val="hybridMultilevel"/>
    <w:tmpl w:val="8624B81E"/>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09" w15:restartNumberingAfterBreak="0">
    <w:nsid w:val="6FD6217C"/>
    <w:multiLevelType w:val="hybridMultilevel"/>
    <w:tmpl w:val="61A68264"/>
    <w:lvl w:ilvl="0" w:tplc="BB02C9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0" w15:restartNumberingAfterBreak="0">
    <w:nsid w:val="6FE330A7"/>
    <w:multiLevelType w:val="hybridMultilevel"/>
    <w:tmpl w:val="87B25D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1" w15:restartNumberingAfterBreak="0">
    <w:nsid w:val="70FD584F"/>
    <w:multiLevelType w:val="hybridMultilevel"/>
    <w:tmpl w:val="14824192"/>
    <w:lvl w:ilvl="0" w:tplc="EC82C1F2">
      <w:start w:val="27"/>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2" w15:restartNumberingAfterBreak="0">
    <w:nsid w:val="7118697C"/>
    <w:multiLevelType w:val="hybridMultilevel"/>
    <w:tmpl w:val="A6A0B330"/>
    <w:lvl w:ilvl="0" w:tplc="3FBA477C">
      <w:start w:val="28"/>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3" w15:restartNumberingAfterBreak="0">
    <w:nsid w:val="71994241"/>
    <w:multiLevelType w:val="hybridMultilevel"/>
    <w:tmpl w:val="11AE8060"/>
    <w:lvl w:ilvl="0" w:tplc="38F0D80C">
      <w:start w:val="1"/>
      <w:numFmt w:val="decimal"/>
      <w:lvlText w:val="第 56-%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4" w15:restartNumberingAfterBreak="0">
    <w:nsid w:val="71B91447"/>
    <w:multiLevelType w:val="hybridMultilevel"/>
    <w:tmpl w:val="2BE44EDC"/>
    <w:lvl w:ilvl="0" w:tplc="CE8E9B96">
      <w:start w:val="1"/>
      <w:numFmt w:val="taiwaneseCountingThousand"/>
      <w:lvlText w:val="%1、"/>
      <w:lvlJc w:val="left"/>
      <w:pPr>
        <w:ind w:left="821" w:hanging="480"/>
      </w:pPr>
      <w:rPr>
        <w:rFonts w:hint="eastAsia"/>
      </w:rPr>
    </w:lvl>
    <w:lvl w:ilvl="1" w:tplc="04090019" w:tentative="1">
      <w:start w:val="1"/>
      <w:numFmt w:val="ideographTraditional"/>
      <w:lvlText w:val="%2、"/>
      <w:lvlJc w:val="left"/>
      <w:pPr>
        <w:ind w:left="1301" w:hanging="480"/>
      </w:pPr>
    </w:lvl>
    <w:lvl w:ilvl="2" w:tplc="0409001B" w:tentative="1">
      <w:start w:val="1"/>
      <w:numFmt w:val="lowerRoman"/>
      <w:lvlText w:val="%3."/>
      <w:lvlJc w:val="right"/>
      <w:pPr>
        <w:ind w:left="1781" w:hanging="480"/>
      </w:pPr>
    </w:lvl>
    <w:lvl w:ilvl="3" w:tplc="0409000F" w:tentative="1">
      <w:start w:val="1"/>
      <w:numFmt w:val="decimal"/>
      <w:lvlText w:val="%4."/>
      <w:lvlJc w:val="left"/>
      <w:pPr>
        <w:ind w:left="2261" w:hanging="480"/>
      </w:pPr>
    </w:lvl>
    <w:lvl w:ilvl="4" w:tplc="04090019" w:tentative="1">
      <w:start w:val="1"/>
      <w:numFmt w:val="ideographTraditional"/>
      <w:lvlText w:val="%5、"/>
      <w:lvlJc w:val="left"/>
      <w:pPr>
        <w:ind w:left="2741" w:hanging="480"/>
      </w:pPr>
    </w:lvl>
    <w:lvl w:ilvl="5" w:tplc="0409001B" w:tentative="1">
      <w:start w:val="1"/>
      <w:numFmt w:val="lowerRoman"/>
      <w:lvlText w:val="%6."/>
      <w:lvlJc w:val="right"/>
      <w:pPr>
        <w:ind w:left="3221" w:hanging="480"/>
      </w:pPr>
    </w:lvl>
    <w:lvl w:ilvl="6" w:tplc="0409000F" w:tentative="1">
      <w:start w:val="1"/>
      <w:numFmt w:val="decimal"/>
      <w:lvlText w:val="%7."/>
      <w:lvlJc w:val="left"/>
      <w:pPr>
        <w:ind w:left="3701" w:hanging="480"/>
      </w:pPr>
    </w:lvl>
    <w:lvl w:ilvl="7" w:tplc="04090019" w:tentative="1">
      <w:start w:val="1"/>
      <w:numFmt w:val="ideographTraditional"/>
      <w:lvlText w:val="%8、"/>
      <w:lvlJc w:val="left"/>
      <w:pPr>
        <w:ind w:left="4181" w:hanging="480"/>
      </w:pPr>
    </w:lvl>
    <w:lvl w:ilvl="8" w:tplc="0409001B" w:tentative="1">
      <w:start w:val="1"/>
      <w:numFmt w:val="lowerRoman"/>
      <w:lvlText w:val="%9."/>
      <w:lvlJc w:val="right"/>
      <w:pPr>
        <w:ind w:left="4661" w:hanging="480"/>
      </w:pPr>
    </w:lvl>
  </w:abstractNum>
  <w:abstractNum w:abstractNumId="415" w15:restartNumberingAfterBreak="0">
    <w:nsid w:val="72B1322D"/>
    <w:multiLevelType w:val="hybridMultilevel"/>
    <w:tmpl w:val="5094C356"/>
    <w:lvl w:ilvl="0" w:tplc="0409000F">
      <w:start w:val="1"/>
      <w:numFmt w:val="decimal"/>
      <w:lvlText w:val="%1."/>
      <w:lvlJc w:val="left"/>
      <w:pPr>
        <w:ind w:left="540" w:hanging="480"/>
      </w:pPr>
    </w:lvl>
    <w:lvl w:ilvl="1" w:tplc="04090019" w:tentative="1">
      <w:start w:val="1"/>
      <w:numFmt w:val="ideographTraditional"/>
      <w:lvlText w:val="%2、"/>
      <w:lvlJc w:val="left"/>
      <w:pPr>
        <w:ind w:left="1020" w:hanging="480"/>
      </w:pPr>
    </w:lvl>
    <w:lvl w:ilvl="2" w:tplc="0409001B" w:tentative="1">
      <w:start w:val="1"/>
      <w:numFmt w:val="lowerRoman"/>
      <w:lvlText w:val="%3."/>
      <w:lvlJc w:val="right"/>
      <w:pPr>
        <w:ind w:left="1500" w:hanging="480"/>
      </w:pPr>
    </w:lvl>
    <w:lvl w:ilvl="3" w:tplc="0409000F" w:tentative="1">
      <w:start w:val="1"/>
      <w:numFmt w:val="decimal"/>
      <w:lvlText w:val="%4."/>
      <w:lvlJc w:val="left"/>
      <w:pPr>
        <w:ind w:left="1980" w:hanging="480"/>
      </w:pPr>
    </w:lvl>
    <w:lvl w:ilvl="4" w:tplc="04090019" w:tentative="1">
      <w:start w:val="1"/>
      <w:numFmt w:val="ideographTraditional"/>
      <w:lvlText w:val="%5、"/>
      <w:lvlJc w:val="left"/>
      <w:pPr>
        <w:ind w:left="2460" w:hanging="480"/>
      </w:pPr>
    </w:lvl>
    <w:lvl w:ilvl="5" w:tplc="0409001B" w:tentative="1">
      <w:start w:val="1"/>
      <w:numFmt w:val="lowerRoman"/>
      <w:lvlText w:val="%6."/>
      <w:lvlJc w:val="right"/>
      <w:pPr>
        <w:ind w:left="2940" w:hanging="480"/>
      </w:pPr>
    </w:lvl>
    <w:lvl w:ilvl="6" w:tplc="0409000F" w:tentative="1">
      <w:start w:val="1"/>
      <w:numFmt w:val="decimal"/>
      <w:lvlText w:val="%7."/>
      <w:lvlJc w:val="left"/>
      <w:pPr>
        <w:ind w:left="3420" w:hanging="480"/>
      </w:pPr>
    </w:lvl>
    <w:lvl w:ilvl="7" w:tplc="04090019" w:tentative="1">
      <w:start w:val="1"/>
      <w:numFmt w:val="ideographTraditional"/>
      <w:lvlText w:val="%8、"/>
      <w:lvlJc w:val="left"/>
      <w:pPr>
        <w:ind w:left="3900" w:hanging="480"/>
      </w:pPr>
    </w:lvl>
    <w:lvl w:ilvl="8" w:tplc="0409001B" w:tentative="1">
      <w:start w:val="1"/>
      <w:numFmt w:val="lowerRoman"/>
      <w:lvlText w:val="%9."/>
      <w:lvlJc w:val="right"/>
      <w:pPr>
        <w:ind w:left="4380" w:hanging="480"/>
      </w:pPr>
    </w:lvl>
  </w:abstractNum>
  <w:abstractNum w:abstractNumId="416" w15:restartNumberingAfterBreak="0">
    <w:nsid w:val="730C536E"/>
    <w:multiLevelType w:val="hybridMultilevel"/>
    <w:tmpl w:val="EAD20F58"/>
    <w:lvl w:ilvl="0" w:tplc="21446F3C">
      <w:start w:val="38"/>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7" w15:restartNumberingAfterBreak="0">
    <w:nsid w:val="735135C0"/>
    <w:multiLevelType w:val="hybridMultilevel"/>
    <w:tmpl w:val="9DA8D49A"/>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8" w15:restartNumberingAfterBreak="0">
    <w:nsid w:val="7370566A"/>
    <w:multiLevelType w:val="hybridMultilevel"/>
    <w:tmpl w:val="BACCB9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9" w15:restartNumberingAfterBreak="0">
    <w:nsid w:val="73B2400F"/>
    <w:multiLevelType w:val="hybridMultilevel"/>
    <w:tmpl w:val="BE36CEE4"/>
    <w:lvl w:ilvl="0" w:tplc="04090013">
      <w:start w:val="1"/>
      <w:numFmt w:val="upperRoman"/>
      <w:lvlText w:val="%1."/>
      <w:lvlJc w:val="left"/>
      <w:pPr>
        <w:ind w:left="1644" w:hanging="480"/>
      </w:pPr>
    </w:lvl>
    <w:lvl w:ilvl="1" w:tplc="04090019" w:tentative="1">
      <w:start w:val="1"/>
      <w:numFmt w:val="ideographTraditional"/>
      <w:lvlText w:val="%2、"/>
      <w:lvlJc w:val="left"/>
      <w:pPr>
        <w:ind w:left="2124" w:hanging="480"/>
      </w:pPr>
    </w:lvl>
    <w:lvl w:ilvl="2" w:tplc="0409001B" w:tentative="1">
      <w:start w:val="1"/>
      <w:numFmt w:val="lowerRoman"/>
      <w:lvlText w:val="%3."/>
      <w:lvlJc w:val="right"/>
      <w:pPr>
        <w:ind w:left="2604" w:hanging="480"/>
      </w:pPr>
    </w:lvl>
    <w:lvl w:ilvl="3" w:tplc="0409000F" w:tentative="1">
      <w:start w:val="1"/>
      <w:numFmt w:val="decimal"/>
      <w:lvlText w:val="%4."/>
      <w:lvlJc w:val="left"/>
      <w:pPr>
        <w:ind w:left="3084" w:hanging="480"/>
      </w:pPr>
    </w:lvl>
    <w:lvl w:ilvl="4" w:tplc="04090019" w:tentative="1">
      <w:start w:val="1"/>
      <w:numFmt w:val="ideographTraditional"/>
      <w:lvlText w:val="%5、"/>
      <w:lvlJc w:val="left"/>
      <w:pPr>
        <w:ind w:left="3564" w:hanging="480"/>
      </w:pPr>
    </w:lvl>
    <w:lvl w:ilvl="5" w:tplc="0409001B" w:tentative="1">
      <w:start w:val="1"/>
      <w:numFmt w:val="lowerRoman"/>
      <w:lvlText w:val="%6."/>
      <w:lvlJc w:val="right"/>
      <w:pPr>
        <w:ind w:left="4044" w:hanging="480"/>
      </w:pPr>
    </w:lvl>
    <w:lvl w:ilvl="6" w:tplc="0409000F" w:tentative="1">
      <w:start w:val="1"/>
      <w:numFmt w:val="decimal"/>
      <w:lvlText w:val="%7."/>
      <w:lvlJc w:val="left"/>
      <w:pPr>
        <w:ind w:left="4524" w:hanging="480"/>
      </w:pPr>
    </w:lvl>
    <w:lvl w:ilvl="7" w:tplc="04090019" w:tentative="1">
      <w:start w:val="1"/>
      <w:numFmt w:val="ideographTraditional"/>
      <w:lvlText w:val="%8、"/>
      <w:lvlJc w:val="left"/>
      <w:pPr>
        <w:ind w:left="5004" w:hanging="480"/>
      </w:pPr>
    </w:lvl>
    <w:lvl w:ilvl="8" w:tplc="0409001B" w:tentative="1">
      <w:start w:val="1"/>
      <w:numFmt w:val="lowerRoman"/>
      <w:lvlText w:val="%9."/>
      <w:lvlJc w:val="right"/>
      <w:pPr>
        <w:ind w:left="5484" w:hanging="480"/>
      </w:pPr>
    </w:lvl>
  </w:abstractNum>
  <w:abstractNum w:abstractNumId="420" w15:restartNumberingAfterBreak="0">
    <w:nsid w:val="744661F6"/>
    <w:multiLevelType w:val="hybridMultilevel"/>
    <w:tmpl w:val="96ACC8A4"/>
    <w:lvl w:ilvl="0" w:tplc="DE7851A4">
      <w:start w:val="1"/>
      <w:numFmt w:val="decimal"/>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21" w15:restartNumberingAfterBreak="0">
    <w:nsid w:val="74D618CE"/>
    <w:multiLevelType w:val="hybridMultilevel"/>
    <w:tmpl w:val="BB74EEC2"/>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2" w15:restartNumberingAfterBreak="0">
    <w:nsid w:val="754A5839"/>
    <w:multiLevelType w:val="hybridMultilevel"/>
    <w:tmpl w:val="98EC24DE"/>
    <w:lvl w:ilvl="0" w:tplc="7DA467BA">
      <w:start w:val="13"/>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3" w15:restartNumberingAfterBreak="0">
    <w:nsid w:val="754C3C64"/>
    <w:multiLevelType w:val="hybridMultilevel"/>
    <w:tmpl w:val="FB30ED90"/>
    <w:lvl w:ilvl="0" w:tplc="CE8E9B96">
      <w:start w:val="1"/>
      <w:numFmt w:val="taiwaneseCountingThousand"/>
      <w:lvlText w:val="%1、"/>
      <w:lvlJc w:val="left"/>
      <w:pPr>
        <w:ind w:left="1308" w:hanging="480"/>
      </w:pPr>
      <w:rPr>
        <w:rFonts w:hint="eastAsia"/>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424" w15:restartNumberingAfterBreak="0">
    <w:nsid w:val="75627D64"/>
    <w:multiLevelType w:val="hybridMultilevel"/>
    <w:tmpl w:val="8C0AD55C"/>
    <w:lvl w:ilvl="0" w:tplc="7AC674DE">
      <w:start w:val="33"/>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5" w15:restartNumberingAfterBreak="0">
    <w:nsid w:val="757675CC"/>
    <w:multiLevelType w:val="hybridMultilevel"/>
    <w:tmpl w:val="C8A878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6" w15:restartNumberingAfterBreak="0">
    <w:nsid w:val="75C60EBC"/>
    <w:multiLevelType w:val="hybridMultilevel"/>
    <w:tmpl w:val="9BB62390"/>
    <w:lvl w:ilvl="0" w:tplc="5FB8B2D0">
      <w:start w:val="1"/>
      <w:numFmt w:val="decimal"/>
      <w:lvlText w:val="%1."/>
      <w:lvlJc w:val="left"/>
      <w:pPr>
        <w:ind w:left="1846" w:hanging="480"/>
      </w:pPr>
      <w:rPr>
        <w:rFonts w:cs="Times New Roman"/>
        <w:color w:val="FF0000"/>
        <w:u w:val="single"/>
      </w:rPr>
    </w:lvl>
    <w:lvl w:ilvl="1" w:tplc="9F565028">
      <w:start w:val="1"/>
      <w:numFmt w:val="decimal"/>
      <w:suff w:val="nothing"/>
      <w:lvlText w:val="%2."/>
      <w:lvlJc w:val="left"/>
      <w:pPr>
        <w:ind w:left="2540" w:hanging="480"/>
      </w:pPr>
      <w:rPr>
        <w:rFonts w:cs="Times New Roman"/>
        <w:strike w:val="0"/>
        <w:dstrike w:val="0"/>
        <w:color w:val="auto"/>
        <w:u w:val="none"/>
        <w:effect w:val="none"/>
        <w:lang w:val="en-US"/>
      </w:rPr>
    </w:lvl>
    <w:lvl w:ilvl="2" w:tplc="0409001B">
      <w:start w:val="1"/>
      <w:numFmt w:val="lowerRoman"/>
      <w:lvlText w:val="%3."/>
      <w:lvlJc w:val="right"/>
      <w:pPr>
        <w:ind w:left="2806" w:hanging="480"/>
      </w:pPr>
    </w:lvl>
    <w:lvl w:ilvl="3" w:tplc="0409000F">
      <w:start w:val="1"/>
      <w:numFmt w:val="decimal"/>
      <w:lvlText w:val="%4."/>
      <w:lvlJc w:val="left"/>
      <w:pPr>
        <w:ind w:left="3286" w:hanging="480"/>
      </w:pPr>
    </w:lvl>
    <w:lvl w:ilvl="4" w:tplc="04090019">
      <w:start w:val="1"/>
      <w:numFmt w:val="ideographTraditional"/>
      <w:lvlText w:val="%5、"/>
      <w:lvlJc w:val="left"/>
      <w:pPr>
        <w:ind w:left="3766" w:hanging="480"/>
      </w:pPr>
    </w:lvl>
    <w:lvl w:ilvl="5" w:tplc="0409001B">
      <w:start w:val="1"/>
      <w:numFmt w:val="lowerRoman"/>
      <w:lvlText w:val="%6."/>
      <w:lvlJc w:val="right"/>
      <w:pPr>
        <w:ind w:left="4246" w:hanging="480"/>
      </w:pPr>
    </w:lvl>
    <w:lvl w:ilvl="6" w:tplc="0409000F">
      <w:start w:val="1"/>
      <w:numFmt w:val="decimal"/>
      <w:lvlText w:val="%7."/>
      <w:lvlJc w:val="left"/>
      <w:pPr>
        <w:ind w:left="4726" w:hanging="480"/>
      </w:pPr>
    </w:lvl>
    <w:lvl w:ilvl="7" w:tplc="04090019">
      <w:start w:val="1"/>
      <w:numFmt w:val="ideographTraditional"/>
      <w:lvlText w:val="%8、"/>
      <w:lvlJc w:val="left"/>
      <w:pPr>
        <w:ind w:left="5206" w:hanging="480"/>
      </w:pPr>
    </w:lvl>
    <w:lvl w:ilvl="8" w:tplc="0409001B">
      <w:start w:val="1"/>
      <w:numFmt w:val="lowerRoman"/>
      <w:lvlText w:val="%9."/>
      <w:lvlJc w:val="right"/>
      <w:pPr>
        <w:ind w:left="5686" w:hanging="480"/>
      </w:pPr>
    </w:lvl>
  </w:abstractNum>
  <w:abstractNum w:abstractNumId="427" w15:restartNumberingAfterBreak="0">
    <w:nsid w:val="75ED4849"/>
    <w:multiLevelType w:val="hybridMultilevel"/>
    <w:tmpl w:val="A7CA6DF4"/>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8" w15:restartNumberingAfterBreak="0">
    <w:nsid w:val="761147BB"/>
    <w:multiLevelType w:val="hybridMultilevel"/>
    <w:tmpl w:val="4022E0DE"/>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9" w15:restartNumberingAfterBreak="0">
    <w:nsid w:val="761712B8"/>
    <w:multiLevelType w:val="hybridMultilevel"/>
    <w:tmpl w:val="7E1464D6"/>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0" w15:restartNumberingAfterBreak="0">
    <w:nsid w:val="76FC6DA9"/>
    <w:multiLevelType w:val="hybridMultilevel"/>
    <w:tmpl w:val="372AC7BA"/>
    <w:lvl w:ilvl="0" w:tplc="D480B1E4">
      <w:start w:val="1"/>
      <w:numFmt w:val="taiwaneseCountingThousand"/>
      <w:lvlText w:val="%1、"/>
      <w:lvlJc w:val="left"/>
      <w:pPr>
        <w:ind w:left="764" w:hanging="480"/>
      </w:pPr>
      <w:rPr>
        <w:rFonts w:cs="Times New Roman"/>
        <w:strike w:val="0"/>
        <w:dstrike w:val="0"/>
        <w:color w:val="auto"/>
        <w:u w:val="none"/>
        <w:effect w:val="none"/>
        <w:lang w:val="en-US"/>
      </w:rPr>
    </w:lvl>
    <w:lvl w:ilvl="1" w:tplc="04090019">
      <w:start w:val="1"/>
      <w:numFmt w:val="ideographTraditional"/>
      <w:lvlText w:val="%2、"/>
      <w:lvlJc w:val="left"/>
      <w:pPr>
        <w:ind w:left="1244" w:hanging="480"/>
      </w:pPr>
    </w:lvl>
    <w:lvl w:ilvl="2" w:tplc="0409001B">
      <w:start w:val="1"/>
      <w:numFmt w:val="lowerRoman"/>
      <w:lvlText w:val="%3."/>
      <w:lvlJc w:val="right"/>
      <w:pPr>
        <w:ind w:left="1724" w:hanging="480"/>
      </w:pPr>
    </w:lvl>
    <w:lvl w:ilvl="3" w:tplc="0409000F">
      <w:start w:val="1"/>
      <w:numFmt w:val="decimal"/>
      <w:lvlText w:val="%4."/>
      <w:lvlJc w:val="left"/>
      <w:pPr>
        <w:ind w:left="2204" w:hanging="480"/>
      </w:pPr>
    </w:lvl>
    <w:lvl w:ilvl="4" w:tplc="04090019">
      <w:start w:val="1"/>
      <w:numFmt w:val="ideographTraditional"/>
      <w:lvlText w:val="%5、"/>
      <w:lvlJc w:val="left"/>
      <w:pPr>
        <w:ind w:left="2684" w:hanging="480"/>
      </w:pPr>
    </w:lvl>
    <w:lvl w:ilvl="5" w:tplc="0409001B">
      <w:start w:val="1"/>
      <w:numFmt w:val="lowerRoman"/>
      <w:lvlText w:val="%6."/>
      <w:lvlJc w:val="right"/>
      <w:pPr>
        <w:ind w:left="3164" w:hanging="480"/>
      </w:pPr>
    </w:lvl>
    <w:lvl w:ilvl="6" w:tplc="0409000F">
      <w:start w:val="1"/>
      <w:numFmt w:val="decimal"/>
      <w:lvlText w:val="%7."/>
      <w:lvlJc w:val="left"/>
      <w:pPr>
        <w:ind w:left="3644" w:hanging="480"/>
      </w:pPr>
    </w:lvl>
    <w:lvl w:ilvl="7" w:tplc="04090019">
      <w:start w:val="1"/>
      <w:numFmt w:val="ideographTraditional"/>
      <w:lvlText w:val="%8、"/>
      <w:lvlJc w:val="left"/>
      <w:pPr>
        <w:ind w:left="4124" w:hanging="480"/>
      </w:pPr>
    </w:lvl>
    <w:lvl w:ilvl="8" w:tplc="0409001B">
      <w:start w:val="1"/>
      <w:numFmt w:val="lowerRoman"/>
      <w:lvlText w:val="%9."/>
      <w:lvlJc w:val="right"/>
      <w:pPr>
        <w:ind w:left="4604" w:hanging="480"/>
      </w:pPr>
    </w:lvl>
  </w:abstractNum>
  <w:abstractNum w:abstractNumId="431" w15:restartNumberingAfterBreak="0">
    <w:nsid w:val="76FC73BD"/>
    <w:multiLevelType w:val="hybridMultilevel"/>
    <w:tmpl w:val="71E285E4"/>
    <w:lvl w:ilvl="0" w:tplc="3CEA4CB2">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32" w15:restartNumberingAfterBreak="0">
    <w:nsid w:val="77386AF2"/>
    <w:multiLevelType w:val="hybridMultilevel"/>
    <w:tmpl w:val="14F660FE"/>
    <w:lvl w:ilvl="0" w:tplc="0B64486C">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33" w15:restartNumberingAfterBreak="0">
    <w:nsid w:val="77473E6A"/>
    <w:multiLevelType w:val="hybridMultilevel"/>
    <w:tmpl w:val="D1D0A04A"/>
    <w:lvl w:ilvl="0" w:tplc="A6963798">
      <w:start w:val="1"/>
      <w:numFmt w:val="decimal"/>
      <w:lvlText w:val="%1."/>
      <w:lvlJc w:val="left"/>
      <w:pPr>
        <w:ind w:left="480" w:hanging="480"/>
      </w:pPr>
      <w:rPr>
        <w:rFonts w:cs="Times New Roman"/>
        <w:strike w:val="0"/>
        <w:dstrike w:val="0"/>
        <w:color w:val="auto"/>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34" w15:restartNumberingAfterBreak="0">
    <w:nsid w:val="776C3312"/>
    <w:multiLevelType w:val="hybridMultilevel"/>
    <w:tmpl w:val="1998233E"/>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5" w15:restartNumberingAfterBreak="0">
    <w:nsid w:val="777478B4"/>
    <w:multiLevelType w:val="hybridMultilevel"/>
    <w:tmpl w:val="1674D1C8"/>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6" w15:restartNumberingAfterBreak="0">
    <w:nsid w:val="77C91DF3"/>
    <w:multiLevelType w:val="hybridMultilevel"/>
    <w:tmpl w:val="44C81FB0"/>
    <w:lvl w:ilvl="0" w:tplc="1172C2D4">
      <w:start w:val="21"/>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7" w15:restartNumberingAfterBreak="0">
    <w:nsid w:val="78342771"/>
    <w:multiLevelType w:val="hybridMultilevel"/>
    <w:tmpl w:val="9C04DCD8"/>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8" w15:restartNumberingAfterBreak="0">
    <w:nsid w:val="785C2E87"/>
    <w:multiLevelType w:val="hybridMultilevel"/>
    <w:tmpl w:val="B1302D76"/>
    <w:lvl w:ilvl="0" w:tplc="8272BE6C">
      <w:start w:val="1"/>
      <w:numFmt w:val="taiwaneseCountingThousand"/>
      <w:lvlText w:val="(%1)"/>
      <w:lvlJc w:val="left"/>
      <w:pPr>
        <w:ind w:left="830" w:hanging="480"/>
      </w:pPr>
      <w:rPr>
        <w:rFonts w:cs="Times New Roman"/>
        <w:strike w:val="0"/>
        <w:dstrike w:val="0"/>
        <w:color w:val="auto"/>
        <w:u w:val="none"/>
        <w:effect w:val="none"/>
        <w:lang w:val="en-US"/>
      </w:rPr>
    </w:lvl>
    <w:lvl w:ilvl="1" w:tplc="04090019">
      <w:start w:val="1"/>
      <w:numFmt w:val="ideographTraditional"/>
      <w:lvlText w:val="%2、"/>
      <w:lvlJc w:val="left"/>
      <w:pPr>
        <w:ind w:left="1310" w:hanging="480"/>
      </w:pPr>
    </w:lvl>
    <w:lvl w:ilvl="2" w:tplc="0409001B">
      <w:start w:val="1"/>
      <w:numFmt w:val="lowerRoman"/>
      <w:lvlText w:val="%3."/>
      <w:lvlJc w:val="right"/>
      <w:pPr>
        <w:ind w:left="1790" w:hanging="480"/>
      </w:pPr>
    </w:lvl>
    <w:lvl w:ilvl="3" w:tplc="0409000F">
      <w:start w:val="1"/>
      <w:numFmt w:val="decimal"/>
      <w:lvlText w:val="%4."/>
      <w:lvlJc w:val="left"/>
      <w:pPr>
        <w:ind w:left="2270" w:hanging="480"/>
      </w:pPr>
    </w:lvl>
    <w:lvl w:ilvl="4" w:tplc="04090019">
      <w:start w:val="1"/>
      <w:numFmt w:val="ideographTraditional"/>
      <w:lvlText w:val="%5、"/>
      <w:lvlJc w:val="left"/>
      <w:pPr>
        <w:ind w:left="2750" w:hanging="480"/>
      </w:pPr>
    </w:lvl>
    <w:lvl w:ilvl="5" w:tplc="0409001B">
      <w:start w:val="1"/>
      <w:numFmt w:val="lowerRoman"/>
      <w:lvlText w:val="%6."/>
      <w:lvlJc w:val="right"/>
      <w:pPr>
        <w:ind w:left="3230" w:hanging="480"/>
      </w:pPr>
    </w:lvl>
    <w:lvl w:ilvl="6" w:tplc="0409000F">
      <w:start w:val="1"/>
      <w:numFmt w:val="decimal"/>
      <w:lvlText w:val="%7."/>
      <w:lvlJc w:val="left"/>
      <w:pPr>
        <w:ind w:left="3710" w:hanging="480"/>
      </w:pPr>
    </w:lvl>
    <w:lvl w:ilvl="7" w:tplc="04090019">
      <w:start w:val="1"/>
      <w:numFmt w:val="ideographTraditional"/>
      <w:lvlText w:val="%8、"/>
      <w:lvlJc w:val="left"/>
      <w:pPr>
        <w:ind w:left="4190" w:hanging="480"/>
      </w:pPr>
    </w:lvl>
    <w:lvl w:ilvl="8" w:tplc="0409001B">
      <w:start w:val="1"/>
      <w:numFmt w:val="lowerRoman"/>
      <w:lvlText w:val="%9."/>
      <w:lvlJc w:val="right"/>
      <w:pPr>
        <w:ind w:left="4670" w:hanging="480"/>
      </w:pPr>
    </w:lvl>
  </w:abstractNum>
  <w:abstractNum w:abstractNumId="439" w15:restartNumberingAfterBreak="0">
    <w:nsid w:val="788732CA"/>
    <w:multiLevelType w:val="hybridMultilevel"/>
    <w:tmpl w:val="32B6F10A"/>
    <w:lvl w:ilvl="0" w:tplc="99F4A236">
      <w:start w:val="1"/>
      <w:numFmt w:val="taiwaneseCountingThousand"/>
      <w:lvlText w:val="（%1）"/>
      <w:lvlJc w:val="left"/>
      <w:pPr>
        <w:tabs>
          <w:tab w:val="num" w:pos="927"/>
        </w:tabs>
        <w:ind w:left="927" w:hanging="360"/>
      </w:pPr>
      <w:rPr>
        <w:rFonts w:cs="Times New Roman"/>
        <w:strike w:val="0"/>
        <w:dstrike w:val="0"/>
        <w:color w:val="auto"/>
        <w:u w:val="none" w:color="000000"/>
        <w:effect w:val="none"/>
      </w:rPr>
    </w:lvl>
    <w:lvl w:ilvl="1" w:tplc="04090019">
      <w:start w:val="1"/>
      <w:numFmt w:val="ideographTraditional"/>
      <w:lvlText w:val="%2、"/>
      <w:lvlJc w:val="left"/>
      <w:pPr>
        <w:tabs>
          <w:tab w:val="num" w:pos="1527"/>
        </w:tabs>
        <w:ind w:left="1527" w:hanging="480"/>
      </w:pPr>
      <w:rPr>
        <w:rFonts w:cs="Times New Roman"/>
      </w:rPr>
    </w:lvl>
    <w:lvl w:ilvl="2" w:tplc="0409001B">
      <w:start w:val="1"/>
      <w:numFmt w:val="lowerRoman"/>
      <w:lvlText w:val="%3."/>
      <w:lvlJc w:val="right"/>
      <w:pPr>
        <w:tabs>
          <w:tab w:val="num" w:pos="2007"/>
        </w:tabs>
        <w:ind w:left="2007" w:hanging="480"/>
      </w:pPr>
      <w:rPr>
        <w:rFonts w:cs="Times New Roman"/>
      </w:rPr>
    </w:lvl>
    <w:lvl w:ilvl="3" w:tplc="0409000F">
      <w:start w:val="1"/>
      <w:numFmt w:val="decimal"/>
      <w:lvlText w:val="%4."/>
      <w:lvlJc w:val="left"/>
      <w:pPr>
        <w:tabs>
          <w:tab w:val="num" w:pos="2487"/>
        </w:tabs>
        <w:ind w:left="2487" w:hanging="480"/>
      </w:pPr>
      <w:rPr>
        <w:rFonts w:cs="Times New Roman"/>
      </w:rPr>
    </w:lvl>
    <w:lvl w:ilvl="4" w:tplc="04090019">
      <w:start w:val="1"/>
      <w:numFmt w:val="ideographTraditional"/>
      <w:lvlText w:val="%5、"/>
      <w:lvlJc w:val="left"/>
      <w:pPr>
        <w:tabs>
          <w:tab w:val="num" w:pos="2967"/>
        </w:tabs>
        <w:ind w:left="2967" w:hanging="480"/>
      </w:pPr>
      <w:rPr>
        <w:rFonts w:cs="Times New Roman"/>
      </w:rPr>
    </w:lvl>
    <w:lvl w:ilvl="5" w:tplc="0409001B">
      <w:start w:val="1"/>
      <w:numFmt w:val="lowerRoman"/>
      <w:lvlText w:val="%6."/>
      <w:lvlJc w:val="right"/>
      <w:pPr>
        <w:tabs>
          <w:tab w:val="num" w:pos="3447"/>
        </w:tabs>
        <w:ind w:left="3447" w:hanging="480"/>
      </w:pPr>
      <w:rPr>
        <w:rFonts w:cs="Times New Roman"/>
      </w:rPr>
    </w:lvl>
    <w:lvl w:ilvl="6" w:tplc="0409000F">
      <w:start w:val="1"/>
      <w:numFmt w:val="decimal"/>
      <w:lvlText w:val="%7."/>
      <w:lvlJc w:val="left"/>
      <w:pPr>
        <w:tabs>
          <w:tab w:val="num" w:pos="3927"/>
        </w:tabs>
        <w:ind w:left="3927" w:hanging="480"/>
      </w:pPr>
      <w:rPr>
        <w:rFonts w:cs="Times New Roman"/>
      </w:rPr>
    </w:lvl>
    <w:lvl w:ilvl="7" w:tplc="04090019">
      <w:start w:val="1"/>
      <w:numFmt w:val="ideographTraditional"/>
      <w:lvlText w:val="%8、"/>
      <w:lvlJc w:val="left"/>
      <w:pPr>
        <w:tabs>
          <w:tab w:val="num" w:pos="4407"/>
        </w:tabs>
        <w:ind w:left="4407" w:hanging="480"/>
      </w:pPr>
      <w:rPr>
        <w:rFonts w:cs="Times New Roman"/>
      </w:rPr>
    </w:lvl>
    <w:lvl w:ilvl="8" w:tplc="0409001B">
      <w:start w:val="1"/>
      <w:numFmt w:val="lowerRoman"/>
      <w:lvlText w:val="%9."/>
      <w:lvlJc w:val="right"/>
      <w:pPr>
        <w:tabs>
          <w:tab w:val="num" w:pos="4887"/>
        </w:tabs>
        <w:ind w:left="4887" w:hanging="480"/>
      </w:pPr>
      <w:rPr>
        <w:rFonts w:cs="Times New Roman"/>
      </w:rPr>
    </w:lvl>
  </w:abstractNum>
  <w:abstractNum w:abstractNumId="440" w15:restartNumberingAfterBreak="0">
    <w:nsid w:val="78C863BB"/>
    <w:multiLevelType w:val="hybridMultilevel"/>
    <w:tmpl w:val="A3AC6FD8"/>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1" w15:restartNumberingAfterBreak="0">
    <w:nsid w:val="78FF29D4"/>
    <w:multiLevelType w:val="hybridMultilevel"/>
    <w:tmpl w:val="0FAEE02E"/>
    <w:lvl w:ilvl="0" w:tplc="3CEA4CB2">
      <w:start w:val="1"/>
      <w:numFmt w:val="taiwaneseCountingThousand"/>
      <w:lvlText w:val="(%1)"/>
      <w:lvlJc w:val="left"/>
      <w:pPr>
        <w:ind w:left="624" w:hanging="480"/>
      </w:pPr>
      <w:rPr>
        <w:rFonts w:hint="eastAsia"/>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442" w15:restartNumberingAfterBreak="0">
    <w:nsid w:val="791F6A40"/>
    <w:multiLevelType w:val="hybridMultilevel"/>
    <w:tmpl w:val="D4344868"/>
    <w:lvl w:ilvl="0" w:tplc="04090013">
      <w:start w:val="1"/>
      <w:numFmt w:val="upperRoman"/>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443" w15:restartNumberingAfterBreak="0">
    <w:nsid w:val="79241AC9"/>
    <w:multiLevelType w:val="hybridMultilevel"/>
    <w:tmpl w:val="B09E3F1A"/>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44" w15:restartNumberingAfterBreak="0">
    <w:nsid w:val="798B10FB"/>
    <w:multiLevelType w:val="hybridMultilevel"/>
    <w:tmpl w:val="1EE0DAEA"/>
    <w:lvl w:ilvl="0" w:tplc="69B82CDA">
      <w:start w:val="17"/>
      <w:numFmt w:val="decimal"/>
      <w:lvlText w:val="第 %1 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5" w15:restartNumberingAfterBreak="0">
    <w:nsid w:val="7A310033"/>
    <w:multiLevelType w:val="hybridMultilevel"/>
    <w:tmpl w:val="79FC4592"/>
    <w:lvl w:ilvl="0" w:tplc="683A1872">
      <w:start w:val="1"/>
      <w:numFmt w:val="decimal"/>
      <w:lvlText w:val="%1."/>
      <w:lvlJc w:val="left"/>
      <w:pPr>
        <w:ind w:left="960" w:hanging="480"/>
      </w:pPr>
      <w:rPr>
        <w:rFonts w:cs="Times New Roman"/>
        <w:strike w:val="0"/>
        <w:dstrike w:val="0"/>
        <w:color w:val="auto"/>
        <w:u w:val="none"/>
        <w:effect w:val="none"/>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446" w15:restartNumberingAfterBreak="0">
    <w:nsid w:val="7A62573C"/>
    <w:multiLevelType w:val="hybridMultilevel"/>
    <w:tmpl w:val="C74A0810"/>
    <w:lvl w:ilvl="0" w:tplc="889C63E6">
      <w:start w:val="15"/>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7" w15:restartNumberingAfterBreak="0">
    <w:nsid w:val="7AA975F7"/>
    <w:multiLevelType w:val="hybridMultilevel"/>
    <w:tmpl w:val="C2642D8A"/>
    <w:lvl w:ilvl="0" w:tplc="CE8E9B96">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48" w15:restartNumberingAfterBreak="0">
    <w:nsid w:val="7ADF19FD"/>
    <w:multiLevelType w:val="hybridMultilevel"/>
    <w:tmpl w:val="D84C95FE"/>
    <w:lvl w:ilvl="0" w:tplc="A06CCA90">
      <w:start w:val="1"/>
      <w:numFmt w:val="taiwaneseCountingThousand"/>
      <w:suff w:val="nothing"/>
      <w:lvlText w:val="(%1)"/>
      <w:lvlJc w:val="left"/>
      <w:pPr>
        <w:ind w:left="1244" w:hanging="480"/>
      </w:pPr>
      <w:rPr>
        <w:rFonts w:cs="Times New Roman"/>
        <w:strike w:val="0"/>
        <w:dstrike w:val="0"/>
        <w:color w:val="auto"/>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49" w15:restartNumberingAfterBreak="0">
    <w:nsid w:val="7AED1F59"/>
    <w:multiLevelType w:val="hybridMultilevel"/>
    <w:tmpl w:val="C49294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0" w15:restartNumberingAfterBreak="0">
    <w:nsid w:val="7B746B12"/>
    <w:multiLevelType w:val="hybridMultilevel"/>
    <w:tmpl w:val="20222C3C"/>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451" w15:restartNumberingAfterBreak="0">
    <w:nsid w:val="7B7917B6"/>
    <w:multiLevelType w:val="hybridMultilevel"/>
    <w:tmpl w:val="02E68F1C"/>
    <w:lvl w:ilvl="0" w:tplc="BF048FF8">
      <w:start w:val="1"/>
      <w:numFmt w:val="taiwaneseCountingThousand"/>
      <w:lvlText w:val="(%1)"/>
      <w:lvlJc w:val="left"/>
      <w:pPr>
        <w:tabs>
          <w:tab w:val="num" w:pos="1206"/>
        </w:tabs>
        <w:ind w:left="1206" w:hanging="360"/>
      </w:pPr>
      <w:rPr>
        <w:rFonts w:cs="Times New Roman"/>
        <w:strike w:val="0"/>
        <w:dstrike w:val="0"/>
        <w:color w:val="auto"/>
        <w:u w:val="none"/>
        <w:effect w:val="none"/>
      </w:rPr>
    </w:lvl>
    <w:lvl w:ilvl="1" w:tplc="03B6BAEC">
      <w:start w:val="1"/>
      <w:numFmt w:val="decimal"/>
      <w:lvlText w:val="（%2）"/>
      <w:lvlJc w:val="left"/>
      <w:pPr>
        <w:tabs>
          <w:tab w:val="num" w:pos="2046"/>
        </w:tabs>
        <w:ind w:left="2046" w:hanging="720"/>
      </w:pPr>
      <w:rPr>
        <w:rFonts w:cs="Times New Roman"/>
        <w:b w:val="0"/>
        <w:strike w:val="0"/>
        <w:dstrike w:val="0"/>
        <w:color w:val="auto"/>
        <w:u w:val="none"/>
        <w:effect w:val="none"/>
      </w:rPr>
    </w:lvl>
    <w:lvl w:ilvl="2" w:tplc="63F64032">
      <w:start w:val="4"/>
      <w:numFmt w:val="taiwaneseCountingThousand"/>
      <w:lvlText w:val="%3、"/>
      <w:lvlJc w:val="left"/>
      <w:pPr>
        <w:tabs>
          <w:tab w:val="num" w:pos="2526"/>
        </w:tabs>
        <w:ind w:left="2526" w:hanging="720"/>
      </w:pPr>
      <w:rPr>
        <w:rFonts w:cs="Times New Roman"/>
        <w:color w:val="auto"/>
      </w:rPr>
    </w:lvl>
    <w:lvl w:ilvl="3" w:tplc="0409000F">
      <w:start w:val="1"/>
      <w:numFmt w:val="decimal"/>
      <w:lvlText w:val="%4."/>
      <w:lvlJc w:val="left"/>
      <w:pPr>
        <w:tabs>
          <w:tab w:val="num" w:pos="2766"/>
        </w:tabs>
        <w:ind w:left="2766" w:hanging="480"/>
      </w:pPr>
      <w:rPr>
        <w:rFonts w:cs="Times New Roman"/>
      </w:rPr>
    </w:lvl>
    <w:lvl w:ilvl="4" w:tplc="04090019">
      <w:start w:val="1"/>
      <w:numFmt w:val="ideographTraditional"/>
      <w:lvlText w:val="%5、"/>
      <w:lvlJc w:val="left"/>
      <w:pPr>
        <w:tabs>
          <w:tab w:val="num" w:pos="3246"/>
        </w:tabs>
        <w:ind w:left="3246" w:hanging="480"/>
      </w:pPr>
      <w:rPr>
        <w:rFonts w:cs="Times New Roman"/>
      </w:rPr>
    </w:lvl>
    <w:lvl w:ilvl="5" w:tplc="0409001B">
      <w:start w:val="1"/>
      <w:numFmt w:val="lowerRoman"/>
      <w:lvlText w:val="%6."/>
      <w:lvlJc w:val="right"/>
      <w:pPr>
        <w:tabs>
          <w:tab w:val="num" w:pos="3726"/>
        </w:tabs>
        <w:ind w:left="3726" w:hanging="480"/>
      </w:pPr>
      <w:rPr>
        <w:rFonts w:cs="Times New Roman"/>
      </w:rPr>
    </w:lvl>
    <w:lvl w:ilvl="6" w:tplc="0409000F">
      <w:start w:val="1"/>
      <w:numFmt w:val="decimal"/>
      <w:lvlText w:val="%7."/>
      <w:lvlJc w:val="left"/>
      <w:pPr>
        <w:tabs>
          <w:tab w:val="num" w:pos="4206"/>
        </w:tabs>
        <w:ind w:left="4206" w:hanging="480"/>
      </w:pPr>
      <w:rPr>
        <w:rFonts w:cs="Times New Roman"/>
      </w:rPr>
    </w:lvl>
    <w:lvl w:ilvl="7" w:tplc="04090019">
      <w:start w:val="1"/>
      <w:numFmt w:val="ideographTraditional"/>
      <w:lvlText w:val="%8、"/>
      <w:lvlJc w:val="left"/>
      <w:pPr>
        <w:tabs>
          <w:tab w:val="num" w:pos="4686"/>
        </w:tabs>
        <w:ind w:left="4686" w:hanging="480"/>
      </w:pPr>
      <w:rPr>
        <w:rFonts w:cs="Times New Roman"/>
      </w:rPr>
    </w:lvl>
    <w:lvl w:ilvl="8" w:tplc="0409001B">
      <w:start w:val="1"/>
      <w:numFmt w:val="lowerRoman"/>
      <w:lvlText w:val="%9."/>
      <w:lvlJc w:val="right"/>
      <w:pPr>
        <w:tabs>
          <w:tab w:val="num" w:pos="5166"/>
        </w:tabs>
        <w:ind w:left="5166" w:hanging="480"/>
      </w:pPr>
      <w:rPr>
        <w:rFonts w:cs="Times New Roman"/>
      </w:rPr>
    </w:lvl>
  </w:abstractNum>
  <w:abstractNum w:abstractNumId="452" w15:restartNumberingAfterBreak="0">
    <w:nsid w:val="7B901D9E"/>
    <w:multiLevelType w:val="hybridMultilevel"/>
    <w:tmpl w:val="CB52A7FE"/>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53" w15:restartNumberingAfterBreak="0">
    <w:nsid w:val="7B9E258F"/>
    <w:multiLevelType w:val="hybridMultilevel"/>
    <w:tmpl w:val="1CA6596C"/>
    <w:lvl w:ilvl="0" w:tplc="0B64486C">
      <w:start w:val="1"/>
      <w:numFmt w:val="decimal"/>
      <w:lvlText w:val="(%1)"/>
      <w:lvlJc w:val="left"/>
      <w:pPr>
        <w:ind w:left="1236" w:hanging="480"/>
      </w:pPr>
      <w:rPr>
        <w:rFonts w:hint="eastAsia"/>
      </w:rPr>
    </w:lvl>
    <w:lvl w:ilvl="1" w:tplc="04090019" w:tentative="1">
      <w:start w:val="1"/>
      <w:numFmt w:val="ideographTraditional"/>
      <w:lvlText w:val="%2、"/>
      <w:lvlJc w:val="left"/>
      <w:pPr>
        <w:ind w:left="1716" w:hanging="480"/>
      </w:pPr>
    </w:lvl>
    <w:lvl w:ilvl="2" w:tplc="0409001B" w:tentative="1">
      <w:start w:val="1"/>
      <w:numFmt w:val="lowerRoman"/>
      <w:lvlText w:val="%3."/>
      <w:lvlJc w:val="right"/>
      <w:pPr>
        <w:ind w:left="2196" w:hanging="480"/>
      </w:pPr>
    </w:lvl>
    <w:lvl w:ilvl="3" w:tplc="0409000F" w:tentative="1">
      <w:start w:val="1"/>
      <w:numFmt w:val="decimal"/>
      <w:lvlText w:val="%4."/>
      <w:lvlJc w:val="left"/>
      <w:pPr>
        <w:ind w:left="2676" w:hanging="480"/>
      </w:pPr>
    </w:lvl>
    <w:lvl w:ilvl="4" w:tplc="04090019" w:tentative="1">
      <w:start w:val="1"/>
      <w:numFmt w:val="ideographTraditional"/>
      <w:lvlText w:val="%5、"/>
      <w:lvlJc w:val="left"/>
      <w:pPr>
        <w:ind w:left="3156" w:hanging="480"/>
      </w:pPr>
    </w:lvl>
    <w:lvl w:ilvl="5" w:tplc="0409001B" w:tentative="1">
      <w:start w:val="1"/>
      <w:numFmt w:val="lowerRoman"/>
      <w:lvlText w:val="%6."/>
      <w:lvlJc w:val="right"/>
      <w:pPr>
        <w:ind w:left="3636" w:hanging="480"/>
      </w:pPr>
    </w:lvl>
    <w:lvl w:ilvl="6" w:tplc="0409000F" w:tentative="1">
      <w:start w:val="1"/>
      <w:numFmt w:val="decimal"/>
      <w:lvlText w:val="%7."/>
      <w:lvlJc w:val="left"/>
      <w:pPr>
        <w:ind w:left="4116" w:hanging="480"/>
      </w:pPr>
    </w:lvl>
    <w:lvl w:ilvl="7" w:tplc="04090019" w:tentative="1">
      <w:start w:val="1"/>
      <w:numFmt w:val="ideographTraditional"/>
      <w:lvlText w:val="%8、"/>
      <w:lvlJc w:val="left"/>
      <w:pPr>
        <w:ind w:left="4596" w:hanging="480"/>
      </w:pPr>
    </w:lvl>
    <w:lvl w:ilvl="8" w:tplc="0409001B" w:tentative="1">
      <w:start w:val="1"/>
      <w:numFmt w:val="lowerRoman"/>
      <w:lvlText w:val="%9."/>
      <w:lvlJc w:val="right"/>
      <w:pPr>
        <w:ind w:left="5076" w:hanging="480"/>
      </w:pPr>
    </w:lvl>
  </w:abstractNum>
  <w:abstractNum w:abstractNumId="454" w15:restartNumberingAfterBreak="0">
    <w:nsid w:val="7BD44AC6"/>
    <w:multiLevelType w:val="hybridMultilevel"/>
    <w:tmpl w:val="8FE6E4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5" w15:restartNumberingAfterBreak="0">
    <w:nsid w:val="7CF808DA"/>
    <w:multiLevelType w:val="hybridMultilevel"/>
    <w:tmpl w:val="75CC8C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6" w15:restartNumberingAfterBreak="0">
    <w:nsid w:val="7D200C89"/>
    <w:multiLevelType w:val="hybridMultilevel"/>
    <w:tmpl w:val="5B96E644"/>
    <w:lvl w:ilvl="0" w:tplc="C8969A7E">
      <w:start w:val="1"/>
      <w:numFmt w:val="decimal"/>
      <w:lvlText w:val="(%1)"/>
      <w:lvlJc w:val="left"/>
      <w:pPr>
        <w:ind w:left="1442" w:hanging="720"/>
      </w:pPr>
      <w:rPr>
        <w:rFonts w:hint="default"/>
      </w:rPr>
    </w:lvl>
    <w:lvl w:ilvl="1" w:tplc="04090019" w:tentative="1">
      <w:start w:val="1"/>
      <w:numFmt w:val="ideographTraditional"/>
      <w:lvlText w:val="%2、"/>
      <w:lvlJc w:val="left"/>
      <w:pPr>
        <w:ind w:left="1682" w:hanging="480"/>
      </w:pPr>
    </w:lvl>
    <w:lvl w:ilvl="2" w:tplc="0409001B" w:tentative="1">
      <w:start w:val="1"/>
      <w:numFmt w:val="lowerRoman"/>
      <w:lvlText w:val="%3."/>
      <w:lvlJc w:val="right"/>
      <w:pPr>
        <w:ind w:left="2162" w:hanging="480"/>
      </w:pPr>
    </w:lvl>
    <w:lvl w:ilvl="3" w:tplc="0409000F" w:tentative="1">
      <w:start w:val="1"/>
      <w:numFmt w:val="decimal"/>
      <w:lvlText w:val="%4."/>
      <w:lvlJc w:val="left"/>
      <w:pPr>
        <w:ind w:left="2642" w:hanging="480"/>
      </w:pPr>
    </w:lvl>
    <w:lvl w:ilvl="4" w:tplc="04090019" w:tentative="1">
      <w:start w:val="1"/>
      <w:numFmt w:val="ideographTraditional"/>
      <w:lvlText w:val="%5、"/>
      <w:lvlJc w:val="left"/>
      <w:pPr>
        <w:ind w:left="3122" w:hanging="480"/>
      </w:pPr>
    </w:lvl>
    <w:lvl w:ilvl="5" w:tplc="0409001B" w:tentative="1">
      <w:start w:val="1"/>
      <w:numFmt w:val="lowerRoman"/>
      <w:lvlText w:val="%6."/>
      <w:lvlJc w:val="right"/>
      <w:pPr>
        <w:ind w:left="3602" w:hanging="480"/>
      </w:pPr>
    </w:lvl>
    <w:lvl w:ilvl="6" w:tplc="0409000F" w:tentative="1">
      <w:start w:val="1"/>
      <w:numFmt w:val="decimal"/>
      <w:lvlText w:val="%7."/>
      <w:lvlJc w:val="left"/>
      <w:pPr>
        <w:ind w:left="4082" w:hanging="480"/>
      </w:pPr>
    </w:lvl>
    <w:lvl w:ilvl="7" w:tplc="04090019" w:tentative="1">
      <w:start w:val="1"/>
      <w:numFmt w:val="ideographTraditional"/>
      <w:lvlText w:val="%8、"/>
      <w:lvlJc w:val="left"/>
      <w:pPr>
        <w:ind w:left="4562" w:hanging="480"/>
      </w:pPr>
    </w:lvl>
    <w:lvl w:ilvl="8" w:tplc="0409001B" w:tentative="1">
      <w:start w:val="1"/>
      <w:numFmt w:val="lowerRoman"/>
      <w:lvlText w:val="%9."/>
      <w:lvlJc w:val="right"/>
      <w:pPr>
        <w:ind w:left="5042" w:hanging="480"/>
      </w:pPr>
    </w:lvl>
  </w:abstractNum>
  <w:abstractNum w:abstractNumId="457" w15:restartNumberingAfterBreak="0">
    <w:nsid w:val="7D2A04F0"/>
    <w:multiLevelType w:val="hybridMultilevel"/>
    <w:tmpl w:val="11E6E8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8" w15:restartNumberingAfterBreak="0">
    <w:nsid w:val="7D2E1F03"/>
    <w:multiLevelType w:val="hybridMultilevel"/>
    <w:tmpl w:val="D61EB6FA"/>
    <w:lvl w:ilvl="0" w:tplc="3CEA4CB2">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59" w15:restartNumberingAfterBreak="0">
    <w:nsid w:val="7D841081"/>
    <w:multiLevelType w:val="hybridMultilevel"/>
    <w:tmpl w:val="32A42696"/>
    <w:lvl w:ilvl="0" w:tplc="D16CBED0">
      <w:start w:val="1"/>
      <w:numFmt w:val="taiwaneseCountingThousand"/>
      <w:lvlText w:val="(%1)"/>
      <w:lvlJc w:val="left"/>
      <w:pPr>
        <w:tabs>
          <w:tab w:val="num" w:pos="1207"/>
        </w:tabs>
        <w:ind w:left="1207" w:hanging="360"/>
      </w:pPr>
      <w:rPr>
        <w:rFonts w:cs="Times New Roman"/>
        <w:strike w:val="0"/>
        <w:dstrike w:val="0"/>
        <w:color w:val="auto"/>
        <w:u w:val="none"/>
        <w:effect w:val="none"/>
      </w:rPr>
    </w:lvl>
    <w:lvl w:ilvl="1" w:tplc="04090019">
      <w:start w:val="1"/>
      <w:numFmt w:val="ideographTraditional"/>
      <w:lvlText w:val="%2、"/>
      <w:lvlJc w:val="left"/>
      <w:pPr>
        <w:tabs>
          <w:tab w:val="num" w:pos="1807"/>
        </w:tabs>
        <w:ind w:left="1807" w:hanging="480"/>
      </w:pPr>
      <w:rPr>
        <w:rFonts w:cs="Times New Roman"/>
      </w:rPr>
    </w:lvl>
    <w:lvl w:ilvl="2" w:tplc="0409001B">
      <w:start w:val="1"/>
      <w:numFmt w:val="lowerRoman"/>
      <w:lvlText w:val="%3."/>
      <w:lvlJc w:val="right"/>
      <w:pPr>
        <w:tabs>
          <w:tab w:val="num" w:pos="2287"/>
        </w:tabs>
        <w:ind w:left="2287" w:hanging="480"/>
      </w:pPr>
      <w:rPr>
        <w:rFonts w:cs="Times New Roman"/>
      </w:rPr>
    </w:lvl>
    <w:lvl w:ilvl="3" w:tplc="0409000F">
      <w:start w:val="1"/>
      <w:numFmt w:val="decimal"/>
      <w:lvlText w:val="%4."/>
      <w:lvlJc w:val="left"/>
      <w:pPr>
        <w:tabs>
          <w:tab w:val="num" w:pos="2767"/>
        </w:tabs>
        <w:ind w:left="2767" w:hanging="480"/>
      </w:pPr>
      <w:rPr>
        <w:rFonts w:cs="Times New Roman"/>
      </w:rPr>
    </w:lvl>
    <w:lvl w:ilvl="4" w:tplc="04090019">
      <w:start w:val="1"/>
      <w:numFmt w:val="ideographTraditional"/>
      <w:lvlText w:val="%5、"/>
      <w:lvlJc w:val="left"/>
      <w:pPr>
        <w:tabs>
          <w:tab w:val="num" w:pos="3247"/>
        </w:tabs>
        <w:ind w:left="3247" w:hanging="480"/>
      </w:pPr>
      <w:rPr>
        <w:rFonts w:cs="Times New Roman"/>
      </w:rPr>
    </w:lvl>
    <w:lvl w:ilvl="5" w:tplc="0409001B">
      <w:start w:val="1"/>
      <w:numFmt w:val="lowerRoman"/>
      <w:lvlText w:val="%6."/>
      <w:lvlJc w:val="right"/>
      <w:pPr>
        <w:tabs>
          <w:tab w:val="num" w:pos="3727"/>
        </w:tabs>
        <w:ind w:left="3727" w:hanging="480"/>
      </w:pPr>
      <w:rPr>
        <w:rFonts w:cs="Times New Roman"/>
      </w:rPr>
    </w:lvl>
    <w:lvl w:ilvl="6" w:tplc="0409000F">
      <w:start w:val="1"/>
      <w:numFmt w:val="decimal"/>
      <w:lvlText w:val="%7."/>
      <w:lvlJc w:val="left"/>
      <w:pPr>
        <w:tabs>
          <w:tab w:val="num" w:pos="4207"/>
        </w:tabs>
        <w:ind w:left="4207" w:hanging="480"/>
      </w:pPr>
      <w:rPr>
        <w:rFonts w:cs="Times New Roman"/>
      </w:rPr>
    </w:lvl>
    <w:lvl w:ilvl="7" w:tplc="04090019">
      <w:start w:val="1"/>
      <w:numFmt w:val="ideographTraditional"/>
      <w:lvlText w:val="%8、"/>
      <w:lvlJc w:val="left"/>
      <w:pPr>
        <w:tabs>
          <w:tab w:val="num" w:pos="4687"/>
        </w:tabs>
        <w:ind w:left="4687" w:hanging="480"/>
      </w:pPr>
      <w:rPr>
        <w:rFonts w:cs="Times New Roman"/>
      </w:rPr>
    </w:lvl>
    <w:lvl w:ilvl="8" w:tplc="0409001B">
      <w:start w:val="1"/>
      <w:numFmt w:val="lowerRoman"/>
      <w:lvlText w:val="%9."/>
      <w:lvlJc w:val="right"/>
      <w:pPr>
        <w:tabs>
          <w:tab w:val="num" w:pos="5167"/>
        </w:tabs>
        <w:ind w:left="5167" w:hanging="480"/>
      </w:pPr>
      <w:rPr>
        <w:rFonts w:cs="Times New Roman"/>
      </w:rPr>
    </w:lvl>
  </w:abstractNum>
  <w:abstractNum w:abstractNumId="460" w15:restartNumberingAfterBreak="0">
    <w:nsid w:val="7DB906E4"/>
    <w:multiLevelType w:val="hybridMultilevel"/>
    <w:tmpl w:val="AE56C526"/>
    <w:lvl w:ilvl="0" w:tplc="CE8E9B96">
      <w:start w:val="1"/>
      <w:numFmt w:val="taiwaneseCountingThousand"/>
      <w:lvlText w:val="%1、"/>
      <w:lvlJc w:val="left"/>
      <w:pPr>
        <w:ind w:left="660" w:hanging="480"/>
      </w:pPr>
      <w:rPr>
        <w:rFonts w:hint="eastAsia"/>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461" w15:restartNumberingAfterBreak="0">
    <w:nsid w:val="7DCA1124"/>
    <w:multiLevelType w:val="hybridMultilevel"/>
    <w:tmpl w:val="57E0B5BE"/>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2" w15:restartNumberingAfterBreak="0">
    <w:nsid w:val="7DD51C01"/>
    <w:multiLevelType w:val="hybridMultilevel"/>
    <w:tmpl w:val="F2EAAC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3" w15:restartNumberingAfterBreak="0">
    <w:nsid w:val="7DE17DE2"/>
    <w:multiLevelType w:val="hybridMultilevel"/>
    <w:tmpl w:val="459A93B2"/>
    <w:lvl w:ilvl="0" w:tplc="9482D132">
      <w:start w:val="44"/>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4" w15:restartNumberingAfterBreak="0">
    <w:nsid w:val="7E124383"/>
    <w:multiLevelType w:val="hybridMultilevel"/>
    <w:tmpl w:val="E33AB554"/>
    <w:lvl w:ilvl="0" w:tplc="D8027FFE">
      <w:start w:val="1"/>
      <w:numFmt w:val="taiwaneseCountingThousand"/>
      <w:suff w:val="nothing"/>
      <w:lvlText w:val="(%1)"/>
      <w:lvlJc w:val="left"/>
      <w:pPr>
        <w:ind w:left="1559" w:hanging="480"/>
      </w:pPr>
      <w:rPr>
        <w:rFonts w:cs="Times New Roman"/>
        <w:b w:val="0"/>
        <w:strike w:val="0"/>
        <w:dstrike w:val="0"/>
        <w:color w:val="auto"/>
        <w:u w:val="none"/>
        <w:effect w:val="none"/>
      </w:rPr>
    </w:lvl>
    <w:lvl w:ilvl="1" w:tplc="04090019">
      <w:start w:val="1"/>
      <w:numFmt w:val="ideographTraditional"/>
      <w:lvlText w:val="%2、"/>
      <w:lvlJc w:val="left"/>
      <w:pPr>
        <w:ind w:left="2039" w:hanging="480"/>
      </w:pPr>
    </w:lvl>
    <w:lvl w:ilvl="2" w:tplc="0409001B">
      <w:start w:val="1"/>
      <w:numFmt w:val="lowerRoman"/>
      <w:lvlText w:val="%3."/>
      <w:lvlJc w:val="right"/>
      <w:pPr>
        <w:ind w:left="2519" w:hanging="480"/>
      </w:pPr>
    </w:lvl>
    <w:lvl w:ilvl="3" w:tplc="0409000F">
      <w:start w:val="1"/>
      <w:numFmt w:val="decimal"/>
      <w:lvlText w:val="%4."/>
      <w:lvlJc w:val="left"/>
      <w:pPr>
        <w:ind w:left="2999" w:hanging="480"/>
      </w:pPr>
    </w:lvl>
    <w:lvl w:ilvl="4" w:tplc="04090019">
      <w:start w:val="1"/>
      <w:numFmt w:val="ideographTraditional"/>
      <w:lvlText w:val="%5、"/>
      <w:lvlJc w:val="left"/>
      <w:pPr>
        <w:ind w:left="3479" w:hanging="480"/>
      </w:pPr>
    </w:lvl>
    <w:lvl w:ilvl="5" w:tplc="0409001B">
      <w:start w:val="1"/>
      <w:numFmt w:val="lowerRoman"/>
      <w:lvlText w:val="%6."/>
      <w:lvlJc w:val="right"/>
      <w:pPr>
        <w:ind w:left="3959" w:hanging="480"/>
      </w:pPr>
    </w:lvl>
    <w:lvl w:ilvl="6" w:tplc="0409000F">
      <w:start w:val="1"/>
      <w:numFmt w:val="decimal"/>
      <w:lvlText w:val="%7."/>
      <w:lvlJc w:val="left"/>
      <w:pPr>
        <w:ind w:left="4439" w:hanging="480"/>
      </w:pPr>
    </w:lvl>
    <w:lvl w:ilvl="7" w:tplc="04090019">
      <w:start w:val="1"/>
      <w:numFmt w:val="ideographTraditional"/>
      <w:lvlText w:val="%8、"/>
      <w:lvlJc w:val="left"/>
      <w:pPr>
        <w:ind w:left="4919" w:hanging="480"/>
      </w:pPr>
    </w:lvl>
    <w:lvl w:ilvl="8" w:tplc="0409001B">
      <w:start w:val="1"/>
      <w:numFmt w:val="lowerRoman"/>
      <w:lvlText w:val="%9."/>
      <w:lvlJc w:val="right"/>
      <w:pPr>
        <w:ind w:left="5399" w:hanging="480"/>
      </w:pPr>
    </w:lvl>
  </w:abstractNum>
  <w:abstractNum w:abstractNumId="465" w15:restartNumberingAfterBreak="0">
    <w:nsid w:val="7E585A38"/>
    <w:multiLevelType w:val="hybridMultilevel"/>
    <w:tmpl w:val="DF2C5A12"/>
    <w:lvl w:ilvl="0" w:tplc="0409000F">
      <w:start w:val="1"/>
      <w:numFmt w:val="decimal"/>
      <w:lvlText w:val="%1."/>
      <w:lvlJc w:val="left"/>
      <w:pPr>
        <w:ind w:left="756" w:hanging="480"/>
      </w:p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466" w15:restartNumberingAfterBreak="0">
    <w:nsid w:val="7EDB6C0C"/>
    <w:multiLevelType w:val="multilevel"/>
    <w:tmpl w:val="C7DA901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7" w15:restartNumberingAfterBreak="0">
    <w:nsid w:val="7F22076C"/>
    <w:multiLevelType w:val="hybridMultilevel"/>
    <w:tmpl w:val="D35C276E"/>
    <w:lvl w:ilvl="0" w:tplc="0409000F">
      <w:start w:val="1"/>
      <w:numFmt w:val="decimal"/>
      <w:lvlText w:val="%1."/>
      <w:lvlJc w:val="left"/>
      <w:pPr>
        <w:ind w:left="1210" w:hanging="480"/>
      </w:pPr>
    </w:lvl>
    <w:lvl w:ilvl="1" w:tplc="04090019" w:tentative="1">
      <w:start w:val="1"/>
      <w:numFmt w:val="ideographTraditional"/>
      <w:lvlText w:val="%2、"/>
      <w:lvlJc w:val="left"/>
      <w:pPr>
        <w:ind w:left="1690" w:hanging="480"/>
      </w:pPr>
    </w:lvl>
    <w:lvl w:ilvl="2" w:tplc="0409001B" w:tentative="1">
      <w:start w:val="1"/>
      <w:numFmt w:val="lowerRoman"/>
      <w:lvlText w:val="%3."/>
      <w:lvlJc w:val="right"/>
      <w:pPr>
        <w:ind w:left="2170" w:hanging="480"/>
      </w:pPr>
    </w:lvl>
    <w:lvl w:ilvl="3" w:tplc="0409000F" w:tentative="1">
      <w:start w:val="1"/>
      <w:numFmt w:val="decimal"/>
      <w:lvlText w:val="%4."/>
      <w:lvlJc w:val="left"/>
      <w:pPr>
        <w:ind w:left="2650" w:hanging="480"/>
      </w:pPr>
    </w:lvl>
    <w:lvl w:ilvl="4" w:tplc="04090019" w:tentative="1">
      <w:start w:val="1"/>
      <w:numFmt w:val="ideographTraditional"/>
      <w:lvlText w:val="%5、"/>
      <w:lvlJc w:val="left"/>
      <w:pPr>
        <w:ind w:left="3130" w:hanging="480"/>
      </w:pPr>
    </w:lvl>
    <w:lvl w:ilvl="5" w:tplc="0409001B" w:tentative="1">
      <w:start w:val="1"/>
      <w:numFmt w:val="lowerRoman"/>
      <w:lvlText w:val="%6."/>
      <w:lvlJc w:val="right"/>
      <w:pPr>
        <w:ind w:left="3610" w:hanging="480"/>
      </w:pPr>
    </w:lvl>
    <w:lvl w:ilvl="6" w:tplc="0409000F" w:tentative="1">
      <w:start w:val="1"/>
      <w:numFmt w:val="decimal"/>
      <w:lvlText w:val="%7."/>
      <w:lvlJc w:val="left"/>
      <w:pPr>
        <w:ind w:left="4090" w:hanging="480"/>
      </w:pPr>
    </w:lvl>
    <w:lvl w:ilvl="7" w:tplc="04090019" w:tentative="1">
      <w:start w:val="1"/>
      <w:numFmt w:val="ideographTraditional"/>
      <w:lvlText w:val="%8、"/>
      <w:lvlJc w:val="left"/>
      <w:pPr>
        <w:ind w:left="4570" w:hanging="480"/>
      </w:pPr>
    </w:lvl>
    <w:lvl w:ilvl="8" w:tplc="0409001B" w:tentative="1">
      <w:start w:val="1"/>
      <w:numFmt w:val="lowerRoman"/>
      <w:lvlText w:val="%9."/>
      <w:lvlJc w:val="right"/>
      <w:pPr>
        <w:ind w:left="5050" w:hanging="480"/>
      </w:pPr>
    </w:lvl>
  </w:abstractNum>
  <w:abstractNum w:abstractNumId="468" w15:restartNumberingAfterBreak="0">
    <w:nsid w:val="7F3A20DA"/>
    <w:multiLevelType w:val="hybridMultilevel"/>
    <w:tmpl w:val="11B0D010"/>
    <w:lvl w:ilvl="0" w:tplc="CE8E9B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9" w15:restartNumberingAfterBreak="0">
    <w:nsid w:val="7F9F494C"/>
    <w:multiLevelType w:val="hybridMultilevel"/>
    <w:tmpl w:val="38801088"/>
    <w:lvl w:ilvl="0" w:tplc="086C590E">
      <w:start w:val="36"/>
      <w:numFmt w:val="decimal"/>
      <w:lvlText w:val="第 %1 條"/>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0" w15:restartNumberingAfterBreak="0">
    <w:nsid w:val="7FE67A97"/>
    <w:multiLevelType w:val="hybridMultilevel"/>
    <w:tmpl w:val="FC32A2D0"/>
    <w:lvl w:ilvl="0" w:tplc="3CEA4CB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7"/>
  </w:num>
  <w:num w:numId="2">
    <w:abstractNumId w:val="173"/>
  </w:num>
  <w:num w:numId="3">
    <w:abstractNumId w:val="183"/>
  </w:num>
  <w:num w:numId="4">
    <w:abstractNumId w:val="91"/>
  </w:num>
  <w:num w:numId="5">
    <w:abstractNumId w:val="140"/>
  </w:num>
  <w:num w:numId="6">
    <w:abstractNumId w:val="466"/>
  </w:num>
  <w:num w:numId="7">
    <w:abstractNumId w:val="360"/>
  </w:num>
  <w:num w:numId="8">
    <w:abstractNumId w:val="285"/>
  </w:num>
  <w:num w:numId="9">
    <w:abstractNumId w:val="127"/>
  </w:num>
  <w:num w:numId="10">
    <w:abstractNumId w:val="177"/>
  </w:num>
  <w:num w:numId="11">
    <w:abstractNumId w:val="164"/>
  </w:num>
  <w:num w:numId="12">
    <w:abstractNumId w:val="129"/>
  </w:num>
  <w:num w:numId="13">
    <w:abstractNumId w:val="294"/>
  </w:num>
  <w:num w:numId="14">
    <w:abstractNumId w:val="390"/>
  </w:num>
  <w:num w:numId="15">
    <w:abstractNumId w:val="219"/>
  </w:num>
  <w:num w:numId="16">
    <w:abstractNumId w:val="418"/>
  </w:num>
  <w:num w:numId="17">
    <w:abstractNumId w:val="96"/>
  </w:num>
  <w:num w:numId="18">
    <w:abstractNumId w:val="44"/>
  </w:num>
  <w:num w:numId="19">
    <w:abstractNumId w:val="425"/>
  </w:num>
  <w:num w:numId="20">
    <w:abstractNumId w:val="83"/>
  </w:num>
  <w:num w:numId="21">
    <w:abstractNumId w:val="222"/>
  </w:num>
  <w:num w:numId="22">
    <w:abstractNumId w:val="397"/>
  </w:num>
  <w:num w:numId="23">
    <w:abstractNumId w:val="237"/>
  </w:num>
  <w:num w:numId="24">
    <w:abstractNumId w:val="204"/>
  </w:num>
  <w:num w:numId="25">
    <w:abstractNumId w:val="344"/>
  </w:num>
  <w:num w:numId="26">
    <w:abstractNumId w:val="434"/>
  </w:num>
  <w:num w:numId="27">
    <w:abstractNumId w:val="66"/>
  </w:num>
  <w:num w:numId="28">
    <w:abstractNumId w:val="124"/>
  </w:num>
  <w:num w:numId="29">
    <w:abstractNumId w:val="393"/>
  </w:num>
  <w:num w:numId="30">
    <w:abstractNumId w:val="244"/>
  </w:num>
  <w:num w:numId="31">
    <w:abstractNumId w:val="47"/>
  </w:num>
  <w:num w:numId="32">
    <w:abstractNumId w:val="450"/>
  </w:num>
  <w:num w:numId="33">
    <w:abstractNumId w:val="196"/>
  </w:num>
  <w:num w:numId="34">
    <w:abstractNumId w:val="231"/>
  </w:num>
  <w:num w:numId="35">
    <w:abstractNumId w:val="328"/>
  </w:num>
  <w:num w:numId="36">
    <w:abstractNumId w:val="223"/>
  </w:num>
  <w:num w:numId="37">
    <w:abstractNumId w:val="378"/>
  </w:num>
  <w:num w:numId="38">
    <w:abstractNumId w:val="25"/>
  </w:num>
  <w:num w:numId="39">
    <w:abstractNumId w:val="221"/>
  </w:num>
  <w:num w:numId="40">
    <w:abstractNumId w:val="78"/>
  </w:num>
  <w:num w:numId="41">
    <w:abstractNumId w:val="201"/>
  </w:num>
  <w:num w:numId="42">
    <w:abstractNumId w:val="258"/>
  </w:num>
  <w:num w:numId="43">
    <w:abstractNumId w:val="86"/>
  </w:num>
  <w:num w:numId="44">
    <w:abstractNumId w:val="381"/>
  </w:num>
  <w:num w:numId="45">
    <w:abstractNumId w:val="199"/>
  </w:num>
  <w:num w:numId="46">
    <w:abstractNumId w:val="262"/>
  </w:num>
  <w:num w:numId="47">
    <w:abstractNumId w:val="158"/>
  </w:num>
  <w:num w:numId="48">
    <w:abstractNumId w:val="176"/>
  </w:num>
  <w:num w:numId="49">
    <w:abstractNumId w:val="278"/>
  </w:num>
  <w:num w:numId="50">
    <w:abstractNumId w:val="400"/>
  </w:num>
  <w:num w:numId="51">
    <w:abstractNumId w:val="205"/>
  </w:num>
  <w:num w:numId="52">
    <w:abstractNumId w:val="470"/>
  </w:num>
  <w:num w:numId="53">
    <w:abstractNumId w:val="137"/>
  </w:num>
  <w:num w:numId="54">
    <w:abstractNumId w:val="98"/>
  </w:num>
  <w:num w:numId="55">
    <w:abstractNumId w:val="13"/>
  </w:num>
  <w:num w:numId="56">
    <w:abstractNumId w:val="184"/>
  </w:num>
  <w:num w:numId="57">
    <w:abstractNumId w:val="240"/>
  </w:num>
  <w:num w:numId="58">
    <w:abstractNumId w:val="76"/>
  </w:num>
  <w:num w:numId="59">
    <w:abstractNumId w:val="347"/>
  </w:num>
  <w:num w:numId="60">
    <w:abstractNumId w:val="283"/>
  </w:num>
  <w:num w:numId="61">
    <w:abstractNumId w:val="330"/>
  </w:num>
  <w:num w:numId="62">
    <w:abstractNumId w:val="155"/>
  </w:num>
  <w:num w:numId="63">
    <w:abstractNumId w:val="435"/>
  </w:num>
  <w:num w:numId="64">
    <w:abstractNumId w:val="143"/>
  </w:num>
  <w:num w:numId="65">
    <w:abstractNumId w:val="461"/>
  </w:num>
  <w:num w:numId="66">
    <w:abstractNumId w:val="261"/>
  </w:num>
  <w:num w:numId="67">
    <w:abstractNumId w:val="326"/>
  </w:num>
  <w:num w:numId="68">
    <w:abstractNumId w:val="453"/>
  </w:num>
  <w:num w:numId="69">
    <w:abstractNumId w:val="84"/>
  </w:num>
  <w:num w:numId="70">
    <w:abstractNumId w:val="300"/>
  </w:num>
  <w:num w:numId="71">
    <w:abstractNumId w:val="112"/>
  </w:num>
  <w:num w:numId="72">
    <w:abstractNumId w:val="20"/>
  </w:num>
  <w:num w:numId="73">
    <w:abstractNumId w:val="93"/>
  </w:num>
  <w:num w:numId="74">
    <w:abstractNumId w:val="68"/>
  </w:num>
  <w:num w:numId="75">
    <w:abstractNumId w:val="77"/>
  </w:num>
  <w:num w:numId="76">
    <w:abstractNumId w:val="264"/>
  </w:num>
  <w:num w:numId="77">
    <w:abstractNumId w:val="50"/>
  </w:num>
  <w:num w:numId="78">
    <w:abstractNumId w:val="465"/>
  </w:num>
  <w:num w:numId="79">
    <w:abstractNumId w:val="220"/>
  </w:num>
  <w:num w:numId="80">
    <w:abstractNumId w:val="73"/>
  </w:num>
  <w:num w:numId="81">
    <w:abstractNumId w:val="153"/>
  </w:num>
  <w:num w:numId="82">
    <w:abstractNumId w:val="391"/>
  </w:num>
  <w:num w:numId="83">
    <w:abstractNumId w:val="309"/>
  </w:num>
  <w:num w:numId="84">
    <w:abstractNumId w:val="171"/>
  </w:num>
  <w:num w:numId="85">
    <w:abstractNumId w:val="403"/>
  </w:num>
  <w:num w:numId="86">
    <w:abstractNumId w:val="26"/>
  </w:num>
  <w:num w:numId="87">
    <w:abstractNumId w:val="281"/>
  </w:num>
  <w:num w:numId="88">
    <w:abstractNumId w:val="383"/>
  </w:num>
  <w:num w:numId="89">
    <w:abstractNumId w:val="415"/>
  </w:num>
  <w:num w:numId="90">
    <w:abstractNumId w:val="263"/>
  </w:num>
  <w:num w:numId="91">
    <w:abstractNumId w:val="392"/>
  </w:num>
  <w:num w:numId="92">
    <w:abstractNumId w:val="272"/>
  </w:num>
  <w:num w:numId="93">
    <w:abstractNumId w:val="313"/>
  </w:num>
  <w:num w:numId="94">
    <w:abstractNumId w:val="211"/>
  </w:num>
  <w:num w:numId="95">
    <w:abstractNumId w:val="15"/>
  </w:num>
  <w:num w:numId="96">
    <w:abstractNumId w:val="107"/>
  </w:num>
  <w:num w:numId="97">
    <w:abstractNumId w:val="197"/>
  </w:num>
  <w:num w:numId="98">
    <w:abstractNumId w:val="72"/>
  </w:num>
  <w:num w:numId="99">
    <w:abstractNumId w:val="332"/>
  </w:num>
  <w:num w:numId="100">
    <w:abstractNumId w:val="367"/>
  </w:num>
  <w:num w:numId="101">
    <w:abstractNumId w:val="52"/>
  </w:num>
  <w:num w:numId="102">
    <w:abstractNumId w:val="126"/>
  </w:num>
  <w:num w:numId="103">
    <w:abstractNumId w:val="116"/>
  </w:num>
  <w:num w:numId="104">
    <w:abstractNumId w:val="373"/>
  </w:num>
  <w:num w:numId="105">
    <w:abstractNumId w:val="331"/>
  </w:num>
  <w:num w:numId="106">
    <w:abstractNumId w:val="105"/>
  </w:num>
  <w:num w:numId="107">
    <w:abstractNumId w:val="233"/>
  </w:num>
  <w:num w:numId="108">
    <w:abstractNumId w:val="125"/>
  </w:num>
  <w:num w:numId="109">
    <w:abstractNumId w:val="386"/>
  </w:num>
  <w:num w:numId="110">
    <w:abstractNumId w:val="365"/>
  </w:num>
  <w:num w:numId="111">
    <w:abstractNumId w:val="246"/>
  </w:num>
  <w:num w:numId="112">
    <w:abstractNumId w:val="327"/>
  </w:num>
  <w:num w:numId="113">
    <w:abstractNumId w:val="421"/>
  </w:num>
  <w:num w:numId="114">
    <w:abstractNumId w:val="370"/>
  </w:num>
  <w:num w:numId="115">
    <w:abstractNumId w:val="299"/>
  </w:num>
  <w:num w:numId="116">
    <w:abstractNumId w:val="271"/>
  </w:num>
  <w:num w:numId="117">
    <w:abstractNumId w:val="280"/>
  </w:num>
  <w:num w:numId="118">
    <w:abstractNumId w:val="51"/>
  </w:num>
  <w:num w:numId="119">
    <w:abstractNumId w:val="401"/>
  </w:num>
  <w:num w:numId="120">
    <w:abstractNumId w:val="5"/>
  </w:num>
  <w:num w:numId="121">
    <w:abstractNumId w:val="468"/>
  </w:num>
  <w:num w:numId="122">
    <w:abstractNumId w:val="398"/>
  </w:num>
  <w:num w:numId="123">
    <w:abstractNumId w:val="157"/>
  </w:num>
  <w:num w:numId="124">
    <w:abstractNumId w:val="428"/>
  </w:num>
  <w:num w:numId="125">
    <w:abstractNumId w:val="62"/>
  </w:num>
  <w:num w:numId="126">
    <w:abstractNumId w:val="156"/>
  </w:num>
  <w:num w:numId="127">
    <w:abstractNumId w:val="441"/>
  </w:num>
  <w:num w:numId="128">
    <w:abstractNumId w:val="119"/>
  </w:num>
  <w:num w:numId="129">
    <w:abstractNumId w:val="113"/>
  </w:num>
  <w:num w:numId="130">
    <w:abstractNumId w:val="57"/>
  </w:num>
  <w:num w:numId="131">
    <w:abstractNumId w:val="254"/>
  </w:num>
  <w:num w:numId="132">
    <w:abstractNumId w:val="0"/>
  </w:num>
  <w:num w:numId="133">
    <w:abstractNumId w:val="345"/>
  </w:num>
  <w:num w:numId="134">
    <w:abstractNumId w:val="60"/>
  </w:num>
  <w:num w:numId="135">
    <w:abstractNumId w:val="336"/>
  </w:num>
  <w:num w:numId="136">
    <w:abstractNumId w:val="422"/>
  </w:num>
  <w:num w:numId="137">
    <w:abstractNumId w:val="92"/>
  </w:num>
  <w:num w:numId="138">
    <w:abstractNumId w:val="247"/>
  </w:num>
  <w:num w:numId="139">
    <w:abstractNumId w:val="123"/>
  </w:num>
  <w:num w:numId="140">
    <w:abstractNumId w:val="225"/>
  </w:num>
  <w:num w:numId="141">
    <w:abstractNumId w:val="226"/>
  </w:num>
  <w:num w:numId="142">
    <w:abstractNumId w:val="33"/>
  </w:num>
  <w:num w:numId="143">
    <w:abstractNumId w:val="444"/>
  </w:num>
  <w:num w:numId="144">
    <w:abstractNumId w:val="109"/>
  </w:num>
  <w:num w:numId="145">
    <w:abstractNumId w:val="144"/>
  </w:num>
  <w:num w:numId="146">
    <w:abstractNumId w:val="106"/>
  </w:num>
  <w:num w:numId="147">
    <w:abstractNumId w:val="436"/>
  </w:num>
  <w:num w:numId="148">
    <w:abstractNumId w:val="405"/>
  </w:num>
  <w:num w:numId="149">
    <w:abstractNumId w:val="447"/>
  </w:num>
  <w:num w:numId="150">
    <w:abstractNumId w:val="81"/>
  </w:num>
  <w:num w:numId="151">
    <w:abstractNumId w:val="396"/>
  </w:num>
  <w:num w:numId="152">
    <w:abstractNumId w:val="18"/>
  </w:num>
  <w:num w:numId="153">
    <w:abstractNumId w:val="56"/>
  </w:num>
  <w:num w:numId="154">
    <w:abstractNumId w:val="203"/>
  </w:num>
  <w:num w:numId="155">
    <w:abstractNumId w:val="411"/>
  </w:num>
  <w:num w:numId="156">
    <w:abstractNumId w:val="284"/>
  </w:num>
  <w:num w:numId="157">
    <w:abstractNumId w:val="412"/>
  </w:num>
  <w:num w:numId="158">
    <w:abstractNumId w:val="270"/>
  </w:num>
  <w:num w:numId="159">
    <w:abstractNumId w:val="159"/>
  </w:num>
  <w:num w:numId="160">
    <w:abstractNumId w:val="94"/>
  </w:num>
  <w:num w:numId="161">
    <w:abstractNumId w:val="388"/>
  </w:num>
  <w:num w:numId="162">
    <w:abstractNumId w:val="87"/>
  </w:num>
  <w:num w:numId="163">
    <w:abstractNumId w:val="416"/>
  </w:num>
  <w:num w:numId="164">
    <w:abstractNumId w:val="80"/>
  </w:num>
  <w:num w:numId="165">
    <w:abstractNumId w:val="46"/>
  </w:num>
  <w:num w:numId="166">
    <w:abstractNumId w:val="114"/>
  </w:num>
  <w:num w:numId="167">
    <w:abstractNumId w:val="179"/>
  </w:num>
  <w:num w:numId="168">
    <w:abstractNumId w:val="108"/>
  </w:num>
  <w:num w:numId="169">
    <w:abstractNumId w:val="297"/>
  </w:num>
  <w:num w:numId="170">
    <w:abstractNumId w:val="343"/>
  </w:num>
  <w:num w:numId="171">
    <w:abstractNumId w:val="236"/>
  </w:num>
  <w:num w:numId="172">
    <w:abstractNumId w:val="215"/>
  </w:num>
  <w:num w:numId="173">
    <w:abstractNumId w:val="174"/>
  </w:num>
  <w:num w:numId="174">
    <w:abstractNumId w:val="212"/>
  </w:num>
  <w:num w:numId="175">
    <w:abstractNumId w:val="210"/>
  </w:num>
  <w:num w:numId="176">
    <w:abstractNumId w:val="88"/>
  </w:num>
  <w:num w:numId="177">
    <w:abstractNumId w:val="141"/>
  </w:num>
  <w:num w:numId="178">
    <w:abstractNumId w:val="209"/>
  </w:num>
  <w:num w:numId="179">
    <w:abstractNumId w:val="9"/>
  </w:num>
  <w:num w:numId="180">
    <w:abstractNumId w:val="260"/>
  </w:num>
  <w:num w:numId="181">
    <w:abstractNumId w:val="200"/>
  </w:num>
  <w:num w:numId="182">
    <w:abstractNumId w:val="407"/>
  </w:num>
  <w:num w:numId="183">
    <w:abstractNumId w:val="65"/>
  </w:num>
  <w:num w:numId="184">
    <w:abstractNumId w:val="232"/>
  </w:num>
  <w:num w:numId="185">
    <w:abstractNumId w:val="274"/>
  </w:num>
  <w:num w:numId="186">
    <w:abstractNumId w:val="306"/>
  </w:num>
  <w:num w:numId="187">
    <w:abstractNumId w:val="191"/>
  </w:num>
  <w:num w:numId="188">
    <w:abstractNumId w:val="320"/>
  </w:num>
  <w:num w:numId="189">
    <w:abstractNumId w:val="28"/>
  </w:num>
  <w:num w:numId="190">
    <w:abstractNumId w:val="42"/>
  </w:num>
  <w:num w:numId="191">
    <w:abstractNumId w:val="413"/>
  </w:num>
  <w:num w:numId="192">
    <w:abstractNumId w:val="408"/>
  </w:num>
  <w:num w:numId="193">
    <w:abstractNumId w:val="417"/>
  </w:num>
  <w:num w:numId="194">
    <w:abstractNumId w:val="352"/>
  </w:num>
  <w:num w:numId="195">
    <w:abstractNumId w:val="11"/>
  </w:num>
  <w:num w:numId="196">
    <w:abstractNumId w:val="16"/>
  </w:num>
  <w:num w:numId="197">
    <w:abstractNumId w:val="249"/>
  </w:num>
  <w:num w:numId="198">
    <w:abstractNumId w:val="301"/>
  </w:num>
  <w:num w:numId="199">
    <w:abstractNumId w:val="61"/>
  </w:num>
  <w:num w:numId="200">
    <w:abstractNumId w:val="21"/>
  </w:num>
  <w:num w:numId="201">
    <w:abstractNumId w:val="389"/>
  </w:num>
  <w:num w:numId="202">
    <w:abstractNumId w:val="145"/>
  </w:num>
  <w:num w:numId="203">
    <w:abstractNumId w:val="353"/>
  </w:num>
  <w:num w:numId="204">
    <w:abstractNumId w:val="440"/>
  </w:num>
  <w:num w:numId="205">
    <w:abstractNumId w:val="287"/>
  </w:num>
  <w:num w:numId="206">
    <w:abstractNumId w:val="161"/>
  </w:num>
  <w:num w:numId="207">
    <w:abstractNumId w:val="122"/>
  </w:num>
  <w:num w:numId="208">
    <w:abstractNumId w:val="427"/>
  </w:num>
  <w:num w:numId="209">
    <w:abstractNumId w:val="446"/>
  </w:num>
  <w:num w:numId="210">
    <w:abstractNumId w:val="75"/>
  </w:num>
  <w:num w:numId="211">
    <w:abstractNumId w:val="319"/>
  </w:num>
  <w:num w:numId="212">
    <w:abstractNumId w:val="322"/>
  </w:num>
  <w:num w:numId="213">
    <w:abstractNumId w:val="71"/>
  </w:num>
  <w:num w:numId="214">
    <w:abstractNumId w:val="266"/>
  </w:num>
  <w:num w:numId="215">
    <w:abstractNumId w:val="3"/>
  </w:num>
  <w:num w:numId="216">
    <w:abstractNumId w:val="128"/>
  </w:num>
  <w:num w:numId="217">
    <w:abstractNumId w:val="195"/>
  </w:num>
  <w:num w:numId="218">
    <w:abstractNumId w:val="218"/>
  </w:num>
  <w:num w:numId="219">
    <w:abstractNumId w:val="321"/>
  </w:num>
  <w:num w:numId="220">
    <w:abstractNumId w:val="63"/>
  </w:num>
  <w:num w:numId="221">
    <w:abstractNumId w:val="376"/>
  </w:num>
  <w:num w:numId="222">
    <w:abstractNumId w:val="291"/>
  </w:num>
  <w:num w:numId="223">
    <w:abstractNumId w:val="437"/>
  </w:num>
  <w:num w:numId="224">
    <w:abstractNumId w:val="130"/>
  </w:num>
  <w:num w:numId="225">
    <w:abstractNumId w:val="339"/>
  </w:num>
  <w:num w:numId="226">
    <w:abstractNumId w:val="43"/>
  </w:num>
  <w:num w:numId="227">
    <w:abstractNumId w:val="2"/>
  </w:num>
  <w:num w:numId="228">
    <w:abstractNumId w:val="302"/>
  </w:num>
  <w:num w:numId="229">
    <w:abstractNumId w:val="374"/>
  </w:num>
  <w:num w:numId="230">
    <w:abstractNumId w:val="59"/>
  </w:num>
  <w:num w:numId="231">
    <w:abstractNumId w:val="369"/>
  </w:num>
  <w:num w:numId="232">
    <w:abstractNumId w:val="289"/>
  </w:num>
  <w:num w:numId="233">
    <w:abstractNumId w:val="29"/>
  </w:num>
  <w:num w:numId="234">
    <w:abstractNumId w:val="74"/>
  </w:num>
  <w:num w:numId="235">
    <w:abstractNumId w:val="186"/>
  </w:num>
  <w:num w:numId="236">
    <w:abstractNumId w:val="282"/>
  </w:num>
  <w:num w:numId="237">
    <w:abstractNumId w:val="40"/>
  </w:num>
  <w:num w:numId="238">
    <w:abstractNumId w:val="17"/>
  </w:num>
  <w:num w:numId="239">
    <w:abstractNumId w:val="414"/>
  </w:num>
  <w:num w:numId="240">
    <w:abstractNumId w:val="224"/>
  </w:num>
  <w:num w:numId="241">
    <w:abstractNumId w:val="169"/>
  </w:num>
  <w:num w:numId="242">
    <w:abstractNumId w:val="424"/>
  </w:num>
  <w:num w:numId="243">
    <w:abstractNumId w:val="31"/>
  </w:num>
  <w:num w:numId="244">
    <w:abstractNumId w:val="351"/>
  </w:num>
  <w:num w:numId="245">
    <w:abstractNumId w:val="354"/>
  </w:num>
  <w:num w:numId="246">
    <w:abstractNumId w:val="469"/>
  </w:num>
  <w:num w:numId="247">
    <w:abstractNumId w:val="133"/>
  </w:num>
  <w:num w:numId="248">
    <w:abstractNumId w:val="85"/>
  </w:num>
  <w:num w:numId="249">
    <w:abstractNumId w:val="167"/>
  </w:num>
  <w:num w:numId="250">
    <w:abstractNumId w:val="227"/>
  </w:num>
  <w:num w:numId="251">
    <w:abstractNumId w:val="251"/>
  </w:num>
  <w:num w:numId="252">
    <w:abstractNumId w:val="110"/>
  </w:num>
  <w:num w:numId="253">
    <w:abstractNumId w:val="334"/>
  </w:num>
  <w:num w:numId="254">
    <w:abstractNumId w:val="304"/>
  </w:num>
  <w:num w:numId="255">
    <w:abstractNumId w:val="242"/>
  </w:num>
  <w:num w:numId="256">
    <w:abstractNumId w:val="255"/>
  </w:num>
  <w:num w:numId="257">
    <w:abstractNumId w:val="296"/>
  </w:num>
  <w:num w:numId="258">
    <w:abstractNumId w:val="229"/>
  </w:num>
  <w:num w:numId="259">
    <w:abstractNumId w:val="69"/>
  </w:num>
  <w:num w:numId="260">
    <w:abstractNumId w:val="142"/>
  </w:num>
  <w:num w:numId="261">
    <w:abstractNumId w:val="423"/>
  </w:num>
  <w:num w:numId="262">
    <w:abstractNumId w:val="463"/>
  </w:num>
  <w:num w:numId="263">
    <w:abstractNumId w:val="148"/>
  </w:num>
  <w:num w:numId="264">
    <w:abstractNumId w:val="256"/>
  </w:num>
  <w:num w:numId="265">
    <w:abstractNumId w:val="275"/>
  </w:num>
  <w:num w:numId="266">
    <w:abstractNumId w:val="394"/>
  </w:num>
  <w:num w:numId="267">
    <w:abstractNumId w:val="243"/>
  </w:num>
  <w:num w:numId="268">
    <w:abstractNumId w:val="89"/>
  </w:num>
  <w:num w:numId="269">
    <w:abstractNumId w:val="452"/>
  </w:num>
  <w:num w:numId="270">
    <w:abstractNumId w:val="67"/>
  </w:num>
  <w:num w:numId="271">
    <w:abstractNumId w:val="49"/>
  </w:num>
  <w:num w:numId="272">
    <w:abstractNumId w:val="443"/>
  </w:num>
  <w:num w:numId="273">
    <w:abstractNumId w:val="458"/>
  </w:num>
  <w:num w:numId="274">
    <w:abstractNumId w:val="12"/>
  </w:num>
  <w:num w:numId="275">
    <w:abstractNumId w:val="295"/>
  </w:num>
  <w:num w:numId="276">
    <w:abstractNumId w:val="371"/>
  </w:num>
  <w:num w:numId="277">
    <w:abstractNumId w:val="139"/>
  </w:num>
  <w:num w:numId="278">
    <w:abstractNumId w:val="132"/>
  </w:num>
  <w:num w:numId="279">
    <w:abstractNumId w:val="429"/>
  </w:num>
  <w:num w:numId="280">
    <w:abstractNumId w:val="431"/>
  </w:num>
  <w:num w:numId="281">
    <w:abstractNumId w:val="39"/>
  </w:num>
  <w:num w:numId="282">
    <w:abstractNumId w:val="454"/>
  </w:num>
  <w:num w:numId="283">
    <w:abstractNumId w:val="149"/>
  </w:num>
  <w:num w:numId="284">
    <w:abstractNumId w:val="265"/>
  </w:num>
  <w:num w:numId="285">
    <w:abstractNumId w:val="206"/>
  </w:num>
  <w:num w:numId="286">
    <w:abstractNumId w:val="41"/>
  </w:num>
  <w:num w:numId="287">
    <w:abstractNumId w:val="182"/>
  </w:num>
  <w:num w:numId="288">
    <w:abstractNumId w:val="406"/>
  </w:num>
  <w:num w:numId="289">
    <w:abstractNumId w:val="146"/>
  </w:num>
  <w:num w:numId="290">
    <w:abstractNumId w:val="298"/>
  </w:num>
  <w:num w:numId="291">
    <w:abstractNumId w:val="36"/>
  </w:num>
  <w:num w:numId="292">
    <w:abstractNumId w:val="4"/>
  </w:num>
  <w:num w:numId="293">
    <w:abstractNumId w:val="286"/>
  </w:num>
  <w:num w:numId="294">
    <w:abstractNumId w:val="341"/>
  </w:num>
  <w:num w:numId="295">
    <w:abstractNumId w:val="207"/>
  </w:num>
  <w:num w:numId="296">
    <w:abstractNumId w:val="104"/>
  </w:num>
  <w:num w:numId="297">
    <w:abstractNumId w:val="372"/>
  </w:num>
  <w:num w:numId="298">
    <w:abstractNumId w:val="404"/>
  </w:num>
  <w:num w:numId="299">
    <w:abstractNumId w:val="79"/>
  </w:num>
  <w:num w:numId="300">
    <w:abstractNumId w:val="111"/>
  </w:num>
  <w:num w:numId="301">
    <w:abstractNumId w:val="230"/>
  </w:num>
  <w:num w:numId="302">
    <w:abstractNumId w:val="382"/>
  </w:num>
  <w:num w:numId="303">
    <w:abstractNumId w:val="55"/>
  </w:num>
  <w:num w:numId="304">
    <w:abstractNumId w:val="268"/>
  </w:num>
  <w:num w:numId="305">
    <w:abstractNumId w:val="188"/>
  </w:num>
  <w:num w:numId="306">
    <w:abstractNumId w:val="168"/>
  </w:num>
  <w:num w:numId="307">
    <w:abstractNumId w:val="273"/>
  </w:num>
  <w:num w:numId="308">
    <w:abstractNumId w:val="102"/>
  </w:num>
  <w:num w:numId="309">
    <w:abstractNumId w:val="170"/>
  </w:num>
  <w:num w:numId="310">
    <w:abstractNumId w:val="363"/>
  </w:num>
  <w:num w:numId="311">
    <w:abstractNumId w:val="356"/>
  </w:num>
  <w:num w:numId="312">
    <w:abstractNumId w:val="22"/>
  </w:num>
  <w:num w:numId="313">
    <w:abstractNumId w:val="241"/>
  </w:num>
  <w:num w:numId="314">
    <w:abstractNumId w:val="410"/>
  </w:num>
  <w:num w:numId="315">
    <w:abstractNumId w:val="325"/>
  </w:num>
  <w:num w:numId="316">
    <w:abstractNumId w:val="455"/>
  </w:num>
  <w:num w:numId="317">
    <w:abstractNumId w:val="340"/>
  </w:num>
  <w:num w:numId="318">
    <w:abstractNumId w:val="449"/>
  </w:num>
  <w:num w:numId="319">
    <w:abstractNumId w:val="457"/>
  </w:num>
  <w:num w:numId="320">
    <w:abstractNumId w:val="14"/>
  </w:num>
  <w:num w:numId="321">
    <w:abstractNumId w:val="24"/>
  </w:num>
  <w:num w:numId="322">
    <w:abstractNumId w:val="267"/>
  </w:num>
  <w:num w:numId="323">
    <w:abstractNumId w:val="467"/>
  </w:num>
  <w:num w:numId="324">
    <w:abstractNumId w:val="198"/>
  </w:num>
  <w:num w:numId="325">
    <w:abstractNumId w:val="462"/>
  </w:num>
  <w:num w:numId="326">
    <w:abstractNumId w:val="34"/>
  </w:num>
  <w:num w:numId="327">
    <w:abstractNumId w:val="134"/>
  </w:num>
  <w:num w:numId="328">
    <w:abstractNumId w:val="35"/>
  </w:num>
  <w:num w:numId="329">
    <w:abstractNumId w:val="115"/>
  </w:num>
  <w:num w:numId="330">
    <w:abstractNumId w:val="138"/>
  </w:num>
  <w:num w:numId="331">
    <w:abstractNumId w:val="402"/>
  </w:num>
  <w:num w:numId="332">
    <w:abstractNumId w:val="90"/>
  </w:num>
  <w:num w:numId="333">
    <w:abstractNumId w:val="387"/>
  </w:num>
  <w:num w:numId="334">
    <w:abstractNumId w:val="154"/>
  </w:num>
  <w:num w:numId="335">
    <w:abstractNumId w:val="375"/>
  </w:num>
  <w:num w:numId="336">
    <w:abstractNumId w:val="120"/>
  </w:num>
  <w:num w:numId="337">
    <w:abstractNumId w:val="250"/>
  </w:num>
  <w:num w:numId="338">
    <w:abstractNumId w:val="213"/>
  </w:num>
  <w:num w:numId="339">
    <w:abstractNumId w:val="315"/>
  </w:num>
  <w:num w:numId="340">
    <w:abstractNumId w:val="172"/>
  </w:num>
  <w:num w:numId="341">
    <w:abstractNumId w:val="82"/>
  </w:num>
  <w:num w:numId="342">
    <w:abstractNumId w:val="193"/>
  </w:num>
  <w:num w:numId="343">
    <w:abstractNumId w:val="419"/>
  </w:num>
  <w:num w:numId="344">
    <w:abstractNumId w:val="252"/>
  </w:num>
  <w:num w:numId="345">
    <w:abstractNumId w:val="178"/>
  </w:num>
  <w:num w:numId="346">
    <w:abstractNumId w:val="442"/>
  </w:num>
  <w:num w:numId="347">
    <w:abstractNumId w:val="279"/>
  </w:num>
  <w:num w:numId="348">
    <w:abstractNumId w:val="53"/>
  </w:num>
  <w:num w:numId="349">
    <w:abstractNumId w:val="45"/>
  </w:num>
  <w:num w:numId="350">
    <w:abstractNumId w:val="95"/>
  </w:num>
  <w:num w:numId="351">
    <w:abstractNumId w:val="253"/>
  </w:num>
  <w:num w:numId="352">
    <w:abstractNumId w:val="202"/>
  </w:num>
  <w:num w:numId="353">
    <w:abstractNumId w:val="185"/>
  </w:num>
  <w:num w:numId="354">
    <w:abstractNumId w:val="30"/>
  </w:num>
  <w:num w:numId="355">
    <w:abstractNumId w:val="276"/>
  </w:num>
  <w:num w:numId="356">
    <w:abstractNumId w:val="180"/>
  </w:num>
  <w:num w:numId="357">
    <w:abstractNumId w:val="399"/>
  </w:num>
  <w:num w:numId="358">
    <w:abstractNumId w:val="460"/>
  </w:num>
  <w:num w:numId="359">
    <w:abstractNumId w:val="395"/>
  </w:num>
  <w:num w:numId="360">
    <w:abstractNumId w:val="293"/>
  </w:num>
  <w:num w:numId="361">
    <w:abstractNumId w:val="364"/>
  </w:num>
  <w:num w:numId="362">
    <w:abstractNumId w:val="160"/>
  </w:num>
  <w:num w:numId="363">
    <w:abstractNumId w:val="337"/>
  </w:num>
  <w:num w:numId="364">
    <w:abstractNumId w:val="100"/>
  </w:num>
  <w:num w:numId="365">
    <w:abstractNumId w:val="1"/>
  </w:num>
  <w:num w:numId="366">
    <w:abstractNumId w:val="409"/>
  </w:num>
  <w:num w:numId="367">
    <w:abstractNumId w:val="384"/>
  </w:num>
  <w:num w:numId="368">
    <w:abstractNumId w:val="147"/>
  </w:num>
  <w:num w:numId="369">
    <w:abstractNumId w:val="362"/>
  </w:num>
  <w:num w:numId="370">
    <w:abstractNumId w:val="259"/>
  </w:num>
  <w:num w:numId="371">
    <w:abstractNumId w:val="269"/>
  </w:num>
  <w:num w:numId="372">
    <w:abstractNumId w:val="238"/>
  </w:num>
  <w:num w:numId="373">
    <w:abstractNumId w:val="307"/>
  </w:num>
  <w:num w:numId="374">
    <w:abstractNumId w:val="292"/>
  </w:num>
  <w:num w:numId="375">
    <w:abstractNumId w:val="8"/>
  </w:num>
  <w:num w:numId="376">
    <w:abstractNumId w:val="348"/>
  </w:num>
  <w:num w:numId="377">
    <w:abstractNumId w:val="329"/>
  </w:num>
  <w:num w:numId="378">
    <w:abstractNumId w:val="338"/>
  </w:num>
  <w:num w:numId="379">
    <w:abstractNumId w:val="163"/>
  </w:num>
  <w:num w:numId="380">
    <w:abstractNumId w:val="312"/>
  </w:num>
  <w:num w:numId="381">
    <w:abstractNumId w:val="32"/>
  </w:num>
  <w:num w:numId="382">
    <w:abstractNumId w:val="379"/>
  </w:num>
  <w:num w:numId="383">
    <w:abstractNumId w:val="346"/>
  </w:num>
  <w:num w:numId="384">
    <w:abstractNumId w:val="377"/>
  </w:num>
  <w:num w:numId="385">
    <w:abstractNumId w:val="103"/>
  </w:num>
  <w:num w:numId="386">
    <w:abstractNumId w:val="175"/>
  </w:num>
  <w:num w:numId="387">
    <w:abstractNumId w:val="214"/>
  </w:num>
  <w:num w:numId="388">
    <w:abstractNumId w:val="432"/>
  </w:num>
  <w:num w:numId="389">
    <w:abstractNumId w:val="118"/>
  </w:num>
  <w:num w:numId="390">
    <w:abstractNumId w:val="311"/>
  </w:num>
  <w:num w:numId="391">
    <w:abstractNumId w:val="420"/>
  </w:num>
  <w:num w:numId="392">
    <w:abstractNumId w:val="152"/>
  </w:num>
  <w:num w:numId="393">
    <w:abstractNumId w:val="317"/>
  </w:num>
  <w:num w:numId="394">
    <w:abstractNumId w:val="355"/>
  </w:num>
  <w:num w:numId="395">
    <w:abstractNumId w:val="456"/>
  </w:num>
  <w:num w:numId="396">
    <w:abstractNumId w:val="305"/>
  </w:num>
  <w:num w:numId="397">
    <w:abstractNumId w:val="6"/>
  </w:num>
  <w:num w:numId="398">
    <w:abstractNumId w:val="19"/>
  </w:num>
  <w:num w:numId="399">
    <w:abstractNumId w:val="350"/>
  </w:num>
  <w:num w:numId="400">
    <w:abstractNumId w:val="10"/>
  </w:num>
  <w:num w:numId="401">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5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165"/>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99"/>
  </w:num>
  <w:num w:numId="468">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isplayBackgroundShape/>
  <w:mirrorMargins/>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360"/>
    <w:rsid w:val="00002E01"/>
    <w:rsid w:val="0001063A"/>
    <w:rsid w:val="00010C9E"/>
    <w:rsid w:val="00040103"/>
    <w:rsid w:val="00045AA3"/>
    <w:rsid w:val="00052E46"/>
    <w:rsid w:val="000675F4"/>
    <w:rsid w:val="00072577"/>
    <w:rsid w:val="0007653D"/>
    <w:rsid w:val="000B4122"/>
    <w:rsid w:val="000B7E34"/>
    <w:rsid w:val="000C405F"/>
    <w:rsid w:val="000D4021"/>
    <w:rsid w:val="000F4BC5"/>
    <w:rsid w:val="000F5A34"/>
    <w:rsid w:val="00100469"/>
    <w:rsid w:val="00101689"/>
    <w:rsid w:val="00104704"/>
    <w:rsid w:val="001055CF"/>
    <w:rsid w:val="00105691"/>
    <w:rsid w:val="001057B7"/>
    <w:rsid w:val="00112CAE"/>
    <w:rsid w:val="00126D38"/>
    <w:rsid w:val="00127903"/>
    <w:rsid w:val="0013382D"/>
    <w:rsid w:val="00135F0D"/>
    <w:rsid w:val="00155611"/>
    <w:rsid w:val="001727EE"/>
    <w:rsid w:val="001771AB"/>
    <w:rsid w:val="001820D4"/>
    <w:rsid w:val="00184FFC"/>
    <w:rsid w:val="001875F5"/>
    <w:rsid w:val="001A31F3"/>
    <w:rsid w:val="001B023D"/>
    <w:rsid w:val="001B0D51"/>
    <w:rsid w:val="001B5414"/>
    <w:rsid w:val="001C2176"/>
    <w:rsid w:val="001C3104"/>
    <w:rsid w:val="001D3420"/>
    <w:rsid w:val="001D4B8B"/>
    <w:rsid w:val="001D69E0"/>
    <w:rsid w:val="001D6C6A"/>
    <w:rsid w:val="001E707A"/>
    <w:rsid w:val="001F134F"/>
    <w:rsid w:val="001F3CB6"/>
    <w:rsid w:val="00221F65"/>
    <w:rsid w:val="002227A2"/>
    <w:rsid w:val="00236EDF"/>
    <w:rsid w:val="00240CEB"/>
    <w:rsid w:val="0024599A"/>
    <w:rsid w:val="00261065"/>
    <w:rsid w:val="00284A2E"/>
    <w:rsid w:val="00291EE9"/>
    <w:rsid w:val="00292DE6"/>
    <w:rsid w:val="002A2936"/>
    <w:rsid w:val="002A7EA5"/>
    <w:rsid w:val="002B207A"/>
    <w:rsid w:val="002B6360"/>
    <w:rsid w:val="002C42B4"/>
    <w:rsid w:val="002D1CE4"/>
    <w:rsid w:val="002E1D8E"/>
    <w:rsid w:val="002E7EDD"/>
    <w:rsid w:val="00307E03"/>
    <w:rsid w:val="00310CBC"/>
    <w:rsid w:val="0031439F"/>
    <w:rsid w:val="003206CF"/>
    <w:rsid w:val="0032728B"/>
    <w:rsid w:val="00327E1C"/>
    <w:rsid w:val="003322C2"/>
    <w:rsid w:val="00343341"/>
    <w:rsid w:val="00347D7F"/>
    <w:rsid w:val="00347E72"/>
    <w:rsid w:val="003544C2"/>
    <w:rsid w:val="00376F45"/>
    <w:rsid w:val="0038410B"/>
    <w:rsid w:val="0039409E"/>
    <w:rsid w:val="0039527A"/>
    <w:rsid w:val="003A1A70"/>
    <w:rsid w:val="003A67FB"/>
    <w:rsid w:val="003A7C78"/>
    <w:rsid w:val="003C6576"/>
    <w:rsid w:val="003C7BC9"/>
    <w:rsid w:val="003D032B"/>
    <w:rsid w:val="003D2342"/>
    <w:rsid w:val="003D54F0"/>
    <w:rsid w:val="003E5EB0"/>
    <w:rsid w:val="003E7DFA"/>
    <w:rsid w:val="003F1BFA"/>
    <w:rsid w:val="003F5D96"/>
    <w:rsid w:val="00400D51"/>
    <w:rsid w:val="00403209"/>
    <w:rsid w:val="00414EC3"/>
    <w:rsid w:val="004342C8"/>
    <w:rsid w:val="00442831"/>
    <w:rsid w:val="004527E0"/>
    <w:rsid w:val="00453358"/>
    <w:rsid w:val="004622EC"/>
    <w:rsid w:val="00471C12"/>
    <w:rsid w:val="0048352B"/>
    <w:rsid w:val="00490718"/>
    <w:rsid w:val="00493CA9"/>
    <w:rsid w:val="0049648B"/>
    <w:rsid w:val="004A6D81"/>
    <w:rsid w:val="004A742C"/>
    <w:rsid w:val="004B10A2"/>
    <w:rsid w:val="004C673D"/>
    <w:rsid w:val="004D66C6"/>
    <w:rsid w:val="004D7F88"/>
    <w:rsid w:val="004E03FE"/>
    <w:rsid w:val="004E2E0B"/>
    <w:rsid w:val="004F1726"/>
    <w:rsid w:val="0050363C"/>
    <w:rsid w:val="00507945"/>
    <w:rsid w:val="00517838"/>
    <w:rsid w:val="00524E71"/>
    <w:rsid w:val="005424EB"/>
    <w:rsid w:val="00551983"/>
    <w:rsid w:val="0058284B"/>
    <w:rsid w:val="00584153"/>
    <w:rsid w:val="00595E32"/>
    <w:rsid w:val="005A0FE4"/>
    <w:rsid w:val="005A76D3"/>
    <w:rsid w:val="005B1402"/>
    <w:rsid w:val="005B486F"/>
    <w:rsid w:val="005C0585"/>
    <w:rsid w:val="005C1292"/>
    <w:rsid w:val="005D6CF8"/>
    <w:rsid w:val="005F4F8B"/>
    <w:rsid w:val="00602D99"/>
    <w:rsid w:val="00603C8E"/>
    <w:rsid w:val="00611F4D"/>
    <w:rsid w:val="00612C23"/>
    <w:rsid w:val="00617134"/>
    <w:rsid w:val="00620AA0"/>
    <w:rsid w:val="006250D8"/>
    <w:rsid w:val="00625FB2"/>
    <w:rsid w:val="00631876"/>
    <w:rsid w:val="0063731B"/>
    <w:rsid w:val="006374A3"/>
    <w:rsid w:val="006624A4"/>
    <w:rsid w:val="00663A54"/>
    <w:rsid w:val="00664932"/>
    <w:rsid w:val="00670783"/>
    <w:rsid w:val="00683CCA"/>
    <w:rsid w:val="00696216"/>
    <w:rsid w:val="006B5BC5"/>
    <w:rsid w:val="006B7605"/>
    <w:rsid w:val="006C01BD"/>
    <w:rsid w:val="006C2171"/>
    <w:rsid w:val="006E1CE7"/>
    <w:rsid w:val="006E461C"/>
    <w:rsid w:val="006E4A0A"/>
    <w:rsid w:val="006E7C96"/>
    <w:rsid w:val="006F29D6"/>
    <w:rsid w:val="007256D6"/>
    <w:rsid w:val="007358A3"/>
    <w:rsid w:val="007470B4"/>
    <w:rsid w:val="00754A96"/>
    <w:rsid w:val="0076062B"/>
    <w:rsid w:val="0076519B"/>
    <w:rsid w:val="0077099E"/>
    <w:rsid w:val="00770C1B"/>
    <w:rsid w:val="007769F0"/>
    <w:rsid w:val="0078202D"/>
    <w:rsid w:val="007824CC"/>
    <w:rsid w:val="00787733"/>
    <w:rsid w:val="007911F1"/>
    <w:rsid w:val="007A0DE5"/>
    <w:rsid w:val="007A166E"/>
    <w:rsid w:val="007A220C"/>
    <w:rsid w:val="007B6CCA"/>
    <w:rsid w:val="007B7B95"/>
    <w:rsid w:val="007C3C36"/>
    <w:rsid w:val="007D1DF5"/>
    <w:rsid w:val="007D759E"/>
    <w:rsid w:val="007E18BA"/>
    <w:rsid w:val="007E4403"/>
    <w:rsid w:val="007E6F6E"/>
    <w:rsid w:val="007F1AEA"/>
    <w:rsid w:val="008043C5"/>
    <w:rsid w:val="008076A4"/>
    <w:rsid w:val="008162E0"/>
    <w:rsid w:val="00824753"/>
    <w:rsid w:val="00824C95"/>
    <w:rsid w:val="008277CD"/>
    <w:rsid w:val="00833680"/>
    <w:rsid w:val="00834647"/>
    <w:rsid w:val="008426E0"/>
    <w:rsid w:val="00843B26"/>
    <w:rsid w:val="008536B6"/>
    <w:rsid w:val="0086682F"/>
    <w:rsid w:val="00896B60"/>
    <w:rsid w:val="008A5613"/>
    <w:rsid w:val="008C21CC"/>
    <w:rsid w:val="008D0BBE"/>
    <w:rsid w:val="008E0DAF"/>
    <w:rsid w:val="008F12FE"/>
    <w:rsid w:val="008F693A"/>
    <w:rsid w:val="00907A6F"/>
    <w:rsid w:val="00924785"/>
    <w:rsid w:val="00926CC4"/>
    <w:rsid w:val="00933D1B"/>
    <w:rsid w:val="00952863"/>
    <w:rsid w:val="00955D71"/>
    <w:rsid w:val="00960E3C"/>
    <w:rsid w:val="00966E09"/>
    <w:rsid w:val="009838A6"/>
    <w:rsid w:val="00990F8C"/>
    <w:rsid w:val="00994DE7"/>
    <w:rsid w:val="009A5DAA"/>
    <w:rsid w:val="009A709A"/>
    <w:rsid w:val="00A000F5"/>
    <w:rsid w:val="00A0335C"/>
    <w:rsid w:val="00A1762B"/>
    <w:rsid w:val="00A1792F"/>
    <w:rsid w:val="00A35BD6"/>
    <w:rsid w:val="00A41A1B"/>
    <w:rsid w:val="00A51E5C"/>
    <w:rsid w:val="00A51E7B"/>
    <w:rsid w:val="00A54584"/>
    <w:rsid w:val="00A557DB"/>
    <w:rsid w:val="00A56C29"/>
    <w:rsid w:val="00A57D46"/>
    <w:rsid w:val="00A636A1"/>
    <w:rsid w:val="00A90947"/>
    <w:rsid w:val="00A90963"/>
    <w:rsid w:val="00A90D19"/>
    <w:rsid w:val="00A91412"/>
    <w:rsid w:val="00A914D5"/>
    <w:rsid w:val="00AB37AC"/>
    <w:rsid w:val="00AB4656"/>
    <w:rsid w:val="00AB5F53"/>
    <w:rsid w:val="00AB7A7A"/>
    <w:rsid w:val="00AC4FB7"/>
    <w:rsid w:val="00AD26DC"/>
    <w:rsid w:val="00B00B06"/>
    <w:rsid w:val="00B01E0F"/>
    <w:rsid w:val="00B05AD3"/>
    <w:rsid w:val="00B102C0"/>
    <w:rsid w:val="00B11A74"/>
    <w:rsid w:val="00B2075F"/>
    <w:rsid w:val="00B24365"/>
    <w:rsid w:val="00B307A7"/>
    <w:rsid w:val="00B42A87"/>
    <w:rsid w:val="00B61803"/>
    <w:rsid w:val="00B63E77"/>
    <w:rsid w:val="00B7632B"/>
    <w:rsid w:val="00B867CB"/>
    <w:rsid w:val="00B944AF"/>
    <w:rsid w:val="00BA19CE"/>
    <w:rsid w:val="00BB44D1"/>
    <w:rsid w:val="00BC16EB"/>
    <w:rsid w:val="00BC77B5"/>
    <w:rsid w:val="00BC7A0C"/>
    <w:rsid w:val="00BD07A0"/>
    <w:rsid w:val="00BD624E"/>
    <w:rsid w:val="00BE39C0"/>
    <w:rsid w:val="00BF3186"/>
    <w:rsid w:val="00C35BAD"/>
    <w:rsid w:val="00C466E1"/>
    <w:rsid w:val="00C50F94"/>
    <w:rsid w:val="00C849B5"/>
    <w:rsid w:val="00C8544C"/>
    <w:rsid w:val="00CA026F"/>
    <w:rsid w:val="00CA0B03"/>
    <w:rsid w:val="00CA14C4"/>
    <w:rsid w:val="00CA3957"/>
    <w:rsid w:val="00CA4099"/>
    <w:rsid w:val="00CA40D3"/>
    <w:rsid w:val="00CA5FA4"/>
    <w:rsid w:val="00CD4EC9"/>
    <w:rsid w:val="00D01AB7"/>
    <w:rsid w:val="00D06902"/>
    <w:rsid w:val="00D10A01"/>
    <w:rsid w:val="00D11109"/>
    <w:rsid w:val="00D25B33"/>
    <w:rsid w:val="00D32107"/>
    <w:rsid w:val="00D33861"/>
    <w:rsid w:val="00D34500"/>
    <w:rsid w:val="00D3792E"/>
    <w:rsid w:val="00D47841"/>
    <w:rsid w:val="00D5719D"/>
    <w:rsid w:val="00D63682"/>
    <w:rsid w:val="00D766E0"/>
    <w:rsid w:val="00D879B8"/>
    <w:rsid w:val="00D9163A"/>
    <w:rsid w:val="00DA0937"/>
    <w:rsid w:val="00DA20B3"/>
    <w:rsid w:val="00DA5FB8"/>
    <w:rsid w:val="00DB2A7A"/>
    <w:rsid w:val="00DB2E65"/>
    <w:rsid w:val="00DD06D8"/>
    <w:rsid w:val="00DE5003"/>
    <w:rsid w:val="00DE6E26"/>
    <w:rsid w:val="00E0368E"/>
    <w:rsid w:val="00E057D7"/>
    <w:rsid w:val="00E11176"/>
    <w:rsid w:val="00E177FE"/>
    <w:rsid w:val="00E20B62"/>
    <w:rsid w:val="00E21DBA"/>
    <w:rsid w:val="00E238A7"/>
    <w:rsid w:val="00E30543"/>
    <w:rsid w:val="00E311AA"/>
    <w:rsid w:val="00E340AA"/>
    <w:rsid w:val="00E47256"/>
    <w:rsid w:val="00E54930"/>
    <w:rsid w:val="00E624BD"/>
    <w:rsid w:val="00E65342"/>
    <w:rsid w:val="00E71D13"/>
    <w:rsid w:val="00E732D9"/>
    <w:rsid w:val="00E77FD5"/>
    <w:rsid w:val="00E869F0"/>
    <w:rsid w:val="00E91782"/>
    <w:rsid w:val="00E92CF2"/>
    <w:rsid w:val="00E9720F"/>
    <w:rsid w:val="00EA0BA6"/>
    <w:rsid w:val="00EA2257"/>
    <w:rsid w:val="00EA49C3"/>
    <w:rsid w:val="00EB2D2B"/>
    <w:rsid w:val="00EC34A5"/>
    <w:rsid w:val="00EE2D97"/>
    <w:rsid w:val="00F00E01"/>
    <w:rsid w:val="00F03401"/>
    <w:rsid w:val="00F046FD"/>
    <w:rsid w:val="00F05A69"/>
    <w:rsid w:val="00F12D85"/>
    <w:rsid w:val="00F32CC3"/>
    <w:rsid w:val="00F34114"/>
    <w:rsid w:val="00F365B2"/>
    <w:rsid w:val="00F42B80"/>
    <w:rsid w:val="00F42D0E"/>
    <w:rsid w:val="00F61D02"/>
    <w:rsid w:val="00F670FC"/>
    <w:rsid w:val="00F72395"/>
    <w:rsid w:val="00F7794E"/>
    <w:rsid w:val="00F803C6"/>
    <w:rsid w:val="00F91F1B"/>
    <w:rsid w:val="00F93F13"/>
    <w:rsid w:val="00FB7095"/>
    <w:rsid w:val="00FC01B7"/>
    <w:rsid w:val="00FC185A"/>
    <w:rsid w:val="00FC3974"/>
    <w:rsid w:val="00FC4D6A"/>
    <w:rsid w:val="00FD7793"/>
    <w:rsid w:val="00FE4E90"/>
    <w:rsid w:val="00FF270E"/>
    <w:rsid w:val="00FF40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docId w15:val="{656397EA-D7FD-404D-9C11-BD5F2768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732D9"/>
    <w:pPr>
      <w:widowControl w:val="0"/>
    </w:pPr>
    <w:rPr>
      <w:rFonts w:ascii="Times New Roman" w:eastAsia="新細明體" w:hAnsi="Times New Roman" w:cs="Times New Roman"/>
      <w:szCs w:val="24"/>
    </w:rPr>
  </w:style>
  <w:style w:type="paragraph" w:styleId="10">
    <w:name w:val="heading 1"/>
    <w:basedOn w:val="a2"/>
    <w:next w:val="a2"/>
    <w:link w:val="11"/>
    <w:uiPriority w:val="1"/>
    <w:qFormat/>
    <w:rsid w:val="00603C8E"/>
    <w:pPr>
      <w:spacing w:line="600" w:lineRule="exact"/>
      <w:jc w:val="center"/>
      <w:outlineLvl w:val="0"/>
    </w:pPr>
    <w:rPr>
      <w:rFonts w:ascii="標楷體" w:eastAsia="標楷體" w:hAnsi="標楷體"/>
      <w:sz w:val="48"/>
      <w:szCs w:val="48"/>
    </w:rPr>
  </w:style>
  <w:style w:type="paragraph" w:styleId="2">
    <w:name w:val="heading 2"/>
    <w:basedOn w:val="a3"/>
    <w:link w:val="20"/>
    <w:uiPriority w:val="1"/>
    <w:qFormat/>
    <w:rsid w:val="00603C8E"/>
    <w:pPr>
      <w:numPr>
        <w:numId w:val="361"/>
      </w:numPr>
      <w:spacing w:line="460" w:lineRule="exact"/>
      <w:jc w:val="both"/>
      <w:outlineLvl w:val="1"/>
    </w:pPr>
    <w:rPr>
      <w:rFonts w:ascii="標楷體" w:eastAsia="標楷體" w:hAnsi="標楷體"/>
      <w:bCs/>
      <w:sz w:val="28"/>
      <w:szCs w:val="28"/>
    </w:rPr>
  </w:style>
  <w:style w:type="paragraph" w:styleId="3">
    <w:name w:val="heading 3"/>
    <w:basedOn w:val="a2"/>
    <w:next w:val="a2"/>
    <w:link w:val="30"/>
    <w:uiPriority w:val="9"/>
    <w:unhideWhenUsed/>
    <w:qFormat/>
    <w:rsid w:val="001D3420"/>
    <w:pPr>
      <w:spacing w:beforeLines="50" w:before="180" w:line="460" w:lineRule="exact"/>
      <w:jc w:val="center"/>
      <w:outlineLvl w:val="2"/>
    </w:pPr>
    <w:rPr>
      <w:rFonts w:eastAsia="標楷體"/>
      <w:sz w:val="32"/>
      <w:szCs w:val="28"/>
    </w:rPr>
  </w:style>
  <w:style w:type="paragraph" w:styleId="4">
    <w:name w:val="heading 4"/>
    <w:basedOn w:val="a3"/>
    <w:next w:val="a2"/>
    <w:link w:val="40"/>
    <w:uiPriority w:val="9"/>
    <w:unhideWhenUsed/>
    <w:qFormat/>
    <w:rsid w:val="00CA4099"/>
    <w:pPr>
      <w:ind w:leftChars="-1" w:left="-2"/>
      <w:jc w:val="center"/>
      <w:outlineLvl w:val="3"/>
    </w:pPr>
    <w:rPr>
      <w:rFonts w:ascii="標楷體" w:eastAsia="標楷體" w:hAnsi="標楷體"/>
      <w:spacing w:val="60"/>
      <w:sz w:val="52"/>
      <w:szCs w:val="5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2"/>
    <w:link w:val="a8"/>
    <w:unhideWhenUsed/>
    <w:rsid w:val="002B6360"/>
    <w:rPr>
      <w:rFonts w:asciiTheme="majorHAnsi" w:eastAsiaTheme="majorEastAsia" w:hAnsiTheme="majorHAnsi" w:cstheme="majorBidi"/>
      <w:sz w:val="18"/>
      <w:szCs w:val="18"/>
    </w:rPr>
  </w:style>
  <w:style w:type="character" w:customStyle="1" w:styleId="a8">
    <w:name w:val="註解方塊文字 字元"/>
    <w:basedOn w:val="a4"/>
    <w:link w:val="a7"/>
    <w:rsid w:val="002B6360"/>
    <w:rPr>
      <w:rFonts w:asciiTheme="majorHAnsi" w:eastAsiaTheme="majorEastAsia" w:hAnsiTheme="majorHAnsi" w:cstheme="majorBidi"/>
      <w:sz w:val="18"/>
      <w:szCs w:val="18"/>
    </w:rPr>
  </w:style>
  <w:style w:type="character" w:customStyle="1" w:styleId="11">
    <w:name w:val="標題 1 字元"/>
    <w:basedOn w:val="a4"/>
    <w:link w:val="10"/>
    <w:uiPriority w:val="1"/>
    <w:rsid w:val="00603C8E"/>
    <w:rPr>
      <w:rFonts w:ascii="標楷體" w:eastAsia="標楷體" w:hAnsi="標楷體" w:cs="Times New Roman"/>
      <w:sz w:val="48"/>
      <w:szCs w:val="48"/>
    </w:rPr>
  </w:style>
  <w:style w:type="paragraph" w:styleId="a3">
    <w:name w:val="Plain Text"/>
    <w:basedOn w:val="a2"/>
    <w:link w:val="a9"/>
    <w:rsid w:val="002B6360"/>
    <w:rPr>
      <w:rFonts w:ascii="細明體" w:eastAsia="細明體" w:hAnsi="Courier New" w:cs="Courier New"/>
    </w:rPr>
  </w:style>
  <w:style w:type="character" w:customStyle="1" w:styleId="a9">
    <w:name w:val="純文字 字元"/>
    <w:basedOn w:val="a4"/>
    <w:link w:val="a3"/>
    <w:rsid w:val="002B6360"/>
    <w:rPr>
      <w:rFonts w:ascii="細明體" w:eastAsia="細明體" w:hAnsi="Courier New" w:cs="Courier New"/>
      <w:szCs w:val="24"/>
    </w:rPr>
  </w:style>
  <w:style w:type="paragraph" w:styleId="21">
    <w:name w:val="Body Text Indent 2"/>
    <w:basedOn w:val="a2"/>
    <w:link w:val="22"/>
    <w:rsid w:val="002B6360"/>
    <w:pPr>
      <w:widowControl/>
      <w:ind w:firstLineChars="200" w:firstLine="480"/>
    </w:pPr>
    <w:rPr>
      <w:rFonts w:ascii="標楷體" w:eastAsia="標楷體"/>
      <w:kern w:val="0"/>
    </w:rPr>
  </w:style>
  <w:style w:type="character" w:customStyle="1" w:styleId="22">
    <w:name w:val="本文縮排 2 字元"/>
    <w:basedOn w:val="a4"/>
    <w:link w:val="21"/>
    <w:rsid w:val="002B6360"/>
    <w:rPr>
      <w:rFonts w:ascii="標楷體" w:eastAsia="標楷體" w:hAnsi="Times New Roman" w:cs="Times New Roman"/>
      <w:kern w:val="0"/>
      <w:szCs w:val="24"/>
    </w:rPr>
  </w:style>
  <w:style w:type="character" w:styleId="aa">
    <w:name w:val="Hyperlink"/>
    <w:uiPriority w:val="99"/>
    <w:rsid w:val="002B6360"/>
    <w:rPr>
      <w:rFonts w:cs="Times New Roman"/>
      <w:color w:val="0000FF"/>
      <w:u w:val="single"/>
    </w:rPr>
  </w:style>
  <w:style w:type="paragraph" w:styleId="ab">
    <w:name w:val="List Paragraph"/>
    <w:basedOn w:val="a2"/>
    <w:uiPriority w:val="34"/>
    <w:qFormat/>
    <w:rsid w:val="002B6360"/>
    <w:pPr>
      <w:ind w:leftChars="200" w:left="480"/>
    </w:pPr>
  </w:style>
  <w:style w:type="paragraph" w:styleId="ac">
    <w:name w:val="header"/>
    <w:basedOn w:val="a2"/>
    <w:link w:val="ad"/>
    <w:unhideWhenUsed/>
    <w:rsid w:val="00664932"/>
    <w:pPr>
      <w:tabs>
        <w:tab w:val="center" w:pos="4153"/>
        <w:tab w:val="right" w:pos="8306"/>
      </w:tabs>
      <w:snapToGrid w:val="0"/>
    </w:pPr>
    <w:rPr>
      <w:sz w:val="20"/>
      <w:szCs w:val="20"/>
    </w:rPr>
  </w:style>
  <w:style w:type="character" w:customStyle="1" w:styleId="ad">
    <w:name w:val="頁首 字元"/>
    <w:basedOn w:val="a4"/>
    <w:link w:val="ac"/>
    <w:rsid w:val="00664932"/>
    <w:rPr>
      <w:rFonts w:ascii="Times New Roman" w:eastAsia="新細明體" w:hAnsi="Times New Roman" w:cs="Times New Roman"/>
      <w:sz w:val="20"/>
      <w:szCs w:val="20"/>
    </w:rPr>
  </w:style>
  <w:style w:type="paragraph" w:styleId="ae">
    <w:name w:val="footer"/>
    <w:basedOn w:val="a2"/>
    <w:link w:val="af"/>
    <w:unhideWhenUsed/>
    <w:rsid w:val="00664932"/>
    <w:pPr>
      <w:tabs>
        <w:tab w:val="center" w:pos="4153"/>
        <w:tab w:val="right" w:pos="8306"/>
      </w:tabs>
      <w:snapToGrid w:val="0"/>
    </w:pPr>
    <w:rPr>
      <w:sz w:val="20"/>
      <w:szCs w:val="20"/>
    </w:rPr>
  </w:style>
  <w:style w:type="character" w:customStyle="1" w:styleId="af">
    <w:name w:val="頁尾 字元"/>
    <w:basedOn w:val="a4"/>
    <w:link w:val="ae"/>
    <w:rsid w:val="00664932"/>
    <w:rPr>
      <w:rFonts w:ascii="Times New Roman" w:eastAsia="新細明體" w:hAnsi="Times New Roman" w:cs="Times New Roman"/>
      <w:sz w:val="20"/>
      <w:szCs w:val="20"/>
    </w:rPr>
  </w:style>
  <w:style w:type="table" w:styleId="af0">
    <w:name w:val="Table Grid"/>
    <w:basedOn w:val="a5"/>
    <w:rsid w:val="00582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4"/>
    <w:link w:val="2"/>
    <w:uiPriority w:val="1"/>
    <w:rsid w:val="00603C8E"/>
    <w:rPr>
      <w:rFonts w:ascii="標楷體" w:eastAsia="標楷體" w:hAnsi="標楷體" w:cs="Courier New"/>
      <w:bCs/>
      <w:sz w:val="28"/>
      <w:szCs w:val="28"/>
    </w:rPr>
  </w:style>
  <w:style w:type="paragraph" w:styleId="af1">
    <w:name w:val="Body Text Indent"/>
    <w:basedOn w:val="a2"/>
    <w:link w:val="af2"/>
    <w:rsid w:val="0058284B"/>
    <w:pPr>
      <w:spacing w:line="500" w:lineRule="exact"/>
      <w:ind w:left="840" w:hangingChars="300" w:hanging="840"/>
    </w:pPr>
    <w:rPr>
      <w:rFonts w:ascii="標楷體" w:eastAsia="標楷體" w:hAnsi="標楷體"/>
      <w:sz w:val="28"/>
    </w:rPr>
  </w:style>
  <w:style w:type="character" w:customStyle="1" w:styleId="af2">
    <w:name w:val="本文縮排 字元"/>
    <w:basedOn w:val="a4"/>
    <w:link w:val="af1"/>
    <w:rsid w:val="0058284B"/>
    <w:rPr>
      <w:rFonts w:ascii="標楷體" w:eastAsia="標楷體" w:hAnsi="標楷體" w:cs="Times New Roman"/>
      <w:sz w:val="28"/>
      <w:szCs w:val="24"/>
    </w:rPr>
  </w:style>
  <w:style w:type="character" w:styleId="af3">
    <w:name w:val="page number"/>
    <w:rsid w:val="0058284B"/>
    <w:rPr>
      <w:rFonts w:cs="Times New Roman"/>
    </w:rPr>
  </w:style>
  <w:style w:type="character" w:customStyle="1" w:styleId="apple-style-span">
    <w:name w:val="apple-style-span"/>
    <w:rsid w:val="0058284B"/>
  </w:style>
  <w:style w:type="paragraph" w:customStyle="1" w:styleId="12">
    <w:name w:val="清單段落1"/>
    <w:basedOn w:val="a2"/>
    <w:rsid w:val="0058284B"/>
    <w:pPr>
      <w:ind w:leftChars="200" w:left="480"/>
    </w:pPr>
  </w:style>
  <w:style w:type="character" w:styleId="af4">
    <w:name w:val="FollowedHyperlink"/>
    <w:uiPriority w:val="99"/>
    <w:rsid w:val="0058284B"/>
    <w:rPr>
      <w:rFonts w:cs="Times New Roman"/>
      <w:color w:val="800080"/>
      <w:u w:val="single"/>
    </w:rPr>
  </w:style>
  <w:style w:type="character" w:customStyle="1" w:styleId="gr1">
    <w:name w:val="gr1"/>
    <w:rsid w:val="0058284B"/>
    <w:rPr>
      <w:rFonts w:ascii="Arial" w:hAnsi="Arial" w:cs="Arial"/>
      <w:color w:val="676767"/>
      <w:sz w:val="17"/>
      <w:szCs w:val="17"/>
      <w:u w:val="none"/>
      <w:effect w:val="none"/>
    </w:rPr>
  </w:style>
  <w:style w:type="character" w:styleId="af5">
    <w:name w:val="annotation reference"/>
    <w:rsid w:val="0058284B"/>
    <w:rPr>
      <w:rFonts w:cs="Times New Roman"/>
      <w:sz w:val="18"/>
      <w:szCs w:val="18"/>
    </w:rPr>
  </w:style>
  <w:style w:type="paragraph" w:styleId="af6">
    <w:name w:val="annotation text"/>
    <w:basedOn w:val="a2"/>
    <w:link w:val="af7"/>
    <w:rsid w:val="0058284B"/>
  </w:style>
  <w:style w:type="character" w:customStyle="1" w:styleId="af7">
    <w:name w:val="註解文字 字元"/>
    <w:basedOn w:val="a4"/>
    <w:link w:val="af6"/>
    <w:rsid w:val="0058284B"/>
    <w:rPr>
      <w:rFonts w:ascii="Times New Roman" w:eastAsia="新細明體" w:hAnsi="Times New Roman" w:cs="Times New Roman"/>
      <w:szCs w:val="24"/>
    </w:rPr>
  </w:style>
  <w:style w:type="paragraph" w:styleId="af8">
    <w:name w:val="annotation subject"/>
    <w:basedOn w:val="af6"/>
    <w:next w:val="af6"/>
    <w:link w:val="af9"/>
    <w:rsid w:val="0058284B"/>
    <w:rPr>
      <w:b/>
      <w:bCs/>
    </w:rPr>
  </w:style>
  <w:style w:type="character" w:customStyle="1" w:styleId="af9">
    <w:name w:val="註解主旨 字元"/>
    <w:basedOn w:val="af7"/>
    <w:link w:val="af8"/>
    <w:rsid w:val="0058284B"/>
    <w:rPr>
      <w:rFonts w:ascii="Times New Roman" w:eastAsia="新細明體" w:hAnsi="Times New Roman" w:cs="Times New Roman"/>
      <w:b/>
      <w:bCs/>
      <w:szCs w:val="24"/>
    </w:rPr>
  </w:style>
  <w:style w:type="paragraph" w:styleId="31">
    <w:name w:val="Body Text 3"/>
    <w:basedOn w:val="a2"/>
    <w:link w:val="32"/>
    <w:uiPriority w:val="99"/>
    <w:semiHidden/>
    <w:unhideWhenUsed/>
    <w:rsid w:val="0058284B"/>
    <w:pPr>
      <w:spacing w:after="120"/>
    </w:pPr>
    <w:rPr>
      <w:sz w:val="16"/>
      <w:szCs w:val="16"/>
    </w:rPr>
  </w:style>
  <w:style w:type="character" w:customStyle="1" w:styleId="32">
    <w:name w:val="本文 3 字元"/>
    <w:basedOn w:val="a4"/>
    <w:link w:val="31"/>
    <w:uiPriority w:val="99"/>
    <w:semiHidden/>
    <w:rsid w:val="0058284B"/>
    <w:rPr>
      <w:rFonts w:ascii="Times New Roman" w:eastAsia="新細明體" w:hAnsi="Times New Roman" w:cs="Times New Roman"/>
      <w:sz w:val="16"/>
      <w:szCs w:val="16"/>
    </w:rPr>
  </w:style>
  <w:style w:type="paragraph" w:styleId="afa">
    <w:name w:val="Body Text"/>
    <w:basedOn w:val="a2"/>
    <w:link w:val="afb"/>
    <w:unhideWhenUsed/>
    <w:qFormat/>
    <w:rsid w:val="0058284B"/>
    <w:pPr>
      <w:spacing w:after="120"/>
    </w:pPr>
  </w:style>
  <w:style w:type="character" w:customStyle="1" w:styleId="afb">
    <w:name w:val="本文 字元"/>
    <w:basedOn w:val="a4"/>
    <w:link w:val="afa"/>
    <w:rsid w:val="0058284B"/>
    <w:rPr>
      <w:rFonts w:ascii="Times New Roman" w:eastAsia="新細明體" w:hAnsi="Times New Roman" w:cs="Times New Roman"/>
      <w:szCs w:val="24"/>
    </w:rPr>
  </w:style>
  <w:style w:type="paragraph" w:styleId="23">
    <w:name w:val="Body Text 2"/>
    <w:basedOn w:val="a2"/>
    <w:link w:val="24"/>
    <w:rsid w:val="0058284B"/>
    <w:pPr>
      <w:spacing w:after="120" w:line="480" w:lineRule="auto"/>
    </w:pPr>
  </w:style>
  <w:style w:type="character" w:customStyle="1" w:styleId="24">
    <w:name w:val="本文 2 字元"/>
    <w:basedOn w:val="a4"/>
    <w:link w:val="23"/>
    <w:rsid w:val="0058284B"/>
    <w:rPr>
      <w:rFonts w:ascii="Times New Roman" w:eastAsia="新細明體" w:hAnsi="Times New Roman" w:cs="Times New Roman"/>
      <w:szCs w:val="24"/>
    </w:rPr>
  </w:style>
  <w:style w:type="paragraph" w:styleId="afc">
    <w:name w:val="Date"/>
    <w:basedOn w:val="a2"/>
    <w:next w:val="a2"/>
    <w:link w:val="afd"/>
    <w:rsid w:val="0058284B"/>
    <w:pPr>
      <w:jc w:val="right"/>
    </w:pPr>
    <w:rPr>
      <w:rFonts w:ascii="標楷體" w:eastAsia="標楷體"/>
      <w:b/>
      <w:szCs w:val="20"/>
    </w:rPr>
  </w:style>
  <w:style w:type="character" w:customStyle="1" w:styleId="afd">
    <w:name w:val="日期 字元"/>
    <w:basedOn w:val="a4"/>
    <w:link w:val="afc"/>
    <w:rsid w:val="0058284B"/>
    <w:rPr>
      <w:rFonts w:ascii="標楷體" w:eastAsia="標楷體" w:hAnsi="Times New Roman" w:cs="Times New Roman"/>
      <w:b/>
      <w:szCs w:val="20"/>
    </w:rPr>
  </w:style>
  <w:style w:type="paragraph" w:styleId="33">
    <w:name w:val="Body Text Indent 3"/>
    <w:basedOn w:val="a2"/>
    <w:link w:val="34"/>
    <w:rsid w:val="0058284B"/>
    <w:pPr>
      <w:spacing w:after="120"/>
      <w:ind w:leftChars="200" w:left="480"/>
    </w:pPr>
    <w:rPr>
      <w:sz w:val="16"/>
      <w:szCs w:val="16"/>
    </w:rPr>
  </w:style>
  <w:style w:type="character" w:customStyle="1" w:styleId="34">
    <w:name w:val="本文縮排 3 字元"/>
    <w:basedOn w:val="a4"/>
    <w:link w:val="33"/>
    <w:rsid w:val="0058284B"/>
    <w:rPr>
      <w:rFonts w:ascii="Times New Roman" w:eastAsia="新細明體" w:hAnsi="Times New Roman" w:cs="Times New Roman"/>
      <w:sz w:val="16"/>
      <w:szCs w:val="16"/>
    </w:rPr>
  </w:style>
  <w:style w:type="character" w:styleId="afe">
    <w:name w:val="Strong"/>
    <w:uiPriority w:val="22"/>
    <w:qFormat/>
    <w:rsid w:val="0058284B"/>
    <w:rPr>
      <w:b/>
      <w:bCs/>
    </w:rPr>
  </w:style>
  <w:style w:type="paragraph" w:customStyle="1" w:styleId="13">
    <w:name w:val="令頭1"/>
    <w:basedOn w:val="a2"/>
    <w:rsid w:val="0058284B"/>
    <w:pPr>
      <w:adjustRightInd w:val="0"/>
      <w:spacing w:beforeLines="50" w:afterLines="50" w:line="440" w:lineRule="exact"/>
      <w:jc w:val="both"/>
      <w:textAlignment w:val="baseline"/>
    </w:pPr>
    <w:rPr>
      <w:rFonts w:eastAsia="標楷體"/>
      <w:kern w:val="0"/>
      <w:sz w:val="28"/>
      <w:szCs w:val="20"/>
    </w:rPr>
  </w:style>
  <w:style w:type="paragraph" w:customStyle="1" w:styleId="aff">
    <w:name w:val="令.條"/>
    <w:basedOn w:val="a2"/>
    <w:rsid w:val="0058284B"/>
    <w:pPr>
      <w:adjustRightInd w:val="0"/>
      <w:spacing w:line="440" w:lineRule="exact"/>
      <w:ind w:left="500" w:hangingChars="500" w:hanging="500"/>
      <w:jc w:val="both"/>
      <w:textAlignment w:val="baseline"/>
    </w:pPr>
    <w:rPr>
      <w:rFonts w:eastAsia="標楷體"/>
      <w:kern w:val="0"/>
      <w:sz w:val="28"/>
      <w:szCs w:val="20"/>
    </w:rPr>
  </w:style>
  <w:style w:type="paragraph" w:customStyle="1" w:styleId="aff0">
    <w:name w:val="令.項"/>
    <w:basedOn w:val="a2"/>
    <w:rsid w:val="0058284B"/>
    <w:pPr>
      <w:adjustRightInd w:val="0"/>
      <w:spacing w:line="440" w:lineRule="exact"/>
      <w:ind w:leftChars="500" w:left="500" w:firstLineChars="200" w:firstLine="200"/>
      <w:jc w:val="both"/>
      <w:textAlignment w:val="baseline"/>
    </w:pPr>
    <w:rPr>
      <w:rFonts w:eastAsia="標楷體"/>
      <w:kern w:val="0"/>
      <w:sz w:val="28"/>
      <w:szCs w:val="20"/>
    </w:rPr>
  </w:style>
  <w:style w:type="paragraph" w:customStyle="1" w:styleId="aff1">
    <w:name w:val="令.章"/>
    <w:basedOn w:val="a2"/>
    <w:rsid w:val="0058284B"/>
    <w:pPr>
      <w:adjustRightInd w:val="0"/>
      <w:spacing w:beforeLines="50" w:afterLines="50" w:line="440" w:lineRule="exact"/>
      <w:ind w:leftChars="800" w:left="1200" w:hangingChars="400" w:hanging="400"/>
      <w:jc w:val="both"/>
      <w:textAlignment w:val="baseline"/>
    </w:pPr>
    <w:rPr>
      <w:rFonts w:ascii="標楷體" w:eastAsia="標楷體"/>
      <w:kern w:val="0"/>
      <w:sz w:val="36"/>
      <w:szCs w:val="20"/>
    </w:rPr>
  </w:style>
  <w:style w:type="paragraph" w:customStyle="1" w:styleId="14">
    <w:name w:val="令.項1"/>
    <w:basedOn w:val="a2"/>
    <w:rsid w:val="0058284B"/>
    <w:pPr>
      <w:adjustRightInd w:val="0"/>
      <w:spacing w:line="440" w:lineRule="exact"/>
      <w:ind w:leftChars="700" w:left="800" w:hangingChars="100" w:hanging="100"/>
      <w:jc w:val="both"/>
      <w:textAlignment w:val="baseline"/>
    </w:pPr>
    <w:rPr>
      <w:rFonts w:eastAsia="標楷體"/>
      <w:kern w:val="0"/>
      <w:sz w:val="28"/>
      <w:szCs w:val="20"/>
    </w:rPr>
  </w:style>
  <w:style w:type="paragraph" w:styleId="HTML">
    <w:name w:val="HTML Preformatted"/>
    <w:basedOn w:val="a2"/>
    <w:link w:val="HTML0"/>
    <w:rsid w:val="005828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szCs w:val="20"/>
    </w:rPr>
  </w:style>
  <w:style w:type="character" w:customStyle="1" w:styleId="HTML0">
    <w:name w:val="HTML 預設格式 字元"/>
    <w:basedOn w:val="a4"/>
    <w:link w:val="HTML"/>
    <w:rsid w:val="0058284B"/>
    <w:rPr>
      <w:rFonts w:ascii="細明體" w:eastAsia="細明體" w:hAnsi="Courier New" w:cs="Courier New"/>
      <w:kern w:val="0"/>
      <w:sz w:val="20"/>
      <w:szCs w:val="20"/>
    </w:rPr>
  </w:style>
  <w:style w:type="paragraph" w:customStyle="1" w:styleId="xl31">
    <w:name w:val="xl31"/>
    <w:basedOn w:val="a2"/>
    <w:rsid w:val="0058284B"/>
    <w:pPr>
      <w:widowControl/>
      <w:pBdr>
        <w:left w:val="single" w:sz="4" w:space="0" w:color="auto"/>
        <w:right w:val="single" w:sz="4" w:space="0" w:color="auto"/>
      </w:pBdr>
      <w:spacing w:before="100" w:beforeAutospacing="1" w:after="100" w:afterAutospacing="1"/>
    </w:pPr>
    <w:rPr>
      <w:rFonts w:ascii="新細明體" w:hAnsi="新細明體"/>
      <w:kern w:val="0"/>
    </w:rPr>
  </w:style>
  <w:style w:type="paragraph" w:styleId="aff2">
    <w:name w:val="Revision"/>
    <w:hidden/>
    <w:uiPriority w:val="99"/>
    <w:semiHidden/>
    <w:rsid w:val="0058284B"/>
    <w:rPr>
      <w:rFonts w:ascii="Times New Roman" w:eastAsia="新細明體" w:hAnsi="Times New Roman" w:cs="Times New Roman"/>
      <w:szCs w:val="24"/>
    </w:rPr>
  </w:style>
  <w:style w:type="paragraph" w:customStyle="1" w:styleId="aff3">
    <w:name w:val="特文"/>
    <w:basedOn w:val="a2"/>
    <w:rsid w:val="0058284B"/>
    <w:pPr>
      <w:adjustRightInd w:val="0"/>
      <w:spacing w:line="440" w:lineRule="exact"/>
      <w:ind w:firstLineChars="200" w:firstLine="200"/>
      <w:jc w:val="both"/>
      <w:textAlignment w:val="baseline"/>
    </w:pPr>
    <w:rPr>
      <w:rFonts w:eastAsia="標楷體"/>
      <w:spacing w:val="10"/>
      <w:kern w:val="0"/>
      <w:sz w:val="28"/>
      <w:szCs w:val="20"/>
    </w:rPr>
  </w:style>
  <w:style w:type="paragraph" w:customStyle="1" w:styleId="aff4">
    <w:name w:val="祝文"/>
    <w:basedOn w:val="a2"/>
    <w:rsid w:val="0058284B"/>
    <w:pPr>
      <w:adjustRightInd w:val="0"/>
      <w:spacing w:line="440" w:lineRule="exact"/>
      <w:ind w:firstLineChars="200" w:firstLine="200"/>
      <w:jc w:val="both"/>
      <w:textAlignment w:val="baseline"/>
    </w:pPr>
    <w:rPr>
      <w:rFonts w:eastAsia="標楷體"/>
      <w:kern w:val="0"/>
      <w:sz w:val="28"/>
      <w:szCs w:val="20"/>
    </w:rPr>
  </w:style>
  <w:style w:type="paragraph" w:customStyle="1" w:styleId="aff5">
    <w:name w:val="專文"/>
    <w:basedOn w:val="a2"/>
    <w:rsid w:val="0058284B"/>
    <w:pPr>
      <w:adjustRightInd w:val="0"/>
      <w:spacing w:line="440" w:lineRule="exact"/>
      <w:ind w:firstLineChars="200" w:firstLine="600"/>
      <w:jc w:val="both"/>
      <w:textAlignment w:val="baseline"/>
    </w:pPr>
    <w:rPr>
      <w:rFonts w:eastAsia="標楷體"/>
      <w:spacing w:val="10"/>
      <w:kern w:val="0"/>
      <w:sz w:val="28"/>
      <w:szCs w:val="20"/>
    </w:rPr>
  </w:style>
  <w:style w:type="paragraph" w:customStyle="1" w:styleId="25">
    <w:name w:val="令頭2"/>
    <w:basedOn w:val="a2"/>
    <w:rsid w:val="0058284B"/>
    <w:pPr>
      <w:adjustRightInd w:val="0"/>
      <w:spacing w:beforeLines="50" w:afterLines="50" w:line="440" w:lineRule="exact"/>
      <w:jc w:val="both"/>
      <w:textAlignment w:val="baseline"/>
    </w:pPr>
    <w:rPr>
      <w:rFonts w:eastAsia="標楷體"/>
      <w:kern w:val="0"/>
      <w:sz w:val="32"/>
      <w:szCs w:val="20"/>
    </w:rPr>
  </w:style>
  <w:style w:type="paragraph" w:customStyle="1" w:styleId="aff6">
    <w:name w:val="任文"/>
    <w:basedOn w:val="a2"/>
    <w:rsid w:val="0058284B"/>
    <w:pPr>
      <w:adjustRightInd w:val="0"/>
      <w:spacing w:line="440" w:lineRule="exact"/>
      <w:ind w:firstLineChars="200" w:firstLine="600"/>
      <w:jc w:val="both"/>
      <w:textAlignment w:val="baseline"/>
    </w:pPr>
    <w:rPr>
      <w:rFonts w:eastAsia="標楷體"/>
      <w:color w:val="000000"/>
      <w:spacing w:val="10"/>
      <w:kern w:val="0"/>
      <w:sz w:val="28"/>
      <w:szCs w:val="20"/>
    </w:rPr>
  </w:style>
  <w:style w:type="paragraph" w:customStyle="1" w:styleId="aff7">
    <w:name w:val="特標"/>
    <w:basedOn w:val="a2"/>
    <w:rsid w:val="0058284B"/>
    <w:pPr>
      <w:adjustRightInd w:val="0"/>
      <w:jc w:val="both"/>
      <w:textAlignment w:val="baseline"/>
    </w:pPr>
    <w:rPr>
      <w:rFonts w:eastAsia="標楷體"/>
      <w:b/>
      <w:bCs/>
      <w:spacing w:val="-10"/>
      <w:kern w:val="0"/>
      <w:sz w:val="40"/>
      <w:szCs w:val="20"/>
    </w:rPr>
  </w:style>
  <w:style w:type="paragraph" w:customStyle="1" w:styleId="aff8">
    <w:name w:val="專標"/>
    <w:basedOn w:val="a2"/>
    <w:rsid w:val="0058284B"/>
    <w:pPr>
      <w:adjustRightInd w:val="0"/>
      <w:spacing w:afterLines="100" w:line="440" w:lineRule="exact"/>
      <w:jc w:val="both"/>
      <w:textAlignment w:val="baseline"/>
    </w:pPr>
    <w:rPr>
      <w:rFonts w:eastAsia="標楷體"/>
      <w:b/>
      <w:bCs/>
      <w:kern w:val="0"/>
      <w:sz w:val="32"/>
      <w:szCs w:val="20"/>
    </w:rPr>
  </w:style>
  <w:style w:type="paragraph" w:customStyle="1" w:styleId="aff9">
    <w:name w:val="法律目錄"/>
    <w:basedOn w:val="a2"/>
    <w:rsid w:val="0058284B"/>
    <w:pPr>
      <w:adjustRightInd w:val="0"/>
      <w:ind w:leftChars="260" w:left="728"/>
      <w:jc w:val="distribute"/>
      <w:textAlignment w:val="baseline"/>
    </w:pPr>
    <w:rPr>
      <w:rFonts w:eastAsia="標楷體"/>
      <w:kern w:val="0"/>
      <w:sz w:val="32"/>
      <w:szCs w:val="20"/>
    </w:rPr>
  </w:style>
  <w:style w:type="paragraph" w:customStyle="1" w:styleId="affa">
    <w:name w:val="令.節"/>
    <w:basedOn w:val="a2"/>
    <w:rsid w:val="0058284B"/>
    <w:pPr>
      <w:adjustRightInd w:val="0"/>
      <w:spacing w:line="440" w:lineRule="exact"/>
      <w:ind w:leftChars="900" w:left="1300" w:hangingChars="400" w:hanging="400"/>
      <w:jc w:val="both"/>
      <w:textAlignment w:val="baseline"/>
    </w:pPr>
    <w:rPr>
      <w:rFonts w:eastAsia="標楷體"/>
      <w:kern w:val="0"/>
      <w:sz w:val="32"/>
      <w:szCs w:val="20"/>
    </w:rPr>
  </w:style>
  <w:style w:type="paragraph" w:customStyle="1" w:styleId="affb">
    <w:name w:val="新標"/>
    <w:basedOn w:val="a2"/>
    <w:rsid w:val="0058284B"/>
    <w:pPr>
      <w:adjustRightInd w:val="0"/>
      <w:spacing w:line="440" w:lineRule="exact"/>
      <w:jc w:val="both"/>
      <w:textAlignment w:val="baseline"/>
    </w:pPr>
    <w:rPr>
      <w:rFonts w:eastAsia="標楷體"/>
      <w:b/>
      <w:kern w:val="0"/>
      <w:sz w:val="32"/>
      <w:szCs w:val="20"/>
    </w:rPr>
  </w:style>
  <w:style w:type="paragraph" w:customStyle="1" w:styleId="affc">
    <w:name w:val="新文"/>
    <w:basedOn w:val="a2"/>
    <w:rsid w:val="0058284B"/>
    <w:pPr>
      <w:adjustRightInd w:val="0"/>
      <w:spacing w:line="440" w:lineRule="exact"/>
      <w:ind w:firstLineChars="200" w:firstLine="560"/>
      <w:jc w:val="both"/>
      <w:textAlignment w:val="baseline"/>
    </w:pPr>
    <w:rPr>
      <w:rFonts w:eastAsia="標楷體"/>
      <w:kern w:val="0"/>
      <w:sz w:val="28"/>
      <w:szCs w:val="20"/>
    </w:rPr>
  </w:style>
  <w:style w:type="paragraph" w:customStyle="1" w:styleId="affd">
    <w:name w:val="任授勳褒揚"/>
    <w:basedOn w:val="a2"/>
    <w:rsid w:val="0058284B"/>
    <w:pPr>
      <w:adjustRightInd w:val="0"/>
      <w:spacing w:line="440" w:lineRule="exact"/>
      <w:ind w:firstLineChars="200" w:firstLine="200"/>
      <w:jc w:val="both"/>
      <w:textAlignment w:val="baseline"/>
    </w:pPr>
    <w:rPr>
      <w:rFonts w:eastAsia="標楷體"/>
      <w:spacing w:val="10"/>
      <w:kern w:val="0"/>
      <w:sz w:val="28"/>
      <w:szCs w:val="20"/>
    </w:rPr>
  </w:style>
  <w:style w:type="paragraph" w:customStyle="1" w:styleId="affe">
    <w:name w:val="活動"/>
    <w:basedOn w:val="a2"/>
    <w:next w:val="a2"/>
    <w:rsid w:val="0058284B"/>
    <w:pPr>
      <w:autoSpaceDE w:val="0"/>
      <w:autoSpaceDN w:val="0"/>
      <w:adjustRightInd w:val="0"/>
      <w:spacing w:beforeLines="50" w:line="440" w:lineRule="exact"/>
      <w:ind w:leftChars="100" w:left="200" w:hangingChars="100" w:hanging="100"/>
      <w:jc w:val="both"/>
      <w:textAlignment w:val="baseline"/>
    </w:pPr>
    <w:rPr>
      <w:rFonts w:eastAsia="標楷體"/>
      <w:spacing w:val="10"/>
      <w:kern w:val="0"/>
      <w:sz w:val="28"/>
      <w:szCs w:val="20"/>
    </w:rPr>
  </w:style>
  <w:style w:type="paragraph" w:customStyle="1" w:styleId="afff">
    <w:name w:val="院令"/>
    <w:basedOn w:val="a2"/>
    <w:rsid w:val="0058284B"/>
    <w:pPr>
      <w:adjustRightInd w:val="0"/>
      <w:spacing w:line="440" w:lineRule="exact"/>
      <w:jc w:val="both"/>
      <w:textAlignment w:val="baseline"/>
    </w:pPr>
    <w:rPr>
      <w:rFonts w:ascii="標楷體" w:eastAsia="標楷體"/>
      <w:b/>
      <w:kern w:val="0"/>
      <w:sz w:val="32"/>
      <w:szCs w:val="20"/>
    </w:rPr>
  </w:style>
  <w:style w:type="paragraph" w:customStyle="1" w:styleId="afff0">
    <w:name w:val="祝標"/>
    <w:basedOn w:val="a2"/>
    <w:rsid w:val="0058284B"/>
    <w:pPr>
      <w:adjustRightInd w:val="0"/>
      <w:spacing w:line="440" w:lineRule="exact"/>
      <w:jc w:val="both"/>
      <w:textAlignment w:val="baseline"/>
    </w:pPr>
    <w:rPr>
      <w:rFonts w:eastAsia="標楷體"/>
      <w:b/>
      <w:kern w:val="0"/>
      <w:sz w:val="36"/>
      <w:szCs w:val="20"/>
    </w:rPr>
  </w:style>
  <w:style w:type="paragraph" w:customStyle="1" w:styleId="26">
    <w:name w:val="令.項2"/>
    <w:basedOn w:val="a2"/>
    <w:rsid w:val="0058284B"/>
    <w:pPr>
      <w:adjustRightInd w:val="0"/>
      <w:spacing w:line="440" w:lineRule="exact"/>
      <w:ind w:leftChars="800" w:left="2800" w:hangingChars="200" w:hanging="560"/>
      <w:jc w:val="both"/>
      <w:textAlignment w:val="baseline"/>
    </w:pPr>
    <w:rPr>
      <w:rFonts w:ascii="華康細明體" w:eastAsia="標楷體"/>
      <w:kern w:val="0"/>
      <w:sz w:val="28"/>
      <w:szCs w:val="20"/>
    </w:rPr>
  </w:style>
  <w:style w:type="paragraph" w:styleId="afff1">
    <w:name w:val="Note Heading"/>
    <w:basedOn w:val="a2"/>
    <w:next w:val="a2"/>
    <w:link w:val="afff2"/>
    <w:rsid w:val="0058284B"/>
    <w:pPr>
      <w:jc w:val="center"/>
    </w:pPr>
  </w:style>
  <w:style w:type="character" w:customStyle="1" w:styleId="afff2">
    <w:name w:val="註釋標題 字元"/>
    <w:basedOn w:val="a4"/>
    <w:link w:val="afff1"/>
    <w:rsid w:val="0058284B"/>
    <w:rPr>
      <w:rFonts w:ascii="Times New Roman" w:eastAsia="新細明體" w:hAnsi="Times New Roman" w:cs="Times New Roman"/>
      <w:szCs w:val="24"/>
    </w:rPr>
  </w:style>
  <w:style w:type="paragraph" w:customStyle="1" w:styleId="afff3">
    <w:name w:val="總統令一"/>
    <w:basedOn w:val="a2"/>
    <w:rsid w:val="0058284B"/>
    <w:pPr>
      <w:adjustRightInd w:val="0"/>
      <w:jc w:val="both"/>
      <w:textAlignment w:val="baseline"/>
    </w:pPr>
    <w:rPr>
      <w:rFonts w:eastAsia="標楷體"/>
      <w:b/>
      <w:bCs/>
      <w:kern w:val="0"/>
      <w:sz w:val="40"/>
      <w:szCs w:val="20"/>
    </w:rPr>
  </w:style>
  <w:style w:type="paragraph" w:customStyle="1" w:styleId="afff4">
    <w:name w:val="總統令二"/>
    <w:basedOn w:val="a2"/>
    <w:rsid w:val="0058284B"/>
    <w:pPr>
      <w:adjustRightInd w:val="0"/>
      <w:jc w:val="both"/>
      <w:textAlignment w:val="baseline"/>
    </w:pPr>
    <w:rPr>
      <w:rFonts w:eastAsia="標楷體"/>
      <w:b/>
      <w:bCs/>
      <w:kern w:val="0"/>
      <w:sz w:val="40"/>
      <w:szCs w:val="20"/>
    </w:rPr>
  </w:style>
  <w:style w:type="paragraph" w:customStyle="1" w:styleId="afff5">
    <w:name w:val="總統令三"/>
    <w:basedOn w:val="a2"/>
    <w:rsid w:val="0058284B"/>
    <w:pPr>
      <w:adjustRightInd w:val="0"/>
      <w:jc w:val="both"/>
      <w:textAlignment w:val="baseline"/>
    </w:pPr>
    <w:rPr>
      <w:rFonts w:eastAsia="標楷體"/>
      <w:b/>
      <w:bCs/>
      <w:kern w:val="0"/>
      <w:sz w:val="40"/>
      <w:szCs w:val="20"/>
    </w:rPr>
  </w:style>
  <w:style w:type="paragraph" w:customStyle="1" w:styleId="afff6">
    <w:name w:val="總統活動"/>
    <w:basedOn w:val="a2"/>
    <w:rsid w:val="0058284B"/>
    <w:pPr>
      <w:adjustRightInd w:val="0"/>
      <w:spacing w:beforeLines="50" w:afterLines="50" w:line="560" w:lineRule="exact"/>
      <w:ind w:leftChars="50" w:left="140"/>
      <w:jc w:val="center"/>
      <w:textAlignment w:val="baseline"/>
    </w:pPr>
    <w:rPr>
      <w:rFonts w:eastAsia="標楷體"/>
      <w:b/>
      <w:spacing w:val="40"/>
      <w:kern w:val="0"/>
      <w:sz w:val="48"/>
      <w:szCs w:val="20"/>
    </w:rPr>
  </w:style>
  <w:style w:type="paragraph" w:customStyle="1" w:styleId="afff7">
    <w:name w:val="副總統活動"/>
    <w:basedOn w:val="a2"/>
    <w:rsid w:val="0058284B"/>
    <w:pPr>
      <w:adjustRightInd w:val="0"/>
      <w:spacing w:beforeLines="50" w:afterLines="50" w:line="560" w:lineRule="exact"/>
      <w:ind w:leftChars="50" w:left="140"/>
      <w:jc w:val="center"/>
      <w:textAlignment w:val="baseline"/>
    </w:pPr>
    <w:rPr>
      <w:rFonts w:eastAsia="標楷體"/>
      <w:b/>
      <w:kern w:val="0"/>
      <w:sz w:val="48"/>
      <w:szCs w:val="20"/>
    </w:rPr>
  </w:style>
  <w:style w:type="paragraph" w:customStyle="1" w:styleId="afff8">
    <w:name w:val="府新聞稿"/>
    <w:basedOn w:val="a2"/>
    <w:rsid w:val="0058284B"/>
    <w:pPr>
      <w:adjustRightInd w:val="0"/>
      <w:spacing w:beforeLines="50" w:afterLines="50" w:line="560" w:lineRule="exact"/>
      <w:ind w:leftChars="50" w:left="140"/>
      <w:jc w:val="center"/>
      <w:textAlignment w:val="baseline"/>
    </w:pPr>
    <w:rPr>
      <w:rFonts w:eastAsia="標楷體"/>
      <w:b/>
      <w:spacing w:val="40"/>
      <w:kern w:val="0"/>
      <w:sz w:val="48"/>
      <w:szCs w:val="20"/>
    </w:rPr>
  </w:style>
  <w:style w:type="paragraph" w:customStyle="1" w:styleId="afff9">
    <w:name w:val="大法官解釋標"/>
    <w:basedOn w:val="a2"/>
    <w:rsid w:val="0058284B"/>
    <w:pPr>
      <w:autoSpaceDN w:val="0"/>
      <w:adjustRightInd w:val="0"/>
      <w:spacing w:line="434" w:lineRule="exact"/>
      <w:jc w:val="both"/>
      <w:textAlignment w:val="baseline"/>
    </w:pPr>
    <w:rPr>
      <w:rFonts w:eastAsia="標楷體"/>
      <w:kern w:val="0"/>
      <w:sz w:val="30"/>
      <w:szCs w:val="20"/>
    </w:rPr>
  </w:style>
  <w:style w:type="paragraph" w:customStyle="1" w:styleId="afffa">
    <w:name w:val="府令"/>
    <w:basedOn w:val="a2"/>
    <w:rsid w:val="0058284B"/>
    <w:pPr>
      <w:adjustRightInd w:val="0"/>
      <w:spacing w:beforeLines="50" w:afterLines="50" w:line="560" w:lineRule="exact"/>
      <w:ind w:leftChars="50" w:left="140"/>
      <w:jc w:val="center"/>
      <w:textAlignment w:val="baseline"/>
    </w:pPr>
    <w:rPr>
      <w:rFonts w:eastAsia="標楷體"/>
      <w:b/>
      <w:kern w:val="0"/>
      <w:sz w:val="48"/>
      <w:szCs w:val="20"/>
    </w:rPr>
  </w:style>
  <w:style w:type="paragraph" w:customStyle="1" w:styleId="afffb">
    <w:name w:val="中央研究院令"/>
    <w:basedOn w:val="a2"/>
    <w:rsid w:val="0058284B"/>
    <w:pPr>
      <w:adjustRightInd w:val="0"/>
      <w:spacing w:beforeLines="50" w:afterLines="50" w:line="560" w:lineRule="exact"/>
      <w:ind w:leftChars="50" w:left="140"/>
      <w:jc w:val="center"/>
      <w:textAlignment w:val="baseline"/>
    </w:pPr>
    <w:rPr>
      <w:rFonts w:eastAsia="標楷體"/>
      <w:b/>
      <w:spacing w:val="40"/>
      <w:kern w:val="0"/>
      <w:sz w:val="48"/>
      <w:szCs w:val="20"/>
    </w:rPr>
  </w:style>
  <w:style w:type="paragraph" w:customStyle="1" w:styleId="afffc">
    <w:name w:val="國安局令"/>
    <w:basedOn w:val="a2"/>
    <w:rsid w:val="0058284B"/>
    <w:pPr>
      <w:adjustRightInd w:val="0"/>
      <w:spacing w:beforeLines="50" w:afterLines="50" w:line="560" w:lineRule="exact"/>
      <w:ind w:leftChars="50" w:left="140"/>
      <w:jc w:val="center"/>
      <w:textAlignment w:val="baseline"/>
    </w:pPr>
    <w:rPr>
      <w:rFonts w:eastAsia="標楷體"/>
      <w:b/>
      <w:spacing w:val="40"/>
      <w:kern w:val="0"/>
      <w:sz w:val="48"/>
      <w:szCs w:val="20"/>
    </w:rPr>
  </w:style>
  <w:style w:type="paragraph" w:customStyle="1" w:styleId="afffd">
    <w:name w:val="國安會令"/>
    <w:basedOn w:val="a2"/>
    <w:rsid w:val="0058284B"/>
    <w:pPr>
      <w:adjustRightInd w:val="0"/>
      <w:spacing w:beforeLines="50" w:afterLines="50" w:line="560" w:lineRule="exact"/>
      <w:ind w:leftChars="50" w:left="140"/>
      <w:jc w:val="center"/>
      <w:textAlignment w:val="baseline"/>
    </w:pPr>
    <w:rPr>
      <w:rFonts w:eastAsia="標楷體"/>
      <w:b/>
      <w:spacing w:val="-30"/>
      <w:kern w:val="0"/>
      <w:sz w:val="48"/>
      <w:szCs w:val="20"/>
    </w:rPr>
  </w:style>
  <w:style w:type="paragraph" w:styleId="Web">
    <w:name w:val="Normal (Web)"/>
    <w:basedOn w:val="a2"/>
    <w:unhideWhenUsed/>
    <w:rsid w:val="0058284B"/>
    <w:pPr>
      <w:widowControl/>
      <w:spacing w:before="100" w:beforeAutospacing="1" w:after="100" w:afterAutospacing="1"/>
    </w:pPr>
    <w:rPr>
      <w:rFonts w:ascii="新細明體" w:hAnsi="新細明體" w:cs="新細明體"/>
      <w:kern w:val="0"/>
    </w:rPr>
  </w:style>
  <w:style w:type="paragraph" w:customStyle="1" w:styleId="section2">
    <w:name w:val="section2"/>
    <w:basedOn w:val="a2"/>
    <w:rsid w:val="0058284B"/>
    <w:pPr>
      <w:widowControl/>
      <w:spacing w:before="100" w:beforeAutospacing="1" w:after="100" w:afterAutospacing="1"/>
    </w:pPr>
    <w:rPr>
      <w:rFonts w:ascii="新細明體" w:hAnsi="新細明體" w:cs="新細明體"/>
      <w:kern w:val="0"/>
      <w:lang w:bidi="hi-IN"/>
    </w:rPr>
  </w:style>
  <w:style w:type="paragraph" w:styleId="afffe">
    <w:name w:val="No Spacing"/>
    <w:uiPriority w:val="1"/>
    <w:qFormat/>
    <w:rsid w:val="0058284B"/>
    <w:pPr>
      <w:widowControl w:val="0"/>
      <w:adjustRightInd w:val="0"/>
      <w:jc w:val="both"/>
      <w:textAlignment w:val="baseline"/>
    </w:pPr>
    <w:rPr>
      <w:rFonts w:ascii="Times New Roman" w:eastAsia="標楷體" w:hAnsi="Times New Roman" w:cs="Times New Roman"/>
      <w:kern w:val="0"/>
      <w:sz w:val="28"/>
      <w:szCs w:val="20"/>
    </w:rPr>
  </w:style>
  <w:style w:type="paragraph" w:customStyle="1" w:styleId="15">
    <w:name w:val="1"/>
    <w:basedOn w:val="a2"/>
    <w:rsid w:val="0058284B"/>
    <w:pPr>
      <w:widowControl/>
      <w:spacing w:before="100" w:beforeAutospacing="1" w:after="100" w:afterAutospacing="1"/>
    </w:pPr>
    <w:rPr>
      <w:rFonts w:ascii="新細明體" w:hAnsi="新細明體" w:cs="新細明體"/>
      <w:kern w:val="0"/>
    </w:rPr>
  </w:style>
  <w:style w:type="paragraph" w:styleId="affff">
    <w:name w:val="TOC Heading"/>
    <w:basedOn w:val="10"/>
    <w:next w:val="a2"/>
    <w:uiPriority w:val="39"/>
    <w:unhideWhenUsed/>
    <w:qFormat/>
    <w:rsid w:val="0058284B"/>
    <w:pPr>
      <w:keepLines/>
      <w:widowControl/>
      <w:spacing w:before="480" w:line="276" w:lineRule="auto"/>
      <w:jc w:val="left"/>
      <w:outlineLvl w:val="9"/>
    </w:pPr>
    <w:rPr>
      <w:rFonts w:asciiTheme="majorHAnsi" w:eastAsiaTheme="majorEastAsia" w:hAnsiTheme="majorHAnsi" w:cstheme="majorBidi"/>
      <w:b/>
      <w:color w:val="365F91" w:themeColor="accent1" w:themeShade="BF"/>
      <w:sz w:val="28"/>
      <w:szCs w:val="28"/>
    </w:rPr>
  </w:style>
  <w:style w:type="paragraph" w:styleId="16">
    <w:name w:val="toc 1"/>
    <w:basedOn w:val="a2"/>
    <w:next w:val="a2"/>
    <w:autoRedefine/>
    <w:uiPriority w:val="39"/>
    <w:unhideWhenUsed/>
    <w:qFormat/>
    <w:rsid w:val="00933D1B"/>
    <w:pPr>
      <w:tabs>
        <w:tab w:val="right" w:leader="dot" w:pos="9062"/>
      </w:tabs>
      <w:spacing w:before="120" w:after="120"/>
      <w:jc w:val="center"/>
    </w:pPr>
    <w:rPr>
      <w:rFonts w:ascii="標楷體" w:eastAsia="標楷體" w:hAnsi="標楷體"/>
      <w:bCs/>
      <w:caps/>
      <w:noProof/>
      <w:sz w:val="52"/>
      <w:szCs w:val="52"/>
    </w:rPr>
  </w:style>
  <w:style w:type="paragraph" w:styleId="27">
    <w:name w:val="toc 2"/>
    <w:basedOn w:val="a2"/>
    <w:next w:val="a2"/>
    <w:autoRedefine/>
    <w:uiPriority w:val="39"/>
    <w:unhideWhenUsed/>
    <w:qFormat/>
    <w:rsid w:val="00584153"/>
    <w:pPr>
      <w:tabs>
        <w:tab w:val="left" w:pos="960"/>
        <w:tab w:val="right" w:leader="dot" w:pos="9062"/>
      </w:tabs>
      <w:ind w:firstLineChars="177" w:firstLine="425"/>
    </w:pPr>
    <w:rPr>
      <w:rFonts w:ascii="標楷體" w:eastAsia="標楷體" w:hAnsi="標楷體"/>
      <w:bCs/>
      <w:smallCaps/>
      <w:noProof/>
      <w:szCs w:val="20"/>
    </w:rPr>
  </w:style>
  <w:style w:type="paragraph" w:styleId="35">
    <w:name w:val="toc 3"/>
    <w:basedOn w:val="a2"/>
    <w:next w:val="a2"/>
    <w:autoRedefine/>
    <w:uiPriority w:val="39"/>
    <w:unhideWhenUsed/>
    <w:qFormat/>
    <w:rsid w:val="00584153"/>
    <w:pPr>
      <w:tabs>
        <w:tab w:val="right" w:leader="dot" w:pos="9062"/>
      </w:tabs>
      <w:ind w:left="480"/>
    </w:pPr>
    <w:rPr>
      <w:rFonts w:ascii="標楷體" w:eastAsia="標楷體" w:hAnsi="標楷體"/>
      <w:iCs/>
      <w:noProof/>
    </w:rPr>
  </w:style>
  <w:style w:type="paragraph" w:styleId="affff0">
    <w:name w:val="Salutation"/>
    <w:basedOn w:val="a2"/>
    <w:next w:val="a2"/>
    <w:link w:val="affff1"/>
    <w:unhideWhenUsed/>
    <w:rsid w:val="0058284B"/>
    <w:rPr>
      <w:rFonts w:ascii="標楷體" w:eastAsia="標楷體" w:hAnsi="標楷體" w:cs="Courier New"/>
      <w:sz w:val="28"/>
      <w:szCs w:val="28"/>
    </w:rPr>
  </w:style>
  <w:style w:type="character" w:customStyle="1" w:styleId="affff1">
    <w:name w:val="問候 字元"/>
    <w:basedOn w:val="a4"/>
    <w:link w:val="affff0"/>
    <w:rsid w:val="0058284B"/>
    <w:rPr>
      <w:rFonts w:ascii="標楷體" w:eastAsia="標楷體" w:hAnsi="標楷體" w:cs="Courier New"/>
      <w:sz w:val="28"/>
      <w:szCs w:val="28"/>
    </w:rPr>
  </w:style>
  <w:style w:type="paragraph" w:styleId="affff2">
    <w:name w:val="Closing"/>
    <w:basedOn w:val="a2"/>
    <w:link w:val="affff3"/>
    <w:unhideWhenUsed/>
    <w:rsid w:val="0058284B"/>
    <w:pPr>
      <w:ind w:leftChars="1800" w:left="100"/>
    </w:pPr>
    <w:rPr>
      <w:rFonts w:ascii="標楷體" w:eastAsia="標楷體" w:hAnsi="標楷體" w:cs="Courier New"/>
      <w:sz w:val="28"/>
      <w:szCs w:val="28"/>
    </w:rPr>
  </w:style>
  <w:style w:type="character" w:customStyle="1" w:styleId="affff3">
    <w:name w:val="結語 字元"/>
    <w:basedOn w:val="a4"/>
    <w:link w:val="affff2"/>
    <w:rsid w:val="0058284B"/>
    <w:rPr>
      <w:rFonts w:ascii="標楷體" w:eastAsia="標楷體" w:hAnsi="標楷體" w:cs="Courier New"/>
      <w:sz w:val="28"/>
      <w:szCs w:val="28"/>
    </w:rPr>
  </w:style>
  <w:style w:type="paragraph" w:customStyle="1" w:styleId="Standard">
    <w:name w:val="Standard"/>
    <w:rsid w:val="0058284B"/>
    <w:pPr>
      <w:widowControl w:val="0"/>
      <w:suppressAutoHyphens/>
      <w:autoSpaceDN w:val="0"/>
      <w:textAlignment w:val="baseline"/>
    </w:pPr>
    <w:rPr>
      <w:rFonts w:ascii="Times New Roman" w:eastAsia="新細明體" w:hAnsi="Times New Roman" w:cs="Times New Roman"/>
      <w:kern w:val="3"/>
      <w:szCs w:val="24"/>
    </w:rPr>
  </w:style>
  <w:style w:type="paragraph" w:customStyle="1" w:styleId="Textbody">
    <w:name w:val="Text body"/>
    <w:basedOn w:val="Standard"/>
    <w:rsid w:val="0058284B"/>
    <w:pPr>
      <w:spacing w:after="140" w:line="288" w:lineRule="auto"/>
    </w:pPr>
  </w:style>
  <w:style w:type="paragraph" w:customStyle="1" w:styleId="Heading">
    <w:name w:val="Heading"/>
    <w:basedOn w:val="Standard"/>
    <w:next w:val="Textbody"/>
    <w:rsid w:val="0058284B"/>
    <w:pPr>
      <w:keepNext/>
      <w:spacing w:before="240" w:after="120"/>
    </w:pPr>
    <w:rPr>
      <w:rFonts w:ascii="Liberation Sans" w:eastAsia="微軟正黑體" w:hAnsi="Liberation Sans" w:cs="Mangal"/>
      <w:sz w:val="28"/>
      <w:szCs w:val="28"/>
    </w:rPr>
  </w:style>
  <w:style w:type="paragraph" w:styleId="affff4">
    <w:name w:val="List"/>
    <w:basedOn w:val="Textbody"/>
    <w:rsid w:val="0058284B"/>
    <w:rPr>
      <w:rFonts w:cs="Mangal"/>
    </w:rPr>
  </w:style>
  <w:style w:type="paragraph" w:styleId="affff5">
    <w:name w:val="caption"/>
    <w:basedOn w:val="Standard"/>
    <w:rsid w:val="0058284B"/>
    <w:pPr>
      <w:suppressLineNumbers/>
      <w:spacing w:before="120" w:after="120"/>
    </w:pPr>
    <w:rPr>
      <w:rFonts w:cs="Mangal"/>
      <w:i/>
      <w:iCs/>
    </w:rPr>
  </w:style>
  <w:style w:type="paragraph" w:customStyle="1" w:styleId="Index">
    <w:name w:val="Index"/>
    <w:basedOn w:val="Standard"/>
    <w:rsid w:val="0058284B"/>
    <w:pPr>
      <w:suppressLineNumbers/>
    </w:pPr>
    <w:rPr>
      <w:rFonts w:cs="Mangal"/>
    </w:rPr>
  </w:style>
  <w:style w:type="paragraph" w:customStyle="1" w:styleId="17">
    <w:name w:val="頁首1"/>
    <w:basedOn w:val="Standard"/>
    <w:rsid w:val="0058284B"/>
    <w:pPr>
      <w:tabs>
        <w:tab w:val="center" w:pos="4153"/>
        <w:tab w:val="right" w:pos="8306"/>
      </w:tabs>
      <w:snapToGrid w:val="0"/>
    </w:pPr>
    <w:rPr>
      <w:sz w:val="20"/>
      <w:szCs w:val="20"/>
    </w:rPr>
  </w:style>
  <w:style w:type="paragraph" w:customStyle="1" w:styleId="18">
    <w:name w:val="頁尾1"/>
    <w:basedOn w:val="Standard"/>
    <w:rsid w:val="0058284B"/>
    <w:pPr>
      <w:tabs>
        <w:tab w:val="center" w:pos="4153"/>
        <w:tab w:val="right" w:pos="8306"/>
      </w:tabs>
      <w:snapToGrid w:val="0"/>
    </w:pPr>
    <w:rPr>
      <w:sz w:val="20"/>
      <w:szCs w:val="20"/>
    </w:rPr>
  </w:style>
  <w:style w:type="paragraph" w:customStyle="1" w:styleId="Framecontents">
    <w:name w:val="Frame contents"/>
    <w:basedOn w:val="Standard"/>
    <w:rsid w:val="0058284B"/>
  </w:style>
  <w:style w:type="paragraph" w:customStyle="1" w:styleId="TableContents">
    <w:name w:val="Table Contents"/>
    <w:basedOn w:val="Standard"/>
    <w:rsid w:val="0058284B"/>
    <w:pPr>
      <w:suppressLineNumbers/>
    </w:pPr>
  </w:style>
  <w:style w:type="character" w:customStyle="1" w:styleId="19">
    <w:name w:val="頁碼1"/>
    <w:basedOn w:val="a4"/>
    <w:rsid w:val="0058284B"/>
  </w:style>
  <w:style w:type="numbering" w:customStyle="1" w:styleId="1">
    <w:name w:val="無清單1"/>
    <w:basedOn w:val="a6"/>
    <w:rsid w:val="0058284B"/>
    <w:pPr>
      <w:numPr>
        <w:numId w:val="5"/>
      </w:numPr>
    </w:pPr>
  </w:style>
  <w:style w:type="numbering" w:customStyle="1" w:styleId="WWNum1">
    <w:name w:val="WWNum1"/>
    <w:basedOn w:val="a6"/>
    <w:rsid w:val="0058284B"/>
    <w:pPr>
      <w:numPr>
        <w:numId w:val="6"/>
      </w:numPr>
    </w:pPr>
  </w:style>
  <w:style w:type="character" w:customStyle="1" w:styleId="1a">
    <w:name w:val="頁尾 字元1"/>
    <w:basedOn w:val="a4"/>
    <w:uiPriority w:val="99"/>
    <w:semiHidden/>
    <w:rsid w:val="0058284B"/>
    <w:rPr>
      <w:sz w:val="20"/>
    </w:rPr>
  </w:style>
  <w:style w:type="character" w:customStyle="1" w:styleId="1b">
    <w:name w:val="頁首 字元1"/>
    <w:basedOn w:val="a4"/>
    <w:uiPriority w:val="99"/>
    <w:semiHidden/>
    <w:rsid w:val="0058284B"/>
    <w:rPr>
      <w:sz w:val="20"/>
    </w:rPr>
  </w:style>
  <w:style w:type="table" w:customStyle="1" w:styleId="1c">
    <w:name w:val="表格格線1"/>
    <w:basedOn w:val="a5"/>
    <w:next w:val="af0"/>
    <w:uiPriority w:val="39"/>
    <w:rsid w:val="007E6F6E"/>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4"/>
    <w:link w:val="3"/>
    <w:uiPriority w:val="9"/>
    <w:rsid w:val="001D3420"/>
    <w:rPr>
      <w:rFonts w:ascii="Times New Roman" w:eastAsia="標楷體" w:hAnsi="Times New Roman" w:cs="Times New Roman"/>
      <w:sz w:val="32"/>
      <w:szCs w:val="28"/>
    </w:rPr>
  </w:style>
  <w:style w:type="character" w:customStyle="1" w:styleId="40">
    <w:name w:val="標題 4 字元"/>
    <w:basedOn w:val="a4"/>
    <w:link w:val="4"/>
    <w:uiPriority w:val="9"/>
    <w:rsid w:val="00CA4099"/>
    <w:rPr>
      <w:rFonts w:ascii="標楷體" w:eastAsia="標楷體" w:hAnsi="標楷體" w:cs="Courier New"/>
      <w:spacing w:val="60"/>
      <w:sz w:val="52"/>
      <w:szCs w:val="52"/>
    </w:rPr>
  </w:style>
  <w:style w:type="paragraph" w:styleId="41">
    <w:name w:val="toc 4"/>
    <w:basedOn w:val="a2"/>
    <w:next w:val="a2"/>
    <w:autoRedefine/>
    <w:uiPriority w:val="39"/>
    <w:unhideWhenUsed/>
    <w:rsid w:val="003C6576"/>
    <w:pPr>
      <w:ind w:left="720"/>
    </w:pPr>
    <w:rPr>
      <w:rFonts w:asciiTheme="minorHAnsi" w:hAnsiTheme="minorHAnsi"/>
      <w:sz w:val="18"/>
      <w:szCs w:val="18"/>
    </w:rPr>
  </w:style>
  <w:style w:type="paragraph" w:styleId="5">
    <w:name w:val="toc 5"/>
    <w:basedOn w:val="a2"/>
    <w:next w:val="a2"/>
    <w:autoRedefine/>
    <w:uiPriority w:val="39"/>
    <w:unhideWhenUsed/>
    <w:rsid w:val="003C6576"/>
    <w:pPr>
      <w:ind w:left="960"/>
    </w:pPr>
    <w:rPr>
      <w:rFonts w:asciiTheme="minorHAnsi" w:hAnsiTheme="minorHAnsi"/>
      <w:sz w:val="18"/>
      <w:szCs w:val="18"/>
    </w:rPr>
  </w:style>
  <w:style w:type="paragraph" w:styleId="6">
    <w:name w:val="toc 6"/>
    <w:basedOn w:val="a2"/>
    <w:next w:val="a2"/>
    <w:autoRedefine/>
    <w:uiPriority w:val="39"/>
    <w:unhideWhenUsed/>
    <w:rsid w:val="003C6576"/>
    <w:pPr>
      <w:ind w:left="1200"/>
    </w:pPr>
    <w:rPr>
      <w:rFonts w:asciiTheme="minorHAnsi" w:hAnsiTheme="minorHAnsi"/>
      <w:sz w:val="18"/>
      <w:szCs w:val="18"/>
    </w:rPr>
  </w:style>
  <w:style w:type="paragraph" w:styleId="7">
    <w:name w:val="toc 7"/>
    <w:basedOn w:val="a2"/>
    <w:next w:val="a2"/>
    <w:autoRedefine/>
    <w:uiPriority w:val="39"/>
    <w:unhideWhenUsed/>
    <w:rsid w:val="003C6576"/>
    <w:pPr>
      <w:ind w:left="1440"/>
    </w:pPr>
    <w:rPr>
      <w:rFonts w:asciiTheme="minorHAnsi" w:hAnsiTheme="minorHAnsi"/>
      <w:sz w:val="18"/>
      <w:szCs w:val="18"/>
    </w:rPr>
  </w:style>
  <w:style w:type="paragraph" w:styleId="8">
    <w:name w:val="toc 8"/>
    <w:basedOn w:val="a2"/>
    <w:next w:val="a2"/>
    <w:autoRedefine/>
    <w:uiPriority w:val="39"/>
    <w:unhideWhenUsed/>
    <w:rsid w:val="003C6576"/>
    <w:pPr>
      <w:ind w:left="1680"/>
    </w:pPr>
    <w:rPr>
      <w:rFonts w:asciiTheme="minorHAnsi" w:hAnsiTheme="minorHAnsi"/>
      <w:sz w:val="18"/>
      <w:szCs w:val="18"/>
    </w:rPr>
  </w:style>
  <w:style w:type="paragraph" w:styleId="9">
    <w:name w:val="toc 9"/>
    <w:basedOn w:val="a2"/>
    <w:next w:val="a2"/>
    <w:autoRedefine/>
    <w:uiPriority w:val="39"/>
    <w:unhideWhenUsed/>
    <w:rsid w:val="003C6576"/>
    <w:pPr>
      <w:ind w:left="1920"/>
    </w:pPr>
    <w:rPr>
      <w:rFonts w:asciiTheme="minorHAnsi" w:hAnsiTheme="minorHAnsi"/>
      <w:sz w:val="18"/>
      <w:szCs w:val="18"/>
    </w:rPr>
  </w:style>
  <w:style w:type="numbering" w:customStyle="1" w:styleId="28">
    <w:name w:val="無清單2"/>
    <w:next w:val="a6"/>
    <w:uiPriority w:val="99"/>
    <w:semiHidden/>
    <w:unhideWhenUsed/>
    <w:rsid w:val="00CD4EC9"/>
  </w:style>
  <w:style w:type="table" w:customStyle="1" w:styleId="TableNormal">
    <w:name w:val="Table Normal"/>
    <w:uiPriority w:val="2"/>
    <w:semiHidden/>
    <w:unhideWhenUsed/>
    <w:qFormat/>
    <w:rsid w:val="00CD4EC9"/>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CD4EC9"/>
    <w:rPr>
      <w:rFonts w:ascii="Calibri" w:hAnsi="Calibri"/>
      <w:kern w:val="0"/>
      <w:sz w:val="22"/>
      <w:szCs w:val="22"/>
      <w:lang w:eastAsia="en-US"/>
    </w:rPr>
  </w:style>
  <w:style w:type="numbering" w:customStyle="1" w:styleId="36">
    <w:name w:val="無清單3"/>
    <w:next w:val="a6"/>
    <w:uiPriority w:val="99"/>
    <w:semiHidden/>
    <w:unhideWhenUsed/>
    <w:rsid w:val="00101689"/>
  </w:style>
  <w:style w:type="character" w:styleId="affff6">
    <w:name w:val="line number"/>
    <w:basedOn w:val="a4"/>
    <w:uiPriority w:val="99"/>
    <w:semiHidden/>
    <w:unhideWhenUsed/>
    <w:rsid w:val="0086682F"/>
  </w:style>
  <w:style w:type="paragraph" w:customStyle="1" w:styleId="Default">
    <w:name w:val="Default"/>
    <w:rsid w:val="00E177FE"/>
    <w:pPr>
      <w:widowControl w:val="0"/>
      <w:autoSpaceDE w:val="0"/>
      <w:autoSpaceDN w:val="0"/>
      <w:adjustRightInd w:val="0"/>
    </w:pPr>
    <w:rPr>
      <w:rFonts w:ascii="新細明體" w:eastAsia="新細明體" w:cs="新細明體"/>
      <w:color w:val="000000"/>
      <w:kern w:val="0"/>
      <w:szCs w:val="24"/>
    </w:rPr>
  </w:style>
  <w:style w:type="table" w:customStyle="1" w:styleId="29">
    <w:name w:val="表格格線2"/>
    <w:basedOn w:val="a5"/>
    <w:next w:val="af0"/>
    <w:uiPriority w:val="59"/>
    <w:rsid w:val="00D63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E18BA"/>
    <w:pPr>
      <w:widowControl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424EB"/>
    <w:pPr>
      <w:widowControl w:val="0"/>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42831"/>
    <w:pPr>
      <w:widowControl w:val="0"/>
    </w:pPr>
    <w:rPr>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9720F"/>
    <w:pPr>
      <w:widowControl w:val="0"/>
    </w:pPr>
    <w:rPr>
      <w:kern w:val="0"/>
      <w:sz w:val="22"/>
      <w:lang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9720F"/>
    <w:pPr>
      <w:widowControl w:val="0"/>
    </w:pPr>
    <w:rPr>
      <w:kern w:val="0"/>
      <w:sz w:val="22"/>
      <w:lang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9720F"/>
    <w:pPr>
      <w:widowControl w:val="0"/>
    </w:pPr>
    <w:rPr>
      <w:kern w:val="0"/>
      <w:sz w:val="22"/>
      <w:lang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6E26"/>
    <w:pPr>
      <w:widowControl w:val="0"/>
    </w:pPr>
    <w:rPr>
      <w:kern w:val="0"/>
      <w:sz w:val="22"/>
      <w:lang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6E26"/>
    <w:pPr>
      <w:widowControl w:val="0"/>
    </w:pPr>
    <w:rPr>
      <w:kern w:val="0"/>
      <w:sz w:val="22"/>
      <w:lang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A0DE5"/>
    <w:pPr>
      <w:widowControl w:val="0"/>
    </w:pPr>
    <w:rPr>
      <w:kern w:val="0"/>
      <w:sz w:val="22"/>
      <w:lang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21F65"/>
    <w:pPr>
      <w:widowControl w:val="0"/>
    </w:pPr>
    <w:rPr>
      <w:kern w:val="0"/>
      <w:sz w:val="22"/>
      <w:lang w:eastAsia="en-US"/>
    </w:rPr>
    <w:tblPr>
      <w:tblInd w:w="0" w:type="dxa"/>
      <w:tblCellMar>
        <w:top w:w="0" w:type="dxa"/>
        <w:left w:w="0" w:type="dxa"/>
        <w:bottom w:w="0" w:type="dxa"/>
        <w:right w:w="0" w:type="dxa"/>
      </w:tblCellMar>
    </w:tblPr>
  </w:style>
  <w:style w:type="table" w:customStyle="1" w:styleId="37">
    <w:name w:val="表格格線3"/>
    <w:basedOn w:val="a5"/>
    <w:next w:val="af0"/>
    <w:uiPriority w:val="59"/>
    <w:rsid w:val="00827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footnote text"/>
    <w:basedOn w:val="a2"/>
    <w:link w:val="affff8"/>
    <w:semiHidden/>
    <w:unhideWhenUsed/>
    <w:rsid w:val="002227A2"/>
    <w:pPr>
      <w:snapToGrid w:val="0"/>
    </w:pPr>
    <w:rPr>
      <w:rFonts w:ascii="Calibri" w:hAnsi="Calibri"/>
      <w:sz w:val="20"/>
      <w:szCs w:val="20"/>
    </w:rPr>
  </w:style>
  <w:style w:type="character" w:customStyle="1" w:styleId="affff8">
    <w:name w:val="註腳文字 字元"/>
    <w:basedOn w:val="a4"/>
    <w:link w:val="affff7"/>
    <w:semiHidden/>
    <w:rsid w:val="002227A2"/>
    <w:rPr>
      <w:rFonts w:ascii="Calibri" w:eastAsia="新細明體" w:hAnsi="Calibri" w:cs="Times New Roman"/>
      <w:sz w:val="20"/>
      <w:szCs w:val="20"/>
    </w:rPr>
  </w:style>
  <w:style w:type="paragraph" w:customStyle="1" w:styleId="190">
    <w:name w:val="樣式19"/>
    <w:basedOn w:val="a2"/>
    <w:rsid w:val="002227A2"/>
    <w:pPr>
      <w:adjustRightInd w:val="0"/>
      <w:spacing w:line="240" w:lineRule="atLeast"/>
      <w:ind w:left="2552" w:hanging="567"/>
      <w:jc w:val="both"/>
    </w:pPr>
    <w:rPr>
      <w:rFonts w:ascii="全真楷書" w:eastAsia="全真楷書"/>
      <w:kern w:val="0"/>
      <w:sz w:val="28"/>
      <w:szCs w:val="20"/>
    </w:rPr>
  </w:style>
  <w:style w:type="paragraph" w:customStyle="1" w:styleId="70">
    <w:name w:val="樣式7"/>
    <w:basedOn w:val="a2"/>
    <w:rsid w:val="002227A2"/>
    <w:pPr>
      <w:kinsoku w:val="0"/>
      <w:adjustRightInd w:val="0"/>
      <w:spacing w:line="360" w:lineRule="exact"/>
      <w:ind w:left="1361" w:hanging="1361"/>
    </w:pPr>
    <w:rPr>
      <w:rFonts w:eastAsia="全真楷書"/>
      <w:spacing w:val="14"/>
      <w:kern w:val="0"/>
      <w:szCs w:val="20"/>
    </w:rPr>
  </w:style>
  <w:style w:type="paragraph" w:customStyle="1" w:styleId="38">
    <w:name w:val="樣式3"/>
    <w:basedOn w:val="a2"/>
    <w:rsid w:val="002227A2"/>
    <w:pPr>
      <w:kinsoku w:val="0"/>
      <w:adjustRightInd w:val="0"/>
      <w:spacing w:line="360" w:lineRule="exact"/>
      <w:ind w:left="2098" w:hanging="510"/>
    </w:pPr>
    <w:rPr>
      <w:rFonts w:ascii="全真楷書" w:eastAsia="全真楷書"/>
      <w:spacing w:val="14"/>
      <w:kern w:val="0"/>
      <w:szCs w:val="20"/>
    </w:rPr>
  </w:style>
  <w:style w:type="paragraph" w:customStyle="1" w:styleId="PlainText1">
    <w:name w:val="Plain Text1"/>
    <w:basedOn w:val="a2"/>
    <w:rsid w:val="002227A2"/>
    <w:pPr>
      <w:adjustRightInd w:val="0"/>
    </w:pPr>
    <w:rPr>
      <w:rFonts w:ascii="細明體" w:eastAsia="細明體" w:hAnsi="Courier New"/>
      <w:szCs w:val="20"/>
    </w:rPr>
  </w:style>
  <w:style w:type="paragraph" w:customStyle="1" w:styleId="a1">
    <w:name w:val="條文三"/>
    <w:basedOn w:val="a2"/>
    <w:rsid w:val="002227A2"/>
    <w:pPr>
      <w:numPr>
        <w:numId w:val="2"/>
      </w:numPr>
      <w:tabs>
        <w:tab w:val="num" w:pos="1287"/>
      </w:tabs>
      <w:adjustRightInd w:val="0"/>
      <w:ind w:left="567" w:right="57"/>
      <w:jc w:val="both"/>
    </w:pPr>
    <w:rPr>
      <w:rFonts w:ascii="全真楷書" w:eastAsia="全真楷書"/>
      <w:sz w:val="28"/>
      <w:szCs w:val="20"/>
    </w:rPr>
  </w:style>
  <w:style w:type="paragraph" w:customStyle="1" w:styleId="affff9">
    <w:name w:val="條文一"/>
    <w:basedOn w:val="a2"/>
    <w:rsid w:val="002227A2"/>
    <w:pPr>
      <w:adjustRightInd w:val="0"/>
      <w:ind w:left="512" w:right="57" w:hanging="540"/>
      <w:jc w:val="both"/>
    </w:pPr>
    <w:rPr>
      <w:rFonts w:ascii="全真楷書" w:eastAsia="全真楷書"/>
      <w:sz w:val="28"/>
      <w:szCs w:val="20"/>
    </w:rPr>
  </w:style>
  <w:style w:type="paragraph" w:customStyle="1" w:styleId="affffa">
    <w:name w:val="條文二"/>
    <w:basedOn w:val="a2"/>
    <w:rsid w:val="002227A2"/>
    <w:pPr>
      <w:adjustRightInd w:val="0"/>
      <w:ind w:left="512" w:right="57"/>
      <w:jc w:val="both"/>
    </w:pPr>
    <w:rPr>
      <w:rFonts w:ascii="全真楷書" w:eastAsia="全真楷書"/>
      <w:sz w:val="28"/>
      <w:szCs w:val="20"/>
    </w:rPr>
  </w:style>
  <w:style w:type="paragraph" w:customStyle="1" w:styleId="affffb">
    <w:name w:val="(一)"/>
    <w:basedOn w:val="a2"/>
    <w:rsid w:val="002227A2"/>
    <w:pPr>
      <w:adjustRightInd w:val="0"/>
      <w:ind w:left="1361" w:right="57" w:hanging="794"/>
      <w:jc w:val="both"/>
    </w:pPr>
    <w:rPr>
      <w:rFonts w:ascii="全真楷書" w:eastAsia="全真楷書"/>
      <w:sz w:val="28"/>
      <w:szCs w:val="20"/>
    </w:rPr>
  </w:style>
  <w:style w:type="paragraph" w:customStyle="1" w:styleId="A-2">
    <w:name w:val="A-2"/>
    <w:rsid w:val="002227A2"/>
    <w:pPr>
      <w:widowControl w:val="0"/>
      <w:autoSpaceDE w:val="0"/>
      <w:autoSpaceDN w:val="0"/>
      <w:adjustRightInd w:val="0"/>
      <w:spacing w:line="400" w:lineRule="atLeast"/>
    </w:pPr>
    <w:rPr>
      <w:rFonts w:ascii="華康中楷體" w:eastAsia="華康中楷體" w:hAnsi="Times New Roman" w:cs="Times New Roman"/>
      <w:color w:val="000000"/>
      <w:kern w:val="0"/>
      <w:sz w:val="28"/>
      <w:szCs w:val="20"/>
    </w:rPr>
  </w:style>
  <w:style w:type="paragraph" w:customStyle="1" w:styleId="a0">
    <w:name w:val="新公文編號階層"/>
    <w:basedOn w:val="a2"/>
    <w:rsid w:val="002227A2"/>
    <w:pPr>
      <w:numPr>
        <w:numId w:val="4"/>
      </w:numPr>
    </w:pPr>
    <w:rPr>
      <w:rFonts w:eastAsia="標楷體"/>
      <w:sz w:val="32"/>
      <w:szCs w:val="20"/>
    </w:rPr>
  </w:style>
  <w:style w:type="paragraph" w:customStyle="1" w:styleId="42">
    <w:name w:val="樣式4"/>
    <w:basedOn w:val="a2"/>
    <w:autoRedefine/>
    <w:rsid w:val="002227A2"/>
    <w:pPr>
      <w:autoSpaceDE w:val="0"/>
      <w:autoSpaceDN w:val="0"/>
      <w:snapToGrid w:val="0"/>
      <w:spacing w:line="440" w:lineRule="exact"/>
      <w:ind w:leftChars="96" w:left="230" w:rightChars="10" w:right="24" w:firstLineChars="239" w:firstLine="669"/>
    </w:pPr>
    <w:rPr>
      <w:rFonts w:ascii="標楷體" w:eastAsia="標楷體" w:hAnsi="標楷體"/>
      <w:kern w:val="0"/>
      <w:sz w:val="28"/>
      <w:szCs w:val="28"/>
    </w:rPr>
  </w:style>
  <w:style w:type="paragraph" w:customStyle="1" w:styleId="170">
    <w:name w:val="樣式17"/>
    <w:basedOn w:val="a2"/>
    <w:rsid w:val="002227A2"/>
    <w:pPr>
      <w:adjustRightInd w:val="0"/>
      <w:spacing w:before="120" w:line="360" w:lineRule="atLeast"/>
      <w:ind w:left="1418" w:hanging="1418"/>
      <w:jc w:val="both"/>
    </w:pPr>
    <w:rPr>
      <w:rFonts w:ascii="全真楷書" w:eastAsia="全真楷書"/>
      <w:kern w:val="0"/>
      <w:sz w:val="28"/>
      <w:szCs w:val="20"/>
    </w:rPr>
  </w:style>
  <w:style w:type="character" w:customStyle="1" w:styleId="affffc">
    <w:name w:val="分項段落 字元"/>
    <w:link w:val="a"/>
    <w:locked/>
    <w:rsid w:val="002227A2"/>
    <w:rPr>
      <w:rFonts w:ascii="標楷體" w:eastAsia="標楷體" w:hAnsi="標楷體"/>
      <w:noProof/>
      <w:sz w:val="32"/>
      <w:lang w:val="x-none" w:eastAsia="x-none"/>
    </w:rPr>
  </w:style>
  <w:style w:type="paragraph" w:customStyle="1" w:styleId="a">
    <w:name w:val="分項段落"/>
    <w:basedOn w:val="a2"/>
    <w:link w:val="affffc"/>
    <w:rsid w:val="002227A2"/>
    <w:pPr>
      <w:widowControl/>
      <w:numPr>
        <w:numId w:val="400"/>
      </w:numPr>
      <w:wordWrap w:val="0"/>
      <w:snapToGrid w:val="0"/>
      <w:spacing w:line="500" w:lineRule="exact"/>
      <w:jc w:val="both"/>
    </w:pPr>
    <w:rPr>
      <w:rFonts w:ascii="標楷體" w:eastAsia="標楷體" w:hAnsi="標楷體" w:cstheme="minorBidi"/>
      <w:noProof/>
      <w:sz w:val="32"/>
      <w:szCs w:val="22"/>
      <w:lang w:val="x-none" w:eastAsia="x-none"/>
    </w:rPr>
  </w:style>
  <w:style w:type="paragraph" w:customStyle="1" w:styleId="2a">
    <w:name w:val="清單段落2"/>
    <w:basedOn w:val="a2"/>
    <w:rsid w:val="002227A2"/>
    <w:pPr>
      <w:ind w:leftChars="200" w:left="480"/>
    </w:pPr>
  </w:style>
  <w:style w:type="character" w:styleId="affffd">
    <w:name w:val="footnote reference"/>
    <w:semiHidden/>
    <w:unhideWhenUsed/>
    <w:rsid w:val="002227A2"/>
    <w:rPr>
      <w:rFonts w:ascii="Times New Roman" w:hAnsi="Times New Roman" w:cs="Times New Roman" w:hint="default"/>
      <w:vertAlign w:val="superscript"/>
    </w:rPr>
  </w:style>
  <w:style w:type="character" w:customStyle="1" w:styleId="style2000">
    <w:name w:val="style2000"/>
    <w:rsid w:val="002227A2"/>
    <w:rPr>
      <w:rFonts w:ascii="Times New Roman" w:hAnsi="Times New Roman" w:cs="Times New Roman" w:hint="default"/>
    </w:rPr>
  </w:style>
  <w:style w:type="character" w:customStyle="1" w:styleId="memotext31">
    <w:name w:val="memo_text31"/>
    <w:rsid w:val="002227A2"/>
    <w:rPr>
      <w:rFonts w:ascii="Times New Roman" w:hAnsi="Times New Roman" w:cs="Times New Roman" w:hint="default"/>
      <w:color w:val="000000"/>
      <w:sz w:val="24"/>
      <w:szCs w:val="24"/>
    </w:rPr>
  </w:style>
  <w:style w:type="character" w:customStyle="1" w:styleId="43">
    <w:name w:val="字元 字元4"/>
    <w:locked/>
    <w:rsid w:val="002227A2"/>
    <w:rPr>
      <w:rFonts w:ascii="新細明體" w:eastAsia="新細明體" w:hAnsi="新細明體" w:hint="eastAsia"/>
      <w:kern w:val="2"/>
      <w:sz w:val="24"/>
      <w:lang w:val="en-US" w:eastAsia="zh-TW" w:bidi="ar-SA"/>
    </w:rPr>
  </w:style>
  <w:style w:type="character" w:customStyle="1" w:styleId="39">
    <w:name w:val="字元 字元3"/>
    <w:locked/>
    <w:rsid w:val="002227A2"/>
    <w:rPr>
      <w:rFonts w:ascii="新細明體" w:eastAsia="新細明體" w:hAnsi="新細明體" w:hint="eastAsia"/>
      <w:kern w:val="2"/>
      <w:sz w:val="24"/>
      <w:lang w:val="en-US" w:eastAsia="zh-TW" w:bidi="ar-SA"/>
    </w:rPr>
  </w:style>
  <w:style w:type="character" w:customStyle="1" w:styleId="1d">
    <w:name w:val="字元 字元1"/>
    <w:rsid w:val="002227A2"/>
    <w:rPr>
      <w:kern w:val="2"/>
    </w:rPr>
  </w:style>
  <w:style w:type="character" w:customStyle="1" w:styleId="2b">
    <w:name w:val="字元 字元2"/>
    <w:locked/>
    <w:rsid w:val="002227A2"/>
    <w:rPr>
      <w:rFonts w:ascii="細明體" w:eastAsia="細明體" w:hAnsi="細明體" w:cs="細明體"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612433">
      <w:bodyDiv w:val="1"/>
      <w:marLeft w:val="0"/>
      <w:marRight w:val="0"/>
      <w:marTop w:val="0"/>
      <w:marBottom w:val="0"/>
      <w:divBdr>
        <w:top w:val="none" w:sz="0" w:space="0" w:color="auto"/>
        <w:left w:val="none" w:sz="0" w:space="0" w:color="auto"/>
        <w:bottom w:val="none" w:sz="0" w:space="0" w:color="auto"/>
        <w:right w:val="none" w:sz="0" w:space="0" w:color="auto"/>
      </w:divBdr>
    </w:div>
    <w:div w:id="1026250512">
      <w:bodyDiv w:val="1"/>
      <w:marLeft w:val="0"/>
      <w:marRight w:val="0"/>
      <w:marTop w:val="0"/>
      <w:marBottom w:val="0"/>
      <w:divBdr>
        <w:top w:val="none" w:sz="0" w:space="0" w:color="auto"/>
        <w:left w:val="none" w:sz="0" w:space="0" w:color="auto"/>
        <w:bottom w:val="none" w:sz="0" w:space="0" w:color="auto"/>
        <w:right w:val="none" w:sz="0" w:space="0" w:color="auto"/>
      </w:divBdr>
    </w:div>
    <w:div w:id="1144007296">
      <w:bodyDiv w:val="1"/>
      <w:marLeft w:val="0"/>
      <w:marRight w:val="0"/>
      <w:marTop w:val="0"/>
      <w:marBottom w:val="0"/>
      <w:divBdr>
        <w:top w:val="none" w:sz="0" w:space="0" w:color="auto"/>
        <w:left w:val="none" w:sz="0" w:space="0" w:color="auto"/>
        <w:bottom w:val="none" w:sz="0" w:space="0" w:color="auto"/>
        <w:right w:val="none" w:sz="0" w:space="0" w:color="auto"/>
      </w:divBdr>
    </w:div>
    <w:div w:id="1166626022">
      <w:bodyDiv w:val="1"/>
      <w:marLeft w:val="0"/>
      <w:marRight w:val="0"/>
      <w:marTop w:val="0"/>
      <w:marBottom w:val="0"/>
      <w:divBdr>
        <w:top w:val="none" w:sz="0" w:space="0" w:color="auto"/>
        <w:left w:val="none" w:sz="0" w:space="0" w:color="auto"/>
        <w:bottom w:val="none" w:sz="0" w:space="0" w:color="auto"/>
        <w:right w:val="none" w:sz="0" w:space="0" w:color="auto"/>
      </w:divBdr>
    </w:div>
    <w:div w:id="1191532415">
      <w:bodyDiv w:val="1"/>
      <w:marLeft w:val="0"/>
      <w:marRight w:val="0"/>
      <w:marTop w:val="0"/>
      <w:marBottom w:val="0"/>
      <w:divBdr>
        <w:top w:val="none" w:sz="0" w:space="0" w:color="auto"/>
        <w:left w:val="none" w:sz="0" w:space="0" w:color="auto"/>
        <w:bottom w:val="none" w:sz="0" w:space="0" w:color="auto"/>
        <w:right w:val="none" w:sz="0" w:space="0" w:color="auto"/>
      </w:divBdr>
    </w:div>
    <w:div w:id="1223517245">
      <w:bodyDiv w:val="1"/>
      <w:marLeft w:val="0"/>
      <w:marRight w:val="0"/>
      <w:marTop w:val="0"/>
      <w:marBottom w:val="0"/>
      <w:divBdr>
        <w:top w:val="none" w:sz="0" w:space="0" w:color="auto"/>
        <w:left w:val="none" w:sz="0" w:space="0" w:color="auto"/>
        <w:bottom w:val="none" w:sz="0" w:space="0" w:color="auto"/>
        <w:right w:val="none" w:sz="0" w:space="0" w:color="auto"/>
      </w:divBdr>
    </w:div>
    <w:div w:id="1352144577">
      <w:bodyDiv w:val="1"/>
      <w:marLeft w:val="0"/>
      <w:marRight w:val="0"/>
      <w:marTop w:val="0"/>
      <w:marBottom w:val="0"/>
      <w:divBdr>
        <w:top w:val="none" w:sz="0" w:space="0" w:color="auto"/>
        <w:left w:val="none" w:sz="0" w:space="0" w:color="auto"/>
        <w:bottom w:val="none" w:sz="0" w:space="0" w:color="auto"/>
        <w:right w:val="none" w:sz="0" w:space="0" w:color="auto"/>
      </w:divBdr>
    </w:div>
    <w:div w:id="1356811271">
      <w:bodyDiv w:val="1"/>
      <w:marLeft w:val="0"/>
      <w:marRight w:val="0"/>
      <w:marTop w:val="0"/>
      <w:marBottom w:val="0"/>
      <w:divBdr>
        <w:top w:val="none" w:sz="0" w:space="0" w:color="auto"/>
        <w:left w:val="none" w:sz="0" w:space="0" w:color="auto"/>
        <w:bottom w:val="none" w:sz="0" w:space="0" w:color="auto"/>
        <w:right w:val="none" w:sz="0" w:space="0" w:color="auto"/>
      </w:divBdr>
    </w:div>
    <w:div w:id="1569539718">
      <w:bodyDiv w:val="1"/>
      <w:marLeft w:val="0"/>
      <w:marRight w:val="0"/>
      <w:marTop w:val="0"/>
      <w:marBottom w:val="0"/>
      <w:divBdr>
        <w:top w:val="none" w:sz="0" w:space="0" w:color="auto"/>
        <w:left w:val="none" w:sz="0" w:space="0" w:color="auto"/>
        <w:bottom w:val="none" w:sz="0" w:space="0" w:color="auto"/>
        <w:right w:val="none" w:sz="0" w:space="0" w:color="auto"/>
      </w:divBdr>
    </w:div>
    <w:div w:id="1615597244">
      <w:bodyDiv w:val="1"/>
      <w:marLeft w:val="0"/>
      <w:marRight w:val="0"/>
      <w:marTop w:val="0"/>
      <w:marBottom w:val="0"/>
      <w:divBdr>
        <w:top w:val="none" w:sz="0" w:space="0" w:color="auto"/>
        <w:left w:val="none" w:sz="0" w:space="0" w:color="auto"/>
        <w:bottom w:val="none" w:sz="0" w:space="0" w:color="auto"/>
        <w:right w:val="none" w:sz="0" w:space="0" w:color="auto"/>
      </w:divBdr>
    </w:div>
    <w:div w:id="199911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23.emf"/><Relationship Id="rId42" Type="http://schemas.openxmlformats.org/officeDocument/2006/relationships/footer" Target="footer7.xm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hyperlink" Target="http://www.tnepb.gov.tw" TargetMode="Externa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4.emf"/><Relationship Id="rId40" Type="http://schemas.openxmlformats.org/officeDocument/2006/relationships/footer" Target="footer5.xml"/><Relationship Id="rId45" Type="http://schemas.openxmlformats.org/officeDocument/2006/relationships/image" Target="media/image26.jpeg"/><Relationship Id="rId53" Type="http://schemas.openxmlformats.org/officeDocument/2006/relationships/hyperlink" Target="http://zh.wikipedia.org/wiki/%E4%B8%AD%E8%8F%AF%E6%B0%91%E5%9C%8B%E5%8B%9E%E5%8B%95%E9%83%A8" TargetMode="Externa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footer" Target="footer9.xml"/><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header" Target="header1.xml"/><Relationship Id="rId43" Type="http://schemas.openxmlformats.org/officeDocument/2006/relationships/footer" Target="footer8.xml"/><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image" Target="media/image25.emf"/><Relationship Id="rId46" Type="http://schemas.openxmlformats.org/officeDocument/2006/relationships/image" Target="media/image27.jpeg"/><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49"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AAEBE-030F-4928-A951-E4A3AE120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298</Pages>
  <Words>28322</Words>
  <Characters>161441</Characters>
  <Application>Microsoft Office Word</Application>
  <DocSecurity>0</DocSecurity>
  <Lines>1345</Lines>
  <Paragraphs>378</Paragraphs>
  <ScaleCrop>false</ScaleCrop>
  <Company/>
  <LinksUpToDate>false</LinksUpToDate>
  <CharactersWithSpaces>189385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useer</dc:creator>
  <cp:lastModifiedBy>user</cp:lastModifiedBy>
  <cp:revision>2</cp:revision>
  <cp:lastPrinted>2021-10-08T08:43:00Z</cp:lastPrinted>
  <dcterms:created xsi:type="dcterms:W3CDTF">2022-09-20T02:30:00Z</dcterms:created>
  <dcterms:modified xsi:type="dcterms:W3CDTF">2022-09-20T02:30:00Z</dcterms:modified>
</cp:coreProperties>
</file>