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EB982" w14:textId="77777777" w:rsidR="00F676F3" w:rsidRDefault="00F676F3" w:rsidP="00F676F3">
      <w:pPr>
        <w:autoSpaceDE w:val="0"/>
        <w:autoSpaceDN w:val="0"/>
        <w:adjustRightInd w:val="0"/>
        <w:spacing w:afterLines="30" w:after="108" w:line="400" w:lineRule="exact"/>
        <w:jc w:val="center"/>
        <w:rPr>
          <w:rFonts w:eastAsia="標楷體" w:hAnsi="標楷體"/>
          <w:b/>
          <w:kern w:val="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454CFD" wp14:editId="75A75841">
                <wp:simplePos x="0" y="0"/>
                <wp:positionH relativeFrom="margin">
                  <wp:align>right</wp:align>
                </wp:positionH>
                <wp:positionV relativeFrom="paragraph">
                  <wp:posOffset>-121920</wp:posOffset>
                </wp:positionV>
                <wp:extent cx="952500" cy="297180"/>
                <wp:effectExtent l="0" t="0" r="19050" b="26670"/>
                <wp:wrapNone/>
                <wp:docPr id="215" name="文字方塊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75BF54" w14:textId="758529A0" w:rsidR="00F676F3" w:rsidRDefault="00F676F3" w:rsidP="00F676F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 w:rsidR="003F52F4">
                              <w:rPr>
                                <w:rFonts w:hint="eastAsia"/>
                              </w:rPr>
                              <w:t>1</w:t>
                            </w:r>
                            <w:r w:rsidR="002219E7">
                              <w:rPr>
                                <w:rFonts w:hint="eastAsia"/>
                              </w:rPr>
                              <w:t>2</w:t>
                            </w:r>
                          </w:p>
                          <w:p w14:paraId="3F39B17D" w14:textId="77777777" w:rsidR="00F676F3" w:rsidRDefault="00F676F3" w:rsidP="00F676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454CFD" id="_x0000_t202" coordsize="21600,21600" o:spt="202" path="m,l,21600r21600,l21600,xe">
                <v:stroke joinstyle="miter"/>
                <v:path gradientshapeok="t" o:connecttype="rect"/>
              </v:shapetype>
              <v:shape id="文字方塊 215" o:spid="_x0000_s1026" type="#_x0000_t202" style="position:absolute;left:0;text-align:left;margin-left:23.8pt;margin-top:-9.6pt;width:75pt;height:23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">
                <v:textbox>
                  <w:txbxContent>
                    <w:p w14:paraId="0B75BF54" w14:textId="758529A0" w:rsidR="00F676F3" w:rsidRDefault="00F676F3" w:rsidP="00F676F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附件</w:t>
                      </w:r>
                      <w:r w:rsidR="003F52F4">
                        <w:rPr>
                          <w:rFonts w:hint="eastAsia"/>
                        </w:rPr>
                        <w:t>1</w:t>
                      </w:r>
                      <w:r w:rsidR="002219E7">
                        <w:rPr>
                          <w:rFonts w:hint="eastAsia"/>
                        </w:rPr>
                        <w:t>2</w:t>
                      </w:r>
                    </w:p>
                    <w:p w14:paraId="3F39B17D" w14:textId="77777777" w:rsidR="00F676F3" w:rsidRDefault="00F676F3" w:rsidP="00F676F3"/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標楷體" w:hAnsi="標楷體" w:hint="eastAsia"/>
          <w:b/>
          <w:kern w:val="0"/>
          <w:sz w:val="28"/>
          <w:szCs w:val="28"/>
        </w:rPr>
        <w:t>健康中心救護之後送處置的優先順序參考表</w:t>
      </w:r>
    </w:p>
    <w:tbl>
      <w:tblPr>
        <w:tblW w:w="159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1"/>
        <w:gridCol w:w="4536"/>
        <w:gridCol w:w="3177"/>
        <w:gridCol w:w="2410"/>
        <w:gridCol w:w="1926"/>
        <w:gridCol w:w="2494"/>
      </w:tblGrid>
      <w:tr w:rsidR="00F676F3" w14:paraId="3BC07E12" w14:textId="77777777" w:rsidTr="003D06A5">
        <w:trPr>
          <w:trHeight w:val="345"/>
          <w:jc w:val="center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F625B" w14:textId="77777777" w:rsidR="00F676F3" w:rsidRDefault="00F676F3" w:rsidP="00043BD3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 w:hint="eastAsia"/>
                <w:kern w:val="0"/>
                <w:szCs w:val="24"/>
              </w:rPr>
              <w:t>嚴重程度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D0465" w14:textId="77777777" w:rsidR="00F676F3" w:rsidRDefault="00F676F3" w:rsidP="00043BD3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 w:hint="eastAsia"/>
                <w:kern w:val="0"/>
                <w:szCs w:val="24"/>
              </w:rPr>
              <w:t>極重度：</w:t>
            </w:r>
            <w:r>
              <w:rPr>
                <w:rFonts w:eastAsia="標楷體"/>
                <w:kern w:val="0"/>
                <w:szCs w:val="24"/>
              </w:rPr>
              <w:t>1</w:t>
            </w:r>
            <w:r>
              <w:rPr>
                <w:rFonts w:eastAsia="標楷體" w:hAnsi="標楷體" w:hint="eastAsia"/>
                <w:kern w:val="0"/>
                <w:szCs w:val="24"/>
              </w:rPr>
              <w:t>級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E472B" w14:textId="77777777" w:rsidR="00F676F3" w:rsidRDefault="00F676F3" w:rsidP="00043BD3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 w:hint="eastAsia"/>
                <w:kern w:val="0"/>
                <w:szCs w:val="24"/>
              </w:rPr>
              <w:t>重度：</w:t>
            </w:r>
            <w:r>
              <w:rPr>
                <w:rFonts w:eastAsia="標楷體"/>
                <w:kern w:val="0"/>
                <w:szCs w:val="24"/>
              </w:rPr>
              <w:t>2</w:t>
            </w:r>
            <w:r>
              <w:rPr>
                <w:rFonts w:eastAsia="標楷體" w:hAnsi="標楷體" w:hint="eastAsia"/>
                <w:kern w:val="0"/>
                <w:szCs w:val="24"/>
              </w:rPr>
              <w:t>級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D2A78" w14:textId="77777777" w:rsidR="00F676F3" w:rsidRDefault="00F676F3" w:rsidP="00043BD3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 w:hint="eastAsia"/>
                <w:kern w:val="0"/>
                <w:szCs w:val="24"/>
              </w:rPr>
              <w:t>中度：</w:t>
            </w:r>
            <w:r>
              <w:rPr>
                <w:rFonts w:eastAsia="標楷體"/>
                <w:kern w:val="0"/>
                <w:szCs w:val="24"/>
              </w:rPr>
              <w:t>3</w:t>
            </w:r>
            <w:r>
              <w:rPr>
                <w:rFonts w:eastAsia="標楷體" w:hAnsi="標楷體" w:hint="eastAsia"/>
                <w:kern w:val="0"/>
                <w:szCs w:val="24"/>
              </w:rPr>
              <w:t>級</w:t>
            </w: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2FC29" w14:textId="77777777" w:rsidR="00F676F3" w:rsidRDefault="00F676F3" w:rsidP="00043BD3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 w:hint="eastAsia"/>
                <w:kern w:val="0"/>
                <w:szCs w:val="24"/>
              </w:rPr>
              <w:t>輕度：</w:t>
            </w:r>
            <w:r>
              <w:rPr>
                <w:rFonts w:eastAsia="標楷體"/>
                <w:kern w:val="0"/>
                <w:szCs w:val="24"/>
              </w:rPr>
              <w:t>4</w:t>
            </w:r>
            <w:r>
              <w:rPr>
                <w:rFonts w:eastAsia="標楷體" w:hAnsi="標楷體" w:hint="eastAsia"/>
                <w:kern w:val="0"/>
                <w:szCs w:val="24"/>
              </w:rPr>
              <w:t>級</w:t>
            </w:r>
          </w:p>
        </w:tc>
      </w:tr>
      <w:tr w:rsidR="00F676F3" w14:paraId="18326AD3" w14:textId="77777777" w:rsidTr="003D06A5">
        <w:trPr>
          <w:trHeight w:val="387"/>
          <w:jc w:val="center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155D3" w14:textId="77777777" w:rsidR="00F676F3" w:rsidRDefault="00F676F3" w:rsidP="00043BD3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 w:hint="eastAsia"/>
                <w:kern w:val="0"/>
                <w:szCs w:val="24"/>
              </w:rPr>
              <w:t>緊急程度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65EF6" w14:textId="77777777" w:rsidR="00F676F3" w:rsidRDefault="00F676F3" w:rsidP="00043BD3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 w:hint="eastAsia"/>
                <w:kern w:val="0"/>
                <w:szCs w:val="24"/>
              </w:rPr>
              <w:t>危及生命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5DF01" w14:textId="77777777" w:rsidR="00F676F3" w:rsidRDefault="00F676F3" w:rsidP="00043BD3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 w:hint="eastAsia"/>
                <w:kern w:val="0"/>
                <w:szCs w:val="24"/>
              </w:rPr>
              <w:t>緊急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908D2" w14:textId="77777777" w:rsidR="00F676F3" w:rsidRDefault="00F676F3" w:rsidP="00043BD3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 w:hint="eastAsia"/>
                <w:kern w:val="0"/>
                <w:szCs w:val="24"/>
              </w:rPr>
              <w:t>次緊急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449DD" w14:textId="77777777" w:rsidR="00F676F3" w:rsidRDefault="00F676F3" w:rsidP="00043BD3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 w:hint="eastAsia"/>
                <w:kern w:val="0"/>
                <w:szCs w:val="24"/>
              </w:rPr>
              <w:t>非緊急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27A81" w14:textId="77777777" w:rsidR="00F676F3" w:rsidRDefault="00F676F3" w:rsidP="00043BD3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 w:hint="eastAsia"/>
                <w:kern w:val="0"/>
                <w:szCs w:val="24"/>
              </w:rPr>
              <w:t>非緊急</w:t>
            </w:r>
          </w:p>
        </w:tc>
      </w:tr>
      <w:tr w:rsidR="00F676F3" w14:paraId="2C1ABBFD" w14:textId="77777777" w:rsidTr="003D06A5">
        <w:trPr>
          <w:trHeight w:val="602"/>
          <w:jc w:val="center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8F0D3" w14:textId="77777777" w:rsidR="00F676F3" w:rsidRDefault="00F676F3" w:rsidP="00043BD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 w:hint="eastAsia"/>
                <w:kern w:val="0"/>
                <w:szCs w:val="24"/>
              </w:rPr>
              <w:t>等待時間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BB620" w14:textId="77777777" w:rsidR="00F676F3" w:rsidRDefault="00F676F3" w:rsidP="00043BD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 w:hint="eastAsia"/>
                <w:kern w:val="0"/>
                <w:szCs w:val="24"/>
              </w:rPr>
              <w:t>需立即處理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6E3E9" w14:textId="77777777" w:rsidR="00F676F3" w:rsidRDefault="00F676F3" w:rsidP="00043BD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 w:hint="eastAsia"/>
                <w:kern w:val="0"/>
                <w:szCs w:val="24"/>
              </w:rPr>
              <w:t>在</w:t>
            </w:r>
            <w:r>
              <w:rPr>
                <w:rFonts w:eastAsia="標楷體"/>
                <w:kern w:val="0"/>
                <w:szCs w:val="24"/>
              </w:rPr>
              <w:t>30-60</w:t>
            </w:r>
            <w:r>
              <w:rPr>
                <w:rFonts w:eastAsia="標楷體" w:hAnsi="標楷體" w:hint="eastAsia"/>
                <w:kern w:val="0"/>
                <w:szCs w:val="24"/>
              </w:rPr>
              <w:t>分鐘內</w:t>
            </w:r>
          </w:p>
          <w:p w14:paraId="746225E7" w14:textId="77777777" w:rsidR="00F676F3" w:rsidRDefault="00F676F3" w:rsidP="00043BD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 w:hint="eastAsia"/>
                <w:kern w:val="0"/>
                <w:szCs w:val="24"/>
              </w:rPr>
              <w:t>處理完畢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4FAF6" w14:textId="77777777" w:rsidR="00F676F3" w:rsidRDefault="00F676F3" w:rsidP="00043BD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 w:hint="eastAsia"/>
                <w:kern w:val="0"/>
                <w:szCs w:val="24"/>
              </w:rPr>
              <w:t>需在</w:t>
            </w:r>
            <w:r>
              <w:rPr>
                <w:rFonts w:eastAsia="標楷體"/>
                <w:kern w:val="0"/>
                <w:szCs w:val="24"/>
              </w:rPr>
              <w:t>4</w:t>
            </w:r>
            <w:r>
              <w:rPr>
                <w:rFonts w:eastAsia="標楷體" w:hAnsi="標楷體" w:hint="eastAsia"/>
                <w:kern w:val="0"/>
                <w:szCs w:val="24"/>
              </w:rPr>
              <w:t>小時內</w:t>
            </w:r>
          </w:p>
          <w:p w14:paraId="7B2CACDE" w14:textId="77777777" w:rsidR="00F676F3" w:rsidRDefault="00F676F3" w:rsidP="00043BD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 w:hint="eastAsia"/>
                <w:kern w:val="0"/>
                <w:szCs w:val="24"/>
              </w:rPr>
              <w:t>完成醫療處置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CA70" w14:textId="77777777" w:rsidR="00F676F3" w:rsidRDefault="00F676F3" w:rsidP="00043BD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 w:hint="eastAsia"/>
                <w:kern w:val="0"/>
                <w:szCs w:val="24"/>
              </w:rPr>
              <w:t>需門診治療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2C63" w14:textId="77777777" w:rsidR="00F676F3" w:rsidRDefault="00F676F3" w:rsidP="00043BD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 w:hint="eastAsia"/>
                <w:kern w:val="0"/>
                <w:szCs w:val="24"/>
              </w:rPr>
              <w:t>簡易護理即可</w:t>
            </w:r>
          </w:p>
        </w:tc>
      </w:tr>
      <w:tr w:rsidR="00F676F3" w14:paraId="2D0931D1" w14:textId="77777777" w:rsidTr="00043BD3">
        <w:trPr>
          <w:trHeight w:hRule="exact" w:val="4036"/>
          <w:jc w:val="center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AB393" w14:textId="77777777" w:rsidR="00F676F3" w:rsidRDefault="00F676F3" w:rsidP="00043BD3">
            <w:pPr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 w:hint="eastAsia"/>
                <w:kern w:val="0"/>
                <w:szCs w:val="24"/>
              </w:rPr>
              <w:t>臨床表徵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7DFFF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Chars="-13" w:left="-31"/>
              <w:rPr>
                <w:rFonts w:eastAsia="標楷體"/>
                <w:kern w:val="0"/>
                <w:szCs w:val="24"/>
              </w:rPr>
            </w:pPr>
            <w:r>
              <w:rPr>
                <w:rFonts w:eastAsia="標楷體" w:hAnsi="標楷體" w:hint="eastAsia"/>
                <w:kern w:val="0"/>
                <w:szCs w:val="24"/>
              </w:rPr>
              <w:t>死亡或瀕臨死亡</w:t>
            </w:r>
          </w:p>
          <w:p w14:paraId="1419326D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="-2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1.</w:t>
            </w:r>
            <w:r>
              <w:rPr>
                <w:rFonts w:eastAsia="標楷體" w:hAnsi="標楷體" w:hint="eastAsia"/>
                <w:kern w:val="0"/>
                <w:szCs w:val="24"/>
              </w:rPr>
              <w:t>心搏停止、休克、昏迷、意識不清</w:t>
            </w:r>
          </w:p>
          <w:p w14:paraId="25B02B95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="-2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2.</w:t>
            </w:r>
            <w:r>
              <w:rPr>
                <w:rFonts w:eastAsia="標楷體" w:hAnsi="標楷體" w:hint="eastAsia"/>
                <w:kern w:val="0"/>
                <w:szCs w:val="24"/>
              </w:rPr>
              <w:t>急性心肌梗塞</w:t>
            </w:r>
          </w:p>
          <w:p w14:paraId="7284BE81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="-2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3.</w:t>
            </w:r>
            <w:proofErr w:type="gramStart"/>
            <w:r>
              <w:rPr>
                <w:rFonts w:eastAsia="標楷體" w:hAnsi="標楷體" w:hint="eastAsia"/>
                <w:kern w:val="0"/>
                <w:szCs w:val="24"/>
              </w:rPr>
              <w:t>心搏過速</w:t>
            </w:r>
            <w:proofErr w:type="gramEnd"/>
            <w:r>
              <w:rPr>
                <w:rFonts w:eastAsia="標楷體" w:hAnsi="標楷體" w:hint="eastAsia"/>
                <w:kern w:val="0"/>
                <w:szCs w:val="24"/>
              </w:rPr>
              <w:t>或心室顫動</w:t>
            </w:r>
          </w:p>
          <w:p w14:paraId="698D50B9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="-2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4.</w:t>
            </w:r>
            <w:proofErr w:type="gramStart"/>
            <w:r>
              <w:rPr>
                <w:rFonts w:eastAsia="標楷體" w:hAnsi="標楷體" w:hint="eastAsia"/>
                <w:kern w:val="0"/>
                <w:szCs w:val="24"/>
              </w:rPr>
              <w:t>疑</w:t>
            </w:r>
            <w:proofErr w:type="gramEnd"/>
            <w:r>
              <w:rPr>
                <w:rFonts w:eastAsia="標楷體" w:hAnsi="標楷體" w:hint="eastAsia"/>
                <w:kern w:val="0"/>
                <w:szCs w:val="24"/>
              </w:rPr>
              <w:t>為心臟病引起之胸痛</w:t>
            </w:r>
          </w:p>
          <w:p w14:paraId="6D5EBEC4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="-2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5.</w:t>
            </w:r>
            <w:r>
              <w:rPr>
                <w:rFonts w:eastAsia="標楷體" w:hAnsi="標楷體" w:hint="eastAsia"/>
                <w:kern w:val="0"/>
                <w:szCs w:val="24"/>
              </w:rPr>
              <w:t>呼吸窘迫、</w:t>
            </w:r>
            <w:r>
              <w:rPr>
                <w:rFonts w:eastAsia="標楷體" w:hAnsi="標楷體"/>
                <w:kern w:val="0"/>
                <w:szCs w:val="24"/>
              </w:rPr>
              <w:t>6.</w:t>
            </w:r>
            <w:r>
              <w:rPr>
                <w:rFonts w:eastAsia="標楷體" w:hAnsi="標楷體" w:hint="eastAsia"/>
                <w:kern w:val="0"/>
                <w:szCs w:val="24"/>
              </w:rPr>
              <w:t>呼吸道阻塞</w:t>
            </w:r>
          </w:p>
          <w:p w14:paraId="66C9652E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="-2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7.</w:t>
            </w:r>
            <w:r>
              <w:rPr>
                <w:rFonts w:eastAsia="標楷體" w:hAnsi="標楷體" w:hint="eastAsia"/>
                <w:kern w:val="0"/>
                <w:szCs w:val="24"/>
              </w:rPr>
              <w:t>連續氣喘狀態、</w:t>
            </w:r>
            <w:r>
              <w:rPr>
                <w:rFonts w:eastAsia="標楷體" w:hAnsi="標楷體"/>
                <w:kern w:val="0"/>
                <w:szCs w:val="24"/>
              </w:rPr>
              <w:t>8.</w:t>
            </w:r>
            <w:proofErr w:type="gramStart"/>
            <w:r>
              <w:rPr>
                <w:rFonts w:eastAsia="標楷體" w:hAnsi="標楷體" w:hint="eastAsia"/>
                <w:kern w:val="0"/>
                <w:szCs w:val="24"/>
              </w:rPr>
              <w:t>癲癇重積狀態</w:t>
            </w:r>
            <w:proofErr w:type="gramEnd"/>
          </w:p>
          <w:p w14:paraId="573B78D7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="-2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9.</w:t>
            </w:r>
            <w:r>
              <w:rPr>
                <w:rFonts w:eastAsia="標楷體" w:hAnsi="標楷體" w:hint="eastAsia"/>
                <w:kern w:val="0"/>
                <w:szCs w:val="24"/>
              </w:rPr>
              <w:t>頸〈脊椎〉骨折</w:t>
            </w:r>
          </w:p>
          <w:p w14:paraId="1F97B5DC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="-2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10.</w:t>
            </w:r>
            <w:r>
              <w:rPr>
                <w:rFonts w:eastAsia="標楷體" w:hAnsi="標楷體" w:hint="eastAsia"/>
                <w:kern w:val="0"/>
                <w:szCs w:val="24"/>
              </w:rPr>
              <w:t>嚴重創傷，如車禍、高處摔下、長骨骨折、骨盆腔骨折</w:t>
            </w:r>
          </w:p>
          <w:p w14:paraId="1A288607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="-2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11.</w:t>
            </w:r>
            <w:r>
              <w:rPr>
                <w:rFonts w:eastAsia="標楷體" w:hAnsi="標楷體" w:hint="eastAsia"/>
                <w:kern w:val="0"/>
                <w:szCs w:val="24"/>
              </w:rPr>
              <w:t>肢體受傷合併神經血管受損</w:t>
            </w:r>
          </w:p>
          <w:p w14:paraId="1FAA6A80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="-2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12.</w:t>
            </w:r>
            <w:r>
              <w:rPr>
                <w:rFonts w:eastAsia="標楷體" w:hAnsi="標楷體" w:hint="eastAsia"/>
                <w:kern w:val="0"/>
                <w:szCs w:val="24"/>
              </w:rPr>
              <w:t>大的開放性傷口、槍傷、刀刺傷等</w:t>
            </w:r>
          </w:p>
          <w:p w14:paraId="67C46D91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="-2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13.</w:t>
            </w:r>
            <w:r>
              <w:rPr>
                <w:rFonts w:eastAsia="標楷體" w:hAnsi="標楷體" w:hint="eastAsia"/>
                <w:kern w:val="0"/>
                <w:szCs w:val="24"/>
              </w:rPr>
              <w:t>溺水、</w:t>
            </w:r>
            <w:r>
              <w:rPr>
                <w:rFonts w:eastAsia="標楷體" w:hAnsi="標楷體"/>
                <w:kern w:val="0"/>
                <w:szCs w:val="24"/>
              </w:rPr>
              <w:t>14.</w:t>
            </w:r>
            <w:r>
              <w:rPr>
                <w:rFonts w:eastAsia="標楷體" w:hAnsi="標楷體" w:hint="eastAsia"/>
                <w:kern w:val="0"/>
                <w:szCs w:val="24"/>
              </w:rPr>
              <w:t>重度燒傷、</w:t>
            </w:r>
            <w:r>
              <w:rPr>
                <w:rFonts w:eastAsia="標楷體" w:hAnsi="標楷體"/>
                <w:kern w:val="0"/>
                <w:szCs w:val="24"/>
              </w:rPr>
              <w:t>15.</w:t>
            </w:r>
            <w:r>
              <w:rPr>
                <w:rFonts w:eastAsia="標楷體" w:hAnsi="標楷體" w:hint="eastAsia"/>
                <w:kern w:val="0"/>
                <w:szCs w:val="24"/>
              </w:rPr>
              <w:t>低血糖</w:t>
            </w:r>
          </w:p>
          <w:p w14:paraId="75AC2EEF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="-2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16.</w:t>
            </w:r>
            <w:r>
              <w:rPr>
                <w:rFonts w:eastAsia="標楷體" w:hAnsi="標楷體" w:hint="eastAsia"/>
                <w:kern w:val="0"/>
                <w:szCs w:val="24"/>
              </w:rPr>
              <w:t>對疼痛無反應、</w:t>
            </w:r>
            <w:r>
              <w:rPr>
                <w:rFonts w:eastAsia="標楷體" w:hAnsi="標楷體"/>
                <w:kern w:val="0"/>
                <w:szCs w:val="24"/>
              </w:rPr>
              <w:t>17.</w:t>
            </w:r>
            <w:r>
              <w:rPr>
                <w:rFonts w:eastAsia="標楷體" w:hAnsi="標楷體" w:hint="eastAsia"/>
                <w:kern w:val="0"/>
                <w:szCs w:val="24"/>
              </w:rPr>
              <w:t>無法控制的出血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1902A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Chars="2" w:left="5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 w:hint="eastAsia"/>
                <w:kern w:val="0"/>
                <w:szCs w:val="24"/>
              </w:rPr>
              <w:t>重傷害或傷殘</w:t>
            </w:r>
          </w:p>
          <w:p w14:paraId="10549984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1.</w:t>
            </w:r>
            <w:r>
              <w:rPr>
                <w:rFonts w:eastAsia="標楷體" w:hAnsi="標楷體" w:hint="eastAsia"/>
                <w:kern w:val="0"/>
                <w:szCs w:val="24"/>
              </w:rPr>
              <w:t>呼吸困難</w:t>
            </w:r>
          </w:p>
          <w:p w14:paraId="189212E7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2.</w:t>
            </w:r>
            <w:r>
              <w:rPr>
                <w:rFonts w:eastAsia="標楷體" w:hAnsi="標楷體" w:hint="eastAsia"/>
                <w:kern w:val="0"/>
                <w:szCs w:val="24"/>
              </w:rPr>
              <w:t>氣喘</w:t>
            </w:r>
          </w:p>
          <w:p w14:paraId="36EBF95E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3.</w:t>
            </w:r>
            <w:r>
              <w:rPr>
                <w:rFonts w:eastAsia="標楷體" w:hAnsi="標楷體" w:hint="eastAsia"/>
                <w:kern w:val="0"/>
                <w:szCs w:val="24"/>
              </w:rPr>
              <w:t>骨折</w:t>
            </w:r>
          </w:p>
          <w:p w14:paraId="15CA4FA3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4.</w:t>
            </w:r>
            <w:r>
              <w:rPr>
                <w:rFonts w:eastAsia="標楷體" w:hAnsi="標楷體" w:hint="eastAsia"/>
                <w:kern w:val="0"/>
                <w:szCs w:val="24"/>
              </w:rPr>
              <w:t>撕裂傷</w:t>
            </w:r>
          </w:p>
          <w:p w14:paraId="0D5DD471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5.</w:t>
            </w:r>
            <w:r>
              <w:rPr>
                <w:rFonts w:eastAsia="標楷體" w:hAnsi="標楷體" w:hint="eastAsia"/>
                <w:kern w:val="0"/>
                <w:szCs w:val="24"/>
              </w:rPr>
              <w:t>動物咬傷</w:t>
            </w:r>
          </w:p>
          <w:p w14:paraId="63ABBDAD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6.</w:t>
            </w:r>
            <w:r>
              <w:rPr>
                <w:rFonts w:eastAsia="標楷體" w:hAnsi="標楷體" w:hint="eastAsia"/>
                <w:kern w:val="0"/>
                <w:szCs w:val="24"/>
              </w:rPr>
              <w:t>眼部灼傷或穿刺傷</w:t>
            </w:r>
          </w:p>
          <w:p w14:paraId="4E9892C1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7.</w:t>
            </w:r>
            <w:r>
              <w:rPr>
                <w:rFonts w:eastAsia="標楷體" w:hAnsi="標楷體" w:hint="eastAsia"/>
                <w:kern w:val="0"/>
                <w:szCs w:val="24"/>
              </w:rPr>
              <w:t>中毒</w:t>
            </w:r>
          </w:p>
          <w:p w14:paraId="4E42C816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8.</w:t>
            </w:r>
            <w:r>
              <w:rPr>
                <w:rFonts w:eastAsia="標楷體" w:hAnsi="標楷體" w:hint="eastAsia"/>
                <w:kern w:val="0"/>
                <w:szCs w:val="24"/>
              </w:rPr>
              <w:t>闌尾炎</w:t>
            </w:r>
          </w:p>
          <w:p w14:paraId="7302C2E4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9.</w:t>
            </w:r>
            <w:r>
              <w:rPr>
                <w:rFonts w:eastAsia="標楷體" w:hAnsi="標楷體" w:hint="eastAsia"/>
                <w:kern w:val="0"/>
                <w:szCs w:val="24"/>
              </w:rPr>
              <w:t>腸阻塞</w:t>
            </w:r>
          </w:p>
          <w:p w14:paraId="4BFB88EF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10.</w:t>
            </w:r>
            <w:r>
              <w:rPr>
                <w:rFonts w:eastAsia="標楷體" w:hAnsi="標楷體" w:hint="eastAsia"/>
                <w:kern w:val="0"/>
                <w:szCs w:val="24"/>
              </w:rPr>
              <w:t>腸胃道出血</w:t>
            </w:r>
          </w:p>
          <w:p w14:paraId="0BC10614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11.</w:t>
            </w:r>
            <w:r>
              <w:rPr>
                <w:rFonts w:eastAsia="標楷體" w:hAnsi="標楷體" w:hint="eastAsia"/>
                <w:kern w:val="0"/>
                <w:szCs w:val="24"/>
              </w:rPr>
              <w:t>強暴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2EB29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Cs w:val="24"/>
              </w:rPr>
            </w:pPr>
            <w:r>
              <w:rPr>
                <w:rFonts w:eastAsia="標楷體" w:hAnsi="標楷體" w:hint="eastAsia"/>
                <w:kern w:val="0"/>
                <w:szCs w:val="24"/>
              </w:rPr>
              <w:t>需送至校外就醫</w:t>
            </w:r>
          </w:p>
          <w:p w14:paraId="7BD438B7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="-12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1.</w:t>
            </w:r>
            <w:r>
              <w:rPr>
                <w:rFonts w:eastAsia="標楷體" w:hAnsi="標楷體" w:hint="eastAsia"/>
                <w:kern w:val="0"/>
                <w:szCs w:val="24"/>
              </w:rPr>
              <w:t>脫臼、扭傷</w:t>
            </w:r>
          </w:p>
          <w:p w14:paraId="1790C6DC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="-12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2.</w:t>
            </w:r>
            <w:proofErr w:type="gramStart"/>
            <w:r>
              <w:rPr>
                <w:rFonts w:eastAsia="標楷體" w:hAnsi="標楷體" w:hint="eastAsia"/>
                <w:kern w:val="0"/>
                <w:szCs w:val="24"/>
              </w:rPr>
              <w:t>切割傷需縫合</w:t>
            </w:r>
            <w:proofErr w:type="gramEnd"/>
          </w:p>
          <w:p w14:paraId="28299B7F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="-12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3.</w:t>
            </w:r>
            <w:r>
              <w:rPr>
                <w:rFonts w:eastAsia="標楷體" w:hAnsi="標楷體" w:hint="eastAsia"/>
                <w:kern w:val="0"/>
                <w:szCs w:val="24"/>
              </w:rPr>
              <w:t>腹部劇痛</w:t>
            </w:r>
          </w:p>
          <w:p w14:paraId="5F3F2C1B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="-12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4.</w:t>
            </w:r>
            <w:r>
              <w:rPr>
                <w:rFonts w:eastAsia="標楷體" w:hAnsi="標楷體" w:hint="eastAsia"/>
                <w:kern w:val="0"/>
                <w:szCs w:val="24"/>
              </w:rPr>
              <w:t>單純性骨折</w:t>
            </w:r>
          </w:p>
          <w:p w14:paraId="158BE0E7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="-12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5.</w:t>
            </w:r>
            <w:r>
              <w:rPr>
                <w:rFonts w:eastAsia="標楷體" w:hAnsi="標楷體" w:hint="eastAsia"/>
                <w:kern w:val="0"/>
                <w:szCs w:val="24"/>
              </w:rPr>
              <w:t>無神經血管受損者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FB045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="1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 w:hint="eastAsia"/>
                <w:kern w:val="0"/>
                <w:szCs w:val="24"/>
              </w:rPr>
              <w:t>發燒</w:t>
            </w:r>
            <w:r>
              <w:rPr>
                <w:rFonts w:eastAsia="標楷體"/>
                <w:kern w:val="0"/>
                <w:szCs w:val="24"/>
              </w:rPr>
              <w:t>38</w:t>
            </w:r>
            <w:r>
              <w:rPr>
                <w:rFonts w:eastAsia="標楷體" w:hAnsi="標楷體" w:hint="eastAsia"/>
                <w:kern w:val="0"/>
                <w:szCs w:val="24"/>
              </w:rPr>
              <w:t>度以上輕度腹痛腹瀉嘔吐頭痛、昏眩休克徵象等疑似傳染病慢性病急性發作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A234D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="2"/>
              <w:rPr>
                <w:rFonts w:eastAsia="標楷體"/>
                <w:b/>
                <w:bCs/>
                <w:kern w:val="0"/>
                <w:szCs w:val="24"/>
              </w:rPr>
            </w:pPr>
            <w:r>
              <w:rPr>
                <w:rFonts w:eastAsia="標楷體" w:hAnsi="標楷體" w:hint="eastAsia"/>
                <w:kern w:val="0"/>
                <w:szCs w:val="24"/>
              </w:rPr>
              <w:t>擦藥、包紮、休息即可繼續上課者。</w:t>
            </w:r>
          </w:p>
        </w:tc>
      </w:tr>
      <w:tr w:rsidR="00F676F3" w14:paraId="63BAEE1B" w14:textId="77777777" w:rsidTr="00043BD3">
        <w:trPr>
          <w:trHeight w:val="985"/>
          <w:jc w:val="center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8E788" w14:textId="77777777" w:rsidR="00F676F3" w:rsidRDefault="00F676F3" w:rsidP="00043BD3">
            <w:pPr>
              <w:autoSpaceDE w:val="0"/>
              <w:autoSpaceDN w:val="0"/>
              <w:adjustRightInd w:val="0"/>
              <w:jc w:val="center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 w:hint="eastAsia"/>
                <w:kern w:val="0"/>
                <w:szCs w:val="24"/>
              </w:rPr>
              <w:t>學校</w:t>
            </w:r>
            <w:proofErr w:type="gramStart"/>
            <w:r>
              <w:rPr>
                <w:rFonts w:eastAsia="標楷體" w:hAnsi="標楷體" w:hint="eastAsia"/>
                <w:kern w:val="0"/>
                <w:szCs w:val="24"/>
              </w:rPr>
              <w:t>採</w:t>
            </w:r>
            <w:proofErr w:type="gramEnd"/>
            <w:r>
              <w:rPr>
                <w:rFonts w:eastAsia="標楷體" w:hAnsi="標楷體" w:hint="eastAsia"/>
                <w:kern w:val="0"/>
                <w:szCs w:val="24"/>
              </w:rPr>
              <w:t>行之</w:t>
            </w:r>
          </w:p>
          <w:p w14:paraId="3A67269F" w14:textId="77777777" w:rsidR="00F676F3" w:rsidRDefault="00F676F3" w:rsidP="00043BD3">
            <w:pPr>
              <w:autoSpaceDE w:val="0"/>
              <w:autoSpaceDN w:val="0"/>
              <w:adjustRightInd w:val="0"/>
              <w:jc w:val="center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 w:hint="eastAsia"/>
                <w:kern w:val="0"/>
                <w:szCs w:val="24"/>
              </w:rPr>
              <w:t>處理流程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16FEA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Chars="-13" w:left="-31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1.</w:t>
            </w:r>
            <w:r>
              <w:rPr>
                <w:rFonts w:eastAsia="標楷體" w:hAnsi="標楷體" w:hint="eastAsia"/>
                <w:kern w:val="0"/>
                <w:szCs w:val="24"/>
              </w:rPr>
              <w:t>到院前緊急救護施救</w:t>
            </w:r>
          </w:p>
          <w:p w14:paraId="436F28CB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Chars="-13" w:left="-31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2.</w:t>
            </w:r>
            <w:r>
              <w:rPr>
                <w:rFonts w:eastAsia="標楷體" w:hAnsi="標楷體" w:hint="eastAsia"/>
                <w:kern w:val="0"/>
                <w:szCs w:val="24"/>
              </w:rPr>
              <w:t>撥</w:t>
            </w:r>
            <w:r>
              <w:rPr>
                <w:rFonts w:eastAsia="標楷體" w:hAnsi="標楷體"/>
                <w:kern w:val="0"/>
                <w:szCs w:val="24"/>
              </w:rPr>
              <w:t>119</w:t>
            </w:r>
            <w:r>
              <w:rPr>
                <w:rFonts w:eastAsia="標楷體" w:hAnsi="標楷體" w:hint="eastAsia"/>
                <w:kern w:val="0"/>
                <w:szCs w:val="24"/>
              </w:rPr>
              <w:t>求救</w:t>
            </w:r>
          </w:p>
          <w:p w14:paraId="1A7CC3D9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Chars="-13" w:left="-31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3.</w:t>
            </w:r>
            <w:r>
              <w:rPr>
                <w:rFonts w:eastAsia="標楷體" w:hAnsi="標楷體" w:hint="eastAsia"/>
                <w:kern w:val="0"/>
                <w:szCs w:val="24"/>
              </w:rPr>
              <w:t>啟動校園緊急救護系統</w:t>
            </w:r>
          </w:p>
          <w:p w14:paraId="3F7215FA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Chars="-13" w:left="-31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4.</w:t>
            </w:r>
            <w:r>
              <w:rPr>
                <w:rFonts w:eastAsia="標楷體" w:hAnsi="標楷體" w:hint="eastAsia"/>
                <w:kern w:val="0"/>
                <w:szCs w:val="24"/>
              </w:rPr>
              <w:t>通知家長</w:t>
            </w:r>
          </w:p>
          <w:p w14:paraId="16C1EFDD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Chars="-13" w:left="-31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5.</w:t>
            </w:r>
            <w:r>
              <w:rPr>
                <w:rFonts w:eastAsia="標楷體" w:hAnsi="標楷體" w:hint="eastAsia"/>
                <w:kern w:val="0"/>
                <w:szCs w:val="24"/>
              </w:rPr>
              <w:t>指派專人陪同護送就醫</w:t>
            </w:r>
          </w:p>
          <w:p w14:paraId="291BB52C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Chars="-13" w:left="-31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6.</w:t>
            </w:r>
            <w:r>
              <w:rPr>
                <w:rFonts w:eastAsia="標楷體" w:hAnsi="標楷體" w:hint="eastAsia"/>
                <w:kern w:val="0"/>
                <w:szCs w:val="24"/>
              </w:rPr>
              <w:t>視需要教務處派人代課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22231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Chars="3" w:left="187" w:hangingChars="75" w:hanging="180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1.</w:t>
            </w:r>
            <w:r>
              <w:rPr>
                <w:rFonts w:eastAsia="標楷體" w:hAnsi="標楷體" w:hint="eastAsia"/>
                <w:kern w:val="0"/>
                <w:szCs w:val="24"/>
              </w:rPr>
              <w:t>供給氧氣、肢體固定或傷病急症處置</w:t>
            </w:r>
          </w:p>
          <w:p w14:paraId="17E6770A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Chars="3" w:left="187" w:hangingChars="75" w:hanging="180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2.</w:t>
            </w:r>
            <w:r>
              <w:rPr>
                <w:rFonts w:eastAsia="標楷體" w:hAnsi="標楷體" w:hint="eastAsia"/>
                <w:kern w:val="0"/>
                <w:szCs w:val="24"/>
              </w:rPr>
              <w:t>撥</w:t>
            </w:r>
            <w:r>
              <w:rPr>
                <w:rFonts w:eastAsia="標楷體" w:hAnsi="標楷體"/>
                <w:kern w:val="0"/>
                <w:szCs w:val="24"/>
              </w:rPr>
              <w:t>119</w:t>
            </w:r>
            <w:r>
              <w:rPr>
                <w:rFonts w:eastAsia="標楷體" w:hAnsi="標楷體" w:hint="eastAsia"/>
                <w:kern w:val="0"/>
                <w:szCs w:val="24"/>
              </w:rPr>
              <w:t>求援或打電話給距離事故地點最近之責任醫院與急救醫院</w:t>
            </w:r>
          </w:p>
          <w:p w14:paraId="7F7167D0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Chars="3" w:left="187" w:hangingChars="75" w:hanging="180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3.</w:t>
            </w:r>
            <w:r>
              <w:rPr>
                <w:rFonts w:eastAsia="標楷體" w:hAnsi="標楷體" w:hint="eastAsia"/>
                <w:kern w:val="0"/>
                <w:szCs w:val="24"/>
              </w:rPr>
              <w:t>啟動校園緊急救護系統</w:t>
            </w:r>
          </w:p>
          <w:p w14:paraId="3CA884B5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Chars="3" w:left="187" w:hangingChars="75" w:hanging="180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4.</w:t>
            </w:r>
            <w:r>
              <w:rPr>
                <w:rFonts w:eastAsia="標楷體" w:hAnsi="標楷體" w:hint="eastAsia"/>
                <w:kern w:val="0"/>
                <w:szCs w:val="24"/>
              </w:rPr>
              <w:t>通知家長</w:t>
            </w:r>
          </w:p>
          <w:p w14:paraId="27F7EE32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Chars="3" w:left="187" w:hangingChars="75" w:hanging="180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5.</w:t>
            </w:r>
            <w:r>
              <w:rPr>
                <w:rFonts w:eastAsia="標楷體" w:hAnsi="標楷體" w:hint="eastAsia"/>
                <w:kern w:val="0"/>
                <w:szCs w:val="24"/>
              </w:rPr>
              <w:t>指派專人陪同護送就醫</w:t>
            </w:r>
          </w:p>
          <w:p w14:paraId="6D79B0DB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Chars="3" w:left="187" w:hangingChars="75" w:hanging="180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6.</w:t>
            </w:r>
            <w:r>
              <w:rPr>
                <w:rFonts w:eastAsia="標楷體" w:hAnsi="標楷體" w:hint="eastAsia"/>
                <w:kern w:val="0"/>
                <w:szCs w:val="24"/>
              </w:rPr>
              <w:t>視需要教務處派人代課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2A057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Chars="-1" w:left="204" w:hangingChars="86" w:hanging="206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1.</w:t>
            </w:r>
            <w:r>
              <w:rPr>
                <w:rFonts w:eastAsia="標楷體" w:hAnsi="標楷體" w:hint="eastAsia"/>
                <w:kern w:val="0"/>
                <w:szCs w:val="24"/>
              </w:rPr>
              <w:t>傷病急症處理</w:t>
            </w:r>
          </w:p>
          <w:p w14:paraId="5E4E2144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Chars="-1" w:left="204" w:hangingChars="86" w:hanging="206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2.</w:t>
            </w:r>
            <w:r>
              <w:rPr>
                <w:rFonts w:eastAsia="標楷體" w:hAnsi="標楷體" w:hint="eastAsia"/>
                <w:kern w:val="0"/>
                <w:szCs w:val="24"/>
              </w:rPr>
              <w:t>啟動校園緊急救護系統</w:t>
            </w:r>
          </w:p>
          <w:p w14:paraId="765F0AB0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Chars="-1" w:left="204" w:hangingChars="86" w:hanging="206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3.</w:t>
            </w:r>
            <w:r>
              <w:rPr>
                <w:rFonts w:eastAsia="標楷體" w:hAnsi="標楷體" w:hint="eastAsia"/>
                <w:kern w:val="0"/>
                <w:szCs w:val="24"/>
              </w:rPr>
              <w:t>通知家長</w:t>
            </w:r>
          </w:p>
          <w:p w14:paraId="3729EBBD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Chars="-1" w:left="204" w:hangingChars="86" w:hanging="206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4.</w:t>
            </w:r>
            <w:r>
              <w:rPr>
                <w:rFonts w:eastAsia="標楷體" w:hAnsi="標楷體" w:hint="eastAsia"/>
                <w:kern w:val="0"/>
                <w:szCs w:val="24"/>
              </w:rPr>
              <w:t>由家長自行送醫，必要時或家長無法自行處理時，則需指派專人陪同護送就醫。</w:t>
            </w:r>
          </w:p>
          <w:p w14:paraId="5E45776B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Chars="-1" w:left="204" w:hangingChars="86" w:hanging="206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5.</w:t>
            </w:r>
            <w:r>
              <w:rPr>
                <w:rFonts w:eastAsia="標楷體" w:hAnsi="標楷體" w:hint="eastAsia"/>
                <w:kern w:val="0"/>
                <w:szCs w:val="24"/>
              </w:rPr>
              <w:t>視需要教務處派人代課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321D5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Chars="1" w:left="211" w:hangingChars="87" w:hanging="209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1.</w:t>
            </w:r>
            <w:r>
              <w:rPr>
                <w:rFonts w:eastAsia="標楷體" w:hAnsi="標楷體" w:hint="eastAsia"/>
                <w:kern w:val="0"/>
                <w:szCs w:val="24"/>
              </w:rPr>
              <w:t>簡易傷病急症照護</w:t>
            </w:r>
          </w:p>
          <w:p w14:paraId="5535B9AD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Chars="1" w:left="211" w:hangingChars="87" w:hanging="209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2.</w:t>
            </w:r>
            <w:r>
              <w:rPr>
                <w:rFonts w:eastAsia="標楷體" w:hAnsi="標楷體" w:hint="eastAsia"/>
                <w:kern w:val="0"/>
                <w:szCs w:val="24"/>
              </w:rPr>
              <w:t>通知家長接回就醫休養</w:t>
            </w:r>
          </w:p>
          <w:p w14:paraId="0920FEC3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Chars="1" w:left="211" w:hangingChars="87" w:hanging="209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3.</w:t>
            </w:r>
            <w:r>
              <w:rPr>
                <w:rFonts w:eastAsia="標楷體" w:hAnsi="標楷體" w:hint="eastAsia"/>
                <w:kern w:val="0"/>
                <w:szCs w:val="24"/>
              </w:rPr>
              <w:t>如家長未能到校接回，經家長同意後，可派人陪同至附近醫療院所就醫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A3B4E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Chars="24" w:left="252" w:hangingChars="81" w:hanging="194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1.</w:t>
            </w:r>
            <w:r>
              <w:rPr>
                <w:rFonts w:eastAsia="標楷體" w:hAnsi="標楷體" w:hint="eastAsia"/>
                <w:kern w:val="0"/>
                <w:szCs w:val="24"/>
              </w:rPr>
              <w:t>簡易傷病急症照護</w:t>
            </w:r>
          </w:p>
          <w:p w14:paraId="3C220F94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Chars="24" w:left="252" w:hangingChars="81" w:hanging="194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2.</w:t>
            </w:r>
            <w:r>
              <w:rPr>
                <w:rFonts w:eastAsia="標楷體" w:hAnsi="標楷體" w:hint="eastAsia"/>
                <w:kern w:val="0"/>
                <w:szCs w:val="24"/>
              </w:rPr>
              <w:t>擦藥、包紮、固定或稍事休息後返回教室繼續上課</w:t>
            </w:r>
          </w:p>
          <w:p w14:paraId="01BC7E5B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Chars="24" w:left="252" w:hangingChars="81" w:hanging="194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3.</w:t>
            </w:r>
            <w:r>
              <w:rPr>
                <w:rFonts w:eastAsia="標楷體" w:hAnsi="標楷體" w:hint="eastAsia"/>
                <w:kern w:val="0"/>
                <w:szCs w:val="24"/>
              </w:rPr>
              <w:t>傷病情況特殊時以通知單、聯絡簿或電話告知家長</w:t>
            </w:r>
          </w:p>
          <w:p w14:paraId="37481784" w14:textId="77777777" w:rsidR="00F676F3" w:rsidRDefault="00F676F3" w:rsidP="00043BD3">
            <w:pPr>
              <w:autoSpaceDE w:val="0"/>
              <w:autoSpaceDN w:val="0"/>
              <w:adjustRightInd w:val="0"/>
              <w:spacing w:line="280" w:lineRule="exact"/>
              <w:ind w:leftChars="24" w:left="252" w:hangingChars="81" w:hanging="194"/>
              <w:rPr>
                <w:rFonts w:eastAsia="標楷體" w:hAnsi="標楷體"/>
                <w:kern w:val="0"/>
                <w:szCs w:val="24"/>
              </w:rPr>
            </w:pPr>
            <w:r>
              <w:rPr>
                <w:rFonts w:eastAsia="標楷體" w:hAnsi="標楷體"/>
                <w:kern w:val="0"/>
                <w:szCs w:val="24"/>
              </w:rPr>
              <w:t>4.</w:t>
            </w:r>
            <w:r>
              <w:rPr>
                <w:rFonts w:eastAsia="標楷體" w:hAnsi="標楷體" w:hint="eastAsia"/>
                <w:kern w:val="0"/>
                <w:szCs w:val="24"/>
              </w:rPr>
              <w:t>不須啟動學校緊急傷病處理流程，亦不須通報，僅須知會導師</w:t>
            </w:r>
          </w:p>
        </w:tc>
      </w:tr>
    </w:tbl>
    <w:p w14:paraId="154D79C6" w14:textId="77777777" w:rsidR="00F676F3" w:rsidRDefault="00F676F3" w:rsidP="00F676F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資料來源：學校衛生工作指引</w:t>
      </w:r>
    </w:p>
    <w:sectPr w:rsidR="00F676F3" w:rsidSect="00F676F3">
      <w:pgSz w:w="16838" w:h="11906" w:orient="landscape"/>
      <w:pgMar w:top="567" w:right="567" w:bottom="567" w:left="567" w:header="851" w:footer="992" w:gutter="0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CE48B1" w14:textId="77777777" w:rsidR="00C44C4C" w:rsidRDefault="00C44C4C" w:rsidP="001005F0">
      <w:r>
        <w:separator/>
      </w:r>
    </w:p>
  </w:endnote>
  <w:endnote w:type="continuationSeparator" w:id="0">
    <w:p w14:paraId="10AA5426" w14:textId="77777777" w:rsidR="00C44C4C" w:rsidRDefault="00C44C4C" w:rsidP="00100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0FE4FF" w14:textId="77777777" w:rsidR="00C44C4C" w:rsidRDefault="00C44C4C" w:rsidP="001005F0">
      <w:r>
        <w:separator/>
      </w:r>
    </w:p>
  </w:footnote>
  <w:footnote w:type="continuationSeparator" w:id="0">
    <w:p w14:paraId="2192683F" w14:textId="77777777" w:rsidR="00C44C4C" w:rsidRDefault="00C44C4C" w:rsidP="001005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205C7"/>
    <w:multiLevelType w:val="hybridMultilevel"/>
    <w:tmpl w:val="6F2C5C8E"/>
    <w:lvl w:ilvl="0" w:tplc="D23E42F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820DFE"/>
    <w:multiLevelType w:val="hybridMultilevel"/>
    <w:tmpl w:val="984E7EFC"/>
    <w:lvl w:ilvl="0" w:tplc="1F242A18">
      <w:start w:val="1"/>
      <w:numFmt w:val="decimal"/>
      <w:lvlText w:val="%1."/>
      <w:lvlJc w:val="left"/>
      <w:pPr>
        <w:ind w:left="142" w:hanging="240"/>
      </w:pPr>
      <w:rPr>
        <w:rFonts w:hAnsi="Times New Roman" w:cs="Times New Roman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862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342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22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302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782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262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742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222" w:hanging="480"/>
      </w:pPr>
      <w:rPr>
        <w:rFonts w:cs="Times New Roman"/>
      </w:rPr>
    </w:lvl>
  </w:abstractNum>
  <w:abstractNum w:abstractNumId="2" w15:restartNumberingAfterBreak="0">
    <w:nsid w:val="1548222D"/>
    <w:multiLevelType w:val="hybridMultilevel"/>
    <w:tmpl w:val="6F2C5C8E"/>
    <w:lvl w:ilvl="0" w:tplc="D23E42F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D784AD1"/>
    <w:multiLevelType w:val="hybridMultilevel"/>
    <w:tmpl w:val="6F2C5C8E"/>
    <w:lvl w:ilvl="0" w:tplc="D23E42F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3BC2614"/>
    <w:multiLevelType w:val="hybridMultilevel"/>
    <w:tmpl w:val="8EA26D34"/>
    <w:lvl w:ilvl="0" w:tplc="00786076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ascii="標楷體" w:eastAsia="標楷體" w:hAnsi="標楷體" w:cs="Times New Roman"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" w15:restartNumberingAfterBreak="0">
    <w:nsid w:val="31B364E1"/>
    <w:multiLevelType w:val="hybridMultilevel"/>
    <w:tmpl w:val="B5FE7790"/>
    <w:lvl w:ilvl="0" w:tplc="14C4F0A0">
      <w:start w:val="1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41D7D30"/>
    <w:multiLevelType w:val="hybridMultilevel"/>
    <w:tmpl w:val="6F2C5C8E"/>
    <w:lvl w:ilvl="0" w:tplc="D23E42F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2172061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394652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90707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08096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88748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49548797">
    <w:abstractNumId w:val="5"/>
  </w:num>
  <w:num w:numId="7" w16cid:durableId="7401803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6F3"/>
    <w:rsid w:val="000B5385"/>
    <w:rsid w:val="001005F0"/>
    <w:rsid w:val="001827E0"/>
    <w:rsid w:val="002219E7"/>
    <w:rsid w:val="003D06A5"/>
    <w:rsid w:val="003F52F4"/>
    <w:rsid w:val="005B41B1"/>
    <w:rsid w:val="00707559"/>
    <w:rsid w:val="0076223C"/>
    <w:rsid w:val="0078626D"/>
    <w:rsid w:val="007B7704"/>
    <w:rsid w:val="009007B7"/>
    <w:rsid w:val="00BC4B1D"/>
    <w:rsid w:val="00C44C4C"/>
    <w:rsid w:val="00F6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773634"/>
  <w15:chartTrackingRefBased/>
  <w15:docId w15:val="{92808693-2591-4B23-8E14-58256498B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6F3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F676F3"/>
    <w:rPr>
      <w:rFonts w:ascii="Cambria" w:hAnsi="Cambria"/>
      <w:sz w:val="18"/>
      <w:szCs w:val="18"/>
      <w:lang w:val="x-none" w:eastAsia="x-none"/>
    </w:rPr>
  </w:style>
  <w:style w:type="character" w:customStyle="1" w:styleId="a4">
    <w:name w:val="註解方塊文字 字元"/>
    <w:basedOn w:val="a0"/>
    <w:link w:val="a3"/>
    <w:semiHidden/>
    <w:rsid w:val="00F676F3"/>
    <w:rPr>
      <w:rFonts w:ascii="Cambria" w:eastAsia="新細明體" w:hAnsi="Cambria" w:cs="Times New Roman"/>
      <w:sz w:val="18"/>
      <w:szCs w:val="18"/>
      <w:lang w:val="x-none" w:eastAsia="x-none"/>
    </w:rPr>
  </w:style>
  <w:style w:type="character" w:customStyle="1" w:styleId="a5">
    <w:name w:val="清單段落 字元"/>
    <w:link w:val="a6"/>
    <w:uiPriority w:val="34"/>
    <w:locked/>
    <w:rsid w:val="00F676F3"/>
    <w:rPr>
      <w:rFonts w:ascii="Calibri" w:eastAsia="新細明體" w:hAnsi="Calibri" w:cs="Times New Roman"/>
      <w:lang w:val="x-none" w:eastAsia="x-none"/>
    </w:rPr>
  </w:style>
  <w:style w:type="paragraph" w:styleId="a6">
    <w:name w:val="List Paragraph"/>
    <w:basedOn w:val="a"/>
    <w:link w:val="a5"/>
    <w:uiPriority w:val="34"/>
    <w:qFormat/>
    <w:rsid w:val="00F676F3"/>
    <w:pPr>
      <w:ind w:leftChars="200" w:left="480"/>
    </w:pPr>
    <w:rPr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1005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1005F0"/>
    <w:rPr>
      <w:rFonts w:ascii="Calibri" w:eastAsia="新細明體" w:hAnsi="Calibri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1005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1005F0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蔡宜珍</cp:lastModifiedBy>
  <cp:revision>4</cp:revision>
  <cp:lastPrinted>2023-07-14T02:00:00Z</cp:lastPrinted>
  <dcterms:created xsi:type="dcterms:W3CDTF">2024-06-27T06:27:00Z</dcterms:created>
  <dcterms:modified xsi:type="dcterms:W3CDTF">2024-06-27T06:27:00Z</dcterms:modified>
</cp:coreProperties>
</file>