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23D" w:rsidRDefault="003C29D8">
      <w:pPr>
        <w:pStyle w:val="a4"/>
        <w:spacing w:line="206" w:lineRule="auto"/>
      </w:pPr>
      <w:r>
        <w:rPr>
          <w:noProof/>
        </w:rPr>
        <mc:AlternateContent>
          <mc:Choice Requires="wps">
            <w:drawing>
              <wp:anchor distT="0" distB="0" distL="114300" distR="114300" simplePos="0" relativeHeight="251659264" behindDoc="0" locked="0" layoutInCell="1" allowOverlap="1" wp14:anchorId="7662CF4E" wp14:editId="47B7C9B0">
                <wp:simplePos x="0" y="0"/>
                <wp:positionH relativeFrom="margin">
                  <wp:align>right</wp:align>
                </wp:positionH>
                <wp:positionV relativeFrom="paragraph">
                  <wp:posOffset>-371476</wp:posOffset>
                </wp:positionV>
                <wp:extent cx="693420" cy="352425"/>
                <wp:effectExtent l="0" t="0" r="11430" b="28575"/>
                <wp:wrapNone/>
                <wp:docPr id="221" name="文字方塊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 cy="352425"/>
                        </a:xfrm>
                        <a:prstGeom prst="rect">
                          <a:avLst/>
                        </a:prstGeom>
                        <a:solidFill>
                          <a:srgbClr val="FFFFFF"/>
                        </a:solidFill>
                        <a:ln w="9525">
                          <a:solidFill>
                            <a:srgbClr val="000000"/>
                          </a:solidFill>
                          <a:miter lim="800000"/>
                          <a:headEnd/>
                          <a:tailEnd/>
                        </a:ln>
                      </wps:spPr>
                      <wps:txbx>
                        <w:txbxContent>
                          <w:p w:rsidR="003C29D8" w:rsidRDefault="003C29D8" w:rsidP="003C29D8">
                            <w:pPr>
                              <w:jc w:val="center"/>
                            </w:pPr>
                            <w:r>
                              <w:rPr>
                                <w:rFonts w:hint="eastAsia"/>
                              </w:rPr>
                              <w:t>附件</w:t>
                            </w:r>
                            <w:r>
                              <w:rPr>
                                <w:rFonts w:eastAsiaTheme="minorEastAsia" w:hint="eastAsia"/>
                              </w:rPr>
                              <w:t>1</w:t>
                            </w:r>
                            <w: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2CF4E" id="_x0000_t202" coordsize="21600,21600" o:spt="202" path="m,l,21600r21600,l21600,xe">
                <v:stroke joinstyle="miter"/>
                <v:path gradientshapeok="t" o:connecttype="rect"/>
              </v:shapetype>
              <v:shape id="文字方塊 221" o:spid="_x0000_s1026" type="#_x0000_t202" style="position:absolute;left:0;text-align:left;margin-left:3.4pt;margin-top:-29.25pt;width:54.6pt;height:2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">
                <v:textbox>
                  <w:txbxContent>
                    <w:p w:rsidR="003C29D8" w:rsidRDefault="003C29D8" w:rsidP="003C29D8">
                      <w:pPr>
                        <w:jc w:val="center"/>
                      </w:pPr>
                      <w:r>
                        <w:rPr>
                          <w:rFonts w:hint="eastAsia"/>
                        </w:rPr>
                        <w:t>附件</w:t>
                      </w:r>
                      <w:r>
                        <w:rPr>
                          <w:rFonts w:eastAsiaTheme="minorEastAsia" w:hint="eastAsia"/>
                        </w:rPr>
                        <w:t>1</w:t>
                      </w:r>
                      <w:r>
                        <w:t>9</w:t>
                      </w:r>
                    </w:p>
                  </w:txbxContent>
                </v:textbox>
                <w10:wrap anchorx="margin"/>
              </v:shape>
            </w:pict>
          </mc:Fallback>
        </mc:AlternateContent>
      </w:r>
      <w:proofErr w:type="gramStart"/>
      <w:r w:rsidR="00905191">
        <w:t>臺</w:t>
      </w:r>
      <w:proofErr w:type="gramEnd"/>
      <w:r w:rsidR="00905191">
        <w:t>南市政府教育局補助軍公教遺族傷殘</w:t>
      </w:r>
      <w:bookmarkStart w:id="0" w:name="_GoBack"/>
      <w:bookmarkEnd w:id="0"/>
      <w:r w:rsidR="00905191">
        <w:t>榮軍子女就學費用優待及請領要點</w:t>
      </w:r>
    </w:p>
    <w:p w:rsidR="0072623D" w:rsidRDefault="00905191">
      <w:pPr>
        <w:spacing w:before="164"/>
        <w:ind w:left="5655"/>
        <w:rPr>
          <w:sz w:val="18"/>
        </w:rPr>
      </w:pPr>
      <w:r>
        <w:rPr>
          <w:spacing w:val="-1"/>
          <w:sz w:val="18"/>
        </w:rPr>
        <w:t>100</w:t>
      </w:r>
      <w:r>
        <w:rPr>
          <w:spacing w:val="-31"/>
          <w:sz w:val="18"/>
        </w:rPr>
        <w:t xml:space="preserve"> 年 </w:t>
      </w:r>
      <w:r>
        <w:rPr>
          <w:spacing w:val="-1"/>
          <w:sz w:val="18"/>
        </w:rPr>
        <w:t>5</w:t>
      </w:r>
      <w:r>
        <w:rPr>
          <w:spacing w:val="-30"/>
          <w:sz w:val="18"/>
        </w:rPr>
        <w:t xml:space="preserve"> 月 </w:t>
      </w:r>
      <w:r>
        <w:rPr>
          <w:spacing w:val="-1"/>
          <w:sz w:val="18"/>
        </w:rPr>
        <w:t>13</w:t>
      </w:r>
      <w:r>
        <w:rPr>
          <w:spacing w:val="-12"/>
          <w:sz w:val="18"/>
        </w:rPr>
        <w:t xml:space="preserve"> 日南市教小字第 </w:t>
      </w:r>
      <w:r>
        <w:rPr>
          <w:sz w:val="18"/>
        </w:rPr>
        <w:t>1000307059</w:t>
      </w:r>
      <w:r>
        <w:rPr>
          <w:spacing w:val="-10"/>
          <w:sz w:val="18"/>
        </w:rPr>
        <w:t xml:space="preserve"> 號令訂定</w:t>
      </w:r>
    </w:p>
    <w:p w:rsidR="0072623D" w:rsidRDefault="00905191">
      <w:pPr>
        <w:pStyle w:val="a3"/>
        <w:spacing w:before="92" w:line="280" w:lineRule="auto"/>
        <w:ind w:left="701" w:hanging="589"/>
      </w:pPr>
      <w:r>
        <w:rPr>
          <w:spacing w:val="-1"/>
        </w:rPr>
        <w:t>一、</w:t>
      </w:r>
      <w:proofErr w:type="gramStart"/>
      <w:r>
        <w:rPr>
          <w:spacing w:val="-1"/>
        </w:rPr>
        <w:t>臺</w:t>
      </w:r>
      <w:proofErr w:type="gramEnd"/>
      <w:r>
        <w:rPr>
          <w:spacing w:val="-1"/>
        </w:rPr>
        <w:t>南市政府教育局</w:t>
      </w:r>
      <w:r>
        <w:t>（以下簡稱本局）為照顧軍公教遺族及傷殘榮軍子女之就學，</w:t>
      </w:r>
      <w:proofErr w:type="gramStart"/>
      <w:r>
        <w:t>特</w:t>
      </w:r>
      <w:proofErr w:type="gramEnd"/>
      <w:r>
        <w:t>依照軍公教遺族就學費用優待條例訂定本要點。</w:t>
      </w:r>
    </w:p>
    <w:p w:rsidR="0072623D" w:rsidRDefault="00905191">
      <w:pPr>
        <w:pStyle w:val="a3"/>
        <w:spacing w:before="0" w:line="280" w:lineRule="auto"/>
        <w:ind w:left="660" w:hanging="548"/>
      </w:pPr>
      <w:r>
        <w:rPr>
          <w:spacing w:val="-1"/>
        </w:rPr>
        <w:t>二、本要點之優待對象為就讀本市市立高中暨公私立國民中小學，具有學籍之</w:t>
      </w:r>
      <w:r>
        <w:t>學生於法定修業年限並具有下列身分者：</w:t>
      </w:r>
    </w:p>
    <w:p w:rsidR="0072623D" w:rsidRDefault="00905191">
      <w:pPr>
        <w:pStyle w:val="a3"/>
        <w:ind w:right="0"/>
      </w:pPr>
      <w:r>
        <w:t>（一）軍公教遺族子女，或無子女者之同胞弟妹。</w:t>
      </w:r>
    </w:p>
    <w:p w:rsidR="0072623D" w:rsidRDefault="00905191">
      <w:pPr>
        <w:pStyle w:val="a3"/>
        <w:spacing w:before="61"/>
        <w:ind w:right="0"/>
      </w:pPr>
      <w:r>
        <w:t>（二）在撫</w:t>
      </w:r>
      <w:proofErr w:type="gramStart"/>
      <w:r>
        <w:t>卹</w:t>
      </w:r>
      <w:proofErr w:type="gramEnd"/>
      <w:r>
        <w:t>期內之退役傷殘榮軍子女。</w:t>
      </w:r>
    </w:p>
    <w:p w:rsidR="0072623D" w:rsidRDefault="00905191">
      <w:pPr>
        <w:pStyle w:val="a3"/>
        <w:spacing w:before="62" w:line="280" w:lineRule="auto"/>
        <w:ind w:left="660" w:firstLine="292"/>
      </w:pPr>
      <w:r>
        <w:rPr>
          <w:spacing w:val="-1"/>
        </w:rPr>
        <w:t>所稱軍公教人員，指陸、海、空現役軍官、士官、士兵及政府機關、學</w:t>
      </w:r>
      <w:r>
        <w:t>校預算員額內之人員。</w:t>
      </w:r>
    </w:p>
    <w:p w:rsidR="0072623D" w:rsidRDefault="00905191">
      <w:pPr>
        <w:pStyle w:val="a3"/>
        <w:spacing w:line="280" w:lineRule="auto"/>
        <w:ind w:left="701" w:hanging="589"/>
      </w:pPr>
      <w:r>
        <w:rPr>
          <w:spacing w:val="-1"/>
        </w:rPr>
        <w:t>三、軍人因作戰陣亡或因公死亡，依法領受年撫卹金，在撫</w:t>
      </w:r>
      <w:proofErr w:type="gramStart"/>
      <w:r>
        <w:rPr>
          <w:spacing w:val="-1"/>
        </w:rPr>
        <w:t>卹</w:t>
      </w:r>
      <w:proofErr w:type="gramEnd"/>
      <w:r>
        <w:rPr>
          <w:spacing w:val="-1"/>
        </w:rPr>
        <w:t>期間給予全公費</w:t>
      </w:r>
      <w:r>
        <w:t>待遇。</w:t>
      </w:r>
    </w:p>
    <w:p w:rsidR="0072623D" w:rsidRDefault="00905191">
      <w:pPr>
        <w:pStyle w:val="a3"/>
        <w:spacing w:before="0" w:line="280" w:lineRule="auto"/>
        <w:ind w:right="105"/>
      </w:pPr>
      <w:r>
        <w:rPr>
          <w:spacing w:val="-3"/>
        </w:rPr>
        <w:t>四、軍人因病或意外死亡，依法領受年撫卹金，在撫</w:t>
      </w:r>
      <w:proofErr w:type="gramStart"/>
      <w:r>
        <w:rPr>
          <w:spacing w:val="-3"/>
        </w:rPr>
        <w:t>卹</w:t>
      </w:r>
      <w:proofErr w:type="gramEnd"/>
      <w:r>
        <w:rPr>
          <w:spacing w:val="-3"/>
        </w:rPr>
        <w:t>期間內給予半公費待遇。</w:t>
      </w:r>
      <w:r>
        <w:t>五、公教人員在職因公死亡，依法領受年撫卹金，在撫</w:t>
      </w:r>
      <w:proofErr w:type="gramStart"/>
      <w:r>
        <w:t>卹</w:t>
      </w:r>
      <w:proofErr w:type="gramEnd"/>
      <w:r>
        <w:t>期間內給予全公費待</w:t>
      </w:r>
    </w:p>
    <w:p w:rsidR="0072623D" w:rsidRDefault="00905191">
      <w:pPr>
        <w:pStyle w:val="a3"/>
        <w:ind w:left="672" w:right="0"/>
      </w:pPr>
      <w:r>
        <w:t>遇。</w:t>
      </w:r>
    </w:p>
    <w:p w:rsidR="0072623D" w:rsidRDefault="00905191">
      <w:pPr>
        <w:pStyle w:val="a3"/>
        <w:spacing w:before="61" w:line="280" w:lineRule="auto"/>
        <w:ind w:left="660" w:hanging="548"/>
      </w:pPr>
      <w:r>
        <w:rPr>
          <w:spacing w:val="-1"/>
        </w:rPr>
        <w:t>六、公教人員在職因病或意外死亡，依法領受年撫卹金，在撫</w:t>
      </w:r>
      <w:proofErr w:type="gramStart"/>
      <w:r>
        <w:rPr>
          <w:spacing w:val="-1"/>
        </w:rPr>
        <w:t>卹</w:t>
      </w:r>
      <w:proofErr w:type="gramEnd"/>
      <w:r>
        <w:rPr>
          <w:spacing w:val="-1"/>
        </w:rPr>
        <w:t>期間內給予半</w:t>
      </w:r>
      <w:r>
        <w:t>公費待遇。</w:t>
      </w:r>
    </w:p>
    <w:p w:rsidR="0072623D" w:rsidRDefault="00905191">
      <w:pPr>
        <w:pStyle w:val="a3"/>
        <w:ind w:right="0"/>
      </w:pPr>
      <w:r>
        <w:rPr>
          <w:spacing w:val="-1"/>
        </w:rPr>
        <w:t>七、軍公教人員死亡，領受一次撫卹金及撫</w:t>
      </w:r>
      <w:proofErr w:type="gramStart"/>
      <w:r>
        <w:rPr>
          <w:spacing w:val="-1"/>
        </w:rPr>
        <w:t>卹</w:t>
      </w:r>
      <w:proofErr w:type="gramEnd"/>
      <w:r>
        <w:rPr>
          <w:spacing w:val="-1"/>
        </w:rPr>
        <w:t>期滿給予減免學雜費待遇。</w:t>
      </w:r>
    </w:p>
    <w:p w:rsidR="0072623D" w:rsidRDefault="00905191">
      <w:pPr>
        <w:pStyle w:val="a3"/>
        <w:spacing w:before="61" w:line="280" w:lineRule="auto"/>
        <w:ind w:left="672" w:right="293" w:hanging="560"/>
      </w:pPr>
      <w:r>
        <w:rPr>
          <w:spacing w:val="-1"/>
        </w:rPr>
        <w:t>八、傷殘榮軍，經國防部核定為</w:t>
      </w:r>
      <w:proofErr w:type="gramStart"/>
      <w:r>
        <w:rPr>
          <w:spacing w:val="-1"/>
        </w:rPr>
        <w:t>一等殘</w:t>
      </w:r>
      <w:proofErr w:type="gramEnd"/>
      <w:r>
        <w:rPr>
          <w:spacing w:val="-1"/>
        </w:rPr>
        <w:t>、二等殘、三等殘，在撫</w:t>
      </w:r>
      <w:proofErr w:type="gramStart"/>
      <w:r>
        <w:rPr>
          <w:spacing w:val="-1"/>
        </w:rPr>
        <w:t>卹</w:t>
      </w:r>
      <w:proofErr w:type="gramEnd"/>
      <w:r>
        <w:rPr>
          <w:spacing w:val="-1"/>
        </w:rPr>
        <w:t>期間內給予</w:t>
      </w:r>
      <w:r>
        <w:t>半公費待遇。</w:t>
      </w:r>
    </w:p>
    <w:p w:rsidR="0072623D" w:rsidRDefault="00905191">
      <w:pPr>
        <w:pStyle w:val="a3"/>
        <w:ind w:right="0"/>
      </w:pPr>
      <w:r>
        <w:t>九、公費優待項目發放標準如下：</w:t>
      </w:r>
    </w:p>
    <w:p w:rsidR="0072623D" w:rsidRDefault="00905191">
      <w:pPr>
        <w:pStyle w:val="a3"/>
        <w:spacing w:before="61" w:line="280" w:lineRule="auto"/>
        <w:ind w:left="840" w:right="171" w:hanging="728"/>
      </w:pPr>
      <w:r>
        <w:rPr>
          <w:spacing w:val="-2"/>
          <w:sz w:val="24"/>
        </w:rPr>
        <w:t>（一）</w:t>
      </w:r>
      <w:r>
        <w:rPr>
          <w:spacing w:val="-2"/>
        </w:rPr>
        <w:t>學雜費私立國民中小學核實補助，惟不得超過請領標準；市立高中依學雜</w:t>
      </w:r>
      <w:r>
        <w:t>費補助核定請領標準。</w:t>
      </w:r>
    </w:p>
    <w:p w:rsidR="0072623D" w:rsidRDefault="00905191">
      <w:pPr>
        <w:pStyle w:val="a3"/>
        <w:spacing w:before="0" w:line="280" w:lineRule="auto"/>
        <w:ind w:left="981" w:right="167" w:hanging="870"/>
      </w:pPr>
      <w:r>
        <w:t>（二）主食費：公教遺族須前經教育廳核給主食米有案者並受領全公費者核發主食米十二公斤，核定半公費者，則不發給。但軍人遺族子女就學，須</w:t>
      </w:r>
      <w:r>
        <w:rPr>
          <w:spacing w:val="-3"/>
        </w:rPr>
        <w:t>持有聯合勤務總部留守業務署未領</w:t>
      </w:r>
      <w:proofErr w:type="gramStart"/>
      <w:r>
        <w:rPr>
          <w:spacing w:val="-3"/>
        </w:rPr>
        <w:t>眷</w:t>
      </w:r>
      <w:proofErr w:type="gramEnd"/>
      <w:r>
        <w:rPr>
          <w:spacing w:val="-3"/>
        </w:rPr>
        <w:t>補證明者， 始可發給主食米，無子</w:t>
      </w:r>
      <w:r>
        <w:t>女者之同胞弟妹則免附證明，經核定全公費者，每月發給主食米二十六公斤，半公費者發給主食米十三斤。</w:t>
      </w:r>
    </w:p>
    <w:p w:rsidR="0072623D" w:rsidRDefault="00905191">
      <w:pPr>
        <w:pStyle w:val="a3"/>
        <w:spacing w:before="2" w:line="280" w:lineRule="auto"/>
        <w:ind w:left="953" w:hanging="841"/>
      </w:pPr>
      <w:r>
        <w:rPr>
          <w:spacing w:val="-1"/>
        </w:rPr>
        <w:t>（三）副食費：領受全公費者每人每月發給二千八百元，領受半公費者減半發</w:t>
      </w:r>
      <w:r>
        <w:t>給。</w:t>
      </w:r>
    </w:p>
    <w:p w:rsidR="0072623D" w:rsidRDefault="00905191">
      <w:pPr>
        <w:pStyle w:val="a3"/>
        <w:spacing w:line="280" w:lineRule="auto"/>
        <w:ind w:left="953" w:right="292" w:hanging="841"/>
      </w:pPr>
      <w:r>
        <w:rPr>
          <w:spacing w:val="-1"/>
        </w:rPr>
        <w:t>（四</w:t>
      </w:r>
      <w:r>
        <w:t>）制服費：每人每學年一千五百元，第二學期核給公費及領受半公費者減半發給。</w:t>
      </w:r>
    </w:p>
    <w:p w:rsidR="0072623D" w:rsidRDefault="0072623D">
      <w:pPr>
        <w:spacing w:line="280" w:lineRule="auto"/>
        <w:sectPr w:rsidR="0072623D">
          <w:footerReference w:type="default" r:id="rId6"/>
          <w:type w:val="continuous"/>
          <w:pgSz w:w="11910" w:h="16850"/>
          <w:pgMar w:top="1080" w:right="960" w:bottom="1440" w:left="1020" w:header="720" w:footer="1248" w:gutter="0"/>
          <w:pgNumType w:start="1"/>
          <w:cols w:space="720"/>
        </w:sectPr>
      </w:pPr>
    </w:p>
    <w:p w:rsidR="0072623D" w:rsidRDefault="00905191">
      <w:pPr>
        <w:pStyle w:val="a3"/>
        <w:spacing w:before="28" w:line="280" w:lineRule="auto"/>
        <w:ind w:left="938" w:hanging="827"/>
      </w:pPr>
      <w:r>
        <w:lastRenderedPageBreak/>
        <w:t>（五）書籍費：每人每學期一千元，領受半公費者減半發給。前述學雜費補助標準依每學年度學雜費暨各項代收代辦費收取基準訂定請領標準。</w:t>
      </w:r>
    </w:p>
    <w:p w:rsidR="0072623D" w:rsidRDefault="00905191">
      <w:pPr>
        <w:pStyle w:val="a3"/>
        <w:spacing w:line="280" w:lineRule="auto"/>
        <w:ind w:left="701" w:hanging="589"/>
      </w:pPr>
      <w:r>
        <w:rPr>
          <w:spacing w:val="-1"/>
        </w:rPr>
        <w:t>十、軍公教遺族、傷殘榮軍子女同時符合本就學費用優待及政府其他教育補助</w:t>
      </w:r>
      <w:r>
        <w:t>優待之規定者，僅能擇</w:t>
      </w:r>
      <w:proofErr w:type="gramStart"/>
      <w:r>
        <w:t>一</w:t>
      </w:r>
      <w:proofErr w:type="gramEnd"/>
      <w:r>
        <w:t>申請，不得重複。</w:t>
      </w:r>
    </w:p>
    <w:p w:rsidR="0072623D" w:rsidRDefault="00905191">
      <w:pPr>
        <w:pStyle w:val="a3"/>
        <w:spacing w:before="20" w:line="223" w:lineRule="auto"/>
        <w:ind w:right="575"/>
      </w:pPr>
      <w:r>
        <w:rPr>
          <w:spacing w:val="-1"/>
        </w:rPr>
        <w:t>十一、公營事業機構人員遺族不予比照軍公教遺族核給本項就學費用優待。</w:t>
      </w:r>
      <w:r>
        <w:t>十二</w:t>
      </w:r>
      <w:r>
        <w:rPr>
          <w:rFonts w:ascii="微軟正黑體" w:eastAsia="微軟正黑體" w:hint="eastAsia"/>
          <w:b/>
        </w:rPr>
        <w:t>、</w:t>
      </w:r>
      <w:r>
        <w:t>各項優待申請期間：</w:t>
      </w:r>
    </w:p>
    <w:p w:rsidR="0072623D" w:rsidRDefault="00905191">
      <w:pPr>
        <w:pStyle w:val="a3"/>
        <w:spacing w:before="8"/>
        <w:ind w:right="0"/>
      </w:pPr>
      <w:r>
        <w:t>（一）第一學期：自開學後至九月三十日止。</w:t>
      </w:r>
    </w:p>
    <w:p w:rsidR="0072623D" w:rsidRDefault="00905191">
      <w:pPr>
        <w:pStyle w:val="a3"/>
        <w:spacing w:before="61"/>
        <w:ind w:right="0"/>
      </w:pPr>
      <w:r>
        <w:t>（二）第二學期：自開學後至二月二十八日止。</w:t>
      </w:r>
    </w:p>
    <w:p w:rsidR="0072623D" w:rsidRDefault="00905191">
      <w:pPr>
        <w:pStyle w:val="a3"/>
        <w:spacing w:before="61" w:line="280" w:lineRule="auto"/>
        <w:ind w:left="994" w:right="263" w:firstLine="266"/>
      </w:pPr>
      <w:r>
        <w:rPr>
          <w:spacing w:val="-1"/>
        </w:rPr>
        <w:t>第一學期逾期者，可移至第二學期核辦；但本學年度不得移至次學年</w:t>
      </w:r>
      <w:r>
        <w:t>度辦理。</w:t>
      </w:r>
    </w:p>
    <w:p w:rsidR="0072623D" w:rsidRDefault="00905191">
      <w:pPr>
        <w:pStyle w:val="a3"/>
        <w:spacing w:line="280" w:lineRule="auto"/>
        <w:ind w:left="953" w:right="291" w:hanging="841"/>
        <w:jc w:val="both"/>
      </w:pPr>
      <w:r>
        <w:t>十三、申請就學費用優待應檢具國防部、</w:t>
      </w:r>
      <w:proofErr w:type="gramStart"/>
      <w:r>
        <w:t>銓敘部或主管</w:t>
      </w:r>
      <w:proofErr w:type="gramEnd"/>
      <w:r>
        <w:t>教育行政機關核發之</w:t>
      </w:r>
      <w:proofErr w:type="gramStart"/>
      <w:r>
        <w:t>卹</w:t>
      </w:r>
      <w:proofErr w:type="gramEnd"/>
      <w:r>
        <w:rPr>
          <w:spacing w:val="-1"/>
        </w:rPr>
        <w:t>亡給予撫</w:t>
      </w:r>
      <w:proofErr w:type="gramStart"/>
      <w:r>
        <w:rPr>
          <w:spacing w:val="-1"/>
        </w:rPr>
        <w:t>卹</w:t>
      </w:r>
      <w:proofErr w:type="gramEnd"/>
      <w:r>
        <w:rPr>
          <w:spacing w:val="-1"/>
        </w:rPr>
        <w:t>令證書、戶籍謄本及其他證明文件、申請書、</w:t>
      </w:r>
      <w:proofErr w:type="gramStart"/>
      <w:r>
        <w:rPr>
          <w:spacing w:val="-1"/>
        </w:rPr>
        <w:t>印領清冊</w:t>
      </w:r>
      <w:proofErr w:type="gramEnd"/>
      <w:r>
        <w:rPr>
          <w:spacing w:val="-1"/>
        </w:rPr>
        <w:t>，向就讀學校提出申請，於規定時間內彙整初</w:t>
      </w:r>
      <w:proofErr w:type="gramStart"/>
      <w:r>
        <w:rPr>
          <w:spacing w:val="-1"/>
        </w:rPr>
        <w:t>覈</w:t>
      </w:r>
      <w:proofErr w:type="gramEnd"/>
      <w:r>
        <w:rPr>
          <w:spacing w:val="-1"/>
        </w:rPr>
        <w:t>後，函送本府教育局核辦。</w:t>
      </w:r>
    </w:p>
    <w:p w:rsidR="0072623D" w:rsidRDefault="00905191">
      <w:pPr>
        <w:pStyle w:val="a3"/>
        <w:spacing w:line="280" w:lineRule="auto"/>
        <w:ind w:left="953" w:right="289" w:hanging="841"/>
        <w:jc w:val="both"/>
      </w:pPr>
      <w:r>
        <w:t>十四、請領學生之公費，分為兩期，當年七月至翌年一月底止，計七個月，為第一學期；翌年二月至六月底止，計五個月，為第二學期。學生新申請就學費用優待公費，應自申請當年之九月份起核給。</w:t>
      </w:r>
    </w:p>
    <w:p w:rsidR="0072623D" w:rsidRDefault="00905191">
      <w:pPr>
        <w:pStyle w:val="a3"/>
        <w:spacing w:line="280" w:lineRule="auto"/>
        <w:ind w:left="938" w:hanging="827"/>
      </w:pPr>
      <w:r>
        <w:t>十五、每學期公費一律由學校轉發。學校應於收到公費後三日內發給學生，主食費、副食費應按月於月初發給。</w:t>
      </w:r>
    </w:p>
    <w:p w:rsidR="0072623D" w:rsidRDefault="00905191">
      <w:pPr>
        <w:pStyle w:val="a3"/>
        <w:spacing w:line="280" w:lineRule="auto"/>
        <w:ind w:left="953" w:right="291" w:hanging="841"/>
        <w:jc w:val="both"/>
      </w:pPr>
      <w:r>
        <w:t>十六、申請就學費用優待，一經核准，其減免及補助各費用，發至各該生在同</w:t>
      </w:r>
      <w:r>
        <w:rPr>
          <w:spacing w:val="-1"/>
        </w:rPr>
        <w:t>一學校畢業為止，不必每年</w:t>
      </w:r>
      <w:proofErr w:type="gramStart"/>
      <w:r>
        <w:rPr>
          <w:spacing w:val="-1"/>
        </w:rPr>
        <w:t>再行檢證</w:t>
      </w:r>
      <w:proofErr w:type="gramEnd"/>
      <w:r>
        <w:rPr>
          <w:spacing w:val="-1"/>
        </w:rPr>
        <w:t>申請，但不得重複具領政府設置之</w:t>
      </w:r>
      <w:r>
        <w:t>其他教育補助費。</w:t>
      </w:r>
    </w:p>
    <w:p w:rsidR="0072623D" w:rsidRDefault="00905191">
      <w:pPr>
        <w:pStyle w:val="a3"/>
        <w:spacing w:line="280" w:lineRule="auto"/>
        <w:ind w:left="938" w:right="105" w:hanging="827"/>
      </w:pPr>
      <w:r>
        <w:rPr>
          <w:spacing w:val="-3"/>
        </w:rPr>
        <w:t>十七、軍公教遺族及傷殘榮軍子女經核定公費後，因故輟學者，已發之制服費、</w:t>
      </w:r>
      <w:r>
        <w:t>書籍費不予收回，主食費、副食費發至該生休學之當月止。該生若於次學年度復學其復學當年之制服費及第一學期之書籍費不再發給。</w:t>
      </w:r>
    </w:p>
    <w:p w:rsidR="0072623D" w:rsidRDefault="00905191">
      <w:pPr>
        <w:pStyle w:val="a3"/>
        <w:spacing w:before="0" w:line="280" w:lineRule="auto"/>
        <w:ind w:left="981" w:hanging="870"/>
      </w:pPr>
      <w:r>
        <w:t>十八、學生復學、轉學及升學，應於入學時，</w:t>
      </w:r>
      <w:proofErr w:type="gramStart"/>
      <w:r>
        <w:t>重行檢證</w:t>
      </w:r>
      <w:proofErr w:type="gramEnd"/>
      <w:r>
        <w:t>申請。轉學生並應填</w:t>
      </w:r>
      <w:proofErr w:type="gramStart"/>
      <w:r>
        <w:t>註</w:t>
      </w:r>
      <w:proofErr w:type="gramEnd"/>
      <w:r>
        <w:t>原就讀學校</w:t>
      </w:r>
      <w:proofErr w:type="gramStart"/>
      <w:r>
        <w:t>及年級</w:t>
      </w:r>
      <w:proofErr w:type="gramEnd"/>
      <w:r>
        <w:t>。</w:t>
      </w:r>
    </w:p>
    <w:sectPr w:rsidR="0072623D">
      <w:pgSz w:w="11910" w:h="16850"/>
      <w:pgMar w:top="1160" w:right="960" w:bottom="1440" w:left="1020" w:header="0" w:footer="12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081" w:rsidRDefault="00425081">
      <w:r>
        <w:separator/>
      </w:r>
    </w:p>
  </w:endnote>
  <w:endnote w:type="continuationSeparator" w:id="0">
    <w:p w:rsidR="00425081" w:rsidRDefault="0042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23D" w:rsidRDefault="000743C2">
    <w:pPr>
      <w:pStyle w:val="a3"/>
      <w:spacing w:before="0" w:line="14" w:lineRule="auto"/>
      <w:ind w:left="0" w:righ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3710305</wp:posOffset>
              </wp:positionH>
              <wp:positionV relativeFrom="page">
                <wp:posOffset>9761855</wp:posOffset>
              </wp:positionV>
              <wp:extent cx="1397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23D" w:rsidRDefault="00905191">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3C29D8">
                            <w:rPr>
                              <w:rFonts w:ascii="Times New Roman"/>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2.15pt;margin-top:768.65pt;width:1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OJaqQ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" filled="f" stroked="f">
              <v:textbox inset="0,0,0,0">
                <w:txbxContent>
                  <w:p w:rsidR="0072623D" w:rsidRDefault="00905191">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3C29D8">
                      <w:rPr>
                        <w:rFonts w:ascii="Times New Roman"/>
                        <w:noProof/>
                        <w:w w:val="99"/>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081" w:rsidRDefault="00425081">
      <w:r>
        <w:separator/>
      </w:r>
    </w:p>
  </w:footnote>
  <w:footnote w:type="continuationSeparator" w:id="0">
    <w:p w:rsidR="00425081" w:rsidRDefault="00425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23D"/>
    <w:rsid w:val="000743C2"/>
    <w:rsid w:val="003C29D8"/>
    <w:rsid w:val="00425081"/>
    <w:rsid w:val="0072623D"/>
    <w:rsid w:val="009051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ED79D"/>
  <w15:docId w15:val="{217AF1E2-3BB5-4226-9690-1F567FAB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
      <w:ind w:left="112" w:right="294"/>
    </w:pPr>
    <w:rPr>
      <w:sz w:val="28"/>
      <w:szCs w:val="28"/>
    </w:rPr>
  </w:style>
  <w:style w:type="paragraph" w:styleId="a4">
    <w:name w:val="Title"/>
    <w:basedOn w:val="a"/>
    <w:uiPriority w:val="1"/>
    <w:qFormat/>
    <w:pPr>
      <w:spacing w:before="60"/>
      <w:ind w:left="3332" w:right="189" w:hanging="3201"/>
    </w:pPr>
    <w:rPr>
      <w:sz w:val="40"/>
      <w:szCs w:val="40"/>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壹、依據與範圍</dc:title>
  <dc:creator>台南市政府</dc:creator>
  <cp:lastModifiedBy>user</cp:lastModifiedBy>
  <cp:revision>3</cp:revision>
  <dcterms:created xsi:type="dcterms:W3CDTF">2023-07-20T06:33:00Z</dcterms:created>
  <dcterms:modified xsi:type="dcterms:W3CDTF">2023-07-24T03:00:00Z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2016-02-04T00:00:00Z</vt:filetime>
  </property>
  <property fmtid="{D5CDD505-2E9C-101B-9397-08002B2CF9AE}" pid="3" name="Creator">
    <vt:lpwstr>Microsoft® Word 2010</vt:lpwstr>
  </property>
  <property fmtid="{D5CDD505-2E9C-101B-9397-08002B2CF9AE}" pid="4" name="LastSaved">
    <vt:filetime>2023-07-20T00:00:00Z</vt:filetime>
  </property>
</Properties>
</file>