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A168" w14:textId="77777777" w:rsidR="00AE3B80" w:rsidRPr="00C05951" w:rsidRDefault="00B33C27">
      <w:pPr>
        <w:spacing w:after="120"/>
        <w:jc w:val="center"/>
        <w:rPr>
          <w:rFonts w:ascii="標楷體" w:eastAsia="標楷體" w:hAnsi="標楷體"/>
          <w:b/>
          <w:sz w:val="48"/>
          <w:szCs w:val="48"/>
        </w:rPr>
      </w:pPr>
      <w:proofErr w:type="gramStart"/>
      <w:r w:rsidRPr="00C05951">
        <w:rPr>
          <w:rFonts w:ascii="標楷體" w:eastAsia="標楷體" w:hAnsi="標楷體" w:cs="Gungsuh"/>
          <w:b/>
          <w:sz w:val="48"/>
          <w:szCs w:val="48"/>
        </w:rPr>
        <w:t>臺</w:t>
      </w:r>
      <w:proofErr w:type="gramEnd"/>
      <w:r w:rsidRPr="00C05951">
        <w:rPr>
          <w:rFonts w:ascii="標楷體" w:eastAsia="標楷體" w:hAnsi="標楷體" w:cs="Gungsuh"/>
          <w:b/>
          <w:sz w:val="48"/>
          <w:szCs w:val="48"/>
        </w:rPr>
        <w:t>南市政府教育局所屬各級學校人事機構</w:t>
      </w:r>
    </w:p>
    <w:p w14:paraId="4CCAB878" w14:textId="58CA38B8" w:rsidR="00AE3B80" w:rsidRPr="00C05951" w:rsidRDefault="002D19BD" w:rsidP="00B33C27">
      <w:pPr>
        <w:spacing w:after="120"/>
        <w:ind w:leftChars="-177" w:left="-425" w:rightChars="-177" w:right="-425"/>
        <w:jc w:val="center"/>
        <w:rPr>
          <w:rFonts w:ascii="標楷體" w:eastAsia="標楷體" w:hAnsi="標楷體"/>
          <w:b/>
          <w:spacing w:val="-20"/>
          <w:sz w:val="48"/>
          <w:szCs w:val="48"/>
        </w:rPr>
      </w:pPr>
      <w:bookmarkStart w:id="0" w:name="_heading=h.gjdgxs" w:colFirst="0" w:colLast="0"/>
      <w:bookmarkEnd w:id="0"/>
      <w:proofErr w:type="gramStart"/>
      <w:r w:rsidRPr="00C05951">
        <w:rPr>
          <w:rFonts w:ascii="標楷體" w:eastAsia="標楷體" w:hAnsi="標楷體" w:cs="Gungsuh"/>
          <w:b/>
          <w:spacing w:val="-20"/>
          <w:sz w:val="48"/>
          <w:szCs w:val="48"/>
        </w:rPr>
        <w:t>11</w:t>
      </w:r>
      <w:r w:rsidR="00105576">
        <w:rPr>
          <w:rFonts w:ascii="標楷體" w:eastAsia="標楷體" w:hAnsi="標楷體" w:cs="Gungsuh" w:hint="eastAsia"/>
          <w:b/>
          <w:spacing w:val="-20"/>
          <w:sz w:val="48"/>
          <w:szCs w:val="48"/>
        </w:rPr>
        <w:t>4</w:t>
      </w:r>
      <w:proofErr w:type="gramEnd"/>
      <w:r w:rsidR="00B33C27" w:rsidRPr="00C05951">
        <w:rPr>
          <w:rFonts w:ascii="標楷體" w:eastAsia="標楷體" w:hAnsi="標楷體" w:cs="Gungsuh"/>
          <w:b/>
          <w:spacing w:val="-20"/>
          <w:sz w:val="48"/>
          <w:szCs w:val="48"/>
        </w:rPr>
        <w:t>年度業務績效考核項目及評分標準表</w:t>
      </w:r>
    </w:p>
    <w:p w14:paraId="1813BB72" w14:textId="31DE1B8A" w:rsidR="00AE3B80" w:rsidRPr="00C05951" w:rsidRDefault="00B33C27">
      <w:pPr>
        <w:rPr>
          <w:rFonts w:ascii="標楷體" w:eastAsia="標楷體" w:hAnsi="標楷體"/>
          <w:b/>
          <w:sz w:val="36"/>
          <w:szCs w:val="36"/>
        </w:rPr>
      </w:pPr>
      <w:r w:rsidRPr="00C05951">
        <w:rPr>
          <w:rFonts w:ascii="標楷體" w:eastAsia="標楷體" w:hAnsi="標楷體" w:cs="Gungsuh"/>
          <w:b/>
          <w:sz w:val="36"/>
          <w:szCs w:val="36"/>
        </w:rPr>
        <w:t>壹、共同考核項目</w:t>
      </w:r>
      <w:r w:rsidR="00532035" w:rsidRPr="00C05951">
        <w:rPr>
          <w:rFonts w:ascii="標楷體" w:eastAsia="標楷體" w:hAnsi="標楷體" w:cs="Gungsuh" w:hint="eastAsia"/>
          <w:b/>
          <w:sz w:val="36"/>
          <w:szCs w:val="36"/>
        </w:rPr>
        <w:t>（</w:t>
      </w:r>
      <w:r w:rsidR="00745A33" w:rsidRPr="00720D48">
        <w:rPr>
          <w:rFonts w:ascii="標楷體" w:eastAsia="標楷體" w:hAnsi="標楷體" w:cs="Gungsuh" w:hint="eastAsia"/>
          <w:b/>
          <w:sz w:val="36"/>
          <w:szCs w:val="36"/>
        </w:rPr>
        <w:t>7</w:t>
      </w:r>
      <w:r w:rsidR="00532035" w:rsidRPr="00720D48">
        <w:rPr>
          <w:rFonts w:ascii="標楷體" w:eastAsia="標楷體" w:hAnsi="標楷體" w:cs="Gungsuh" w:hint="eastAsia"/>
          <w:b/>
          <w:sz w:val="36"/>
          <w:szCs w:val="36"/>
        </w:rPr>
        <w:t>0%</w:t>
      </w:r>
      <w:r w:rsidR="00532035" w:rsidRPr="00C05951">
        <w:rPr>
          <w:rFonts w:ascii="標楷體" w:eastAsia="標楷體" w:hAnsi="標楷體" w:cs="Gungsuh" w:hint="eastAsia"/>
          <w:b/>
          <w:sz w:val="36"/>
          <w:szCs w:val="36"/>
        </w:rPr>
        <w:t>）</w:t>
      </w:r>
    </w:p>
    <w:p w14:paraId="4DDD7F5B" w14:textId="77777777" w:rsidR="00E45A4E" w:rsidRPr="00C05951" w:rsidRDefault="00E45A4E" w:rsidP="00E45A4E">
      <w:pPr>
        <w:rPr>
          <w:rFonts w:ascii="標楷體" w:eastAsia="標楷體" w:hAnsi="標楷體"/>
          <w:b/>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第1類：本項毋須填列執行成果；第2類：由各人事機構定期至調查系統填報成果；第3類：由各人事機構將執行成果上傳至教育局人事室內網</w:t>
      </w:r>
      <w:proofErr w:type="gramStart"/>
      <w:r w:rsidRPr="00C05951">
        <w:rPr>
          <w:rFonts w:ascii="標楷體" w:eastAsia="標楷體" w:hAnsi="標楷體" w:cs="Gungsuh"/>
          <w:b/>
          <w:shd w:val="clear" w:color="auto" w:fill="D9D9D9"/>
        </w:rPr>
        <w:t>】</w:t>
      </w:r>
      <w:proofErr w:type="gramEnd"/>
    </w:p>
    <w:tbl>
      <w:tblPr>
        <w:tblStyle w:val="afb"/>
        <w:tblpPr w:leftFromText="180" w:rightFromText="180" w:vertAnchor="text" w:tblpXSpec="center" w:tblpY="1"/>
        <w:tblOverlap w:val="never"/>
        <w:tblW w:w="96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
        <w:gridCol w:w="4035"/>
        <w:gridCol w:w="645"/>
        <w:gridCol w:w="4635"/>
      </w:tblGrid>
      <w:tr w:rsidR="00C05951" w:rsidRPr="00C05951" w14:paraId="3D49ECB0" w14:textId="77777777" w:rsidTr="00BF6D85">
        <w:tc>
          <w:tcPr>
            <w:tcW w:w="9689" w:type="dxa"/>
            <w:gridSpan w:val="4"/>
            <w:vAlign w:val="center"/>
          </w:tcPr>
          <w:p w14:paraId="62930594" w14:textId="77777777" w:rsidR="00AE3B80" w:rsidRPr="00C05951" w:rsidRDefault="00B33C27" w:rsidP="00BF6D85">
            <w:pPr>
              <w:jc w:val="both"/>
              <w:rPr>
                <w:rFonts w:ascii="標楷體" w:eastAsia="標楷體" w:hAnsi="標楷體" w:cs="Times New Roman"/>
                <w:b/>
                <w:sz w:val="32"/>
                <w:szCs w:val="32"/>
              </w:rPr>
            </w:pPr>
            <w:r w:rsidRPr="00C05951">
              <w:rPr>
                <w:rFonts w:ascii="標楷體" w:eastAsia="標楷體" w:hAnsi="標楷體" w:cs="Gungsuh"/>
                <w:b/>
                <w:sz w:val="32"/>
                <w:szCs w:val="32"/>
              </w:rPr>
              <w:t>人事機構之服務與管理</w:t>
            </w:r>
          </w:p>
        </w:tc>
      </w:tr>
      <w:tr w:rsidR="00C05951" w:rsidRPr="00C05951" w14:paraId="4E063867" w14:textId="77777777" w:rsidTr="00BF6D85">
        <w:tc>
          <w:tcPr>
            <w:tcW w:w="374" w:type="dxa"/>
            <w:vMerge w:val="restart"/>
            <w:vAlign w:val="center"/>
          </w:tcPr>
          <w:p w14:paraId="5809E152" w14:textId="77777777" w:rsidR="00AE3B80" w:rsidRPr="00C05951" w:rsidRDefault="00B33C27" w:rsidP="00BF6D85">
            <w:pPr>
              <w:ind w:leftChars="-50" w:left="-120"/>
              <w:rPr>
                <w:rFonts w:ascii="標楷體" w:eastAsia="標楷體" w:hAnsi="標楷體" w:cs="Times New Roman"/>
                <w:sz w:val="28"/>
                <w:szCs w:val="28"/>
              </w:rPr>
            </w:pPr>
            <w:r w:rsidRPr="00C05951">
              <w:rPr>
                <w:rFonts w:ascii="標楷體" w:eastAsia="標楷體" w:hAnsi="標楷體" w:cs="Gungsuh"/>
                <w:sz w:val="28"/>
                <w:szCs w:val="28"/>
              </w:rPr>
              <w:t>編</w:t>
            </w:r>
          </w:p>
          <w:p w14:paraId="0E15E846" w14:textId="77777777" w:rsidR="00AE3B80" w:rsidRPr="00C05951" w:rsidRDefault="00B33C27" w:rsidP="00BF6D85">
            <w:pPr>
              <w:ind w:leftChars="-50" w:left="-120"/>
              <w:rPr>
                <w:rFonts w:ascii="標楷體" w:eastAsia="標楷體" w:hAnsi="標楷體" w:cs="Times New Roman"/>
                <w:sz w:val="28"/>
                <w:szCs w:val="28"/>
              </w:rPr>
            </w:pPr>
            <w:r w:rsidRPr="00C05951">
              <w:rPr>
                <w:rFonts w:ascii="標楷體" w:eastAsia="標楷體" w:hAnsi="標楷體" w:cs="Gungsuh"/>
                <w:sz w:val="28"/>
                <w:szCs w:val="28"/>
              </w:rPr>
              <w:t>號</w:t>
            </w:r>
          </w:p>
        </w:tc>
        <w:tc>
          <w:tcPr>
            <w:tcW w:w="4035" w:type="dxa"/>
            <w:vAlign w:val="center"/>
          </w:tcPr>
          <w:p w14:paraId="797C84F7" w14:textId="77777777" w:rsidR="00AE3B80" w:rsidRPr="00C05951" w:rsidRDefault="00B33C27" w:rsidP="00BF6D85">
            <w:pPr>
              <w:jc w:val="both"/>
              <w:rPr>
                <w:rFonts w:ascii="標楷體" w:eastAsia="標楷體" w:hAnsi="標楷體" w:cs="Times New Roman"/>
                <w:sz w:val="28"/>
                <w:szCs w:val="28"/>
              </w:rPr>
            </w:pPr>
            <w:r w:rsidRPr="00C05951">
              <w:rPr>
                <w:rFonts w:ascii="標楷體" w:eastAsia="標楷體" w:hAnsi="標楷體" w:cs="Gungsuh"/>
                <w:sz w:val="28"/>
                <w:szCs w:val="28"/>
              </w:rPr>
              <w:t>考核項目</w:t>
            </w:r>
          </w:p>
        </w:tc>
        <w:tc>
          <w:tcPr>
            <w:tcW w:w="645" w:type="dxa"/>
            <w:vMerge w:val="restart"/>
            <w:vAlign w:val="center"/>
          </w:tcPr>
          <w:p w14:paraId="3905F922" w14:textId="77777777" w:rsidR="00AE3B80" w:rsidRPr="00C05951" w:rsidRDefault="00B33C27" w:rsidP="00BF6D85">
            <w:pPr>
              <w:jc w:val="center"/>
              <w:rPr>
                <w:rFonts w:ascii="標楷體" w:eastAsia="標楷體" w:hAnsi="標楷體" w:cs="Times New Roman"/>
                <w:sz w:val="28"/>
                <w:szCs w:val="28"/>
              </w:rPr>
            </w:pPr>
            <w:r w:rsidRPr="00C05951">
              <w:rPr>
                <w:rFonts w:ascii="標楷體" w:eastAsia="標楷體" w:hAnsi="標楷體" w:cs="Gungsuh"/>
                <w:sz w:val="28"/>
                <w:szCs w:val="28"/>
              </w:rPr>
              <w:t>配</w:t>
            </w:r>
          </w:p>
          <w:p w14:paraId="35335B81" w14:textId="77777777" w:rsidR="00AE3B80" w:rsidRPr="00C05951" w:rsidRDefault="00B33C27" w:rsidP="00BF6D85">
            <w:pPr>
              <w:jc w:val="center"/>
              <w:rPr>
                <w:rFonts w:ascii="標楷體" w:eastAsia="標楷體" w:hAnsi="標楷體" w:cs="Times New Roman"/>
                <w:sz w:val="28"/>
                <w:szCs w:val="28"/>
              </w:rPr>
            </w:pPr>
            <w:r w:rsidRPr="00C05951">
              <w:rPr>
                <w:rFonts w:ascii="標楷體" w:eastAsia="標楷體" w:hAnsi="標楷體" w:cs="Gungsuh"/>
                <w:sz w:val="28"/>
                <w:szCs w:val="28"/>
              </w:rPr>
              <w:t>分</w:t>
            </w:r>
          </w:p>
        </w:tc>
        <w:tc>
          <w:tcPr>
            <w:tcW w:w="4635" w:type="dxa"/>
            <w:vMerge w:val="restart"/>
            <w:vAlign w:val="center"/>
          </w:tcPr>
          <w:p w14:paraId="0E4A28A7" w14:textId="77777777" w:rsidR="00AE3B80" w:rsidRPr="00C05951" w:rsidRDefault="00B33C27" w:rsidP="00BF6D85">
            <w:pPr>
              <w:jc w:val="both"/>
              <w:rPr>
                <w:rFonts w:ascii="標楷體" w:eastAsia="標楷體" w:hAnsi="標楷體" w:cs="Times New Roman"/>
                <w:sz w:val="28"/>
                <w:szCs w:val="28"/>
              </w:rPr>
            </w:pPr>
            <w:r w:rsidRPr="00C05951">
              <w:rPr>
                <w:rFonts w:ascii="標楷體" w:eastAsia="標楷體" w:hAnsi="標楷體" w:cs="Gungsuh"/>
                <w:sz w:val="28"/>
                <w:szCs w:val="28"/>
              </w:rPr>
              <w:t>評分標準說明</w:t>
            </w:r>
          </w:p>
        </w:tc>
      </w:tr>
      <w:tr w:rsidR="00C05951" w:rsidRPr="00C05951" w14:paraId="47F2636C" w14:textId="77777777" w:rsidTr="00BF6D85">
        <w:tc>
          <w:tcPr>
            <w:tcW w:w="374" w:type="dxa"/>
            <w:vMerge/>
            <w:vAlign w:val="center"/>
          </w:tcPr>
          <w:p w14:paraId="5FAEA7ED" w14:textId="77777777" w:rsidR="00AE3B80" w:rsidRPr="00C05951" w:rsidRDefault="00AE3B80" w:rsidP="00BF6D85">
            <w:pPr>
              <w:widowControl w:val="0"/>
              <w:pBdr>
                <w:top w:val="nil"/>
                <w:left w:val="nil"/>
                <w:bottom w:val="nil"/>
                <w:right w:val="nil"/>
                <w:between w:val="nil"/>
              </w:pBdr>
              <w:spacing w:line="276" w:lineRule="auto"/>
              <w:ind w:leftChars="-50" w:left="-120"/>
              <w:rPr>
                <w:rFonts w:ascii="標楷體" w:eastAsia="標楷體" w:hAnsi="標楷體" w:cs="Times New Roman"/>
                <w:sz w:val="28"/>
                <w:szCs w:val="28"/>
              </w:rPr>
            </w:pPr>
          </w:p>
        </w:tc>
        <w:tc>
          <w:tcPr>
            <w:tcW w:w="4035" w:type="dxa"/>
          </w:tcPr>
          <w:p w14:paraId="4A6D0723" w14:textId="77777777" w:rsidR="00AE3B80" w:rsidRPr="00C05951" w:rsidRDefault="00B33C27" w:rsidP="00BF6D85">
            <w:pPr>
              <w:jc w:val="both"/>
              <w:rPr>
                <w:rFonts w:ascii="標楷體" w:eastAsia="標楷體" w:hAnsi="標楷體" w:cs="Times New Roman"/>
                <w:sz w:val="28"/>
                <w:szCs w:val="28"/>
              </w:rPr>
            </w:pPr>
            <w:r w:rsidRPr="00C05951">
              <w:rPr>
                <w:rFonts w:ascii="標楷體" w:eastAsia="標楷體" w:hAnsi="標楷體" w:cs="Gungsuh"/>
                <w:sz w:val="28"/>
                <w:szCs w:val="28"/>
              </w:rPr>
              <w:t>評核內容</w:t>
            </w:r>
          </w:p>
        </w:tc>
        <w:tc>
          <w:tcPr>
            <w:tcW w:w="645" w:type="dxa"/>
            <w:vMerge/>
            <w:vAlign w:val="center"/>
          </w:tcPr>
          <w:p w14:paraId="53B7B3F6" w14:textId="77777777" w:rsidR="00AE3B80" w:rsidRPr="00C05951" w:rsidRDefault="00AE3B80" w:rsidP="00BF6D85">
            <w:pPr>
              <w:widowControl w:val="0"/>
              <w:pBdr>
                <w:top w:val="nil"/>
                <w:left w:val="nil"/>
                <w:bottom w:val="nil"/>
                <w:right w:val="nil"/>
                <w:between w:val="nil"/>
              </w:pBdr>
              <w:spacing w:line="276" w:lineRule="auto"/>
              <w:rPr>
                <w:rFonts w:ascii="標楷體" w:eastAsia="標楷體" w:hAnsi="標楷體" w:cs="Times New Roman"/>
                <w:sz w:val="28"/>
                <w:szCs w:val="28"/>
              </w:rPr>
            </w:pPr>
          </w:p>
        </w:tc>
        <w:tc>
          <w:tcPr>
            <w:tcW w:w="4635" w:type="dxa"/>
            <w:vMerge/>
            <w:vAlign w:val="center"/>
          </w:tcPr>
          <w:p w14:paraId="497FD3EF" w14:textId="77777777" w:rsidR="00AE3B80" w:rsidRPr="00C05951" w:rsidRDefault="00AE3B80" w:rsidP="00BF6D85">
            <w:pPr>
              <w:widowControl w:val="0"/>
              <w:pBdr>
                <w:top w:val="nil"/>
                <w:left w:val="nil"/>
                <w:bottom w:val="nil"/>
                <w:right w:val="nil"/>
                <w:between w:val="nil"/>
              </w:pBdr>
              <w:spacing w:line="276" w:lineRule="auto"/>
              <w:rPr>
                <w:rFonts w:ascii="標楷體" w:eastAsia="標楷體" w:hAnsi="標楷體" w:cs="Times New Roman"/>
                <w:sz w:val="28"/>
                <w:szCs w:val="28"/>
              </w:rPr>
            </w:pPr>
          </w:p>
        </w:tc>
      </w:tr>
      <w:tr w:rsidR="00C05951" w:rsidRPr="00C05951" w14:paraId="191B26B6" w14:textId="77777777" w:rsidTr="00BF6D85">
        <w:trPr>
          <w:trHeight w:val="1960"/>
        </w:trPr>
        <w:tc>
          <w:tcPr>
            <w:tcW w:w="374" w:type="dxa"/>
          </w:tcPr>
          <w:p w14:paraId="38DCF9C8" w14:textId="77777777" w:rsidR="00AE3B80" w:rsidRPr="00C05951" w:rsidRDefault="00B33C27" w:rsidP="00BF6D85">
            <w:pPr>
              <w:ind w:leftChars="-50" w:left="-120"/>
              <w:rPr>
                <w:rFonts w:ascii="標楷體" w:eastAsia="標楷體" w:hAnsi="標楷體" w:cs="Times New Roman"/>
                <w:b/>
                <w:sz w:val="28"/>
                <w:szCs w:val="28"/>
              </w:rPr>
            </w:pPr>
            <w:r w:rsidRPr="00C05951">
              <w:rPr>
                <w:rFonts w:ascii="標楷體" w:eastAsia="標楷體" w:hAnsi="標楷體" w:cs="Gungsuh"/>
                <w:b/>
                <w:sz w:val="28"/>
                <w:szCs w:val="28"/>
              </w:rPr>
              <w:t>一</w:t>
            </w:r>
          </w:p>
          <w:p w14:paraId="10673571" w14:textId="259AA905" w:rsidR="00AE3B80" w:rsidRPr="00C05951" w:rsidRDefault="00AE3B80" w:rsidP="00BF6D85">
            <w:pPr>
              <w:ind w:leftChars="-50" w:left="-120"/>
              <w:rPr>
                <w:rFonts w:ascii="標楷體" w:eastAsia="標楷體" w:hAnsi="標楷體" w:cs="Times New Roman"/>
                <w:b/>
              </w:rPr>
            </w:pPr>
          </w:p>
        </w:tc>
        <w:tc>
          <w:tcPr>
            <w:tcW w:w="4035" w:type="dxa"/>
          </w:tcPr>
          <w:p w14:paraId="6279E3F9" w14:textId="32DEB545" w:rsidR="00AE3B80" w:rsidRPr="00C05951" w:rsidRDefault="00B33C27" w:rsidP="00BF6D85">
            <w:pPr>
              <w:contextualSpacing/>
              <w:rPr>
                <w:rFonts w:ascii="標楷體" w:eastAsia="標楷體" w:hAnsi="標楷體" w:cs="Times New Roman"/>
                <w:b/>
                <w:sz w:val="28"/>
                <w:szCs w:val="28"/>
              </w:rPr>
            </w:pPr>
            <w:r w:rsidRPr="00C05951">
              <w:rPr>
                <w:rFonts w:ascii="標楷體" w:eastAsia="標楷體" w:hAnsi="標楷體" w:cs="Gungsuh"/>
                <w:b/>
                <w:sz w:val="28"/>
                <w:szCs w:val="28"/>
              </w:rPr>
              <w:t>推動員工協助方案</w:t>
            </w:r>
            <w:r w:rsidR="00F969F2">
              <w:rPr>
                <w:rFonts w:ascii="標楷體" w:eastAsia="標楷體" w:hAnsi="標楷體" w:cs="Gungsuh" w:hint="eastAsia"/>
                <w:b/>
                <w:sz w:val="28"/>
                <w:szCs w:val="28"/>
              </w:rPr>
              <w:t>及</w:t>
            </w:r>
            <w:r w:rsidRPr="00C05951">
              <w:rPr>
                <w:rFonts w:ascii="標楷體" w:eastAsia="標楷體" w:hAnsi="標楷體" w:cs="Gungsuh"/>
                <w:b/>
                <w:sz w:val="28"/>
                <w:szCs w:val="28"/>
              </w:rPr>
              <w:t>教師諮商輔導支持服務</w:t>
            </w:r>
          </w:p>
          <w:p w14:paraId="792BC2F0" w14:textId="77777777" w:rsidR="00AE3B80" w:rsidRPr="00C05951" w:rsidRDefault="00B33C27" w:rsidP="00BF6D85">
            <w:pPr>
              <w:rPr>
                <w:rFonts w:ascii="標楷體" w:eastAsia="標楷體" w:hAnsi="標楷體" w:cs="Times New Roman"/>
                <w:b/>
                <w:shd w:val="clear" w:color="auto" w:fill="D9D9D9"/>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本項考核含兼任學校，報送方式：第2類</w:t>
            </w:r>
            <w:proofErr w:type="gramStart"/>
            <w:r w:rsidRPr="00C05951">
              <w:rPr>
                <w:rFonts w:ascii="標楷體" w:eastAsia="標楷體" w:hAnsi="標楷體" w:cs="Gungsuh"/>
                <w:b/>
                <w:shd w:val="clear" w:color="auto" w:fill="D9D9D9"/>
              </w:rPr>
              <w:t>】</w:t>
            </w:r>
            <w:proofErr w:type="gramEnd"/>
          </w:p>
        </w:tc>
        <w:tc>
          <w:tcPr>
            <w:tcW w:w="645" w:type="dxa"/>
          </w:tcPr>
          <w:p w14:paraId="1EE25837" w14:textId="2C4E2231" w:rsidR="00AE3B80" w:rsidRPr="00720D48" w:rsidRDefault="00647BDB" w:rsidP="00BF6D85">
            <w:pPr>
              <w:contextualSpacing/>
              <w:jc w:val="center"/>
              <w:rPr>
                <w:rFonts w:ascii="標楷體" w:eastAsia="標楷體" w:hAnsi="標楷體" w:cs="Times New Roman"/>
                <w:b/>
              </w:rPr>
            </w:pPr>
            <w:r w:rsidRPr="00720D48">
              <w:rPr>
                <w:rFonts w:ascii="標楷體" w:eastAsia="標楷體" w:hAnsi="標楷體" w:cs="Times New Roman" w:hint="eastAsia"/>
                <w:b/>
                <w:i/>
                <w:sz w:val="28"/>
                <w:szCs w:val="28"/>
                <w:u w:val="single"/>
              </w:rPr>
              <w:t>5</w:t>
            </w:r>
          </w:p>
          <w:p w14:paraId="6C5F0687" w14:textId="77777777" w:rsidR="00AE3B80" w:rsidRPr="00720D48" w:rsidRDefault="00AE3B80" w:rsidP="00BF6D85">
            <w:pPr>
              <w:contextualSpacing/>
              <w:jc w:val="center"/>
              <w:rPr>
                <w:rFonts w:ascii="標楷體" w:eastAsia="標楷體" w:hAnsi="標楷體" w:cs="Times New Roman"/>
                <w:b/>
                <w:sz w:val="28"/>
              </w:rPr>
            </w:pPr>
          </w:p>
          <w:p w14:paraId="148A4D00" w14:textId="663B8F28" w:rsidR="00AE3B80" w:rsidRPr="00720D48" w:rsidRDefault="00647BDB" w:rsidP="00BF6D85">
            <w:pPr>
              <w:contextualSpacing/>
              <w:jc w:val="center"/>
              <w:rPr>
                <w:rFonts w:ascii="標楷體" w:eastAsia="標楷體" w:hAnsi="標楷體" w:cs="Times New Roman"/>
                <w:b/>
              </w:rPr>
            </w:pPr>
            <w:r w:rsidRPr="00720D48">
              <w:rPr>
                <w:rFonts w:ascii="標楷體" w:eastAsia="標楷體" w:hAnsi="標楷體" w:cs="Times New Roman" w:hint="eastAsia"/>
                <w:b/>
              </w:rPr>
              <w:t>2</w:t>
            </w:r>
          </w:p>
          <w:p w14:paraId="18B8B878" w14:textId="77777777" w:rsidR="00AE3B80" w:rsidRPr="00720D48" w:rsidRDefault="00AE3B80" w:rsidP="00BF6D85">
            <w:pPr>
              <w:contextualSpacing/>
              <w:jc w:val="center"/>
              <w:rPr>
                <w:rFonts w:ascii="標楷體" w:eastAsia="標楷體" w:hAnsi="標楷體" w:cs="Times New Roman"/>
                <w:b/>
              </w:rPr>
            </w:pPr>
          </w:p>
          <w:p w14:paraId="0189814E" w14:textId="77777777" w:rsidR="00AE3B80" w:rsidRPr="00720D48" w:rsidRDefault="00AE3B80" w:rsidP="00BF6D85">
            <w:pPr>
              <w:contextualSpacing/>
              <w:jc w:val="center"/>
              <w:rPr>
                <w:rFonts w:ascii="標楷體" w:eastAsia="標楷體" w:hAnsi="標楷體" w:cs="Times New Roman"/>
                <w:b/>
              </w:rPr>
            </w:pPr>
          </w:p>
          <w:p w14:paraId="1332392C" w14:textId="77777777" w:rsidR="00AE3B80" w:rsidRPr="00720D48" w:rsidRDefault="00AE3B80" w:rsidP="00BF6D85">
            <w:pPr>
              <w:contextualSpacing/>
              <w:jc w:val="center"/>
              <w:rPr>
                <w:rFonts w:ascii="標楷體" w:eastAsia="標楷體" w:hAnsi="標楷體" w:cs="Times New Roman"/>
                <w:b/>
              </w:rPr>
            </w:pPr>
          </w:p>
          <w:p w14:paraId="08C80A6E" w14:textId="0187B748" w:rsidR="00AE3B80" w:rsidRPr="00720D48" w:rsidRDefault="00F564A9" w:rsidP="00BF6D85">
            <w:pPr>
              <w:contextualSpacing/>
              <w:jc w:val="center"/>
              <w:rPr>
                <w:rFonts w:ascii="標楷體" w:eastAsia="標楷體" w:hAnsi="標楷體" w:cs="Times New Roman"/>
                <w:b/>
              </w:rPr>
            </w:pPr>
            <w:r w:rsidRPr="00720D48">
              <w:rPr>
                <w:rFonts w:ascii="標楷體" w:eastAsia="標楷體" w:hAnsi="標楷體" w:cs="Times New Roman" w:hint="eastAsia"/>
                <w:b/>
              </w:rPr>
              <w:t>1.5</w:t>
            </w:r>
          </w:p>
          <w:p w14:paraId="7D44DAD6" w14:textId="77777777" w:rsidR="00AE3B80" w:rsidRPr="00720D48" w:rsidRDefault="00AE3B80" w:rsidP="00BF6D85">
            <w:pPr>
              <w:contextualSpacing/>
              <w:jc w:val="center"/>
              <w:rPr>
                <w:rFonts w:ascii="標楷體" w:eastAsia="標楷體" w:hAnsi="標楷體" w:cs="Times New Roman"/>
                <w:b/>
              </w:rPr>
            </w:pPr>
          </w:p>
          <w:p w14:paraId="558C4721" w14:textId="77777777" w:rsidR="00AE3B80" w:rsidRPr="00720D48" w:rsidRDefault="00AE3B80" w:rsidP="00BF6D85">
            <w:pPr>
              <w:contextualSpacing/>
              <w:jc w:val="center"/>
              <w:rPr>
                <w:rFonts w:ascii="標楷體" w:eastAsia="標楷體" w:hAnsi="標楷體" w:cs="Times New Roman"/>
                <w:b/>
              </w:rPr>
            </w:pPr>
          </w:p>
          <w:p w14:paraId="01919722" w14:textId="77777777" w:rsidR="00AE3B80" w:rsidRPr="00720D48" w:rsidRDefault="00AE3B80" w:rsidP="00BF6D85">
            <w:pPr>
              <w:contextualSpacing/>
              <w:jc w:val="center"/>
              <w:rPr>
                <w:rFonts w:ascii="標楷體" w:eastAsia="標楷體" w:hAnsi="標楷體" w:cs="Times New Roman"/>
                <w:b/>
              </w:rPr>
            </w:pPr>
          </w:p>
          <w:p w14:paraId="072F34A7" w14:textId="77777777" w:rsidR="005A6F40" w:rsidRPr="00720D48" w:rsidRDefault="005A6F40" w:rsidP="00BF6D85">
            <w:pPr>
              <w:contextualSpacing/>
              <w:jc w:val="center"/>
              <w:rPr>
                <w:rFonts w:ascii="標楷體" w:eastAsia="標楷體" w:hAnsi="標楷體" w:cs="Times New Roman"/>
                <w:b/>
              </w:rPr>
            </w:pPr>
          </w:p>
          <w:p w14:paraId="495F942B" w14:textId="3CD4A720" w:rsidR="00AE3B80" w:rsidRPr="00720D48" w:rsidRDefault="00647BDB" w:rsidP="00BF6D85">
            <w:pPr>
              <w:contextualSpacing/>
              <w:jc w:val="center"/>
              <w:rPr>
                <w:rFonts w:ascii="標楷體" w:eastAsia="標楷體" w:hAnsi="標楷體" w:cs="Times New Roman"/>
                <w:b/>
              </w:rPr>
            </w:pPr>
            <w:r w:rsidRPr="00720D48">
              <w:rPr>
                <w:rFonts w:ascii="標楷體" w:eastAsia="標楷體" w:hAnsi="標楷體" w:cs="Times New Roman" w:hint="eastAsia"/>
                <w:b/>
              </w:rPr>
              <w:t>1.5</w:t>
            </w:r>
          </w:p>
          <w:p w14:paraId="72C424E3" w14:textId="77777777" w:rsidR="00AE3B80" w:rsidRPr="00720D48" w:rsidRDefault="00AE3B80" w:rsidP="00BF6D85">
            <w:pPr>
              <w:contextualSpacing/>
              <w:jc w:val="center"/>
              <w:rPr>
                <w:rFonts w:ascii="標楷體" w:eastAsia="標楷體" w:hAnsi="標楷體" w:cs="Times New Roman"/>
                <w:b/>
              </w:rPr>
            </w:pPr>
          </w:p>
          <w:p w14:paraId="69C81A03" w14:textId="77777777" w:rsidR="00AE3B80" w:rsidRPr="00720D48" w:rsidRDefault="00AE3B80" w:rsidP="00BF6D85">
            <w:pPr>
              <w:contextualSpacing/>
              <w:jc w:val="center"/>
              <w:rPr>
                <w:rFonts w:ascii="標楷體" w:eastAsia="標楷體" w:hAnsi="標楷體" w:cs="Times New Roman"/>
                <w:b/>
              </w:rPr>
            </w:pPr>
          </w:p>
        </w:tc>
        <w:tc>
          <w:tcPr>
            <w:tcW w:w="4635" w:type="dxa"/>
          </w:tcPr>
          <w:p w14:paraId="3C9AE78A" w14:textId="77777777" w:rsidR="00AE3B80" w:rsidRPr="00720D48" w:rsidRDefault="00AE3B80" w:rsidP="00BF6D85">
            <w:pPr>
              <w:rPr>
                <w:rFonts w:ascii="標楷體" w:eastAsia="標楷體" w:hAnsi="標楷體" w:cs="Times New Roman"/>
                <w:sz w:val="28"/>
              </w:rPr>
            </w:pPr>
          </w:p>
          <w:p w14:paraId="1DB17C0A" w14:textId="77777777" w:rsidR="00AE3B80" w:rsidRPr="00720D48" w:rsidRDefault="00AE3B80" w:rsidP="00BF6D85">
            <w:pPr>
              <w:pBdr>
                <w:top w:val="nil"/>
                <w:left w:val="nil"/>
                <w:bottom w:val="nil"/>
                <w:right w:val="nil"/>
                <w:between w:val="nil"/>
              </w:pBdr>
              <w:ind w:left="108"/>
              <w:rPr>
                <w:rFonts w:ascii="標楷體" w:eastAsia="標楷體" w:hAnsi="標楷體" w:cs="Times New Roman"/>
                <w:sz w:val="28"/>
              </w:rPr>
            </w:pPr>
          </w:p>
          <w:p w14:paraId="26DCB38C" w14:textId="77777777" w:rsidR="00EE63A2" w:rsidRPr="00720D48" w:rsidRDefault="00EE63A2" w:rsidP="00BF6D85">
            <w:pPr>
              <w:numPr>
                <w:ilvl w:val="0"/>
                <w:numId w:val="18"/>
              </w:numPr>
              <w:pBdr>
                <w:top w:val="nil"/>
                <w:left w:val="nil"/>
                <w:bottom w:val="nil"/>
                <w:right w:val="nil"/>
                <w:between w:val="nil"/>
              </w:pBdr>
              <w:rPr>
                <w:rFonts w:ascii="標楷體" w:eastAsia="標楷體" w:hAnsi="標楷體" w:cs="Times New Roman"/>
              </w:rPr>
            </w:pPr>
            <w:r w:rsidRPr="00720D48">
              <w:rPr>
                <w:rFonts w:ascii="標楷體" w:eastAsia="標楷體" w:hAnsi="標楷體" w:cs="Times New Roman" w:hint="eastAsia"/>
              </w:rPr>
              <w:t>精進EAP專業知能</w:t>
            </w:r>
            <w:r w:rsidRPr="00720D48">
              <w:rPr>
                <w:rFonts w:ascii="新細明體" w:eastAsia="新細明體" w:hAnsi="新細明體" w:cs="Times New Roman" w:hint="eastAsia"/>
              </w:rPr>
              <w:t>：</w:t>
            </w:r>
            <w:r w:rsidRPr="00720D48">
              <w:rPr>
                <w:rFonts w:ascii="標楷體" w:eastAsia="標楷體" w:hAnsi="標楷體" w:cs="Times New Roman" w:hint="eastAsia"/>
              </w:rPr>
              <w:t>全體人事人員於114年6月30日前完成本府員工協</w:t>
            </w:r>
          </w:p>
          <w:p w14:paraId="6B196CAC" w14:textId="6C3C3957" w:rsidR="00EE63A2" w:rsidRPr="00720D48" w:rsidRDefault="00EE63A2" w:rsidP="00BF6D85">
            <w:pPr>
              <w:pBdr>
                <w:top w:val="nil"/>
                <w:left w:val="nil"/>
                <w:bottom w:val="nil"/>
                <w:right w:val="nil"/>
                <w:between w:val="nil"/>
              </w:pBdr>
              <w:ind w:left="480"/>
              <w:rPr>
                <w:rFonts w:ascii="標楷體" w:eastAsia="標楷體" w:hAnsi="標楷體" w:cs="Times New Roman"/>
              </w:rPr>
            </w:pPr>
            <w:r w:rsidRPr="00720D48">
              <w:rPr>
                <w:rFonts w:ascii="標楷體" w:eastAsia="標楷體" w:hAnsi="標楷體" w:cs="Times New Roman" w:hint="eastAsia"/>
              </w:rPr>
              <w:t>助方案數位課程，得</w:t>
            </w:r>
            <w:r w:rsidR="00647BDB" w:rsidRPr="00720D48">
              <w:rPr>
                <w:rFonts w:ascii="標楷體" w:eastAsia="標楷體" w:hAnsi="標楷體" w:cs="Times New Roman" w:hint="eastAsia"/>
              </w:rPr>
              <w:t>2</w:t>
            </w:r>
            <w:r w:rsidRPr="00720D48">
              <w:rPr>
                <w:rFonts w:ascii="標楷體" w:eastAsia="標楷體" w:hAnsi="標楷體" w:cs="Times New Roman" w:hint="eastAsia"/>
              </w:rPr>
              <w:t>分，未依規定完成者，倒扣</w:t>
            </w:r>
            <w:r w:rsidR="00647BDB" w:rsidRPr="00720D48">
              <w:rPr>
                <w:rFonts w:ascii="標楷體" w:eastAsia="標楷體" w:hAnsi="標楷體" w:cs="Times New Roman" w:hint="eastAsia"/>
              </w:rPr>
              <w:t>2</w:t>
            </w:r>
            <w:r w:rsidRPr="00720D48">
              <w:rPr>
                <w:rFonts w:ascii="標楷體" w:eastAsia="標楷體" w:hAnsi="標楷體" w:cs="Times New Roman" w:hint="eastAsia"/>
              </w:rPr>
              <w:t>分。</w:t>
            </w:r>
          </w:p>
          <w:p w14:paraId="3CF05C7B" w14:textId="73A930D4" w:rsidR="005E0FCA" w:rsidRPr="00720D48" w:rsidRDefault="00F564A9" w:rsidP="00BF6D85">
            <w:pPr>
              <w:numPr>
                <w:ilvl w:val="0"/>
                <w:numId w:val="18"/>
              </w:numPr>
              <w:pBdr>
                <w:top w:val="nil"/>
                <w:left w:val="nil"/>
                <w:bottom w:val="nil"/>
                <w:right w:val="nil"/>
                <w:between w:val="nil"/>
              </w:pBdr>
              <w:rPr>
                <w:rFonts w:ascii="標楷體" w:eastAsia="標楷體" w:hAnsi="標楷體" w:cs="Times New Roman"/>
              </w:rPr>
            </w:pPr>
            <w:r w:rsidRPr="00720D48">
              <w:rPr>
                <w:rFonts w:ascii="標楷體" w:eastAsia="標楷體" w:hAnsi="標楷體" w:cs="Times New Roman" w:hint="eastAsia"/>
              </w:rPr>
              <w:t>自</w:t>
            </w:r>
            <w:r w:rsidR="005E0FCA" w:rsidRPr="00720D48">
              <w:rPr>
                <w:rFonts w:ascii="標楷體" w:eastAsia="標楷體" w:hAnsi="標楷體" w:cs="Times New Roman" w:hint="eastAsia"/>
              </w:rPr>
              <w:t>11</w:t>
            </w:r>
            <w:r w:rsidR="00745A33" w:rsidRPr="00720D48">
              <w:rPr>
                <w:rFonts w:ascii="標楷體" w:eastAsia="標楷體" w:hAnsi="標楷體" w:cs="Times New Roman" w:hint="eastAsia"/>
              </w:rPr>
              <w:t>4</w:t>
            </w:r>
            <w:r w:rsidR="005E0FCA" w:rsidRPr="00720D48">
              <w:rPr>
                <w:rFonts w:ascii="標楷體" w:eastAsia="標楷體" w:hAnsi="標楷體" w:cs="Times New Roman" w:hint="eastAsia"/>
              </w:rPr>
              <w:t>年</w:t>
            </w:r>
            <w:r w:rsidRPr="00720D48">
              <w:rPr>
                <w:rFonts w:ascii="標楷體" w:eastAsia="標楷體" w:hAnsi="標楷體" w:cs="Times New Roman" w:hint="eastAsia"/>
              </w:rPr>
              <w:t>7</w:t>
            </w:r>
            <w:r w:rsidR="005E0FCA" w:rsidRPr="00720D48">
              <w:rPr>
                <w:rFonts w:ascii="標楷體" w:eastAsia="標楷體" w:hAnsi="標楷體" w:cs="Times New Roman" w:hint="eastAsia"/>
              </w:rPr>
              <w:t>月1日</w:t>
            </w:r>
            <w:r w:rsidRPr="00720D48">
              <w:rPr>
                <w:rFonts w:ascii="標楷體" w:eastAsia="標楷體" w:hAnsi="標楷體" w:cs="Times New Roman" w:hint="eastAsia"/>
              </w:rPr>
              <w:t>起至114年7月30日</w:t>
            </w:r>
            <w:proofErr w:type="gramStart"/>
            <w:r w:rsidRPr="00720D48">
              <w:rPr>
                <w:rFonts w:ascii="標楷體" w:eastAsia="標楷體" w:hAnsi="標楷體" w:cs="Times New Roman" w:hint="eastAsia"/>
              </w:rPr>
              <w:t>止</w:t>
            </w:r>
            <w:proofErr w:type="gramEnd"/>
            <w:r w:rsidR="005E0FCA" w:rsidRPr="00720D48">
              <w:rPr>
                <w:rFonts w:ascii="標楷體" w:eastAsia="標楷體" w:hAnsi="標楷體" w:cs="Times New Roman" w:hint="eastAsia"/>
              </w:rPr>
              <w:t>運用多元管道宣導員工協助方案服務內容，並</w:t>
            </w:r>
            <w:r w:rsidR="00F9528B" w:rsidRPr="00720D48">
              <w:rPr>
                <w:rFonts w:ascii="標楷體" w:eastAsia="標楷體" w:hAnsi="標楷體" w:cs="Times New Roman" w:hint="eastAsia"/>
              </w:rPr>
              <w:t>正確</w:t>
            </w:r>
            <w:r w:rsidR="005E0FCA" w:rsidRPr="00720D48">
              <w:rPr>
                <w:rFonts w:ascii="標楷體" w:eastAsia="標楷體" w:hAnsi="標楷體" w:cs="Times New Roman" w:hint="eastAsia"/>
              </w:rPr>
              <w:t>填報成果表。宣導</w:t>
            </w:r>
            <w:r w:rsidR="00304F1D" w:rsidRPr="00720D48">
              <w:rPr>
                <w:rFonts w:ascii="標楷體" w:eastAsia="標楷體" w:hAnsi="標楷體" w:cs="Times New Roman" w:hint="eastAsia"/>
              </w:rPr>
              <w:t>內容</w:t>
            </w:r>
            <w:r w:rsidR="009C23E7" w:rsidRPr="00720D48">
              <w:rPr>
                <w:rFonts w:ascii="標楷體" w:eastAsia="標楷體" w:hAnsi="標楷體" w:cs="Times New Roman" w:hint="eastAsia"/>
              </w:rPr>
              <w:t>每完成1項</w:t>
            </w:r>
            <w:r w:rsidR="005E0FCA" w:rsidRPr="00720D48">
              <w:rPr>
                <w:rFonts w:ascii="標楷體" w:eastAsia="標楷體" w:hAnsi="標楷體" w:cs="Times New Roman" w:hint="eastAsia"/>
              </w:rPr>
              <w:t>得0.5分，本項最高</w:t>
            </w:r>
            <w:r w:rsidRPr="00720D48">
              <w:rPr>
                <w:rFonts w:ascii="標楷體" w:eastAsia="標楷體" w:hAnsi="標楷體" w:cs="Times New Roman" w:hint="eastAsia"/>
              </w:rPr>
              <w:t>1.5</w:t>
            </w:r>
            <w:r w:rsidR="005E0FCA" w:rsidRPr="00720D48">
              <w:rPr>
                <w:rFonts w:ascii="標楷體" w:eastAsia="標楷體" w:hAnsi="標楷體" w:cs="Times New Roman" w:hint="eastAsia"/>
              </w:rPr>
              <w:t>分。</w:t>
            </w:r>
          </w:p>
          <w:p w14:paraId="6C18B425" w14:textId="2151CF4C" w:rsidR="005E0FCA" w:rsidRPr="00720D48" w:rsidRDefault="00F564A9" w:rsidP="00BF6D85">
            <w:pPr>
              <w:numPr>
                <w:ilvl w:val="0"/>
                <w:numId w:val="18"/>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hint="eastAsia"/>
              </w:rPr>
              <w:t>自114年3月25日起至114年4月30日</w:t>
            </w:r>
            <w:proofErr w:type="gramStart"/>
            <w:r w:rsidRPr="00720D48">
              <w:rPr>
                <w:rFonts w:ascii="標楷體" w:eastAsia="標楷體" w:hAnsi="標楷體" w:cs="Gungsuh" w:hint="eastAsia"/>
              </w:rPr>
              <w:t>止</w:t>
            </w:r>
            <w:proofErr w:type="gramEnd"/>
            <w:r w:rsidR="00B33C27" w:rsidRPr="00720D48">
              <w:rPr>
                <w:rFonts w:ascii="標楷體" w:eastAsia="標楷體" w:hAnsi="標楷體" w:cs="Gungsuh"/>
              </w:rPr>
              <w:t>推廣及宣導教師諮商輔導支持服務，並</w:t>
            </w:r>
            <w:r w:rsidR="009C23E7" w:rsidRPr="00720D48">
              <w:rPr>
                <w:rFonts w:ascii="標楷體" w:eastAsia="標楷體" w:hAnsi="標楷體" w:cs="Gungsuh" w:hint="eastAsia"/>
              </w:rPr>
              <w:t>正確</w:t>
            </w:r>
            <w:r w:rsidR="00B33C27" w:rsidRPr="00720D48">
              <w:rPr>
                <w:rFonts w:ascii="標楷體" w:eastAsia="標楷體" w:hAnsi="標楷體" w:cs="Gungsuh"/>
              </w:rPr>
              <w:t>填報成果表</w:t>
            </w:r>
            <w:r w:rsidR="009C23E7" w:rsidRPr="00720D48">
              <w:rPr>
                <w:rFonts w:ascii="標楷體" w:eastAsia="標楷體" w:hAnsi="標楷體" w:cs="Gungsuh" w:hint="eastAsia"/>
              </w:rPr>
              <w:t>，得</w:t>
            </w:r>
            <w:r w:rsidRPr="00720D48">
              <w:rPr>
                <w:rFonts w:ascii="標楷體" w:eastAsia="標楷體" w:hAnsi="標楷體" w:cs="Gungsuh" w:hint="eastAsia"/>
              </w:rPr>
              <w:t>1.5</w:t>
            </w:r>
            <w:r w:rsidR="00B33C27" w:rsidRPr="00720D48">
              <w:rPr>
                <w:rFonts w:ascii="標楷體" w:eastAsia="標楷體" w:hAnsi="標楷體" w:cs="Gungsuh"/>
              </w:rPr>
              <w:t>分。</w:t>
            </w:r>
          </w:p>
          <w:p w14:paraId="0AC3EB00" w14:textId="1E29CC05" w:rsidR="00AE3B80" w:rsidRPr="00720D48" w:rsidRDefault="00B33C27" w:rsidP="00BF6D85">
            <w:pPr>
              <w:numPr>
                <w:ilvl w:val="0"/>
                <w:numId w:val="18"/>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填報內容詳見附件1：推動員工協助方案</w:t>
            </w:r>
            <w:r w:rsidR="00F969F2" w:rsidRPr="00720D48">
              <w:rPr>
                <w:rFonts w:ascii="標楷體" w:eastAsia="標楷體" w:hAnsi="標楷體" w:cs="Gungsuh" w:hint="eastAsia"/>
              </w:rPr>
              <w:t>及</w:t>
            </w:r>
            <w:r w:rsidRPr="00720D48">
              <w:rPr>
                <w:rFonts w:ascii="標楷體" w:eastAsia="標楷體" w:hAnsi="標楷體" w:cs="Gungsuh"/>
              </w:rPr>
              <w:t>教師諮商輔導支持服務成果表。</w:t>
            </w:r>
          </w:p>
        </w:tc>
      </w:tr>
      <w:tr w:rsidR="00C05951" w:rsidRPr="00C05951" w14:paraId="35467B3A" w14:textId="77777777" w:rsidTr="00BF6D85">
        <w:trPr>
          <w:trHeight w:val="400"/>
        </w:trPr>
        <w:tc>
          <w:tcPr>
            <w:tcW w:w="374" w:type="dxa"/>
          </w:tcPr>
          <w:p w14:paraId="41A8C113" w14:textId="77777777" w:rsidR="00AE3B80" w:rsidRPr="00C05951" w:rsidRDefault="00B33C27" w:rsidP="00BF6D85">
            <w:pPr>
              <w:ind w:leftChars="-50" w:left="-120"/>
              <w:rPr>
                <w:rFonts w:ascii="標楷體" w:eastAsia="標楷體" w:hAnsi="標楷體" w:cs="Times New Roman"/>
                <w:b/>
                <w:sz w:val="28"/>
                <w:szCs w:val="28"/>
              </w:rPr>
            </w:pPr>
            <w:r w:rsidRPr="00C05951">
              <w:rPr>
                <w:rFonts w:ascii="標楷體" w:eastAsia="標楷體" w:hAnsi="標楷體" w:cs="Gungsuh"/>
                <w:b/>
                <w:sz w:val="28"/>
                <w:szCs w:val="28"/>
              </w:rPr>
              <w:t>二</w:t>
            </w:r>
          </w:p>
          <w:p w14:paraId="0203CF25" w14:textId="382A5C28" w:rsidR="00AE3B80" w:rsidRPr="00C05951" w:rsidRDefault="00AE3B80" w:rsidP="00BF6D85">
            <w:pPr>
              <w:ind w:leftChars="-50" w:left="-120"/>
              <w:rPr>
                <w:rFonts w:ascii="標楷體" w:eastAsia="標楷體" w:hAnsi="標楷體" w:cs="Times New Roman"/>
                <w:b/>
                <w:sz w:val="28"/>
                <w:szCs w:val="28"/>
              </w:rPr>
            </w:pPr>
          </w:p>
        </w:tc>
        <w:tc>
          <w:tcPr>
            <w:tcW w:w="4035" w:type="dxa"/>
          </w:tcPr>
          <w:p w14:paraId="672E7EBA" w14:textId="77777777" w:rsidR="00AE3B80" w:rsidRPr="00C05951" w:rsidRDefault="00B33C27" w:rsidP="00BF6D85">
            <w:pPr>
              <w:jc w:val="both"/>
              <w:rPr>
                <w:rFonts w:ascii="標楷體" w:eastAsia="標楷體" w:hAnsi="標楷體" w:cs="Times New Roman"/>
                <w:b/>
                <w:sz w:val="28"/>
                <w:szCs w:val="28"/>
              </w:rPr>
            </w:pPr>
            <w:r w:rsidRPr="00C05951">
              <w:rPr>
                <w:rFonts w:ascii="標楷體" w:eastAsia="標楷體" w:hAnsi="標楷體" w:cs="Gungsuh"/>
                <w:b/>
                <w:sz w:val="28"/>
                <w:szCs w:val="28"/>
              </w:rPr>
              <w:t>提升人事服務滿意度問卷調查</w:t>
            </w:r>
          </w:p>
          <w:p w14:paraId="7DC09FED" w14:textId="77777777" w:rsidR="00AE3B80" w:rsidRPr="00C05951" w:rsidRDefault="00B33C27" w:rsidP="00BF6D85">
            <w:pPr>
              <w:jc w:val="both"/>
              <w:rPr>
                <w:rFonts w:ascii="標楷體" w:eastAsia="標楷體" w:hAnsi="標楷體" w:cs="Times New Roman"/>
                <w:b/>
              </w:rPr>
            </w:pPr>
            <w:r w:rsidRPr="00C05951">
              <w:rPr>
                <w:rFonts w:ascii="標楷體" w:eastAsia="標楷體" w:hAnsi="標楷體" w:cs="Gungsuh"/>
                <w:b/>
              </w:rPr>
              <w:t>校長問卷</w:t>
            </w:r>
          </w:p>
          <w:p w14:paraId="61C44FB1" w14:textId="77777777" w:rsidR="00AE3B80" w:rsidRPr="00C05951" w:rsidRDefault="00B33C27" w:rsidP="00BF6D85">
            <w:pPr>
              <w:pBdr>
                <w:top w:val="nil"/>
                <w:left w:val="nil"/>
                <w:bottom w:val="nil"/>
                <w:right w:val="nil"/>
                <w:between w:val="nil"/>
              </w:pBdr>
              <w:jc w:val="both"/>
              <w:rPr>
                <w:rFonts w:ascii="標楷體" w:eastAsia="標楷體" w:hAnsi="標楷體" w:cs="Times New Roman"/>
                <w:b/>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4332183C" w14:textId="77777777" w:rsidR="00AE3B80" w:rsidRPr="00C05951" w:rsidRDefault="00AE3B80" w:rsidP="00BF6D85">
            <w:pPr>
              <w:ind w:left="466" w:hanging="466"/>
              <w:jc w:val="both"/>
              <w:rPr>
                <w:rFonts w:ascii="標楷體" w:eastAsia="標楷體" w:hAnsi="標楷體" w:cs="Times New Roman"/>
                <w:b/>
              </w:rPr>
            </w:pPr>
          </w:p>
        </w:tc>
        <w:tc>
          <w:tcPr>
            <w:tcW w:w="645" w:type="dxa"/>
          </w:tcPr>
          <w:p w14:paraId="73D894F4" w14:textId="77777777" w:rsidR="00AE3B80" w:rsidRPr="00C05951" w:rsidRDefault="009D5542" w:rsidP="00BF6D85">
            <w:pPr>
              <w:jc w:val="center"/>
              <w:rPr>
                <w:rFonts w:ascii="標楷體" w:eastAsia="標楷體" w:hAnsi="標楷體" w:cs="Times New Roman"/>
                <w:b/>
                <w:i/>
                <w:sz w:val="28"/>
                <w:szCs w:val="28"/>
                <w:u w:val="single"/>
              </w:rPr>
            </w:pPr>
            <w:r w:rsidRPr="00C05951">
              <w:rPr>
                <w:rFonts w:ascii="標楷體" w:eastAsia="標楷體" w:hAnsi="標楷體" w:cs="Times New Roman" w:hint="eastAsia"/>
                <w:b/>
                <w:i/>
                <w:sz w:val="28"/>
                <w:szCs w:val="28"/>
                <w:u w:val="single"/>
              </w:rPr>
              <w:t>3</w:t>
            </w:r>
          </w:p>
          <w:p w14:paraId="56D748B4" w14:textId="3B5F2FBF" w:rsidR="00AE3B80" w:rsidRPr="00C05951" w:rsidRDefault="00AE3B80" w:rsidP="00BF6D85">
            <w:pPr>
              <w:jc w:val="center"/>
              <w:rPr>
                <w:rFonts w:ascii="標楷體" w:eastAsia="標楷體" w:hAnsi="標楷體" w:cs="Times New Roman"/>
                <w:b/>
              </w:rPr>
            </w:pPr>
          </w:p>
          <w:p w14:paraId="1C0D092B" w14:textId="77777777" w:rsidR="00AE3B80" w:rsidRPr="00C05951" w:rsidRDefault="00AE3B80" w:rsidP="00BF6D85">
            <w:pPr>
              <w:jc w:val="center"/>
              <w:rPr>
                <w:rFonts w:ascii="標楷體" w:eastAsia="標楷體" w:hAnsi="標楷體" w:cs="Times New Roman"/>
                <w:b/>
              </w:rPr>
            </w:pPr>
          </w:p>
          <w:p w14:paraId="3B25800D" w14:textId="77777777" w:rsidR="00AE3B80" w:rsidRPr="00C05951" w:rsidRDefault="00AE3B80" w:rsidP="00BF6D85">
            <w:pPr>
              <w:rPr>
                <w:rFonts w:ascii="標楷體" w:eastAsia="標楷體" w:hAnsi="標楷體" w:cs="Times New Roman"/>
                <w:b/>
              </w:rPr>
            </w:pPr>
          </w:p>
        </w:tc>
        <w:tc>
          <w:tcPr>
            <w:tcW w:w="4635" w:type="dxa"/>
          </w:tcPr>
          <w:p w14:paraId="41C78178" w14:textId="77777777" w:rsidR="00AE3B80" w:rsidRPr="00C05951" w:rsidRDefault="00B33C27" w:rsidP="00720D48">
            <w:pPr>
              <w:jc w:val="both"/>
              <w:rPr>
                <w:rFonts w:ascii="標楷體" w:eastAsia="標楷體" w:hAnsi="標楷體" w:cs="Times New Roman"/>
              </w:rPr>
            </w:pPr>
            <w:r w:rsidRPr="00C05951">
              <w:rPr>
                <w:rFonts w:ascii="標楷體" w:eastAsia="標楷體" w:hAnsi="標楷體" w:cs="Gungsuh"/>
              </w:rPr>
              <w:t>依滿意度換算分數，滿分3分；期限內未填答者，倒扣0.5分。</w:t>
            </w:r>
          </w:p>
          <w:p w14:paraId="1DBEA180" w14:textId="77777777" w:rsidR="00AE3B80" w:rsidRPr="00C05951" w:rsidRDefault="00AE3B80" w:rsidP="00BF6D85">
            <w:pPr>
              <w:pBdr>
                <w:top w:val="nil"/>
                <w:left w:val="nil"/>
                <w:bottom w:val="nil"/>
                <w:right w:val="nil"/>
                <w:between w:val="nil"/>
              </w:pBdr>
              <w:rPr>
                <w:rFonts w:ascii="標楷體" w:eastAsia="標楷體" w:hAnsi="標楷體" w:cs="Times New Roman"/>
              </w:rPr>
            </w:pPr>
          </w:p>
        </w:tc>
      </w:tr>
      <w:tr w:rsidR="00C05951" w:rsidRPr="00C05951" w14:paraId="12493911" w14:textId="77777777" w:rsidTr="001E386D">
        <w:trPr>
          <w:trHeight w:val="1025"/>
        </w:trPr>
        <w:tc>
          <w:tcPr>
            <w:tcW w:w="374" w:type="dxa"/>
          </w:tcPr>
          <w:p w14:paraId="6BF21DBC" w14:textId="77777777" w:rsidR="00AE3B80" w:rsidRPr="00C05951" w:rsidRDefault="00B33C27" w:rsidP="00BF6D85">
            <w:pPr>
              <w:ind w:leftChars="-50" w:left="-120"/>
              <w:rPr>
                <w:rFonts w:ascii="標楷體" w:eastAsia="標楷體" w:hAnsi="標楷體" w:cs="Times New Roman"/>
                <w:b/>
                <w:sz w:val="28"/>
                <w:szCs w:val="28"/>
              </w:rPr>
            </w:pPr>
            <w:proofErr w:type="gramStart"/>
            <w:r w:rsidRPr="00C05951">
              <w:rPr>
                <w:rFonts w:ascii="標楷體" w:eastAsia="標楷體" w:hAnsi="標楷體" w:cs="Gungsuh"/>
                <w:b/>
                <w:sz w:val="28"/>
                <w:szCs w:val="28"/>
              </w:rPr>
              <w:t>三</w:t>
            </w:r>
            <w:proofErr w:type="gramEnd"/>
          </w:p>
          <w:p w14:paraId="426BA1F1" w14:textId="415CB4BC" w:rsidR="00AE3B80" w:rsidRPr="00C05951" w:rsidRDefault="00AE3B80" w:rsidP="00BF6D85">
            <w:pPr>
              <w:ind w:leftChars="-50" w:left="-120"/>
              <w:rPr>
                <w:rFonts w:ascii="標楷體" w:eastAsia="標楷體" w:hAnsi="標楷體" w:cs="Times New Roman"/>
                <w:b/>
                <w:sz w:val="28"/>
                <w:szCs w:val="28"/>
              </w:rPr>
            </w:pPr>
          </w:p>
        </w:tc>
        <w:tc>
          <w:tcPr>
            <w:tcW w:w="4035" w:type="dxa"/>
          </w:tcPr>
          <w:p w14:paraId="36308314" w14:textId="77777777" w:rsidR="00AE3B80" w:rsidRPr="00C05951" w:rsidRDefault="00B33C27" w:rsidP="00BF6D85">
            <w:pPr>
              <w:pBdr>
                <w:top w:val="nil"/>
                <w:left w:val="nil"/>
                <w:bottom w:val="nil"/>
                <w:right w:val="nil"/>
                <w:between w:val="nil"/>
              </w:pBdr>
              <w:jc w:val="both"/>
              <w:rPr>
                <w:rFonts w:ascii="標楷體" w:eastAsia="標楷體" w:hAnsi="標楷體" w:cs="Times New Roman"/>
                <w:b/>
                <w:sz w:val="28"/>
                <w:szCs w:val="28"/>
              </w:rPr>
            </w:pPr>
            <w:r w:rsidRPr="00C05951">
              <w:rPr>
                <w:rFonts w:ascii="標楷體" w:eastAsia="標楷體" w:hAnsi="標楷體" w:cs="Gungsuh"/>
                <w:b/>
                <w:sz w:val="28"/>
                <w:szCs w:val="28"/>
              </w:rPr>
              <w:t>法定性別友善事項完成率</w:t>
            </w:r>
          </w:p>
          <w:p w14:paraId="7E2158A6" w14:textId="77777777" w:rsidR="00AE3B80" w:rsidRPr="00C05951" w:rsidRDefault="00B33C27" w:rsidP="00BF6D85">
            <w:pPr>
              <w:pBdr>
                <w:top w:val="nil"/>
                <w:left w:val="nil"/>
                <w:bottom w:val="nil"/>
                <w:right w:val="nil"/>
                <w:between w:val="nil"/>
              </w:pBdr>
              <w:jc w:val="both"/>
              <w:rPr>
                <w:rFonts w:ascii="標楷體" w:eastAsia="標楷體" w:hAnsi="標楷體" w:cs="Times New Roman"/>
                <w:b/>
                <w:shd w:val="clear" w:color="auto" w:fill="D9D9D9"/>
              </w:rPr>
            </w:pPr>
            <w:r w:rsidRPr="00C05951">
              <w:rPr>
                <w:rFonts w:ascii="標楷體" w:eastAsia="標楷體" w:hAnsi="標楷體" w:cs="Gungsuh"/>
                <w:b/>
                <w:shd w:val="clear" w:color="auto" w:fill="D9D9D9"/>
              </w:rPr>
              <w:t>【本項考核含兼任學校】</w:t>
            </w:r>
          </w:p>
          <w:p w14:paraId="6052D5F5" w14:textId="77777777" w:rsidR="00AE3B80" w:rsidRPr="00C05951" w:rsidRDefault="00AE3B80" w:rsidP="00BF6D85">
            <w:pPr>
              <w:pBdr>
                <w:top w:val="nil"/>
                <w:left w:val="nil"/>
                <w:bottom w:val="nil"/>
                <w:right w:val="nil"/>
                <w:between w:val="nil"/>
              </w:pBdr>
              <w:jc w:val="both"/>
              <w:rPr>
                <w:rFonts w:ascii="標楷體" w:eastAsia="標楷體" w:hAnsi="標楷體" w:cs="Times New Roman"/>
                <w:b/>
                <w:shd w:val="clear" w:color="auto" w:fill="D9D9D9"/>
              </w:rPr>
            </w:pPr>
          </w:p>
          <w:p w14:paraId="64E7095E" w14:textId="77777777" w:rsidR="00AE3B80" w:rsidRPr="00C05951" w:rsidRDefault="00B33C27" w:rsidP="00BF6D85">
            <w:pPr>
              <w:rPr>
                <w:rFonts w:ascii="標楷體" w:eastAsia="標楷體" w:hAnsi="標楷體" w:cs="Times New Roman"/>
                <w:b/>
                <w:shd w:val="clear" w:color="auto" w:fill="D9D9D9"/>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2.成果報送方式：第2類</w:t>
            </w:r>
            <w:proofErr w:type="gramStart"/>
            <w:r w:rsidRPr="00C05951">
              <w:rPr>
                <w:rFonts w:ascii="標楷體" w:eastAsia="標楷體" w:hAnsi="標楷體" w:cs="Gungsuh"/>
                <w:b/>
                <w:shd w:val="clear" w:color="auto" w:fill="D9D9D9"/>
              </w:rPr>
              <w:t>】</w:t>
            </w:r>
            <w:proofErr w:type="gramEnd"/>
          </w:p>
          <w:p w14:paraId="0E5F5489" w14:textId="77777777" w:rsidR="00AE3B80" w:rsidRPr="00C05951" w:rsidRDefault="00AE3B80" w:rsidP="00BF6D85">
            <w:pPr>
              <w:ind w:left="324" w:firstLine="1"/>
              <w:jc w:val="center"/>
              <w:rPr>
                <w:rFonts w:ascii="標楷體" w:eastAsia="標楷體" w:hAnsi="標楷體" w:cs="Times New Roman"/>
                <w:b/>
                <w:shd w:val="clear" w:color="auto" w:fill="D9D9D9"/>
              </w:rPr>
            </w:pPr>
          </w:p>
          <w:p w14:paraId="7A3AC922" w14:textId="77777777" w:rsidR="00AE3B80" w:rsidRPr="00C05951" w:rsidRDefault="00B33C27" w:rsidP="00BF6D85">
            <w:pPr>
              <w:rPr>
                <w:rFonts w:ascii="標楷體" w:eastAsia="標楷體" w:hAnsi="標楷體" w:cs="Times New Roman"/>
                <w:b/>
                <w:shd w:val="clear" w:color="auto" w:fill="D9D9D9"/>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3.成果報送方式：第1類</w:t>
            </w:r>
            <w:proofErr w:type="gramStart"/>
            <w:r w:rsidRPr="00C05951">
              <w:rPr>
                <w:rFonts w:ascii="標楷體" w:eastAsia="標楷體" w:hAnsi="標楷體" w:cs="Gungsuh"/>
                <w:b/>
                <w:shd w:val="clear" w:color="auto" w:fill="D9D9D9"/>
              </w:rPr>
              <w:t>】</w:t>
            </w:r>
            <w:proofErr w:type="gramEnd"/>
          </w:p>
        </w:tc>
        <w:tc>
          <w:tcPr>
            <w:tcW w:w="645" w:type="dxa"/>
          </w:tcPr>
          <w:p w14:paraId="3C43147D" w14:textId="50A89847" w:rsidR="00AE3B80" w:rsidRPr="00720D48" w:rsidRDefault="00B33C27" w:rsidP="00BF6D85">
            <w:pPr>
              <w:jc w:val="center"/>
              <w:rPr>
                <w:rFonts w:ascii="標楷體" w:eastAsia="標楷體" w:hAnsi="標楷體" w:cs="Times New Roman"/>
                <w:b/>
                <w:i/>
                <w:sz w:val="28"/>
                <w:szCs w:val="28"/>
                <w:u w:val="single"/>
              </w:rPr>
            </w:pPr>
            <w:r w:rsidRPr="00720D48">
              <w:rPr>
                <w:rFonts w:ascii="標楷體" w:eastAsia="標楷體" w:hAnsi="標楷體" w:cs="Times New Roman"/>
                <w:b/>
                <w:i/>
                <w:sz w:val="28"/>
                <w:szCs w:val="28"/>
                <w:u w:val="single"/>
              </w:rPr>
              <w:t>-</w:t>
            </w:r>
            <w:r w:rsidR="00B928A6" w:rsidRPr="00720D48">
              <w:rPr>
                <w:rFonts w:ascii="標楷體" w:eastAsia="標楷體" w:hAnsi="標楷體" w:cs="Times New Roman" w:hint="eastAsia"/>
                <w:b/>
                <w:i/>
                <w:sz w:val="28"/>
                <w:szCs w:val="28"/>
                <w:u w:val="single"/>
              </w:rPr>
              <w:t>3</w:t>
            </w:r>
          </w:p>
          <w:p w14:paraId="7475D20E" w14:textId="77777777" w:rsidR="00AE3B80" w:rsidRPr="00720D48" w:rsidRDefault="00AE3B80" w:rsidP="00BF6D85">
            <w:pPr>
              <w:jc w:val="center"/>
              <w:rPr>
                <w:rFonts w:ascii="標楷體" w:eastAsia="標楷體" w:hAnsi="標楷體" w:cs="Times New Roman"/>
                <w:b/>
              </w:rPr>
            </w:pPr>
          </w:p>
        </w:tc>
        <w:tc>
          <w:tcPr>
            <w:tcW w:w="4635" w:type="dxa"/>
          </w:tcPr>
          <w:p w14:paraId="67084A56" w14:textId="77777777" w:rsidR="00B830BE" w:rsidRPr="00720D48" w:rsidRDefault="00B830BE" w:rsidP="00BF6D85">
            <w:pPr>
              <w:numPr>
                <w:ilvl w:val="0"/>
                <w:numId w:val="4"/>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本項不給分，</w:t>
            </w:r>
            <w:proofErr w:type="gramStart"/>
            <w:r w:rsidRPr="00720D48">
              <w:rPr>
                <w:rFonts w:ascii="標楷體" w:eastAsia="標楷體" w:hAnsi="標楷體" w:cs="Gungsuh"/>
              </w:rPr>
              <w:t>採</w:t>
            </w:r>
            <w:proofErr w:type="gramEnd"/>
            <w:r w:rsidRPr="00720D48">
              <w:rPr>
                <w:rFonts w:ascii="標楷體" w:eastAsia="標楷體" w:hAnsi="標楷體" w:cs="Gungsuh"/>
              </w:rPr>
              <w:t>扣分制。</w:t>
            </w:r>
          </w:p>
          <w:p w14:paraId="4418AAC5" w14:textId="2681DA9E" w:rsidR="00B830BE" w:rsidRPr="00720D48" w:rsidRDefault="00B830BE" w:rsidP="00BF6D85">
            <w:pPr>
              <w:numPr>
                <w:ilvl w:val="0"/>
                <w:numId w:val="4"/>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未依規定辦理法定性別友善事項(如附件2)，每項扣0.</w:t>
            </w:r>
            <w:r w:rsidR="00B928A6" w:rsidRPr="00720D48">
              <w:rPr>
                <w:rFonts w:ascii="標楷體" w:eastAsia="標楷體" w:hAnsi="標楷體" w:cs="Gungsuh" w:hint="eastAsia"/>
              </w:rPr>
              <w:t>5</w:t>
            </w:r>
            <w:r w:rsidRPr="00720D48">
              <w:rPr>
                <w:rFonts w:ascii="標楷體" w:eastAsia="標楷體" w:hAnsi="標楷體" w:cs="Gungsuh"/>
              </w:rPr>
              <w:t>分</w:t>
            </w:r>
          </w:p>
          <w:p w14:paraId="015C2621" w14:textId="4F50B0DF" w:rsidR="00B830BE" w:rsidRPr="00720D48" w:rsidRDefault="00B830BE" w:rsidP="00BF6D85">
            <w:pPr>
              <w:numPr>
                <w:ilvl w:val="0"/>
                <w:numId w:val="4"/>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法定性別友善事項調查表，</w:t>
            </w:r>
            <w:r w:rsidR="00A658DB" w:rsidRPr="00720D48">
              <w:rPr>
                <w:rFonts w:ascii="標楷體" w:eastAsia="標楷體" w:hAnsi="標楷體" w:cs="Gungsuh" w:hint="eastAsia"/>
              </w:rPr>
              <w:t>填報錯誤者，每次扣2分；</w:t>
            </w:r>
            <w:r w:rsidRPr="00720D48">
              <w:rPr>
                <w:rFonts w:ascii="標楷體" w:eastAsia="標楷體" w:hAnsi="標楷體" w:cs="Gungsuh"/>
              </w:rPr>
              <w:t>未依限填報完成</w:t>
            </w:r>
            <w:r w:rsidR="00A658DB" w:rsidRPr="00720D48">
              <w:rPr>
                <w:rFonts w:ascii="標楷體" w:eastAsia="標楷體" w:hAnsi="標楷體" w:cs="Gungsuh" w:hint="eastAsia"/>
              </w:rPr>
              <w:t>者</w:t>
            </w:r>
            <w:r w:rsidRPr="00720D48">
              <w:rPr>
                <w:rFonts w:ascii="標楷體" w:eastAsia="標楷體" w:hAnsi="標楷體" w:cs="Gungsuh"/>
              </w:rPr>
              <w:t>，扣</w:t>
            </w:r>
            <w:r w:rsidR="00A658DB" w:rsidRPr="00720D48">
              <w:rPr>
                <w:rFonts w:ascii="標楷體" w:eastAsia="標楷體" w:hAnsi="標楷體" w:cs="Gungsuh" w:hint="eastAsia"/>
              </w:rPr>
              <w:t>3</w:t>
            </w:r>
            <w:r w:rsidRPr="00720D48">
              <w:rPr>
                <w:rFonts w:ascii="標楷體" w:eastAsia="標楷體" w:hAnsi="標楷體" w:cs="Gungsuh"/>
              </w:rPr>
              <w:t>分。</w:t>
            </w:r>
          </w:p>
          <w:p w14:paraId="04DC58A7" w14:textId="63D9D579" w:rsidR="00A658DB" w:rsidRPr="00720D48" w:rsidRDefault="00A658DB" w:rsidP="00BF6D85">
            <w:pPr>
              <w:numPr>
                <w:ilvl w:val="0"/>
                <w:numId w:val="4"/>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hint="eastAsia"/>
              </w:rPr>
              <w:lastRenderedPageBreak/>
              <w:t>本項最多扣3分。</w:t>
            </w:r>
          </w:p>
          <w:p w14:paraId="472F7C4E" w14:textId="77777777" w:rsidR="00B830BE" w:rsidRPr="00720D48" w:rsidRDefault="00B830BE" w:rsidP="00BF6D85">
            <w:pPr>
              <w:ind w:left="420" w:hanging="420"/>
              <w:rPr>
                <w:rFonts w:ascii="標楷體" w:eastAsia="標楷體" w:hAnsi="標楷體" w:cs="Times New Roman"/>
              </w:rPr>
            </w:pPr>
            <w:bookmarkStart w:id="1" w:name="_heading=h.30j0zll" w:colFirst="0" w:colLast="0"/>
            <w:bookmarkEnd w:id="1"/>
            <w:r w:rsidRPr="00720D48">
              <w:rPr>
                <w:rFonts w:ascii="標楷體" w:eastAsia="標楷體" w:hAnsi="標楷體" w:cs="Gungsuh"/>
              </w:rPr>
              <w:t>附件2：</w:t>
            </w:r>
            <w:r w:rsidRPr="00720D48">
              <w:rPr>
                <w:rFonts w:ascii="標楷體" w:eastAsia="標楷體" w:hAnsi="標楷體" w:cs="Times New Roman" w:hint="eastAsia"/>
              </w:rPr>
              <w:t>法定性別友善事項一覽表(18</w:t>
            </w:r>
          </w:p>
          <w:p w14:paraId="03C09EA6" w14:textId="2735DAD3" w:rsidR="00B830BE" w:rsidRPr="00720D48" w:rsidRDefault="00B830BE" w:rsidP="00BF6D85">
            <w:pPr>
              <w:ind w:left="420" w:hanging="420"/>
              <w:rPr>
                <w:rFonts w:ascii="標楷體" w:eastAsia="標楷體" w:hAnsi="標楷體" w:cs="Times New Roman"/>
              </w:rPr>
            </w:pPr>
            <w:r w:rsidRPr="00720D48">
              <w:rPr>
                <w:rFonts w:ascii="標楷體" w:eastAsia="標楷體" w:hAnsi="標楷體" w:cs="Times New Roman" w:hint="eastAsia"/>
              </w:rPr>
              <w:t>項)。請依人事處</w:t>
            </w:r>
            <w:proofErr w:type="gramStart"/>
            <w:r w:rsidRPr="00720D48">
              <w:rPr>
                <w:rFonts w:ascii="標楷體" w:eastAsia="標楷體" w:hAnsi="標楷體" w:cs="Times New Roman" w:hint="eastAsia"/>
              </w:rPr>
              <w:t>11</w:t>
            </w:r>
            <w:r w:rsidR="00B928A6" w:rsidRPr="00720D48">
              <w:rPr>
                <w:rFonts w:ascii="標楷體" w:eastAsia="標楷體" w:hAnsi="標楷體" w:cs="Times New Roman" w:hint="eastAsia"/>
              </w:rPr>
              <w:t>4</w:t>
            </w:r>
            <w:r w:rsidRPr="00720D48">
              <w:rPr>
                <w:rFonts w:ascii="標楷體" w:eastAsia="標楷體" w:hAnsi="標楷體" w:cs="Times New Roman" w:hint="eastAsia"/>
              </w:rPr>
              <w:t>年2月</w:t>
            </w:r>
            <w:r w:rsidR="00B928A6" w:rsidRPr="00720D48">
              <w:rPr>
                <w:rFonts w:ascii="標楷體" w:eastAsia="標楷體" w:hAnsi="標楷體" w:cs="Times New Roman" w:hint="eastAsia"/>
              </w:rPr>
              <w:t>1</w:t>
            </w:r>
            <w:r w:rsidRPr="00720D48">
              <w:rPr>
                <w:rFonts w:ascii="標楷體" w:eastAsia="標楷體" w:hAnsi="標楷體" w:cs="Times New Roman" w:hint="eastAsia"/>
              </w:rPr>
              <w:t>9日府人企</w:t>
            </w:r>
            <w:proofErr w:type="gramEnd"/>
          </w:p>
          <w:p w14:paraId="0F92EADF" w14:textId="10F0CA56" w:rsidR="00AE3B80" w:rsidRPr="00720D48" w:rsidRDefault="00B830BE" w:rsidP="00BF6D85">
            <w:pPr>
              <w:ind w:left="420" w:hanging="420"/>
              <w:rPr>
                <w:rFonts w:ascii="標楷體" w:eastAsia="標楷體" w:hAnsi="標楷體" w:cs="Times New Roman"/>
              </w:rPr>
            </w:pPr>
            <w:r w:rsidRPr="00720D48">
              <w:rPr>
                <w:rFonts w:ascii="標楷體" w:eastAsia="標楷體" w:hAnsi="標楷體" w:cs="Times New Roman" w:hint="eastAsia"/>
              </w:rPr>
              <w:t>字第11</w:t>
            </w:r>
            <w:r w:rsidR="00B928A6" w:rsidRPr="00720D48">
              <w:rPr>
                <w:rFonts w:ascii="標楷體" w:eastAsia="標楷體" w:hAnsi="標楷體" w:cs="Times New Roman" w:hint="eastAsia"/>
              </w:rPr>
              <w:t>40286435</w:t>
            </w:r>
            <w:r w:rsidRPr="00720D48">
              <w:rPr>
                <w:rFonts w:ascii="標楷體" w:eastAsia="標楷體" w:hAnsi="標楷體" w:cs="Times New Roman" w:hint="eastAsia"/>
              </w:rPr>
              <w:t>號書函附件為</w:t>
            </w:r>
            <w:proofErr w:type="gramStart"/>
            <w:r w:rsidRPr="00720D48">
              <w:rPr>
                <w:rFonts w:ascii="標楷體" w:eastAsia="標楷體" w:hAnsi="標楷體" w:cs="Times New Roman" w:hint="eastAsia"/>
              </w:rPr>
              <w:t>準</w:t>
            </w:r>
            <w:proofErr w:type="gramEnd"/>
            <w:r w:rsidRPr="00720D48">
              <w:rPr>
                <w:rFonts w:ascii="標楷體" w:eastAsia="標楷體" w:hAnsi="標楷體" w:cs="Times New Roman" w:hint="eastAsia"/>
              </w:rPr>
              <w:t>。</w:t>
            </w:r>
          </w:p>
        </w:tc>
      </w:tr>
      <w:tr w:rsidR="00C05951" w:rsidRPr="00C05951" w14:paraId="738DF18D" w14:textId="77777777" w:rsidTr="00BF6D85">
        <w:tc>
          <w:tcPr>
            <w:tcW w:w="374" w:type="dxa"/>
            <w:shd w:val="clear" w:color="auto" w:fill="auto"/>
          </w:tcPr>
          <w:p w14:paraId="01EC8899" w14:textId="2A91F3D8" w:rsidR="00AE3B80" w:rsidRPr="00C05951" w:rsidRDefault="00126005" w:rsidP="00BF6D85">
            <w:pPr>
              <w:ind w:leftChars="-50" w:left="-120"/>
              <w:rPr>
                <w:rFonts w:ascii="標楷體" w:eastAsia="標楷體" w:hAnsi="標楷體" w:cs="Times New Roman"/>
                <w:b/>
                <w:sz w:val="28"/>
                <w:szCs w:val="28"/>
              </w:rPr>
            </w:pPr>
            <w:r>
              <w:rPr>
                <w:rFonts w:ascii="標楷體" w:eastAsia="標楷體" w:hAnsi="標楷體" w:cs="Gungsuh" w:hint="eastAsia"/>
                <w:b/>
                <w:sz w:val="28"/>
                <w:szCs w:val="28"/>
              </w:rPr>
              <w:lastRenderedPageBreak/>
              <w:t>四</w:t>
            </w:r>
          </w:p>
          <w:p w14:paraId="6A4105B0" w14:textId="1D7C5E8C" w:rsidR="00AE3B80" w:rsidRPr="00C05951" w:rsidRDefault="00AE3B80" w:rsidP="00BF6D85">
            <w:pPr>
              <w:ind w:leftChars="-50" w:left="-120"/>
              <w:rPr>
                <w:rFonts w:ascii="標楷體" w:eastAsia="標楷體" w:hAnsi="標楷體" w:cs="Times New Roman"/>
                <w:b/>
                <w:sz w:val="28"/>
                <w:szCs w:val="28"/>
              </w:rPr>
            </w:pPr>
          </w:p>
        </w:tc>
        <w:tc>
          <w:tcPr>
            <w:tcW w:w="4035" w:type="dxa"/>
            <w:shd w:val="clear" w:color="auto" w:fill="auto"/>
          </w:tcPr>
          <w:p w14:paraId="5B8412F0" w14:textId="6670FD88" w:rsidR="00AE3B80" w:rsidRPr="00720D48" w:rsidRDefault="00B33C27" w:rsidP="00BF6D85">
            <w:pPr>
              <w:contextualSpacing/>
              <w:jc w:val="both"/>
              <w:rPr>
                <w:rFonts w:ascii="標楷體" w:eastAsia="標楷體" w:hAnsi="標楷體" w:cs="Times New Roman"/>
                <w:b/>
              </w:rPr>
            </w:pPr>
            <w:r w:rsidRPr="00720D48">
              <w:rPr>
                <w:rFonts w:ascii="標楷體" w:eastAsia="標楷體" w:hAnsi="標楷體" w:cs="Gungsuh"/>
                <w:b/>
                <w:sz w:val="28"/>
                <w:szCs w:val="28"/>
              </w:rPr>
              <w:t>積極參與或配合本局</w:t>
            </w:r>
            <w:proofErr w:type="gramStart"/>
            <w:r w:rsidR="002D19BD" w:rsidRPr="00720D48">
              <w:rPr>
                <w:rFonts w:ascii="標楷體" w:eastAsia="標楷體" w:hAnsi="標楷體" w:cs="Gungsuh"/>
                <w:b/>
                <w:sz w:val="28"/>
                <w:szCs w:val="28"/>
              </w:rPr>
              <w:t>1</w:t>
            </w:r>
            <w:r w:rsidR="00CB6F35" w:rsidRPr="00720D48">
              <w:rPr>
                <w:rFonts w:ascii="標楷體" w:eastAsia="標楷體" w:hAnsi="標楷體" w:cs="Gungsuh" w:hint="eastAsia"/>
                <w:b/>
                <w:sz w:val="28"/>
                <w:szCs w:val="28"/>
              </w:rPr>
              <w:t>1</w:t>
            </w:r>
            <w:r w:rsidR="00745A33" w:rsidRPr="00720D48">
              <w:rPr>
                <w:rFonts w:ascii="標楷體" w:eastAsia="標楷體" w:hAnsi="標楷體" w:cs="Gungsuh" w:hint="eastAsia"/>
                <w:b/>
                <w:sz w:val="28"/>
                <w:szCs w:val="28"/>
              </w:rPr>
              <w:t>4</w:t>
            </w:r>
            <w:proofErr w:type="gramEnd"/>
            <w:r w:rsidRPr="00720D48">
              <w:rPr>
                <w:rFonts w:ascii="標楷體" w:eastAsia="標楷體" w:hAnsi="標楷體" w:cs="Gungsuh"/>
                <w:b/>
                <w:sz w:val="28"/>
                <w:szCs w:val="28"/>
              </w:rPr>
              <w:t>年度學校人事機構團隊教練合作圈活動</w:t>
            </w:r>
          </w:p>
          <w:p w14:paraId="74D769DC" w14:textId="04F6ADB2" w:rsidR="00AE3B80" w:rsidRPr="00720D48" w:rsidRDefault="00B33C27" w:rsidP="00BF6D85">
            <w:pPr>
              <w:contextualSpacing/>
              <w:rPr>
                <w:rFonts w:ascii="標楷體" w:eastAsia="標楷體" w:hAnsi="標楷體" w:cs="Times New Roman"/>
                <w:b/>
              </w:rPr>
            </w:pPr>
            <w:r w:rsidRPr="00720D48">
              <w:rPr>
                <w:rFonts w:ascii="標楷體" w:eastAsia="標楷體" w:hAnsi="標楷體" w:cs="Gungsuh"/>
                <w:b/>
              </w:rPr>
              <w:t>依</w:t>
            </w:r>
            <w:proofErr w:type="gramStart"/>
            <w:r w:rsidR="002D19BD" w:rsidRPr="00720D48">
              <w:rPr>
                <w:rFonts w:ascii="標楷體" w:eastAsia="標楷體" w:hAnsi="標楷體" w:cs="Gungsuh"/>
                <w:b/>
              </w:rPr>
              <w:t>11</w:t>
            </w:r>
            <w:r w:rsidR="00745A33" w:rsidRPr="00720D48">
              <w:rPr>
                <w:rFonts w:ascii="標楷體" w:eastAsia="標楷體" w:hAnsi="標楷體" w:cs="Gungsuh" w:hint="eastAsia"/>
                <w:b/>
              </w:rPr>
              <w:t>4</w:t>
            </w:r>
            <w:proofErr w:type="gramEnd"/>
            <w:r w:rsidRPr="00720D48">
              <w:rPr>
                <w:rFonts w:ascii="標楷體" w:eastAsia="標楷體" w:hAnsi="標楷體" w:cs="Gungsuh"/>
                <w:b/>
              </w:rPr>
              <w:t>年度學校人事機構團隊教練合作圈實施計畫及辦理事項一覽表配合執行重點工作：</w:t>
            </w:r>
          </w:p>
          <w:p w14:paraId="0705139D" w14:textId="77777777" w:rsidR="00AE3B80" w:rsidRPr="00720D48" w:rsidRDefault="00B33C27" w:rsidP="00BF6D85">
            <w:pPr>
              <w:ind w:left="466" w:hanging="466"/>
              <w:contextualSpacing/>
              <w:rPr>
                <w:rFonts w:ascii="標楷體" w:eastAsia="標楷體" w:hAnsi="標楷體" w:cs="Times New Roman"/>
                <w:b/>
                <w:shd w:val="clear" w:color="auto" w:fill="D9D9D9"/>
              </w:rPr>
            </w:pPr>
            <w:r w:rsidRPr="00720D48">
              <w:rPr>
                <w:rFonts w:ascii="標楷體" w:eastAsia="標楷體" w:hAnsi="標楷體" w:cs="Gungsuh"/>
                <w:b/>
              </w:rPr>
              <w:t>(</w:t>
            </w:r>
            <w:proofErr w:type="gramStart"/>
            <w:r w:rsidRPr="00720D48">
              <w:rPr>
                <w:rFonts w:ascii="標楷體" w:eastAsia="標楷體" w:hAnsi="標楷體" w:cs="Gungsuh"/>
                <w:b/>
              </w:rPr>
              <w:t>一</w:t>
            </w:r>
            <w:proofErr w:type="gramEnd"/>
            <w:r w:rsidRPr="00720D48">
              <w:rPr>
                <w:rFonts w:ascii="標楷體" w:eastAsia="標楷體" w:hAnsi="標楷體" w:cs="Gungsuh"/>
                <w:b/>
              </w:rPr>
              <w:t>)合作圈活動之參與率（含出席率）、交辦事項執行情形及貢獻度。</w:t>
            </w:r>
            <w:r w:rsidRPr="00720D48">
              <w:rPr>
                <w:rFonts w:ascii="標楷體" w:eastAsia="標楷體" w:hAnsi="標楷體" w:cs="Times New Roman"/>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成果報送方式：第1類</w:t>
            </w:r>
            <w:proofErr w:type="gramStart"/>
            <w:r w:rsidRPr="00720D48">
              <w:rPr>
                <w:rFonts w:ascii="標楷體" w:eastAsia="標楷體" w:hAnsi="標楷體" w:cs="Gungsuh"/>
                <w:b/>
                <w:shd w:val="clear" w:color="auto" w:fill="D9D9D9"/>
              </w:rPr>
              <w:t>】</w:t>
            </w:r>
            <w:proofErr w:type="gramEnd"/>
          </w:p>
          <w:p w14:paraId="568C0379" w14:textId="77777777" w:rsidR="00740D32" w:rsidRPr="00720D48" w:rsidRDefault="00740D32" w:rsidP="001E386D">
            <w:pPr>
              <w:spacing w:line="280" w:lineRule="exact"/>
              <w:contextualSpacing/>
              <w:jc w:val="both"/>
              <w:rPr>
                <w:rFonts w:ascii="標楷體" w:eastAsia="標楷體" w:hAnsi="標楷體" w:cs="Times New Roman"/>
                <w:b/>
                <w:shd w:val="clear" w:color="auto" w:fill="D9D9D9"/>
              </w:rPr>
            </w:pPr>
          </w:p>
          <w:p w14:paraId="546E1DF6" w14:textId="19140AAE" w:rsidR="00AE3B80" w:rsidRPr="00720D48" w:rsidRDefault="00B33C27" w:rsidP="00BF6D85">
            <w:pPr>
              <w:ind w:left="466" w:hanging="466"/>
              <w:contextualSpacing/>
              <w:rPr>
                <w:rFonts w:ascii="標楷體" w:eastAsia="標楷體" w:hAnsi="標楷體" w:cs="Times New Roman"/>
                <w:b/>
                <w:shd w:val="clear" w:color="auto" w:fill="D9D9D9"/>
              </w:rPr>
            </w:pPr>
            <w:r w:rsidRPr="00720D48">
              <w:rPr>
                <w:rFonts w:ascii="標楷體" w:eastAsia="標楷體" w:hAnsi="標楷體" w:cs="Gungsuh"/>
                <w:b/>
              </w:rPr>
              <w:t>(二)合作圈策略方案執行成效</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成果報送方式：第3類</w:t>
            </w:r>
            <w:proofErr w:type="gramStart"/>
            <w:r w:rsidRPr="00720D48">
              <w:rPr>
                <w:rFonts w:ascii="標楷體" w:eastAsia="標楷體" w:hAnsi="標楷體" w:cs="Gungsuh"/>
                <w:b/>
                <w:shd w:val="clear" w:color="auto" w:fill="D9D9D9"/>
              </w:rPr>
              <w:t>】</w:t>
            </w:r>
            <w:proofErr w:type="gramEnd"/>
          </w:p>
          <w:p w14:paraId="1F803A84" w14:textId="77777777" w:rsidR="00AE3B80" w:rsidRPr="00720D48" w:rsidRDefault="00AE3B80" w:rsidP="00BF6D85">
            <w:pPr>
              <w:contextualSpacing/>
              <w:jc w:val="both"/>
              <w:rPr>
                <w:rFonts w:ascii="標楷體" w:eastAsia="標楷體" w:hAnsi="標楷體" w:cs="Times New Roman"/>
                <w:b/>
                <w:shd w:val="clear" w:color="auto" w:fill="D9D9D9"/>
              </w:rPr>
            </w:pPr>
          </w:p>
          <w:p w14:paraId="15518CC2" w14:textId="77777777" w:rsidR="00AE3B80" w:rsidRPr="00720D48" w:rsidRDefault="00AE3B80" w:rsidP="00BF6D85">
            <w:pPr>
              <w:contextualSpacing/>
              <w:jc w:val="both"/>
              <w:rPr>
                <w:rFonts w:ascii="標楷體" w:eastAsia="標楷體" w:hAnsi="標楷體" w:cs="Times New Roman"/>
                <w:b/>
                <w:shd w:val="clear" w:color="auto" w:fill="D9D9D9"/>
              </w:rPr>
            </w:pPr>
          </w:p>
          <w:p w14:paraId="7491A7CB" w14:textId="77777777" w:rsidR="00AE3B80" w:rsidRPr="00720D48" w:rsidRDefault="00AE3B80" w:rsidP="00BF6D85">
            <w:pPr>
              <w:contextualSpacing/>
              <w:jc w:val="both"/>
              <w:rPr>
                <w:rFonts w:ascii="標楷體" w:eastAsia="標楷體" w:hAnsi="標楷體" w:cs="Times New Roman"/>
                <w:b/>
              </w:rPr>
            </w:pPr>
          </w:p>
        </w:tc>
        <w:tc>
          <w:tcPr>
            <w:tcW w:w="645" w:type="dxa"/>
            <w:shd w:val="clear" w:color="auto" w:fill="auto"/>
          </w:tcPr>
          <w:p w14:paraId="12DF153A" w14:textId="77777777" w:rsidR="00AE3B80" w:rsidRPr="00720D48" w:rsidRDefault="00B33C27" w:rsidP="00BF6D85">
            <w:pPr>
              <w:contextualSpacing/>
              <w:jc w:val="center"/>
              <w:rPr>
                <w:rFonts w:ascii="標楷體" w:eastAsia="標楷體" w:hAnsi="標楷體" w:cs="Times New Roman"/>
                <w:b/>
                <w:i/>
                <w:sz w:val="28"/>
                <w:szCs w:val="28"/>
                <w:u w:val="single"/>
              </w:rPr>
            </w:pPr>
            <w:r w:rsidRPr="00720D48">
              <w:rPr>
                <w:rFonts w:ascii="標楷體" w:eastAsia="標楷體" w:hAnsi="標楷體" w:cs="Times New Roman"/>
                <w:b/>
                <w:i/>
                <w:sz w:val="28"/>
                <w:szCs w:val="28"/>
                <w:u w:val="single"/>
              </w:rPr>
              <w:t>15</w:t>
            </w:r>
          </w:p>
          <w:p w14:paraId="133E1CED" w14:textId="77777777" w:rsidR="00AE3B80" w:rsidRPr="00720D48" w:rsidRDefault="00AE3B80" w:rsidP="00BF6D85">
            <w:pPr>
              <w:contextualSpacing/>
              <w:jc w:val="center"/>
              <w:rPr>
                <w:rFonts w:ascii="標楷體" w:eastAsia="標楷體" w:hAnsi="標楷體" w:cs="Times New Roman"/>
                <w:b/>
                <w:sz w:val="28"/>
                <w:szCs w:val="28"/>
              </w:rPr>
            </w:pPr>
          </w:p>
          <w:p w14:paraId="50E8752E" w14:textId="77777777" w:rsidR="00AE3B80" w:rsidRPr="00720D48" w:rsidRDefault="00AE3B80" w:rsidP="00BF6D85">
            <w:pPr>
              <w:contextualSpacing/>
              <w:jc w:val="center"/>
              <w:rPr>
                <w:rFonts w:ascii="標楷體" w:eastAsia="標楷體" w:hAnsi="標楷體" w:cs="Times New Roman"/>
                <w:b/>
                <w:sz w:val="28"/>
                <w:szCs w:val="28"/>
              </w:rPr>
            </w:pPr>
          </w:p>
          <w:p w14:paraId="00E451B0" w14:textId="77777777" w:rsidR="00AE3B80" w:rsidRPr="00720D48" w:rsidRDefault="00AE3B80" w:rsidP="00BF6D85">
            <w:pPr>
              <w:contextualSpacing/>
              <w:jc w:val="center"/>
              <w:rPr>
                <w:rFonts w:ascii="標楷體" w:eastAsia="標楷體" w:hAnsi="標楷體" w:cs="Times New Roman"/>
                <w:b/>
              </w:rPr>
            </w:pPr>
          </w:p>
          <w:p w14:paraId="521E7699" w14:textId="77777777" w:rsidR="00AE3B80" w:rsidRPr="00720D48" w:rsidRDefault="00AE3B80" w:rsidP="00BF6D85">
            <w:pPr>
              <w:contextualSpacing/>
              <w:jc w:val="center"/>
              <w:rPr>
                <w:rFonts w:ascii="標楷體" w:eastAsia="標楷體" w:hAnsi="標楷體" w:cs="Times New Roman"/>
                <w:b/>
              </w:rPr>
            </w:pPr>
          </w:p>
          <w:p w14:paraId="75B8A51F" w14:textId="77777777" w:rsidR="006E5E07" w:rsidRPr="00720D48" w:rsidRDefault="006E5E07" w:rsidP="00BF6D85">
            <w:pPr>
              <w:contextualSpacing/>
              <w:rPr>
                <w:rFonts w:ascii="標楷體" w:eastAsia="標楷體" w:hAnsi="標楷體" w:cs="Times New Roman"/>
                <w:b/>
              </w:rPr>
            </w:pPr>
          </w:p>
          <w:p w14:paraId="47A37DE3" w14:textId="77777777" w:rsidR="00AE3B80" w:rsidRPr="00720D48" w:rsidRDefault="00B33C27" w:rsidP="00BF6D85">
            <w:pPr>
              <w:contextualSpacing/>
              <w:jc w:val="center"/>
              <w:rPr>
                <w:rFonts w:ascii="標楷體" w:eastAsia="標楷體" w:hAnsi="標楷體" w:cs="Times New Roman"/>
                <w:b/>
              </w:rPr>
            </w:pPr>
            <w:r w:rsidRPr="00720D48">
              <w:rPr>
                <w:rFonts w:ascii="標楷體" w:eastAsia="標楷體" w:hAnsi="標楷體" w:cs="Times New Roman"/>
                <w:b/>
              </w:rPr>
              <w:t>7</w:t>
            </w:r>
          </w:p>
          <w:p w14:paraId="66214F65" w14:textId="77777777" w:rsidR="00AE3B80" w:rsidRPr="00720D48" w:rsidRDefault="00AE3B80" w:rsidP="00BF6D85">
            <w:pPr>
              <w:contextualSpacing/>
              <w:jc w:val="center"/>
              <w:rPr>
                <w:rFonts w:ascii="標楷體" w:eastAsia="標楷體" w:hAnsi="標楷體" w:cs="Times New Roman"/>
              </w:rPr>
            </w:pPr>
          </w:p>
          <w:p w14:paraId="26EFBF0B" w14:textId="77777777" w:rsidR="00AE3B80" w:rsidRPr="00720D48" w:rsidRDefault="00AE3B80" w:rsidP="00BF6D85">
            <w:pPr>
              <w:contextualSpacing/>
              <w:jc w:val="center"/>
              <w:rPr>
                <w:rFonts w:ascii="標楷體" w:eastAsia="標楷體" w:hAnsi="標楷體" w:cs="Times New Roman"/>
                <w:i/>
                <w:sz w:val="20"/>
                <w:szCs w:val="20"/>
              </w:rPr>
            </w:pPr>
          </w:p>
          <w:p w14:paraId="5680CB4E" w14:textId="77777777" w:rsidR="00AE3B80" w:rsidRPr="00720D48" w:rsidRDefault="00AE3B80" w:rsidP="00BF6D85">
            <w:pPr>
              <w:contextualSpacing/>
              <w:jc w:val="center"/>
              <w:rPr>
                <w:rFonts w:ascii="標楷體" w:eastAsia="標楷體" w:hAnsi="標楷體" w:cs="Times New Roman"/>
              </w:rPr>
            </w:pPr>
          </w:p>
          <w:p w14:paraId="2AB07A1D" w14:textId="77777777" w:rsidR="00740D32" w:rsidRPr="00720D48" w:rsidRDefault="00740D32" w:rsidP="00BF6D85">
            <w:pPr>
              <w:contextualSpacing/>
              <w:rPr>
                <w:rFonts w:ascii="標楷體" w:eastAsia="標楷體" w:hAnsi="標楷體" w:cs="Times New Roman"/>
              </w:rPr>
            </w:pPr>
          </w:p>
          <w:p w14:paraId="4F496F8B" w14:textId="77777777" w:rsidR="00AE3B80" w:rsidRPr="00720D48" w:rsidRDefault="00B33C27" w:rsidP="00BF6D85">
            <w:pPr>
              <w:contextualSpacing/>
              <w:jc w:val="center"/>
              <w:rPr>
                <w:rFonts w:ascii="標楷體" w:eastAsia="標楷體" w:hAnsi="標楷體" w:cs="Times New Roman"/>
                <w:b/>
              </w:rPr>
            </w:pPr>
            <w:r w:rsidRPr="00720D48">
              <w:rPr>
                <w:rFonts w:ascii="標楷體" w:eastAsia="標楷體" w:hAnsi="標楷體" w:cs="Times New Roman"/>
                <w:b/>
              </w:rPr>
              <w:t>8</w:t>
            </w:r>
          </w:p>
          <w:p w14:paraId="4F490C80" w14:textId="77777777" w:rsidR="00AE3B80" w:rsidRPr="00720D48" w:rsidRDefault="00AE3B80" w:rsidP="00BF6D85">
            <w:pPr>
              <w:ind w:left="-18"/>
              <w:contextualSpacing/>
              <w:jc w:val="center"/>
              <w:rPr>
                <w:rFonts w:ascii="標楷體" w:eastAsia="標楷體" w:hAnsi="標楷體" w:cs="Times New Roman"/>
              </w:rPr>
            </w:pPr>
          </w:p>
          <w:p w14:paraId="40715EA5" w14:textId="77777777" w:rsidR="00AE3B80" w:rsidRPr="00720D48" w:rsidRDefault="00AE3B80" w:rsidP="00BF6D85">
            <w:pPr>
              <w:ind w:left="-18"/>
              <w:contextualSpacing/>
              <w:jc w:val="center"/>
              <w:rPr>
                <w:rFonts w:ascii="標楷體" w:eastAsia="標楷體" w:hAnsi="標楷體" w:cs="Times New Roman"/>
              </w:rPr>
            </w:pPr>
          </w:p>
          <w:p w14:paraId="5848B91B" w14:textId="77777777" w:rsidR="00AE3B80" w:rsidRPr="00720D48" w:rsidRDefault="00AE3B80" w:rsidP="00BF6D85">
            <w:pPr>
              <w:ind w:left="-18"/>
              <w:contextualSpacing/>
              <w:jc w:val="center"/>
              <w:rPr>
                <w:rFonts w:ascii="標楷體" w:eastAsia="標楷體" w:hAnsi="標楷體" w:cs="Times New Roman"/>
              </w:rPr>
            </w:pPr>
          </w:p>
          <w:p w14:paraId="78F2207D" w14:textId="77777777" w:rsidR="00AE3B80" w:rsidRPr="00720D48" w:rsidRDefault="00AE3B80" w:rsidP="00BF6D85">
            <w:pPr>
              <w:ind w:left="-18"/>
              <w:contextualSpacing/>
              <w:jc w:val="center"/>
              <w:rPr>
                <w:rFonts w:ascii="標楷體" w:eastAsia="標楷體" w:hAnsi="標楷體" w:cs="Times New Roman"/>
                <w:sz w:val="22"/>
                <w:szCs w:val="22"/>
              </w:rPr>
            </w:pPr>
          </w:p>
          <w:p w14:paraId="7BD559E3" w14:textId="77777777" w:rsidR="00AE3B80" w:rsidRPr="00720D48" w:rsidRDefault="00AE3B80" w:rsidP="00BF6D85">
            <w:pPr>
              <w:ind w:left="-18"/>
              <w:contextualSpacing/>
              <w:jc w:val="center"/>
              <w:rPr>
                <w:rFonts w:ascii="標楷體" w:eastAsia="標楷體" w:hAnsi="標楷體" w:cs="Times New Roman"/>
                <w:sz w:val="22"/>
                <w:szCs w:val="22"/>
              </w:rPr>
            </w:pPr>
          </w:p>
          <w:p w14:paraId="42E64AAF" w14:textId="77777777" w:rsidR="00AE3B80" w:rsidRPr="00720D48" w:rsidRDefault="00AE3B80" w:rsidP="00BF6D85">
            <w:pPr>
              <w:ind w:left="-18"/>
              <w:contextualSpacing/>
              <w:jc w:val="center"/>
              <w:rPr>
                <w:rFonts w:ascii="標楷體" w:eastAsia="標楷體" w:hAnsi="標楷體" w:cs="Times New Roman"/>
                <w:sz w:val="22"/>
                <w:szCs w:val="22"/>
              </w:rPr>
            </w:pPr>
          </w:p>
          <w:p w14:paraId="17CBE0BC" w14:textId="77777777" w:rsidR="00AE3B80" w:rsidRPr="00720D48" w:rsidRDefault="00AE3B80" w:rsidP="00BF6D85">
            <w:pPr>
              <w:contextualSpacing/>
              <w:jc w:val="center"/>
              <w:rPr>
                <w:rFonts w:ascii="標楷體" w:eastAsia="標楷體" w:hAnsi="標楷體" w:cs="Times New Roman"/>
                <w:i/>
                <w:sz w:val="22"/>
                <w:szCs w:val="22"/>
              </w:rPr>
            </w:pPr>
          </w:p>
        </w:tc>
        <w:tc>
          <w:tcPr>
            <w:tcW w:w="4635" w:type="dxa"/>
            <w:shd w:val="clear" w:color="auto" w:fill="auto"/>
          </w:tcPr>
          <w:p w14:paraId="037958E1" w14:textId="77777777" w:rsidR="00AE3B80" w:rsidRPr="00720D48" w:rsidRDefault="00AE3B80" w:rsidP="00BF6D85">
            <w:pPr>
              <w:contextualSpacing/>
              <w:jc w:val="both"/>
              <w:rPr>
                <w:rFonts w:ascii="標楷體" w:eastAsia="標楷體" w:hAnsi="標楷體" w:cs="Times New Roman"/>
                <w:sz w:val="28"/>
                <w:szCs w:val="28"/>
              </w:rPr>
            </w:pPr>
          </w:p>
          <w:p w14:paraId="61535547" w14:textId="77777777" w:rsidR="00AE3B80" w:rsidRPr="00720D48" w:rsidRDefault="00AE3B80" w:rsidP="00BF6D85">
            <w:pPr>
              <w:contextualSpacing/>
              <w:jc w:val="both"/>
              <w:rPr>
                <w:rFonts w:ascii="標楷體" w:eastAsia="標楷體" w:hAnsi="標楷體" w:cs="Times New Roman"/>
                <w:sz w:val="28"/>
                <w:szCs w:val="28"/>
              </w:rPr>
            </w:pPr>
          </w:p>
          <w:p w14:paraId="54FB5EB5" w14:textId="77777777" w:rsidR="00AE3B80" w:rsidRPr="00720D48" w:rsidRDefault="00AE3B80" w:rsidP="00BF6D85">
            <w:pPr>
              <w:contextualSpacing/>
              <w:jc w:val="both"/>
              <w:rPr>
                <w:rFonts w:ascii="標楷體" w:eastAsia="標楷體" w:hAnsi="標楷體" w:cs="Times New Roman"/>
                <w:sz w:val="28"/>
                <w:szCs w:val="28"/>
              </w:rPr>
            </w:pPr>
          </w:p>
          <w:p w14:paraId="4A6D1E65" w14:textId="77777777" w:rsidR="00AE3B80" w:rsidRPr="00720D48" w:rsidRDefault="00AE3B80" w:rsidP="00BF6D85">
            <w:pPr>
              <w:contextualSpacing/>
              <w:jc w:val="both"/>
              <w:rPr>
                <w:rFonts w:ascii="標楷體" w:eastAsia="標楷體" w:hAnsi="標楷體" w:cs="Times New Roman"/>
              </w:rPr>
            </w:pPr>
          </w:p>
          <w:p w14:paraId="5733DDF5" w14:textId="77777777" w:rsidR="00AE3B80" w:rsidRPr="00720D48" w:rsidRDefault="00AE3B80" w:rsidP="00BF6D85">
            <w:pPr>
              <w:contextualSpacing/>
              <w:jc w:val="both"/>
              <w:rPr>
                <w:rFonts w:ascii="標楷體" w:eastAsia="標楷體" w:hAnsi="標楷體" w:cs="Times New Roman"/>
              </w:rPr>
            </w:pPr>
          </w:p>
          <w:p w14:paraId="7BD6F4F7" w14:textId="77777777" w:rsidR="006E5E07" w:rsidRPr="00720D48" w:rsidRDefault="006E5E07" w:rsidP="00BF6D85">
            <w:pPr>
              <w:contextualSpacing/>
              <w:jc w:val="both"/>
              <w:rPr>
                <w:rFonts w:ascii="標楷體" w:eastAsia="標楷體" w:hAnsi="標楷體" w:cs="Times New Roman"/>
              </w:rPr>
            </w:pPr>
          </w:p>
          <w:p w14:paraId="00809654" w14:textId="77777777" w:rsidR="00AE3B80" w:rsidRPr="00720D48" w:rsidRDefault="00B33C27" w:rsidP="00BF6D85">
            <w:pPr>
              <w:ind w:left="14" w:hanging="14"/>
              <w:contextualSpacing/>
              <w:jc w:val="both"/>
              <w:rPr>
                <w:rFonts w:ascii="標楷體" w:eastAsia="標楷體" w:hAnsi="標楷體" w:cs="Times New Roman"/>
              </w:rPr>
            </w:pPr>
            <w:r w:rsidRPr="00720D48">
              <w:rPr>
                <w:rFonts w:ascii="標楷體" w:eastAsia="標楷體" w:hAnsi="標楷體" w:cs="Gungsuh"/>
              </w:rPr>
              <w:t>本項由各合作圈總教練就各成員參加合作圈活動之參與率2分、交辦事項執行情形3分及貢獻度2分評分。</w:t>
            </w:r>
          </w:p>
          <w:p w14:paraId="6013CBE3" w14:textId="77777777" w:rsidR="00AE3B80" w:rsidRPr="00720D48" w:rsidRDefault="00AE3B80" w:rsidP="00BF6D85">
            <w:pPr>
              <w:contextualSpacing/>
              <w:jc w:val="both"/>
              <w:rPr>
                <w:rFonts w:ascii="標楷體" w:eastAsia="標楷體" w:hAnsi="標楷體" w:cs="Times New Roman"/>
              </w:rPr>
            </w:pPr>
          </w:p>
          <w:p w14:paraId="1660AA79" w14:textId="77777777" w:rsidR="00740D32" w:rsidRPr="00720D48" w:rsidRDefault="00740D32" w:rsidP="00BF6D85">
            <w:pPr>
              <w:contextualSpacing/>
              <w:jc w:val="both"/>
              <w:rPr>
                <w:rFonts w:ascii="標楷體" w:eastAsia="標楷體" w:hAnsi="標楷體" w:cs="Times New Roman"/>
                <w:sz w:val="22"/>
                <w:szCs w:val="22"/>
              </w:rPr>
            </w:pPr>
          </w:p>
          <w:p w14:paraId="15788F58" w14:textId="77777777" w:rsidR="00AE3B80" w:rsidRPr="00720D48" w:rsidRDefault="00B33C27" w:rsidP="00BF6D85">
            <w:pPr>
              <w:numPr>
                <w:ilvl w:val="0"/>
                <w:numId w:val="15"/>
              </w:numPr>
              <w:pBdr>
                <w:top w:val="nil"/>
                <w:left w:val="nil"/>
                <w:bottom w:val="nil"/>
                <w:right w:val="nil"/>
                <w:between w:val="nil"/>
              </w:pBdr>
              <w:contextualSpacing/>
              <w:jc w:val="both"/>
              <w:rPr>
                <w:rFonts w:ascii="標楷體" w:eastAsia="標楷體" w:hAnsi="標楷體" w:cs="Times New Roman"/>
              </w:rPr>
            </w:pPr>
            <w:r w:rsidRPr="00720D48">
              <w:rPr>
                <w:rFonts w:ascii="標楷體" w:eastAsia="標楷體" w:hAnsi="標楷體" w:cs="Gungsuh"/>
              </w:rPr>
              <w:t>實施期間至少集會</w:t>
            </w:r>
            <w:r w:rsidR="003D5A0D" w:rsidRPr="00720D48">
              <w:rPr>
                <w:rFonts w:ascii="標楷體" w:eastAsia="標楷體" w:hAnsi="標楷體" w:cs="Gungsuh" w:hint="eastAsia"/>
              </w:rPr>
              <w:t>5</w:t>
            </w:r>
            <w:r w:rsidRPr="00720D48">
              <w:rPr>
                <w:rFonts w:ascii="標楷體" w:eastAsia="標楷體" w:hAnsi="標楷體" w:cs="Gungsuh"/>
              </w:rPr>
              <w:t>次：1分。</w:t>
            </w:r>
          </w:p>
          <w:p w14:paraId="4D1FDCF6" w14:textId="77777777" w:rsidR="00AE3B80" w:rsidRPr="00720D48" w:rsidRDefault="00B33C27" w:rsidP="00BF6D85">
            <w:pPr>
              <w:numPr>
                <w:ilvl w:val="0"/>
                <w:numId w:val="15"/>
              </w:numPr>
              <w:pBdr>
                <w:top w:val="nil"/>
                <w:left w:val="nil"/>
                <w:bottom w:val="nil"/>
                <w:right w:val="nil"/>
                <w:between w:val="nil"/>
              </w:pBdr>
              <w:contextualSpacing/>
              <w:jc w:val="both"/>
              <w:rPr>
                <w:rFonts w:ascii="標楷體" w:eastAsia="標楷體" w:hAnsi="標楷體" w:cs="Times New Roman"/>
              </w:rPr>
            </w:pPr>
            <w:r w:rsidRPr="00720D48">
              <w:rPr>
                <w:rFonts w:ascii="標楷體" w:eastAsia="標楷體" w:hAnsi="標楷體" w:cs="Gungsuh"/>
              </w:rPr>
              <w:t>策略方案執行：3分，依照方案內容、成果報告及舉辦相關活動等</w:t>
            </w:r>
            <w:proofErr w:type="gramStart"/>
            <w:r w:rsidRPr="00720D48">
              <w:rPr>
                <w:rFonts w:ascii="標楷體" w:eastAsia="標楷體" w:hAnsi="標楷體" w:cs="Gungsuh"/>
              </w:rPr>
              <w:t>酌予評核</w:t>
            </w:r>
            <w:proofErr w:type="gramEnd"/>
            <w:r w:rsidRPr="00720D48">
              <w:rPr>
                <w:rFonts w:ascii="標楷體" w:eastAsia="標楷體" w:hAnsi="標楷體" w:cs="Gungsuh"/>
              </w:rPr>
              <w:t>。</w:t>
            </w:r>
          </w:p>
          <w:p w14:paraId="5A6CB9D5" w14:textId="77777777" w:rsidR="00AE3B80" w:rsidRPr="00720D48" w:rsidRDefault="00B33C27" w:rsidP="00BF6D85">
            <w:pPr>
              <w:numPr>
                <w:ilvl w:val="0"/>
                <w:numId w:val="15"/>
              </w:numPr>
              <w:pBdr>
                <w:top w:val="nil"/>
                <w:left w:val="nil"/>
                <w:bottom w:val="nil"/>
                <w:right w:val="nil"/>
                <w:between w:val="nil"/>
              </w:pBdr>
              <w:contextualSpacing/>
              <w:jc w:val="both"/>
              <w:rPr>
                <w:rFonts w:ascii="標楷體" w:eastAsia="標楷體" w:hAnsi="標楷體" w:cs="Times New Roman"/>
              </w:rPr>
            </w:pPr>
            <w:r w:rsidRPr="00720D48">
              <w:rPr>
                <w:rFonts w:ascii="標楷體" w:eastAsia="標楷體" w:hAnsi="標楷體" w:cs="Gungsuh"/>
              </w:rPr>
              <w:t>共同策略方案執行，共4分：</w:t>
            </w:r>
          </w:p>
          <w:p w14:paraId="182212DF" w14:textId="69E85C8F" w:rsidR="00AE3B80" w:rsidRPr="00720D48" w:rsidRDefault="00B33C27" w:rsidP="00BF6D85">
            <w:pPr>
              <w:ind w:left="642" w:hanging="388"/>
              <w:contextualSpacing/>
              <w:jc w:val="both"/>
              <w:rPr>
                <w:rFonts w:ascii="標楷體" w:eastAsia="標楷體" w:hAnsi="標楷體" w:cs="Gungsuh"/>
              </w:rPr>
            </w:pPr>
            <w:r w:rsidRPr="00720D48">
              <w:rPr>
                <w:rFonts w:ascii="標楷體" w:eastAsia="標楷體" w:hAnsi="標楷體" w:cs="Gungsuh"/>
              </w:rPr>
              <w:t>(</w:t>
            </w:r>
            <w:r w:rsidR="00662B79" w:rsidRPr="00720D48">
              <w:rPr>
                <w:rFonts w:ascii="標楷體" w:eastAsia="標楷體" w:hAnsi="標楷體" w:cs="Gungsuh" w:hint="eastAsia"/>
              </w:rPr>
              <w:t>1</w:t>
            </w:r>
            <w:r w:rsidRPr="00720D48">
              <w:rPr>
                <w:rFonts w:ascii="標楷體" w:eastAsia="標楷體" w:hAnsi="標楷體" w:cs="Gungsuh"/>
              </w:rPr>
              <w:t>)</w:t>
            </w:r>
            <w:proofErr w:type="gramStart"/>
            <w:r w:rsidR="002D19BD" w:rsidRPr="00720D48">
              <w:rPr>
                <w:rFonts w:ascii="標楷體" w:eastAsia="標楷體" w:hAnsi="標楷體" w:cs="Gungsuh"/>
              </w:rPr>
              <w:t>11</w:t>
            </w:r>
            <w:r w:rsidR="009F0897" w:rsidRPr="00720D48">
              <w:rPr>
                <w:rFonts w:ascii="標楷體" w:eastAsia="標楷體" w:hAnsi="標楷體" w:cs="Gungsuh" w:hint="eastAsia"/>
              </w:rPr>
              <w:t>4</w:t>
            </w:r>
            <w:proofErr w:type="gramEnd"/>
            <w:r w:rsidRPr="00720D48">
              <w:rPr>
                <w:rFonts w:ascii="標楷體" w:eastAsia="標楷體" w:hAnsi="標楷體" w:cs="Gungsuh"/>
              </w:rPr>
              <w:t>年度至少擇</w:t>
            </w:r>
            <w:proofErr w:type="gramStart"/>
            <w:r w:rsidRPr="00720D48">
              <w:rPr>
                <w:rFonts w:ascii="標楷體" w:eastAsia="標楷體" w:hAnsi="標楷體" w:cs="Gungsuh"/>
              </w:rPr>
              <w:t>一</w:t>
            </w:r>
            <w:proofErr w:type="gramEnd"/>
            <w:r w:rsidRPr="00720D48">
              <w:rPr>
                <w:rFonts w:ascii="標楷體" w:eastAsia="標楷體" w:hAnsi="標楷體" w:cs="Gungsuh"/>
              </w:rPr>
              <w:t>辦理性別平等業務，每項1分，至多2分。</w:t>
            </w:r>
          </w:p>
          <w:p w14:paraId="6E3ABD77" w14:textId="0D80E162" w:rsidR="004A518D" w:rsidRPr="00720D48" w:rsidRDefault="004A518D" w:rsidP="00FE11B5">
            <w:pPr>
              <w:ind w:left="642" w:hanging="388"/>
              <w:contextualSpacing/>
              <w:jc w:val="both"/>
              <w:rPr>
                <w:rFonts w:ascii="標楷體" w:eastAsia="標楷體" w:hAnsi="標楷體" w:cs="Gungsuh"/>
              </w:rPr>
            </w:pPr>
            <w:r w:rsidRPr="00720D48">
              <w:rPr>
                <w:rFonts w:ascii="標楷體" w:eastAsia="標楷體" w:hAnsi="標楷體" w:cs="Gungsuh" w:hint="eastAsia"/>
              </w:rPr>
              <w:t>(</w:t>
            </w:r>
            <w:r w:rsidR="00662B79" w:rsidRPr="00720D48">
              <w:rPr>
                <w:rFonts w:ascii="標楷體" w:eastAsia="標楷體" w:hAnsi="標楷體" w:cs="Gungsuh" w:hint="eastAsia"/>
              </w:rPr>
              <w:t>2</w:t>
            </w:r>
            <w:r w:rsidRPr="00720D48">
              <w:rPr>
                <w:rFonts w:ascii="標楷體" w:eastAsia="標楷體" w:hAnsi="標楷體" w:cs="Gungsuh" w:hint="eastAsia"/>
              </w:rPr>
              <w:t>)</w:t>
            </w:r>
            <w:r w:rsidR="00FE11B5" w:rsidRPr="00720D48">
              <w:rPr>
                <w:rFonts w:ascii="標楷體" w:eastAsia="標楷體" w:hAnsi="標楷體" w:cs="Gungsuh" w:hint="eastAsia"/>
              </w:rPr>
              <w:t>國小及托兒所於114年4月至6月，每月20日前至少使用</w:t>
            </w:r>
            <w:proofErr w:type="spellStart"/>
            <w:r w:rsidR="00FE11B5" w:rsidRPr="00720D48">
              <w:rPr>
                <w:rFonts w:ascii="標楷體" w:eastAsia="標楷體" w:hAnsi="標楷體" w:cs="Gungsuh" w:hint="eastAsia"/>
              </w:rPr>
              <w:t>WebHR_GPT</w:t>
            </w:r>
            <w:proofErr w:type="spellEnd"/>
            <w:r w:rsidR="00FE11B5" w:rsidRPr="00720D48">
              <w:rPr>
                <w:rFonts w:ascii="標楷體" w:eastAsia="標楷體" w:hAnsi="標楷體" w:cs="Gungsuh" w:hint="eastAsia"/>
              </w:rPr>
              <w:t xml:space="preserve"> 生成式AI人事法規查詢27次。本局所屬二級機關、高中（含沙崙高中籌備處）、國中小、國中於114年7月至9月，每月20日前至少使用</w:t>
            </w:r>
            <w:proofErr w:type="spellStart"/>
            <w:r w:rsidR="00FE11B5" w:rsidRPr="00720D48">
              <w:rPr>
                <w:rFonts w:ascii="標楷體" w:eastAsia="標楷體" w:hAnsi="標楷體" w:cs="Gungsuh" w:hint="eastAsia"/>
              </w:rPr>
              <w:t>WebHR_GPT</w:t>
            </w:r>
            <w:proofErr w:type="spellEnd"/>
            <w:r w:rsidR="00FE11B5" w:rsidRPr="00720D48">
              <w:rPr>
                <w:rFonts w:ascii="標楷體" w:eastAsia="標楷體" w:hAnsi="標楷體" w:cs="Gungsuh" w:hint="eastAsia"/>
              </w:rPr>
              <w:t xml:space="preserve"> 生成式AI人事法規查詢9次</w:t>
            </w:r>
            <w:r w:rsidR="009F0897" w:rsidRPr="00720D48">
              <w:rPr>
                <w:rFonts w:ascii="標楷體" w:eastAsia="標楷體" w:hAnsi="標楷體" w:cs="Gungsuh" w:hint="eastAsia"/>
              </w:rPr>
              <w:t>:2分。</w:t>
            </w:r>
          </w:p>
          <w:p w14:paraId="5E8370DF" w14:textId="6E6CF12D" w:rsidR="00846A99" w:rsidRPr="00720D48" w:rsidRDefault="00846A99" w:rsidP="006262CF">
            <w:pPr>
              <w:contextualSpacing/>
              <w:jc w:val="both"/>
              <w:rPr>
                <w:rFonts w:ascii="標楷體" w:eastAsia="標楷體" w:hAnsi="標楷體" w:cs="Gungsuh"/>
              </w:rPr>
            </w:pPr>
          </w:p>
        </w:tc>
      </w:tr>
      <w:tr w:rsidR="00C05951" w:rsidRPr="00C05951" w14:paraId="5A9A8AFF" w14:textId="77777777" w:rsidTr="00BF6D85">
        <w:tc>
          <w:tcPr>
            <w:tcW w:w="9689" w:type="dxa"/>
            <w:gridSpan w:val="4"/>
            <w:shd w:val="clear" w:color="auto" w:fill="auto"/>
          </w:tcPr>
          <w:p w14:paraId="2778A68F" w14:textId="77777777" w:rsidR="00AE3B80" w:rsidRPr="00C05951" w:rsidRDefault="00B33C27" w:rsidP="00BF6D85">
            <w:pPr>
              <w:ind w:left="254" w:hanging="254"/>
              <w:rPr>
                <w:rFonts w:ascii="標楷體" w:eastAsia="標楷體" w:hAnsi="標楷體" w:cs="Times New Roman"/>
              </w:rPr>
            </w:pPr>
            <w:proofErr w:type="gramStart"/>
            <w:r w:rsidRPr="00C05951">
              <w:rPr>
                <w:rFonts w:ascii="標楷體" w:eastAsia="標楷體" w:hAnsi="標楷體" w:cs="Gungsuh"/>
                <w:b/>
                <w:sz w:val="32"/>
                <w:szCs w:val="32"/>
              </w:rPr>
              <w:t>派免遷調</w:t>
            </w:r>
            <w:proofErr w:type="gramEnd"/>
            <w:r w:rsidRPr="00C05951">
              <w:rPr>
                <w:rFonts w:ascii="標楷體" w:eastAsia="標楷體" w:hAnsi="標楷體" w:cs="Gungsuh"/>
                <w:b/>
                <w:sz w:val="32"/>
                <w:szCs w:val="32"/>
              </w:rPr>
              <w:t>及人事資料</w:t>
            </w:r>
          </w:p>
        </w:tc>
      </w:tr>
      <w:tr w:rsidR="00C05951" w:rsidRPr="00C05951" w14:paraId="09A75F6C" w14:textId="77777777" w:rsidTr="00BF6D85">
        <w:tc>
          <w:tcPr>
            <w:tcW w:w="374" w:type="dxa"/>
            <w:vMerge w:val="restart"/>
            <w:shd w:val="clear" w:color="auto" w:fill="auto"/>
            <w:vAlign w:val="center"/>
          </w:tcPr>
          <w:p w14:paraId="75D34AAD" w14:textId="77777777" w:rsidR="00AE3B80" w:rsidRPr="00C05951" w:rsidRDefault="00B33C27" w:rsidP="00BF6D85">
            <w:pPr>
              <w:ind w:leftChars="-50" w:left="-120"/>
              <w:jc w:val="center"/>
              <w:rPr>
                <w:rFonts w:ascii="標楷體" w:eastAsia="標楷體" w:hAnsi="標楷體" w:cs="Times New Roman"/>
                <w:sz w:val="28"/>
                <w:szCs w:val="28"/>
              </w:rPr>
            </w:pPr>
            <w:r w:rsidRPr="00C05951">
              <w:rPr>
                <w:rFonts w:ascii="標楷體" w:eastAsia="標楷體" w:hAnsi="標楷體" w:cs="Gungsuh"/>
                <w:sz w:val="28"/>
                <w:szCs w:val="28"/>
              </w:rPr>
              <w:t>編</w:t>
            </w:r>
          </w:p>
          <w:p w14:paraId="45E4BA38" w14:textId="77777777" w:rsidR="00AE3B80" w:rsidRPr="00C05951" w:rsidRDefault="00B33C27" w:rsidP="00BF6D85">
            <w:pPr>
              <w:ind w:leftChars="-50" w:left="-120"/>
              <w:jc w:val="center"/>
              <w:rPr>
                <w:rFonts w:ascii="標楷體" w:eastAsia="標楷體" w:hAnsi="標楷體" w:cs="Times New Roman"/>
                <w:sz w:val="28"/>
                <w:szCs w:val="28"/>
              </w:rPr>
            </w:pPr>
            <w:r w:rsidRPr="00C05951">
              <w:rPr>
                <w:rFonts w:ascii="標楷體" w:eastAsia="標楷體" w:hAnsi="標楷體" w:cs="Gungsuh"/>
                <w:sz w:val="28"/>
                <w:szCs w:val="28"/>
              </w:rPr>
              <w:t>號</w:t>
            </w:r>
          </w:p>
        </w:tc>
        <w:tc>
          <w:tcPr>
            <w:tcW w:w="4035" w:type="dxa"/>
            <w:shd w:val="clear" w:color="auto" w:fill="auto"/>
            <w:vAlign w:val="center"/>
          </w:tcPr>
          <w:p w14:paraId="72C8DB6B" w14:textId="77777777" w:rsidR="00AE3B80" w:rsidRPr="00C05951" w:rsidRDefault="00B33C27" w:rsidP="00BF6D85">
            <w:pPr>
              <w:jc w:val="both"/>
              <w:rPr>
                <w:rFonts w:ascii="標楷體" w:eastAsia="標楷體" w:hAnsi="標楷體" w:cs="Times New Roman"/>
                <w:sz w:val="28"/>
                <w:szCs w:val="28"/>
              </w:rPr>
            </w:pPr>
            <w:r w:rsidRPr="00C05951">
              <w:rPr>
                <w:rFonts w:ascii="標楷體" w:eastAsia="標楷體" w:hAnsi="標楷體" w:cs="Gungsuh"/>
                <w:sz w:val="28"/>
                <w:szCs w:val="28"/>
              </w:rPr>
              <w:t>考核項目</w:t>
            </w:r>
          </w:p>
        </w:tc>
        <w:tc>
          <w:tcPr>
            <w:tcW w:w="645" w:type="dxa"/>
            <w:vMerge w:val="restart"/>
            <w:shd w:val="clear" w:color="auto" w:fill="auto"/>
            <w:vAlign w:val="center"/>
          </w:tcPr>
          <w:p w14:paraId="1E969959" w14:textId="77777777" w:rsidR="00AE3B80" w:rsidRPr="00C05951" w:rsidRDefault="00B33C27" w:rsidP="00BF6D85">
            <w:pPr>
              <w:jc w:val="center"/>
              <w:rPr>
                <w:rFonts w:ascii="標楷體" w:eastAsia="標楷體" w:hAnsi="標楷體" w:cs="Times New Roman"/>
                <w:sz w:val="28"/>
                <w:szCs w:val="28"/>
              </w:rPr>
            </w:pPr>
            <w:r w:rsidRPr="00C05951">
              <w:rPr>
                <w:rFonts w:ascii="標楷體" w:eastAsia="標楷體" w:hAnsi="標楷體" w:cs="Gungsuh"/>
                <w:sz w:val="28"/>
                <w:szCs w:val="28"/>
              </w:rPr>
              <w:t>配</w:t>
            </w:r>
          </w:p>
          <w:p w14:paraId="1285C061" w14:textId="77777777" w:rsidR="00AE3B80" w:rsidRPr="00C05951" w:rsidRDefault="00B33C27" w:rsidP="00BF6D85">
            <w:pPr>
              <w:jc w:val="center"/>
              <w:rPr>
                <w:rFonts w:ascii="標楷體" w:eastAsia="標楷體" w:hAnsi="標楷體" w:cs="Times New Roman"/>
                <w:sz w:val="28"/>
                <w:szCs w:val="28"/>
              </w:rPr>
            </w:pPr>
            <w:r w:rsidRPr="00C05951">
              <w:rPr>
                <w:rFonts w:ascii="標楷體" w:eastAsia="標楷體" w:hAnsi="標楷體" w:cs="Gungsuh"/>
                <w:sz w:val="28"/>
                <w:szCs w:val="28"/>
              </w:rPr>
              <w:t>分</w:t>
            </w:r>
          </w:p>
        </w:tc>
        <w:tc>
          <w:tcPr>
            <w:tcW w:w="4635" w:type="dxa"/>
            <w:vMerge w:val="restart"/>
            <w:shd w:val="clear" w:color="auto" w:fill="auto"/>
            <w:vAlign w:val="center"/>
          </w:tcPr>
          <w:p w14:paraId="303202EF" w14:textId="77777777" w:rsidR="00AE3B80" w:rsidRPr="00C05951" w:rsidRDefault="00B33C27" w:rsidP="00BF6D85">
            <w:pPr>
              <w:jc w:val="both"/>
              <w:rPr>
                <w:rFonts w:ascii="標楷體" w:eastAsia="標楷體" w:hAnsi="標楷體" w:cs="Times New Roman"/>
                <w:sz w:val="28"/>
                <w:szCs w:val="28"/>
              </w:rPr>
            </w:pPr>
            <w:r w:rsidRPr="00C05951">
              <w:rPr>
                <w:rFonts w:ascii="標楷體" w:eastAsia="標楷體" w:hAnsi="標楷體" w:cs="Gungsuh"/>
                <w:sz w:val="28"/>
                <w:szCs w:val="28"/>
              </w:rPr>
              <w:t>評分標準說明</w:t>
            </w:r>
          </w:p>
        </w:tc>
      </w:tr>
      <w:tr w:rsidR="00C05951" w:rsidRPr="00C05951" w14:paraId="731D1CD3" w14:textId="77777777" w:rsidTr="00BF6D85">
        <w:tc>
          <w:tcPr>
            <w:tcW w:w="374" w:type="dxa"/>
            <w:vMerge/>
            <w:shd w:val="clear" w:color="auto" w:fill="auto"/>
            <w:vAlign w:val="center"/>
          </w:tcPr>
          <w:p w14:paraId="7504687B" w14:textId="77777777" w:rsidR="00AE3B80" w:rsidRPr="00C05951" w:rsidRDefault="00AE3B80" w:rsidP="00BF6D85">
            <w:pPr>
              <w:widowControl w:val="0"/>
              <w:pBdr>
                <w:top w:val="nil"/>
                <w:left w:val="nil"/>
                <w:bottom w:val="nil"/>
                <w:right w:val="nil"/>
                <w:between w:val="nil"/>
              </w:pBdr>
              <w:spacing w:line="276" w:lineRule="auto"/>
              <w:ind w:leftChars="-50" w:left="-120"/>
              <w:rPr>
                <w:rFonts w:ascii="標楷體" w:eastAsia="標楷體" w:hAnsi="標楷體" w:cs="Times New Roman"/>
                <w:sz w:val="28"/>
                <w:szCs w:val="28"/>
              </w:rPr>
            </w:pPr>
          </w:p>
        </w:tc>
        <w:tc>
          <w:tcPr>
            <w:tcW w:w="4035" w:type="dxa"/>
            <w:shd w:val="clear" w:color="auto" w:fill="auto"/>
          </w:tcPr>
          <w:p w14:paraId="45292401" w14:textId="77777777" w:rsidR="00AE3B80" w:rsidRPr="00C05951" w:rsidRDefault="00B33C27" w:rsidP="00BF6D85">
            <w:pPr>
              <w:pBdr>
                <w:top w:val="nil"/>
                <w:left w:val="nil"/>
                <w:bottom w:val="nil"/>
                <w:right w:val="nil"/>
                <w:between w:val="nil"/>
              </w:pBdr>
              <w:ind w:left="42" w:hanging="42"/>
              <w:jc w:val="both"/>
              <w:rPr>
                <w:rFonts w:ascii="標楷體" w:eastAsia="標楷體" w:hAnsi="標楷體" w:cs="Times New Roman"/>
                <w:b/>
                <w:sz w:val="28"/>
                <w:szCs w:val="28"/>
              </w:rPr>
            </w:pPr>
            <w:r w:rsidRPr="00C05951">
              <w:rPr>
                <w:rFonts w:ascii="標楷體" w:eastAsia="標楷體" w:hAnsi="標楷體" w:cs="Gungsuh"/>
                <w:sz w:val="28"/>
                <w:szCs w:val="28"/>
              </w:rPr>
              <w:t>評核內容</w:t>
            </w:r>
          </w:p>
        </w:tc>
        <w:tc>
          <w:tcPr>
            <w:tcW w:w="645" w:type="dxa"/>
            <w:vMerge/>
            <w:shd w:val="clear" w:color="auto" w:fill="auto"/>
            <w:vAlign w:val="center"/>
          </w:tcPr>
          <w:p w14:paraId="565714CD" w14:textId="77777777" w:rsidR="00AE3B80" w:rsidRPr="00C05951" w:rsidRDefault="00AE3B80" w:rsidP="00BF6D85">
            <w:pPr>
              <w:widowControl w:val="0"/>
              <w:pBdr>
                <w:top w:val="nil"/>
                <w:left w:val="nil"/>
                <w:bottom w:val="nil"/>
                <w:right w:val="nil"/>
                <w:between w:val="nil"/>
              </w:pBdr>
              <w:spacing w:line="276" w:lineRule="auto"/>
              <w:rPr>
                <w:rFonts w:ascii="標楷體" w:eastAsia="標楷體" w:hAnsi="標楷體" w:cs="Times New Roman"/>
                <w:b/>
                <w:sz w:val="28"/>
                <w:szCs w:val="28"/>
              </w:rPr>
            </w:pPr>
          </w:p>
        </w:tc>
        <w:tc>
          <w:tcPr>
            <w:tcW w:w="4635" w:type="dxa"/>
            <w:vMerge/>
            <w:shd w:val="clear" w:color="auto" w:fill="auto"/>
            <w:vAlign w:val="center"/>
          </w:tcPr>
          <w:p w14:paraId="65C5DF87" w14:textId="77777777" w:rsidR="00AE3B80" w:rsidRPr="00C05951" w:rsidRDefault="00AE3B80" w:rsidP="00BF6D85">
            <w:pPr>
              <w:widowControl w:val="0"/>
              <w:pBdr>
                <w:top w:val="nil"/>
                <w:left w:val="nil"/>
                <w:bottom w:val="nil"/>
                <w:right w:val="nil"/>
                <w:between w:val="nil"/>
              </w:pBdr>
              <w:rPr>
                <w:rFonts w:ascii="標楷體" w:eastAsia="標楷體" w:hAnsi="標楷體" w:cs="Times New Roman"/>
                <w:b/>
                <w:sz w:val="28"/>
                <w:szCs w:val="28"/>
              </w:rPr>
            </w:pPr>
          </w:p>
        </w:tc>
      </w:tr>
      <w:tr w:rsidR="00C05951" w:rsidRPr="00C05951" w14:paraId="4A4B149A" w14:textId="77777777" w:rsidTr="00BF6D85">
        <w:tc>
          <w:tcPr>
            <w:tcW w:w="374" w:type="dxa"/>
            <w:shd w:val="clear" w:color="auto" w:fill="auto"/>
          </w:tcPr>
          <w:p w14:paraId="3EE7C23D" w14:textId="77777777" w:rsidR="00AE3B80" w:rsidRPr="00C05951" w:rsidRDefault="00B33C27" w:rsidP="00BF6D85">
            <w:pPr>
              <w:ind w:leftChars="-50" w:left="-120"/>
              <w:jc w:val="both"/>
              <w:rPr>
                <w:rFonts w:ascii="標楷體" w:eastAsia="標楷體" w:hAnsi="標楷體" w:cs="Times New Roman"/>
                <w:b/>
                <w:sz w:val="28"/>
                <w:szCs w:val="28"/>
              </w:rPr>
            </w:pPr>
            <w:r w:rsidRPr="00C05951">
              <w:rPr>
                <w:rFonts w:ascii="標楷體" w:eastAsia="標楷體" w:hAnsi="標楷體" w:cs="Gungsuh"/>
                <w:b/>
                <w:sz w:val="28"/>
                <w:szCs w:val="28"/>
              </w:rPr>
              <w:t>一</w:t>
            </w:r>
          </w:p>
          <w:p w14:paraId="5C13741A" w14:textId="10B4333A" w:rsidR="00AE3B80" w:rsidRPr="00C05951" w:rsidRDefault="00AE3B80" w:rsidP="00BF6D85">
            <w:pPr>
              <w:ind w:leftChars="-50" w:left="-120"/>
              <w:jc w:val="both"/>
              <w:rPr>
                <w:rFonts w:ascii="標楷體" w:eastAsia="標楷體" w:hAnsi="標楷體" w:cs="Times New Roman"/>
                <w:b/>
                <w:sz w:val="28"/>
                <w:szCs w:val="28"/>
              </w:rPr>
            </w:pPr>
          </w:p>
        </w:tc>
        <w:tc>
          <w:tcPr>
            <w:tcW w:w="4035" w:type="dxa"/>
            <w:shd w:val="clear" w:color="auto" w:fill="auto"/>
          </w:tcPr>
          <w:p w14:paraId="7159F065" w14:textId="212256B1" w:rsidR="00AE3B80" w:rsidRPr="00720D48" w:rsidRDefault="00B33C27" w:rsidP="00BF6D85">
            <w:pPr>
              <w:pBdr>
                <w:top w:val="nil"/>
                <w:left w:val="nil"/>
                <w:bottom w:val="nil"/>
                <w:right w:val="nil"/>
                <w:between w:val="nil"/>
              </w:pBdr>
              <w:rPr>
                <w:rFonts w:ascii="標楷體" w:eastAsia="標楷體" w:hAnsi="標楷體" w:cs="Gungsuh"/>
                <w:b/>
                <w:sz w:val="28"/>
                <w:szCs w:val="28"/>
              </w:rPr>
            </w:pPr>
            <w:r w:rsidRPr="00720D48">
              <w:rPr>
                <w:rFonts w:ascii="標楷體" w:eastAsia="標楷體" w:hAnsi="標楷體" w:cs="Gungsuh"/>
                <w:b/>
                <w:sz w:val="28"/>
                <w:szCs w:val="28"/>
              </w:rPr>
              <w:t>辦理任免遷調聘</w:t>
            </w:r>
            <w:r w:rsidR="00C70F45" w:rsidRPr="00720D48">
              <w:rPr>
                <w:rFonts w:ascii="標楷體" w:eastAsia="標楷體" w:hAnsi="標楷體" w:cs="Gungsuh" w:hint="eastAsia"/>
                <w:b/>
                <w:sz w:val="28"/>
                <w:szCs w:val="28"/>
              </w:rPr>
              <w:t>(</w:t>
            </w:r>
            <w:proofErr w:type="gramStart"/>
            <w:r w:rsidR="00C70F45" w:rsidRPr="00720D48">
              <w:rPr>
                <w:rFonts w:ascii="標楷體" w:eastAsia="標楷體" w:hAnsi="標楷體" w:cs="Gungsuh" w:hint="eastAsia"/>
                <w:b/>
                <w:sz w:val="28"/>
                <w:szCs w:val="28"/>
              </w:rPr>
              <w:t>僱</w:t>
            </w:r>
            <w:proofErr w:type="gramEnd"/>
            <w:r w:rsidR="00C70F45" w:rsidRPr="00720D48">
              <w:rPr>
                <w:rFonts w:ascii="標楷體" w:eastAsia="標楷體" w:hAnsi="標楷體" w:cs="Gungsuh" w:hint="eastAsia"/>
                <w:b/>
                <w:sz w:val="28"/>
                <w:szCs w:val="28"/>
              </w:rPr>
              <w:t>)</w:t>
            </w:r>
            <w:r w:rsidRPr="00720D48">
              <w:rPr>
                <w:rFonts w:ascii="標楷體" w:eastAsia="標楷體" w:hAnsi="標楷體" w:cs="Gungsuh"/>
                <w:b/>
                <w:sz w:val="28"/>
                <w:szCs w:val="28"/>
              </w:rPr>
              <w:t>作業</w:t>
            </w:r>
          </w:p>
          <w:p w14:paraId="22684290" w14:textId="77777777" w:rsidR="00AE3B80" w:rsidRPr="00720D48" w:rsidRDefault="00B33C27" w:rsidP="00BF6D85">
            <w:pPr>
              <w:ind w:left="466" w:hanging="466"/>
              <w:rPr>
                <w:rFonts w:ascii="標楷體" w:eastAsia="標楷體" w:hAnsi="標楷體" w:cs="Times New Roman"/>
                <w:b/>
              </w:rPr>
            </w:pPr>
            <w:r w:rsidRPr="00720D48">
              <w:rPr>
                <w:rFonts w:ascii="標楷體" w:eastAsia="標楷體" w:hAnsi="標楷體" w:cs="Gungsuh"/>
                <w:b/>
              </w:rPr>
              <w:t>(</w:t>
            </w:r>
            <w:proofErr w:type="gramStart"/>
            <w:r w:rsidRPr="00720D48">
              <w:rPr>
                <w:rFonts w:ascii="標楷體" w:eastAsia="標楷體" w:hAnsi="標楷體" w:cs="Gungsuh"/>
                <w:b/>
              </w:rPr>
              <w:t>一</w:t>
            </w:r>
            <w:proofErr w:type="gramEnd"/>
            <w:r w:rsidRPr="00720D48">
              <w:rPr>
                <w:rFonts w:ascii="標楷體" w:eastAsia="標楷體" w:hAnsi="標楷體" w:cs="Gungsuh"/>
                <w:b/>
              </w:rPr>
              <w:t>)職務代理名冊是否依「各機關職務代理應行注意事項」相關規定辦理（程序、資格、代理期間以及配合查考作業等）。</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p w14:paraId="14CE4922" w14:textId="77777777" w:rsidR="00AE3B80" w:rsidRPr="00720D48" w:rsidRDefault="00AE3B80" w:rsidP="00BF6D85">
            <w:pPr>
              <w:pBdr>
                <w:top w:val="nil"/>
                <w:left w:val="nil"/>
                <w:bottom w:val="nil"/>
                <w:right w:val="nil"/>
                <w:between w:val="nil"/>
              </w:pBdr>
              <w:ind w:left="466"/>
              <w:rPr>
                <w:rFonts w:ascii="標楷體" w:eastAsia="標楷體" w:hAnsi="標楷體" w:cs="Times New Roman"/>
                <w:b/>
              </w:rPr>
            </w:pPr>
          </w:p>
          <w:p w14:paraId="48D86761" w14:textId="77777777" w:rsidR="00AE3B80" w:rsidRPr="00720D48" w:rsidRDefault="00AE3B80" w:rsidP="00BF6D85">
            <w:pPr>
              <w:pBdr>
                <w:top w:val="nil"/>
                <w:left w:val="nil"/>
                <w:bottom w:val="nil"/>
                <w:right w:val="nil"/>
                <w:between w:val="nil"/>
              </w:pBdr>
              <w:ind w:left="466"/>
              <w:rPr>
                <w:rFonts w:ascii="標楷體" w:eastAsia="標楷體" w:hAnsi="標楷體" w:cs="Times New Roman"/>
                <w:b/>
              </w:rPr>
            </w:pPr>
          </w:p>
          <w:p w14:paraId="3102DFC3" w14:textId="25F7C377" w:rsidR="00AE3B80" w:rsidRPr="00720D48" w:rsidRDefault="00AE3B80" w:rsidP="00BF6D85">
            <w:pPr>
              <w:pBdr>
                <w:top w:val="nil"/>
                <w:left w:val="nil"/>
                <w:bottom w:val="nil"/>
                <w:right w:val="nil"/>
                <w:between w:val="nil"/>
              </w:pBdr>
              <w:rPr>
                <w:rFonts w:ascii="標楷體" w:eastAsia="標楷體" w:hAnsi="標楷體" w:cs="Times New Roman"/>
                <w:b/>
              </w:rPr>
            </w:pPr>
          </w:p>
          <w:p w14:paraId="1CF898C0" w14:textId="77777777" w:rsidR="00C70F45" w:rsidRPr="00720D48" w:rsidRDefault="00C70F45" w:rsidP="00BF6D85">
            <w:pPr>
              <w:pBdr>
                <w:top w:val="nil"/>
                <w:left w:val="nil"/>
                <w:bottom w:val="nil"/>
                <w:right w:val="nil"/>
                <w:between w:val="nil"/>
              </w:pBdr>
              <w:rPr>
                <w:rFonts w:ascii="標楷體" w:eastAsia="標楷體" w:hAnsi="標楷體" w:cs="Times New Roman"/>
                <w:b/>
              </w:rPr>
            </w:pPr>
          </w:p>
          <w:p w14:paraId="5228E576" w14:textId="77777777" w:rsidR="007C2062" w:rsidRPr="00720D48" w:rsidRDefault="007C2062" w:rsidP="00BF6D85">
            <w:pPr>
              <w:pBdr>
                <w:top w:val="nil"/>
                <w:left w:val="nil"/>
                <w:bottom w:val="nil"/>
                <w:right w:val="nil"/>
                <w:between w:val="nil"/>
              </w:pBdr>
              <w:rPr>
                <w:rFonts w:ascii="標楷體" w:eastAsia="標楷體" w:hAnsi="標楷體" w:cs="Times New Roman"/>
                <w:b/>
              </w:rPr>
            </w:pPr>
          </w:p>
          <w:p w14:paraId="0B48CA2E" w14:textId="77777777" w:rsidR="007C2062" w:rsidRPr="00720D48" w:rsidRDefault="007C2062" w:rsidP="00BF6D85">
            <w:pPr>
              <w:pBdr>
                <w:top w:val="nil"/>
                <w:left w:val="nil"/>
                <w:bottom w:val="nil"/>
                <w:right w:val="nil"/>
                <w:between w:val="nil"/>
              </w:pBdr>
              <w:rPr>
                <w:rFonts w:ascii="標楷體" w:eastAsia="標楷體" w:hAnsi="標楷體" w:cs="Times New Roman"/>
                <w:b/>
              </w:rPr>
            </w:pPr>
          </w:p>
          <w:p w14:paraId="564F086A" w14:textId="77777777" w:rsidR="00AE3B80" w:rsidRPr="00720D48" w:rsidRDefault="00B33C27" w:rsidP="00BF6D85">
            <w:pPr>
              <w:ind w:left="466" w:hanging="466"/>
              <w:rPr>
                <w:rFonts w:ascii="標楷體" w:eastAsia="標楷體" w:hAnsi="標楷體" w:cs="Times New Roman"/>
                <w:strike/>
              </w:rPr>
            </w:pPr>
            <w:r w:rsidRPr="00720D48">
              <w:rPr>
                <w:rFonts w:ascii="標楷體" w:eastAsia="標楷體" w:hAnsi="標楷體" w:cs="Gungsuh"/>
                <w:b/>
              </w:rPr>
              <w:t>(二)各校（機關、機構）核發聘（</w:t>
            </w:r>
            <w:proofErr w:type="gramStart"/>
            <w:r w:rsidRPr="00720D48">
              <w:rPr>
                <w:rFonts w:ascii="標楷體" w:eastAsia="標楷體" w:hAnsi="標楷體" w:cs="Gungsuh"/>
                <w:b/>
              </w:rPr>
              <w:t>僱</w:t>
            </w:r>
            <w:proofErr w:type="gramEnd"/>
            <w:r w:rsidRPr="00720D48">
              <w:rPr>
                <w:rFonts w:ascii="標楷體" w:eastAsia="標楷體" w:hAnsi="標楷體" w:cs="Gungsuh"/>
                <w:b/>
              </w:rPr>
              <w:t>）用、解聘（</w:t>
            </w:r>
            <w:proofErr w:type="gramStart"/>
            <w:r w:rsidRPr="00720D48">
              <w:rPr>
                <w:rFonts w:ascii="標楷體" w:eastAsia="標楷體" w:hAnsi="標楷體" w:cs="Gungsuh"/>
                <w:b/>
              </w:rPr>
              <w:t>僱</w:t>
            </w:r>
            <w:proofErr w:type="gramEnd"/>
            <w:r w:rsidRPr="00720D48">
              <w:rPr>
                <w:rFonts w:ascii="標楷體" w:eastAsia="標楷體" w:hAnsi="標楷體" w:cs="Gungsuh"/>
                <w:b/>
              </w:rPr>
              <w:t>）通知函是否依相關規定辦理。</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tc>
        <w:tc>
          <w:tcPr>
            <w:tcW w:w="645" w:type="dxa"/>
            <w:shd w:val="clear" w:color="auto" w:fill="auto"/>
          </w:tcPr>
          <w:p w14:paraId="3102BCC6" w14:textId="77777777" w:rsidR="00AE3B80" w:rsidRPr="00720D48" w:rsidRDefault="00B33C27" w:rsidP="00BF6D85">
            <w:pPr>
              <w:jc w:val="center"/>
              <w:rPr>
                <w:rFonts w:ascii="標楷體" w:eastAsia="標楷體" w:hAnsi="標楷體" w:cs="Times New Roman"/>
                <w:b/>
                <w:i/>
                <w:sz w:val="28"/>
                <w:szCs w:val="28"/>
                <w:u w:val="single"/>
              </w:rPr>
            </w:pPr>
            <w:r w:rsidRPr="00720D48">
              <w:rPr>
                <w:rFonts w:ascii="標楷體" w:eastAsia="標楷體" w:hAnsi="標楷體" w:cs="Times New Roman"/>
                <w:b/>
                <w:i/>
                <w:sz w:val="28"/>
                <w:szCs w:val="28"/>
                <w:u w:val="single"/>
              </w:rPr>
              <w:lastRenderedPageBreak/>
              <w:t>-4</w:t>
            </w:r>
          </w:p>
          <w:p w14:paraId="5110D1D8" w14:textId="77777777" w:rsidR="00AE3B80" w:rsidRPr="00720D48" w:rsidRDefault="00B33C27" w:rsidP="00BF6D85">
            <w:pPr>
              <w:jc w:val="center"/>
              <w:rPr>
                <w:rFonts w:ascii="標楷體" w:eastAsia="標楷體" w:hAnsi="標楷體" w:cs="Times New Roman"/>
                <w:b/>
              </w:rPr>
            </w:pPr>
            <w:r w:rsidRPr="00720D48">
              <w:rPr>
                <w:rFonts w:ascii="標楷體" w:eastAsia="標楷體" w:hAnsi="標楷體" w:cs="Times New Roman"/>
                <w:b/>
              </w:rPr>
              <w:t>-2</w:t>
            </w:r>
          </w:p>
          <w:p w14:paraId="0D4F241D" w14:textId="77777777" w:rsidR="00AE3B80" w:rsidRPr="00720D48" w:rsidRDefault="00AE3B80" w:rsidP="00BF6D85">
            <w:pPr>
              <w:jc w:val="center"/>
              <w:rPr>
                <w:rFonts w:ascii="標楷體" w:eastAsia="標楷體" w:hAnsi="標楷體" w:cs="Times New Roman"/>
                <w:strike/>
              </w:rPr>
            </w:pPr>
          </w:p>
          <w:p w14:paraId="30291B71" w14:textId="77777777" w:rsidR="00AE3B80" w:rsidRPr="00720D48" w:rsidRDefault="00AE3B80" w:rsidP="00BF6D85">
            <w:pPr>
              <w:jc w:val="center"/>
              <w:rPr>
                <w:rFonts w:ascii="標楷體" w:eastAsia="標楷體" w:hAnsi="標楷體" w:cs="Times New Roman"/>
                <w:b/>
              </w:rPr>
            </w:pPr>
          </w:p>
          <w:p w14:paraId="340E8CA7" w14:textId="77777777" w:rsidR="00AE3B80" w:rsidRPr="00720D48" w:rsidRDefault="00AE3B80" w:rsidP="00BF6D85">
            <w:pPr>
              <w:jc w:val="center"/>
              <w:rPr>
                <w:rFonts w:ascii="標楷體" w:eastAsia="標楷體" w:hAnsi="標楷體" w:cs="Times New Roman"/>
                <w:b/>
              </w:rPr>
            </w:pPr>
          </w:p>
          <w:p w14:paraId="2D36AAE6" w14:textId="77777777" w:rsidR="00AE3B80" w:rsidRPr="00720D48" w:rsidRDefault="00AE3B80" w:rsidP="00BF6D85">
            <w:pPr>
              <w:jc w:val="center"/>
              <w:rPr>
                <w:rFonts w:ascii="標楷體" w:eastAsia="標楷體" w:hAnsi="標楷體" w:cs="Times New Roman"/>
                <w:b/>
              </w:rPr>
            </w:pPr>
          </w:p>
          <w:p w14:paraId="2547174B" w14:textId="77777777" w:rsidR="00AE3B80" w:rsidRPr="00720D48" w:rsidRDefault="00AE3B80" w:rsidP="00BF6D85">
            <w:pPr>
              <w:jc w:val="center"/>
              <w:rPr>
                <w:rFonts w:ascii="標楷體" w:eastAsia="標楷體" w:hAnsi="標楷體" w:cs="Times New Roman"/>
                <w:b/>
              </w:rPr>
            </w:pPr>
          </w:p>
          <w:p w14:paraId="335554A4" w14:textId="77777777" w:rsidR="00AE3B80" w:rsidRPr="00720D48" w:rsidRDefault="00AE3B80" w:rsidP="00BF6D85">
            <w:pPr>
              <w:jc w:val="center"/>
              <w:rPr>
                <w:rFonts w:ascii="標楷體" w:eastAsia="標楷體" w:hAnsi="標楷體" w:cs="Times New Roman"/>
                <w:b/>
              </w:rPr>
            </w:pPr>
          </w:p>
          <w:p w14:paraId="6B9CDA7D" w14:textId="77777777" w:rsidR="00AE3B80" w:rsidRPr="00720D48" w:rsidRDefault="00AE3B80" w:rsidP="00BF6D85">
            <w:pPr>
              <w:jc w:val="center"/>
              <w:rPr>
                <w:rFonts w:ascii="標楷體" w:eastAsia="標楷體" w:hAnsi="標楷體" w:cs="Times New Roman"/>
                <w:b/>
              </w:rPr>
            </w:pPr>
          </w:p>
          <w:p w14:paraId="7B76CF1D" w14:textId="0808B2CE" w:rsidR="00AE3B80" w:rsidRPr="00720D48" w:rsidRDefault="00AE3B80" w:rsidP="00BF6D85">
            <w:pPr>
              <w:rPr>
                <w:rFonts w:ascii="標楷體" w:eastAsia="標楷體" w:hAnsi="標楷體" w:cs="Times New Roman"/>
                <w:b/>
              </w:rPr>
            </w:pPr>
          </w:p>
          <w:p w14:paraId="58DE95FD" w14:textId="77777777" w:rsidR="00C70F45" w:rsidRPr="00720D48" w:rsidRDefault="00C70F45" w:rsidP="00BF6D85">
            <w:pPr>
              <w:rPr>
                <w:rFonts w:ascii="標楷體" w:eastAsia="標楷體" w:hAnsi="標楷體" w:cs="Times New Roman"/>
                <w:b/>
              </w:rPr>
            </w:pPr>
          </w:p>
          <w:p w14:paraId="29A32E42" w14:textId="77777777" w:rsidR="007C2062" w:rsidRPr="00720D48" w:rsidRDefault="007C2062" w:rsidP="00BF6D85">
            <w:pPr>
              <w:rPr>
                <w:rFonts w:ascii="標楷體" w:eastAsia="標楷體" w:hAnsi="標楷體" w:cs="Times New Roman"/>
                <w:b/>
              </w:rPr>
            </w:pPr>
          </w:p>
          <w:p w14:paraId="4A845049" w14:textId="77777777" w:rsidR="007C2062" w:rsidRPr="00720D48" w:rsidRDefault="007C2062" w:rsidP="00BF6D85">
            <w:pPr>
              <w:rPr>
                <w:rFonts w:ascii="標楷體" w:eastAsia="標楷體" w:hAnsi="標楷體" w:cs="Times New Roman"/>
                <w:b/>
              </w:rPr>
            </w:pPr>
          </w:p>
          <w:p w14:paraId="17F48658" w14:textId="77777777" w:rsidR="00AE3B80" w:rsidRPr="00720D48" w:rsidRDefault="00B33C27" w:rsidP="00BF6D85">
            <w:pPr>
              <w:jc w:val="center"/>
              <w:rPr>
                <w:rFonts w:ascii="標楷體" w:eastAsia="標楷體" w:hAnsi="標楷體" w:cs="Times New Roman"/>
                <w:b/>
              </w:rPr>
            </w:pPr>
            <w:r w:rsidRPr="00720D48">
              <w:rPr>
                <w:rFonts w:ascii="標楷體" w:eastAsia="標楷體" w:hAnsi="標楷體" w:cs="Times New Roman"/>
                <w:b/>
              </w:rPr>
              <w:t>-2</w:t>
            </w:r>
          </w:p>
          <w:p w14:paraId="1AD2ACB9" w14:textId="77777777" w:rsidR="00AE3B80" w:rsidRPr="00720D48" w:rsidRDefault="00AE3B80" w:rsidP="00BF6D85">
            <w:pPr>
              <w:jc w:val="center"/>
              <w:rPr>
                <w:rFonts w:ascii="標楷體" w:eastAsia="標楷體" w:hAnsi="標楷體" w:cs="Times New Roman"/>
                <w:b/>
              </w:rPr>
            </w:pPr>
          </w:p>
        </w:tc>
        <w:tc>
          <w:tcPr>
            <w:tcW w:w="4635" w:type="dxa"/>
            <w:shd w:val="clear" w:color="auto" w:fill="auto"/>
          </w:tcPr>
          <w:p w14:paraId="0D64D041" w14:textId="67C60BC2" w:rsidR="00C70F45" w:rsidRPr="00720D48" w:rsidRDefault="00C70F45" w:rsidP="00BF6D85">
            <w:pPr>
              <w:jc w:val="both"/>
              <w:rPr>
                <w:rFonts w:ascii="標楷體" w:eastAsia="標楷體" w:hAnsi="標楷體" w:cs="Times New Roman"/>
              </w:rPr>
            </w:pPr>
            <w:r w:rsidRPr="00720D48">
              <w:rPr>
                <w:rFonts w:ascii="標楷體" w:eastAsia="標楷體" w:hAnsi="標楷體" w:cs="Times New Roman" w:hint="eastAsia"/>
                <w:sz w:val="28"/>
                <w:szCs w:val="28"/>
              </w:rPr>
              <w:lastRenderedPageBreak/>
              <w:t xml:space="preserve">    </w:t>
            </w:r>
          </w:p>
          <w:p w14:paraId="1D2F1818" w14:textId="17654673" w:rsidR="00C70F45" w:rsidRPr="00720D48" w:rsidRDefault="00C70F45" w:rsidP="00BF6D85">
            <w:pPr>
              <w:numPr>
                <w:ilvl w:val="0"/>
                <w:numId w:val="11"/>
              </w:num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Times New Roman" w:hint="eastAsia"/>
              </w:rPr>
              <w:t>本項不給分，</w:t>
            </w:r>
            <w:proofErr w:type="gramStart"/>
            <w:r w:rsidRPr="00720D48">
              <w:rPr>
                <w:rFonts w:ascii="標楷體" w:eastAsia="標楷體" w:hAnsi="標楷體" w:cs="Times New Roman" w:hint="eastAsia"/>
              </w:rPr>
              <w:t>採</w:t>
            </w:r>
            <w:proofErr w:type="gramEnd"/>
            <w:r w:rsidRPr="00720D48">
              <w:rPr>
                <w:rFonts w:ascii="標楷體" w:eastAsia="標楷體" w:hAnsi="標楷體" w:cs="Times New Roman" w:hint="eastAsia"/>
              </w:rPr>
              <w:t>扣分制。</w:t>
            </w:r>
          </w:p>
          <w:p w14:paraId="64B67995" w14:textId="0203860A" w:rsidR="00AE3B80" w:rsidRPr="00720D48" w:rsidRDefault="00B33C27" w:rsidP="00BF6D85">
            <w:pPr>
              <w:numPr>
                <w:ilvl w:val="0"/>
                <w:numId w:val="11"/>
              </w:num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Gungsuh"/>
              </w:rPr>
              <w:t>未於期限內依規定報送</w:t>
            </w:r>
            <w:r w:rsidR="002D19BD" w:rsidRPr="00720D48">
              <w:rPr>
                <w:rFonts w:ascii="標楷體" w:eastAsia="標楷體" w:hAnsi="標楷體" w:cs="Gungsuh"/>
              </w:rPr>
              <w:t>11</w:t>
            </w:r>
            <w:r w:rsidR="009F0897" w:rsidRPr="00720D48">
              <w:rPr>
                <w:rFonts w:ascii="標楷體" w:eastAsia="標楷體" w:hAnsi="標楷體" w:cs="Gungsuh" w:hint="eastAsia"/>
              </w:rPr>
              <w:t>4</w:t>
            </w:r>
            <w:r w:rsidRPr="00720D48">
              <w:rPr>
                <w:rFonts w:ascii="標楷體" w:eastAsia="標楷體" w:hAnsi="標楷體" w:cs="Gungsuh"/>
              </w:rPr>
              <w:t>年1月至6月之職務代理名冊者，扣1分，有疏漏(非</w:t>
            </w:r>
            <w:proofErr w:type="gramStart"/>
            <w:r w:rsidRPr="00720D48">
              <w:rPr>
                <w:rFonts w:ascii="標楷體" w:eastAsia="標楷體" w:hAnsi="標楷體" w:cs="Gungsuh"/>
              </w:rPr>
              <w:t>屬職代</w:t>
            </w:r>
            <w:proofErr w:type="gramEnd"/>
            <w:r w:rsidRPr="00720D48">
              <w:rPr>
                <w:rFonts w:ascii="標楷體" w:eastAsia="標楷體" w:hAnsi="標楷體" w:cs="Gungsuh"/>
              </w:rPr>
              <w:t>查考</w:t>
            </w:r>
            <w:proofErr w:type="gramStart"/>
            <w:r w:rsidRPr="00720D48">
              <w:rPr>
                <w:rFonts w:ascii="標楷體" w:eastAsia="標楷體" w:hAnsi="標楷體" w:cs="Gungsuh"/>
              </w:rPr>
              <w:t>範圍仍報送</w:t>
            </w:r>
            <w:proofErr w:type="gramEnd"/>
            <w:r w:rsidRPr="00720D48">
              <w:rPr>
                <w:rFonts w:ascii="標楷體" w:eastAsia="標楷體" w:hAnsi="標楷體" w:cs="Gungsuh"/>
              </w:rPr>
              <w:t>者，視同疏漏)、錯誤者，再扣1分；若其</w:t>
            </w:r>
            <w:r w:rsidRPr="00720D48">
              <w:rPr>
                <w:rFonts w:ascii="標楷體" w:eastAsia="標楷體" w:hAnsi="標楷體" w:cs="Gungsuh"/>
              </w:rPr>
              <w:lastRenderedPageBreak/>
              <w:t>疏漏或錯誤情形係因報送系統問題等非可歸責於學校者，不予扣分。</w:t>
            </w:r>
          </w:p>
          <w:p w14:paraId="47632CA2" w14:textId="234C7ADA" w:rsidR="00AE3B80" w:rsidRPr="00720D48" w:rsidRDefault="00B33C27" w:rsidP="00BF6D85">
            <w:pPr>
              <w:numPr>
                <w:ilvl w:val="0"/>
                <w:numId w:val="11"/>
              </w:num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Gungsuh"/>
              </w:rPr>
              <w:t>內容有疏漏、錯誤者</w:t>
            </w:r>
            <w:proofErr w:type="gramStart"/>
            <w:r w:rsidRPr="00720D48">
              <w:rPr>
                <w:rFonts w:ascii="標楷體" w:eastAsia="標楷體" w:hAnsi="標楷體" w:cs="Gungsuh"/>
              </w:rPr>
              <w:t>每件扣0.5分</w:t>
            </w:r>
            <w:proofErr w:type="gramEnd"/>
            <w:r w:rsidRPr="00720D48">
              <w:rPr>
                <w:rFonts w:ascii="標楷體" w:eastAsia="標楷體" w:hAnsi="標楷體" w:cs="Gungsuh"/>
              </w:rPr>
              <w:t>，最高扣1分。</w:t>
            </w:r>
          </w:p>
          <w:p w14:paraId="4811C534" w14:textId="106C4DF7" w:rsidR="00C70F45" w:rsidRPr="00720D48" w:rsidRDefault="00C70F45" w:rsidP="00BF6D85">
            <w:pPr>
              <w:numPr>
                <w:ilvl w:val="0"/>
                <w:numId w:val="11"/>
              </w:num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Times New Roman" w:hint="eastAsia"/>
              </w:rPr>
              <w:t>本項最多扣2分。</w:t>
            </w:r>
          </w:p>
          <w:p w14:paraId="53B93646" w14:textId="77777777" w:rsidR="00AF7BC0" w:rsidRPr="00720D48" w:rsidRDefault="00AF7BC0" w:rsidP="00BF6D85">
            <w:pPr>
              <w:pBdr>
                <w:top w:val="nil"/>
                <w:left w:val="nil"/>
                <w:bottom w:val="nil"/>
                <w:right w:val="nil"/>
                <w:between w:val="nil"/>
              </w:pBdr>
              <w:jc w:val="both"/>
              <w:rPr>
                <w:rFonts w:ascii="標楷體" w:eastAsia="標楷體" w:hAnsi="標楷體" w:cs="Times New Roman"/>
              </w:rPr>
            </w:pPr>
          </w:p>
          <w:p w14:paraId="13FF757E" w14:textId="77777777" w:rsidR="00AE3B80" w:rsidRPr="00720D48" w:rsidRDefault="00B33C27" w:rsidP="00BF6D85">
            <w:p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Gungsuh"/>
              </w:rPr>
              <w:t>延遲函報者或延誤未發</w:t>
            </w:r>
            <w:proofErr w:type="gramStart"/>
            <w:r w:rsidRPr="00720D48">
              <w:rPr>
                <w:rFonts w:ascii="標楷體" w:eastAsia="標楷體" w:hAnsi="標楷體" w:cs="Gungsuh"/>
              </w:rPr>
              <w:t>通知函達2星期</w:t>
            </w:r>
            <w:proofErr w:type="gramEnd"/>
            <w:r w:rsidRPr="00720D48">
              <w:rPr>
                <w:rFonts w:ascii="標楷體" w:eastAsia="標楷體" w:hAnsi="標楷體" w:cs="Gungsuh"/>
              </w:rPr>
              <w:t>者，扣2分。</w:t>
            </w:r>
          </w:p>
        </w:tc>
      </w:tr>
      <w:tr w:rsidR="00C05951" w:rsidRPr="00C05951" w14:paraId="13168C31" w14:textId="77777777" w:rsidTr="00BF6D85">
        <w:tc>
          <w:tcPr>
            <w:tcW w:w="374" w:type="dxa"/>
            <w:shd w:val="clear" w:color="auto" w:fill="auto"/>
          </w:tcPr>
          <w:p w14:paraId="3D6229C4" w14:textId="77777777" w:rsidR="00AE3B80" w:rsidRPr="00C05951" w:rsidRDefault="00B33C27" w:rsidP="00BF6D85">
            <w:pPr>
              <w:ind w:leftChars="-50" w:left="-120"/>
              <w:jc w:val="both"/>
              <w:rPr>
                <w:rFonts w:ascii="標楷體" w:eastAsia="標楷體" w:hAnsi="標楷體" w:cs="Times New Roman"/>
                <w:b/>
                <w:sz w:val="28"/>
                <w:szCs w:val="28"/>
              </w:rPr>
            </w:pPr>
            <w:r w:rsidRPr="00C05951">
              <w:rPr>
                <w:rFonts w:ascii="標楷體" w:eastAsia="標楷體" w:hAnsi="標楷體" w:cs="Gungsuh"/>
                <w:b/>
                <w:sz w:val="28"/>
                <w:szCs w:val="28"/>
              </w:rPr>
              <w:lastRenderedPageBreak/>
              <w:t>二</w:t>
            </w:r>
          </w:p>
          <w:p w14:paraId="79E92B87" w14:textId="54635A33" w:rsidR="00AE3B80" w:rsidRPr="00C05951" w:rsidRDefault="00AE3B80" w:rsidP="00BF6D85">
            <w:pPr>
              <w:ind w:leftChars="-50" w:left="-120"/>
              <w:jc w:val="both"/>
              <w:rPr>
                <w:rFonts w:ascii="標楷體" w:eastAsia="標楷體" w:hAnsi="標楷體" w:cs="Times New Roman"/>
                <w:b/>
                <w:sz w:val="28"/>
                <w:szCs w:val="28"/>
              </w:rPr>
            </w:pPr>
          </w:p>
        </w:tc>
        <w:tc>
          <w:tcPr>
            <w:tcW w:w="4035" w:type="dxa"/>
            <w:shd w:val="clear" w:color="auto" w:fill="auto"/>
          </w:tcPr>
          <w:p w14:paraId="0137C665" w14:textId="77777777" w:rsidR="00AE3B80" w:rsidRPr="00C05951" w:rsidRDefault="00B33C27" w:rsidP="00BF6D85">
            <w:pPr>
              <w:jc w:val="both"/>
              <w:rPr>
                <w:rFonts w:ascii="標楷體" w:eastAsia="標楷體" w:hAnsi="標楷體" w:cs="Times New Roman"/>
                <w:b/>
                <w:sz w:val="26"/>
                <w:szCs w:val="26"/>
              </w:rPr>
            </w:pPr>
            <w:proofErr w:type="spellStart"/>
            <w:r w:rsidRPr="00C05951">
              <w:rPr>
                <w:rFonts w:ascii="標楷體" w:eastAsia="標楷體" w:hAnsi="標楷體" w:cs="Gungsuh"/>
                <w:b/>
                <w:sz w:val="26"/>
                <w:szCs w:val="26"/>
              </w:rPr>
              <w:t>WebHR</w:t>
            </w:r>
            <w:proofErr w:type="spellEnd"/>
            <w:r w:rsidRPr="00C05951">
              <w:rPr>
                <w:rFonts w:ascii="標楷體" w:eastAsia="標楷體" w:hAnsi="標楷體" w:cs="Gungsuh"/>
                <w:b/>
                <w:sz w:val="26"/>
                <w:szCs w:val="26"/>
              </w:rPr>
              <w:t>人力資源管理資訊系統聘僱人員相關資料維護及填報錯誤率</w:t>
            </w:r>
          </w:p>
          <w:p w14:paraId="53C2B6FB" w14:textId="77777777" w:rsidR="00AE3B80" w:rsidRPr="00C05951" w:rsidRDefault="00B33C27" w:rsidP="00BF6D85">
            <w:pPr>
              <w:pBdr>
                <w:top w:val="nil"/>
                <w:left w:val="nil"/>
                <w:bottom w:val="nil"/>
                <w:right w:val="nil"/>
                <w:between w:val="nil"/>
              </w:pBdr>
              <w:rPr>
                <w:rFonts w:ascii="標楷體" w:eastAsia="標楷體" w:hAnsi="標楷體" w:cs="Times New Roman"/>
                <w:b/>
                <w:sz w:val="28"/>
                <w:szCs w:val="28"/>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tc>
        <w:tc>
          <w:tcPr>
            <w:tcW w:w="645" w:type="dxa"/>
            <w:shd w:val="clear" w:color="auto" w:fill="auto"/>
          </w:tcPr>
          <w:p w14:paraId="6FF28E0E" w14:textId="77777777" w:rsidR="00AE3B80" w:rsidRPr="00C05951" w:rsidRDefault="00B33C27" w:rsidP="00BF6D85">
            <w:pPr>
              <w:jc w:val="center"/>
              <w:rPr>
                <w:rFonts w:ascii="標楷體" w:eastAsia="標楷體" w:hAnsi="標楷體" w:cs="Times New Roman"/>
                <w:b/>
                <w:i/>
                <w:sz w:val="28"/>
                <w:szCs w:val="28"/>
                <w:u w:val="single"/>
              </w:rPr>
            </w:pPr>
            <w:r w:rsidRPr="00C05951">
              <w:rPr>
                <w:rFonts w:ascii="標楷體" w:eastAsia="標楷體" w:hAnsi="標楷體" w:cs="Times New Roman"/>
                <w:b/>
                <w:i/>
                <w:sz w:val="28"/>
                <w:szCs w:val="28"/>
                <w:u w:val="single"/>
              </w:rPr>
              <w:t>-</w:t>
            </w:r>
            <w:r w:rsidR="005951B6" w:rsidRPr="00C05951">
              <w:rPr>
                <w:rFonts w:ascii="標楷體" w:eastAsia="標楷體" w:hAnsi="標楷體" w:cs="Times New Roman" w:hint="eastAsia"/>
                <w:b/>
                <w:i/>
                <w:sz w:val="28"/>
                <w:szCs w:val="28"/>
                <w:u w:val="single"/>
              </w:rPr>
              <w:t>3</w:t>
            </w:r>
          </w:p>
          <w:p w14:paraId="47409058" w14:textId="77777777" w:rsidR="00AE3B80" w:rsidRPr="00C05951" w:rsidRDefault="00AE3B80" w:rsidP="00BF6D85">
            <w:pPr>
              <w:jc w:val="center"/>
              <w:rPr>
                <w:rFonts w:ascii="標楷體" w:eastAsia="標楷體" w:hAnsi="標楷體" w:cs="Times New Roman"/>
                <w:b/>
                <w:sz w:val="22"/>
                <w:szCs w:val="22"/>
              </w:rPr>
            </w:pPr>
          </w:p>
          <w:p w14:paraId="12EE511F" w14:textId="6632F9FF" w:rsidR="00AE3B80" w:rsidRDefault="00AE3B80" w:rsidP="00BF6D85">
            <w:pPr>
              <w:jc w:val="center"/>
              <w:rPr>
                <w:rFonts w:ascii="標楷體" w:eastAsia="標楷體" w:hAnsi="標楷體" w:cs="Times New Roman"/>
                <w:b/>
              </w:rPr>
            </w:pPr>
          </w:p>
          <w:p w14:paraId="4CAD9A75" w14:textId="77777777" w:rsidR="000A44CB" w:rsidRPr="00C05951" w:rsidRDefault="000A44CB" w:rsidP="00BF6D85">
            <w:pPr>
              <w:jc w:val="center"/>
              <w:rPr>
                <w:rFonts w:ascii="標楷體" w:eastAsia="標楷體" w:hAnsi="標楷體" w:cs="Times New Roman"/>
                <w:b/>
              </w:rPr>
            </w:pPr>
          </w:p>
          <w:p w14:paraId="5BAABADF" w14:textId="77777777" w:rsidR="00AE3B80" w:rsidRPr="00C05951" w:rsidRDefault="00B33C27" w:rsidP="00BF6D85">
            <w:pPr>
              <w:jc w:val="center"/>
              <w:rPr>
                <w:rFonts w:ascii="標楷體" w:eastAsia="標楷體" w:hAnsi="標楷體" w:cs="Times New Roman"/>
                <w:b/>
              </w:rPr>
            </w:pPr>
            <w:r w:rsidRPr="00C05951">
              <w:rPr>
                <w:rFonts w:ascii="標楷體" w:eastAsia="標楷體" w:hAnsi="標楷體" w:cs="Times New Roman"/>
                <w:b/>
              </w:rPr>
              <w:t>-3</w:t>
            </w:r>
          </w:p>
          <w:p w14:paraId="3FCFE816" w14:textId="77777777" w:rsidR="00AE3B80" w:rsidRPr="00C05951" w:rsidRDefault="00AE3B80" w:rsidP="00BF6D85">
            <w:pPr>
              <w:jc w:val="center"/>
              <w:rPr>
                <w:rFonts w:ascii="標楷體" w:eastAsia="標楷體" w:hAnsi="標楷體" w:cs="Times New Roman"/>
                <w:b/>
                <w:sz w:val="28"/>
                <w:szCs w:val="28"/>
              </w:rPr>
            </w:pPr>
          </w:p>
          <w:p w14:paraId="26075D20" w14:textId="77777777" w:rsidR="00AE3B80" w:rsidRPr="00C05951" w:rsidRDefault="00AE3B80" w:rsidP="00BF6D85">
            <w:pPr>
              <w:jc w:val="center"/>
              <w:rPr>
                <w:rFonts w:ascii="標楷體" w:eastAsia="標楷體" w:hAnsi="標楷體" w:cs="Times New Roman"/>
                <w:b/>
                <w:i/>
                <w:sz w:val="28"/>
                <w:szCs w:val="28"/>
                <w:u w:val="single"/>
              </w:rPr>
            </w:pPr>
          </w:p>
          <w:p w14:paraId="038C52E5" w14:textId="77777777" w:rsidR="005951B6" w:rsidRPr="00C05951" w:rsidRDefault="005951B6" w:rsidP="00BF6D85">
            <w:pPr>
              <w:jc w:val="center"/>
              <w:rPr>
                <w:rFonts w:ascii="標楷體" w:eastAsia="標楷體" w:hAnsi="標楷體" w:cs="Times New Roman"/>
                <w:b/>
                <w:i/>
                <w:sz w:val="28"/>
                <w:szCs w:val="28"/>
                <w:u w:val="single"/>
              </w:rPr>
            </w:pPr>
          </w:p>
          <w:p w14:paraId="3954CC7F" w14:textId="77777777" w:rsidR="005951B6" w:rsidRPr="00C05951" w:rsidRDefault="005951B6" w:rsidP="00BF6D85">
            <w:pPr>
              <w:jc w:val="center"/>
              <w:rPr>
                <w:rFonts w:ascii="標楷體" w:eastAsia="標楷體" w:hAnsi="標楷體" w:cs="Times New Roman"/>
                <w:b/>
                <w:i/>
                <w:sz w:val="28"/>
                <w:szCs w:val="28"/>
                <w:u w:val="single"/>
              </w:rPr>
            </w:pPr>
          </w:p>
          <w:p w14:paraId="0535EB8C" w14:textId="77777777" w:rsidR="005951B6" w:rsidRPr="00C05951" w:rsidRDefault="005951B6" w:rsidP="00BF6D85">
            <w:pPr>
              <w:jc w:val="center"/>
              <w:rPr>
                <w:rFonts w:ascii="標楷體" w:eastAsia="標楷體" w:hAnsi="標楷體" w:cs="Times New Roman"/>
                <w:b/>
                <w:i/>
                <w:sz w:val="28"/>
                <w:szCs w:val="28"/>
                <w:u w:val="single"/>
              </w:rPr>
            </w:pPr>
          </w:p>
          <w:p w14:paraId="009A114F" w14:textId="77777777" w:rsidR="005951B6" w:rsidRPr="00C05951" w:rsidRDefault="005951B6" w:rsidP="00BF6D85">
            <w:pPr>
              <w:jc w:val="center"/>
              <w:rPr>
                <w:rFonts w:ascii="標楷體" w:eastAsia="標楷體" w:hAnsi="標楷體" w:cs="Times New Roman"/>
                <w:b/>
                <w:szCs w:val="28"/>
                <w:u w:val="single"/>
              </w:rPr>
            </w:pPr>
          </w:p>
        </w:tc>
        <w:tc>
          <w:tcPr>
            <w:tcW w:w="4635" w:type="dxa"/>
            <w:shd w:val="clear" w:color="auto" w:fill="auto"/>
          </w:tcPr>
          <w:p w14:paraId="69E1EC44" w14:textId="7F22696A" w:rsidR="000A44CB" w:rsidRPr="00720D48" w:rsidRDefault="000A44CB" w:rsidP="00BF6D85">
            <w:pPr>
              <w:numPr>
                <w:ilvl w:val="3"/>
                <w:numId w:val="20"/>
              </w:numPr>
              <w:pBdr>
                <w:top w:val="nil"/>
                <w:left w:val="nil"/>
                <w:bottom w:val="nil"/>
                <w:right w:val="nil"/>
                <w:between w:val="nil"/>
              </w:pBdr>
              <w:ind w:left="396" w:hanging="396"/>
              <w:jc w:val="both"/>
              <w:rPr>
                <w:rFonts w:ascii="標楷體" w:eastAsia="標楷體" w:hAnsi="標楷體" w:cs="Times New Roman"/>
              </w:rPr>
            </w:pPr>
            <w:r w:rsidRPr="00720D48">
              <w:rPr>
                <w:rFonts w:ascii="標楷體" w:eastAsia="標楷體" w:hAnsi="標楷體" w:cs="Times New Roman" w:hint="eastAsia"/>
              </w:rPr>
              <w:t>本項不給分，</w:t>
            </w:r>
            <w:proofErr w:type="gramStart"/>
            <w:r w:rsidRPr="00720D48">
              <w:rPr>
                <w:rFonts w:ascii="標楷體" w:eastAsia="標楷體" w:hAnsi="標楷體" w:cs="Times New Roman" w:hint="eastAsia"/>
              </w:rPr>
              <w:t>採</w:t>
            </w:r>
            <w:proofErr w:type="gramEnd"/>
            <w:r w:rsidRPr="00720D48">
              <w:rPr>
                <w:rFonts w:ascii="標楷體" w:eastAsia="標楷體" w:hAnsi="標楷體" w:cs="Times New Roman" w:hint="eastAsia"/>
              </w:rPr>
              <w:t>扣分制。</w:t>
            </w:r>
          </w:p>
          <w:p w14:paraId="3196C710" w14:textId="69B89967" w:rsidR="009F10CE" w:rsidRPr="00720D48" w:rsidRDefault="00EA7DAD" w:rsidP="00BF6D85">
            <w:pPr>
              <w:numPr>
                <w:ilvl w:val="3"/>
                <w:numId w:val="20"/>
              </w:numPr>
              <w:pBdr>
                <w:top w:val="nil"/>
                <w:left w:val="nil"/>
                <w:bottom w:val="nil"/>
                <w:right w:val="nil"/>
                <w:between w:val="nil"/>
              </w:pBdr>
              <w:ind w:left="396" w:hanging="396"/>
              <w:jc w:val="both"/>
              <w:rPr>
                <w:rFonts w:ascii="標楷體" w:eastAsia="標楷體" w:hAnsi="標楷體" w:cs="Times New Roman"/>
              </w:rPr>
            </w:pPr>
            <w:r w:rsidRPr="00720D48">
              <w:rPr>
                <w:rFonts w:ascii="標楷體" w:eastAsia="標楷體" w:hAnsi="標楷體" w:cs="Times New Roman" w:hint="eastAsia"/>
                <w:kern w:val="2"/>
              </w:rPr>
              <w:t>凡經權責機關核定之聘僱計畫書(表)，依規定建置於</w:t>
            </w:r>
            <w:proofErr w:type="spellStart"/>
            <w:r w:rsidRPr="00720D48">
              <w:rPr>
                <w:rFonts w:ascii="標楷體" w:eastAsia="標楷體" w:hAnsi="標楷體" w:cs="Times New Roman" w:hint="eastAsia"/>
                <w:kern w:val="2"/>
              </w:rPr>
              <w:t>W</w:t>
            </w:r>
            <w:r w:rsidRPr="00720D48">
              <w:rPr>
                <w:rFonts w:ascii="標楷體" w:eastAsia="標楷體" w:hAnsi="標楷體" w:cs="Times New Roman"/>
                <w:kern w:val="2"/>
              </w:rPr>
              <w:t>ebHR</w:t>
            </w:r>
            <w:proofErr w:type="spellEnd"/>
            <w:r w:rsidRPr="00720D48">
              <w:rPr>
                <w:rFonts w:ascii="標楷體" w:eastAsia="標楷體" w:hAnsi="標楷體" w:cs="Times New Roman" w:hint="eastAsia"/>
                <w:kern w:val="2"/>
              </w:rPr>
              <w:t>人力資源管理系統，並不定期進行抽查。</w:t>
            </w:r>
          </w:p>
          <w:p w14:paraId="005F6F9C" w14:textId="77777777" w:rsidR="0041295A" w:rsidRPr="00720D48" w:rsidRDefault="00B33C27" w:rsidP="00BF6D85">
            <w:pPr>
              <w:numPr>
                <w:ilvl w:val="3"/>
                <w:numId w:val="20"/>
              </w:numPr>
              <w:pBdr>
                <w:top w:val="nil"/>
                <w:left w:val="nil"/>
                <w:bottom w:val="nil"/>
                <w:right w:val="nil"/>
                <w:between w:val="nil"/>
              </w:pBdr>
              <w:ind w:left="396" w:hanging="396"/>
              <w:jc w:val="both"/>
              <w:rPr>
                <w:rFonts w:ascii="標楷體" w:eastAsia="標楷體" w:hAnsi="標楷體" w:cs="Times New Roman"/>
              </w:rPr>
            </w:pPr>
            <w:r w:rsidRPr="00720D48">
              <w:rPr>
                <w:rFonts w:ascii="標楷體" w:eastAsia="標楷體" w:hAnsi="標楷體" w:cs="Gungsuh"/>
              </w:rPr>
              <w:t>聘僱計畫未按時填報者</w:t>
            </w:r>
            <w:r w:rsidR="00FF2F82" w:rsidRPr="00720D48">
              <w:rPr>
                <w:rFonts w:ascii="標楷體" w:eastAsia="標楷體" w:hAnsi="標楷體" w:cs="Gungsuh" w:hint="eastAsia"/>
              </w:rPr>
              <w:t>或抽查</w:t>
            </w:r>
            <w:r w:rsidR="00A74D91" w:rsidRPr="00720D48">
              <w:rPr>
                <w:rFonts w:ascii="標楷體" w:eastAsia="標楷體" w:hAnsi="標楷體" w:cs="Gungsuh" w:hint="eastAsia"/>
              </w:rPr>
              <w:t>有下列情形，</w:t>
            </w:r>
            <w:proofErr w:type="gramStart"/>
            <w:r w:rsidR="00A74D91" w:rsidRPr="00720D48">
              <w:rPr>
                <w:rFonts w:ascii="標楷體" w:eastAsia="標楷體" w:hAnsi="標楷體" w:cs="Gungsuh" w:hint="eastAsia"/>
              </w:rPr>
              <w:t>每件扣1分</w:t>
            </w:r>
            <w:proofErr w:type="gramEnd"/>
            <w:r w:rsidR="00FF2F82" w:rsidRPr="00720D48">
              <w:rPr>
                <w:rFonts w:ascii="標楷體" w:eastAsia="標楷體" w:hAnsi="標楷體" w:cs="Gungsuh" w:hint="eastAsia"/>
              </w:rPr>
              <w:t>，最多扣3分</w:t>
            </w:r>
            <w:r w:rsidR="00A74D91" w:rsidRPr="00720D48">
              <w:rPr>
                <w:rFonts w:ascii="標楷體" w:eastAsia="標楷體" w:hAnsi="標楷體" w:cs="Gungsuh" w:hint="eastAsia"/>
              </w:rPr>
              <w:t>：</w:t>
            </w:r>
          </w:p>
          <w:p w14:paraId="68495487" w14:textId="77777777" w:rsidR="00DB1016" w:rsidRPr="00720D48" w:rsidRDefault="00DB1016" w:rsidP="00BF6D85">
            <w:pPr>
              <w:numPr>
                <w:ilvl w:val="4"/>
                <w:numId w:val="20"/>
              </w:numPr>
              <w:pBdr>
                <w:top w:val="nil"/>
                <w:left w:val="nil"/>
                <w:bottom w:val="nil"/>
                <w:right w:val="nil"/>
                <w:between w:val="nil"/>
              </w:pBdr>
              <w:ind w:left="784" w:hanging="387"/>
              <w:jc w:val="both"/>
              <w:rPr>
                <w:rFonts w:ascii="標楷體" w:eastAsia="標楷體" w:hAnsi="標楷體" w:cs="Times New Roman"/>
              </w:rPr>
            </w:pPr>
            <w:r w:rsidRPr="00720D48">
              <w:rPr>
                <w:rFonts w:ascii="標楷體" w:eastAsia="標楷體" w:hAnsi="標楷體" w:cs="Gungsuh" w:hint="eastAsia"/>
              </w:rPr>
              <w:t>未將經權責機關最新核定之聘（</w:t>
            </w:r>
            <w:proofErr w:type="gramStart"/>
            <w:r w:rsidRPr="00720D48">
              <w:rPr>
                <w:rFonts w:ascii="標楷體" w:eastAsia="標楷體" w:hAnsi="標楷體" w:cs="Gungsuh" w:hint="eastAsia"/>
              </w:rPr>
              <w:t>僱</w:t>
            </w:r>
            <w:proofErr w:type="gramEnd"/>
            <w:r w:rsidRPr="00720D48">
              <w:rPr>
                <w:rFonts w:ascii="標楷體" w:eastAsia="標楷體" w:hAnsi="標楷體" w:cs="Gungsuh" w:hint="eastAsia"/>
              </w:rPr>
              <w:t>）用計畫書（表）上傳系統。</w:t>
            </w:r>
          </w:p>
          <w:p w14:paraId="603C9E9D" w14:textId="3280CC3A" w:rsidR="00DB1016" w:rsidRPr="00720D48" w:rsidRDefault="00DB1016" w:rsidP="00BF6D85">
            <w:pPr>
              <w:numPr>
                <w:ilvl w:val="4"/>
                <w:numId w:val="20"/>
              </w:numPr>
              <w:pBdr>
                <w:top w:val="nil"/>
                <w:left w:val="nil"/>
                <w:bottom w:val="nil"/>
                <w:right w:val="nil"/>
                <w:between w:val="nil"/>
              </w:pBdr>
              <w:ind w:left="784" w:hanging="387"/>
              <w:jc w:val="both"/>
              <w:rPr>
                <w:rFonts w:ascii="標楷體" w:eastAsia="標楷體" w:hAnsi="標楷體" w:cs="Times New Roman"/>
              </w:rPr>
            </w:pPr>
            <w:r w:rsidRPr="00720D48">
              <w:rPr>
                <w:rFonts w:ascii="標楷體" w:eastAsia="標楷體" w:hAnsi="標楷體" w:cs="Times New Roman" w:hint="eastAsia"/>
              </w:rPr>
              <w:t>未將</w:t>
            </w:r>
            <w:proofErr w:type="gramStart"/>
            <w:r w:rsidR="002D19BD" w:rsidRPr="00720D48">
              <w:rPr>
                <w:rFonts w:ascii="標楷體" w:eastAsia="標楷體" w:hAnsi="標楷體" w:cs="Times New Roman" w:hint="eastAsia"/>
              </w:rPr>
              <w:t>11</w:t>
            </w:r>
            <w:r w:rsidR="009F0897" w:rsidRPr="00720D48">
              <w:rPr>
                <w:rFonts w:ascii="標楷體" w:eastAsia="標楷體" w:hAnsi="標楷體" w:cs="Times New Roman" w:hint="eastAsia"/>
              </w:rPr>
              <w:t>4</w:t>
            </w:r>
            <w:proofErr w:type="gramEnd"/>
            <w:r w:rsidRPr="00720D48">
              <w:rPr>
                <w:rFonts w:ascii="標楷體" w:eastAsia="標楷體" w:hAnsi="標楷體" w:cs="Times New Roman" w:hint="eastAsia"/>
              </w:rPr>
              <w:t>年度最新核定之聘（</w:t>
            </w:r>
            <w:proofErr w:type="gramStart"/>
            <w:r w:rsidRPr="00720D48">
              <w:rPr>
                <w:rFonts w:ascii="標楷體" w:eastAsia="標楷體" w:hAnsi="標楷體" w:cs="Times New Roman" w:hint="eastAsia"/>
              </w:rPr>
              <w:t>僱</w:t>
            </w:r>
            <w:proofErr w:type="gramEnd"/>
            <w:r w:rsidRPr="00720D48">
              <w:rPr>
                <w:rFonts w:ascii="標楷體" w:eastAsia="標楷體" w:hAnsi="標楷體" w:cs="Times New Roman" w:hint="eastAsia"/>
              </w:rPr>
              <w:t>）用計畫書（表）建置於系統。</w:t>
            </w:r>
          </w:p>
          <w:p w14:paraId="109DDC3B" w14:textId="1677679A" w:rsidR="00AE3B80" w:rsidRPr="00C05951" w:rsidRDefault="002D19BD" w:rsidP="00BF6D85">
            <w:pPr>
              <w:numPr>
                <w:ilvl w:val="4"/>
                <w:numId w:val="20"/>
              </w:numPr>
              <w:pBdr>
                <w:top w:val="nil"/>
                <w:left w:val="nil"/>
                <w:bottom w:val="nil"/>
                <w:right w:val="nil"/>
                <w:between w:val="nil"/>
              </w:pBdr>
              <w:ind w:left="784" w:hanging="387"/>
              <w:jc w:val="both"/>
              <w:rPr>
                <w:rFonts w:ascii="標楷體" w:eastAsia="標楷體" w:hAnsi="標楷體" w:cs="Times New Roman"/>
              </w:rPr>
            </w:pPr>
            <w:proofErr w:type="gramStart"/>
            <w:r w:rsidRPr="00720D48">
              <w:rPr>
                <w:rFonts w:ascii="標楷體" w:eastAsia="標楷體" w:hAnsi="標楷體" w:cs="Times New Roman" w:hint="eastAsia"/>
              </w:rPr>
              <w:t>11</w:t>
            </w:r>
            <w:r w:rsidR="009F0897" w:rsidRPr="00720D48">
              <w:rPr>
                <w:rFonts w:ascii="標楷體" w:eastAsia="標楷體" w:hAnsi="標楷體" w:cs="Times New Roman" w:hint="eastAsia"/>
              </w:rPr>
              <w:t>4</w:t>
            </w:r>
            <w:proofErr w:type="gramEnd"/>
            <w:r w:rsidR="00DB1016" w:rsidRPr="00720D48">
              <w:rPr>
                <w:rFonts w:ascii="標楷體" w:eastAsia="標楷體" w:hAnsi="標楷體" w:cs="Times New Roman" w:hint="eastAsia"/>
              </w:rPr>
              <w:t>年度聘（</w:t>
            </w:r>
            <w:proofErr w:type="gramStart"/>
            <w:r w:rsidR="00DB1016" w:rsidRPr="00720D48">
              <w:rPr>
                <w:rFonts w:ascii="標楷體" w:eastAsia="標楷體" w:hAnsi="標楷體" w:cs="Times New Roman" w:hint="eastAsia"/>
              </w:rPr>
              <w:t>僱</w:t>
            </w:r>
            <w:proofErr w:type="gramEnd"/>
            <w:r w:rsidR="00DB1016" w:rsidRPr="00720D48">
              <w:rPr>
                <w:rFonts w:ascii="標楷體" w:eastAsia="標楷體" w:hAnsi="標楷體" w:cs="Times New Roman" w:hint="eastAsia"/>
              </w:rPr>
              <w:t>）用計畫書（表）核定內容不符合聘僱法</w:t>
            </w:r>
            <w:r w:rsidR="00C70F45" w:rsidRPr="00720D48">
              <w:rPr>
                <w:rFonts w:ascii="標楷體" w:eastAsia="標楷體" w:hAnsi="標楷體" w:cs="Times New Roman" w:hint="eastAsia"/>
              </w:rPr>
              <w:t>規</w:t>
            </w:r>
            <w:r w:rsidR="00DB1016" w:rsidRPr="00720D48">
              <w:rPr>
                <w:rFonts w:ascii="標楷體" w:eastAsia="標楷體" w:hAnsi="標楷體" w:cs="Times New Roman" w:hint="eastAsia"/>
              </w:rPr>
              <w:t>。</w:t>
            </w:r>
          </w:p>
        </w:tc>
      </w:tr>
      <w:tr w:rsidR="002244BB" w:rsidRPr="00C05951" w14:paraId="5790ADC4" w14:textId="77777777" w:rsidTr="00BF6D85">
        <w:tc>
          <w:tcPr>
            <w:tcW w:w="374" w:type="dxa"/>
            <w:shd w:val="clear" w:color="auto" w:fill="auto"/>
          </w:tcPr>
          <w:p w14:paraId="291F0517" w14:textId="77777777" w:rsidR="002244BB" w:rsidRPr="00C05951" w:rsidRDefault="002244BB" w:rsidP="002244BB">
            <w:pPr>
              <w:ind w:leftChars="-50" w:left="-120"/>
              <w:jc w:val="both"/>
              <w:rPr>
                <w:rFonts w:ascii="標楷體" w:eastAsia="標楷體" w:hAnsi="標楷體" w:cs="Times New Roman"/>
                <w:b/>
                <w:sz w:val="28"/>
                <w:szCs w:val="28"/>
              </w:rPr>
            </w:pPr>
            <w:proofErr w:type="gramStart"/>
            <w:r w:rsidRPr="00C05951">
              <w:rPr>
                <w:rFonts w:ascii="標楷體" w:eastAsia="標楷體" w:hAnsi="標楷體" w:cs="Gungsuh"/>
                <w:b/>
                <w:sz w:val="28"/>
                <w:szCs w:val="28"/>
              </w:rPr>
              <w:t>三</w:t>
            </w:r>
            <w:proofErr w:type="gramEnd"/>
          </w:p>
          <w:p w14:paraId="033667C5" w14:textId="12D566AD" w:rsidR="002244BB" w:rsidRPr="00C05951" w:rsidRDefault="002244BB" w:rsidP="002244BB">
            <w:pPr>
              <w:ind w:leftChars="-50" w:left="-120"/>
              <w:jc w:val="both"/>
              <w:rPr>
                <w:rFonts w:ascii="標楷體" w:eastAsia="標楷體" w:hAnsi="標楷體" w:cs="Times New Roman"/>
                <w:b/>
                <w:sz w:val="28"/>
                <w:szCs w:val="28"/>
              </w:rPr>
            </w:pPr>
          </w:p>
        </w:tc>
        <w:tc>
          <w:tcPr>
            <w:tcW w:w="4035" w:type="dxa"/>
            <w:shd w:val="clear" w:color="auto" w:fill="auto"/>
          </w:tcPr>
          <w:p w14:paraId="4968B37B" w14:textId="77777777" w:rsidR="002244BB" w:rsidRPr="00C05951" w:rsidRDefault="002244BB" w:rsidP="002244BB">
            <w:pPr>
              <w:pBdr>
                <w:top w:val="nil"/>
                <w:left w:val="nil"/>
                <w:bottom w:val="nil"/>
                <w:right w:val="nil"/>
                <w:between w:val="nil"/>
              </w:pBdr>
              <w:rPr>
                <w:rFonts w:ascii="標楷體" w:eastAsia="標楷體" w:hAnsi="標楷體" w:cs="Times New Roman"/>
                <w:b/>
                <w:sz w:val="28"/>
                <w:szCs w:val="28"/>
              </w:rPr>
            </w:pPr>
            <w:r w:rsidRPr="00C05951">
              <w:rPr>
                <w:rFonts w:ascii="標楷體" w:eastAsia="標楷體" w:hAnsi="標楷體" w:cs="Gungsuh"/>
                <w:b/>
                <w:sz w:val="28"/>
                <w:szCs w:val="28"/>
              </w:rPr>
              <w:t>D5組織員額管理系統填報作業現有員額調查表填報作業及年度預算員額填報作業。</w:t>
            </w:r>
          </w:p>
          <w:p w14:paraId="43920EB8" w14:textId="50BA5CB6" w:rsidR="002244BB" w:rsidRPr="00C05951" w:rsidRDefault="002244BB" w:rsidP="002244BB">
            <w:pPr>
              <w:pBdr>
                <w:top w:val="nil"/>
                <w:left w:val="nil"/>
                <w:bottom w:val="nil"/>
                <w:right w:val="nil"/>
                <w:between w:val="nil"/>
              </w:pBdr>
              <w:rPr>
                <w:rFonts w:ascii="標楷體" w:eastAsia="標楷體" w:hAnsi="標楷體" w:cs="Times New Roman"/>
                <w:b/>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tc>
        <w:tc>
          <w:tcPr>
            <w:tcW w:w="645" w:type="dxa"/>
            <w:tcMar>
              <w:top w:w="100" w:type="dxa"/>
              <w:left w:w="100" w:type="dxa"/>
              <w:bottom w:w="100" w:type="dxa"/>
              <w:right w:w="100" w:type="dxa"/>
            </w:tcMar>
          </w:tcPr>
          <w:p w14:paraId="18838298" w14:textId="77777777" w:rsidR="002244BB" w:rsidRPr="00C05951" w:rsidRDefault="002244BB" w:rsidP="002244BB">
            <w:pPr>
              <w:jc w:val="center"/>
              <w:rPr>
                <w:rFonts w:ascii="標楷體" w:eastAsia="標楷體" w:hAnsi="標楷體" w:cs="Times New Roman"/>
                <w:b/>
                <w:i/>
                <w:sz w:val="28"/>
                <w:szCs w:val="28"/>
                <w:u w:val="single"/>
              </w:rPr>
            </w:pPr>
            <w:r>
              <w:rPr>
                <w:rFonts w:ascii="標楷體" w:eastAsia="標楷體" w:hAnsi="標楷體" w:cs="Times New Roman" w:hint="eastAsia"/>
                <w:b/>
                <w:i/>
                <w:sz w:val="28"/>
                <w:szCs w:val="28"/>
                <w:u w:val="single"/>
              </w:rPr>
              <w:t>10</w:t>
            </w:r>
          </w:p>
          <w:p w14:paraId="0835B7D8" w14:textId="77777777" w:rsidR="002244BB" w:rsidRPr="00C05951" w:rsidRDefault="002244BB" w:rsidP="002244BB">
            <w:pPr>
              <w:ind w:left="-91"/>
              <w:jc w:val="center"/>
              <w:rPr>
                <w:rFonts w:ascii="標楷體" w:eastAsia="標楷體" w:hAnsi="標楷體" w:cs="Times New Roman"/>
                <w:b/>
                <w:i/>
                <w:spacing w:val="-20"/>
                <w:sz w:val="28"/>
                <w:szCs w:val="28"/>
              </w:rPr>
            </w:pPr>
          </w:p>
          <w:p w14:paraId="0FDA9CE8" w14:textId="77777777" w:rsidR="002244BB" w:rsidRPr="00C05951" w:rsidRDefault="002244BB" w:rsidP="002244BB">
            <w:pPr>
              <w:jc w:val="center"/>
              <w:rPr>
                <w:rFonts w:ascii="標楷體" w:eastAsia="標楷體" w:hAnsi="標楷體" w:cs="Times New Roman"/>
                <w:b/>
                <w:i/>
                <w:sz w:val="28"/>
                <w:szCs w:val="28"/>
              </w:rPr>
            </w:pPr>
          </w:p>
          <w:p w14:paraId="6D1441CA" w14:textId="77777777" w:rsidR="002244BB" w:rsidRPr="00C05951" w:rsidRDefault="002244BB" w:rsidP="002244BB">
            <w:pPr>
              <w:jc w:val="center"/>
              <w:rPr>
                <w:rFonts w:ascii="標楷體" w:eastAsia="標楷體" w:hAnsi="標楷體" w:cs="Times New Roman"/>
                <w:b/>
                <w:i/>
                <w:sz w:val="28"/>
                <w:szCs w:val="28"/>
              </w:rPr>
            </w:pPr>
          </w:p>
        </w:tc>
        <w:tc>
          <w:tcPr>
            <w:tcW w:w="4635" w:type="dxa"/>
            <w:tcMar>
              <w:top w:w="100" w:type="dxa"/>
              <w:left w:w="100" w:type="dxa"/>
              <w:bottom w:w="100" w:type="dxa"/>
              <w:right w:w="100" w:type="dxa"/>
            </w:tcMar>
          </w:tcPr>
          <w:p w14:paraId="7ED5556D" w14:textId="77777777" w:rsidR="002244BB" w:rsidRDefault="002244BB" w:rsidP="002244BB">
            <w:pPr>
              <w:pStyle w:val="af9"/>
              <w:widowControl w:val="0"/>
              <w:numPr>
                <w:ilvl w:val="0"/>
                <w:numId w:val="2"/>
              </w:numPr>
              <w:pBdr>
                <w:top w:val="nil"/>
                <w:left w:val="nil"/>
                <w:bottom w:val="nil"/>
                <w:right w:val="nil"/>
                <w:between w:val="nil"/>
              </w:pBdr>
              <w:ind w:leftChars="0" w:left="376" w:hanging="376"/>
              <w:jc w:val="both"/>
              <w:rPr>
                <w:rFonts w:ascii="標楷體" w:eastAsia="標楷體" w:hAnsi="標楷體" w:cs="Gungsuh"/>
              </w:rPr>
            </w:pPr>
            <w:r w:rsidRPr="00A4099F">
              <w:rPr>
                <w:rFonts w:ascii="標楷體" w:eastAsia="標楷體" w:hAnsi="標楷體" w:cs="Gungsuh" w:hint="eastAsia"/>
              </w:rPr>
              <w:t>每月依限完成填報且填報正確</w:t>
            </w:r>
            <w:r>
              <w:rPr>
                <w:rFonts w:ascii="標楷體" w:eastAsia="標楷體" w:hAnsi="標楷體" w:cs="Gungsuh" w:hint="eastAsia"/>
              </w:rPr>
              <w:t>者得</w:t>
            </w:r>
            <w:r w:rsidRPr="00A4099F">
              <w:rPr>
                <w:rFonts w:ascii="標楷體" w:eastAsia="標楷體" w:hAnsi="標楷體" w:cs="Gungsuh"/>
              </w:rPr>
              <w:t>8分：</w:t>
            </w:r>
          </w:p>
          <w:p w14:paraId="593B348D" w14:textId="2C768B63" w:rsidR="002244BB" w:rsidRPr="002244BB" w:rsidRDefault="002244BB" w:rsidP="002244BB">
            <w:pPr>
              <w:pBdr>
                <w:top w:val="nil"/>
                <w:left w:val="nil"/>
                <w:bottom w:val="nil"/>
                <w:right w:val="nil"/>
                <w:between w:val="nil"/>
              </w:pBdr>
              <w:ind w:leftChars="156" w:left="782" w:hangingChars="170" w:hanging="408"/>
              <w:jc w:val="both"/>
              <w:rPr>
                <w:rFonts w:ascii="標楷體" w:eastAsia="標楷體" w:hAnsi="標楷體" w:cs="Gungsuh"/>
              </w:rPr>
            </w:pPr>
            <w:r>
              <w:rPr>
                <w:rFonts w:ascii="標楷體" w:eastAsia="標楷體" w:hAnsi="標楷體" w:cs="Gungsuh" w:hint="eastAsia"/>
              </w:rPr>
              <w:t>(1)</w:t>
            </w:r>
            <w:r w:rsidRPr="002244BB">
              <w:rPr>
                <w:rFonts w:ascii="標楷體" w:eastAsia="標楷體" w:hAnsi="標楷體" w:cs="Gungsuh" w:hint="eastAsia"/>
              </w:rPr>
              <w:t>未依限完成填報或填報錯誤</w:t>
            </w:r>
            <w:r w:rsidRPr="002244BB">
              <w:rPr>
                <w:rFonts w:ascii="標楷體" w:eastAsia="標楷體" w:hAnsi="標楷體" w:cs="Gungsuh"/>
              </w:rPr>
              <w:t>(不實)者，每次扣</w:t>
            </w:r>
            <w:r w:rsidRPr="002244BB">
              <w:rPr>
                <w:rFonts w:ascii="標楷體" w:eastAsia="標楷體" w:hAnsi="標楷體" w:cs="Gungsuh" w:hint="eastAsia"/>
              </w:rPr>
              <w:t>2</w:t>
            </w:r>
            <w:r w:rsidRPr="002244BB">
              <w:rPr>
                <w:rFonts w:ascii="標楷體" w:eastAsia="標楷體" w:hAnsi="標楷體" w:cs="Gungsuh"/>
              </w:rPr>
              <w:t>分。</w:t>
            </w:r>
          </w:p>
          <w:p w14:paraId="4F5BFA7C" w14:textId="67AA3393" w:rsidR="002244BB" w:rsidRPr="002244BB" w:rsidRDefault="002244BB" w:rsidP="002244BB">
            <w:pPr>
              <w:pBdr>
                <w:top w:val="nil"/>
                <w:left w:val="nil"/>
                <w:bottom w:val="nil"/>
                <w:right w:val="nil"/>
                <w:between w:val="nil"/>
              </w:pBdr>
              <w:ind w:leftChars="156" w:left="771" w:hanging="397"/>
              <w:jc w:val="both"/>
              <w:rPr>
                <w:rFonts w:ascii="標楷體" w:eastAsia="標楷體" w:hAnsi="標楷體" w:cs="Gungsuh"/>
              </w:rPr>
            </w:pPr>
            <w:r>
              <w:rPr>
                <w:rFonts w:ascii="標楷體" w:eastAsia="標楷體" w:hAnsi="標楷體" w:cs="Gungsuh" w:hint="eastAsia"/>
              </w:rPr>
              <w:t>(2)</w:t>
            </w:r>
            <w:r w:rsidRPr="002244BB">
              <w:rPr>
                <w:rFonts w:ascii="標楷體" w:eastAsia="標楷體" w:hAnsi="標楷體" w:cs="Gungsuh" w:hint="eastAsia"/>
              </w:rPr>
              <w:t>經人事處抽查填報錯誤</w:t>
            </w:r>
            <w:r w:rsidRPr="002244BB">
              <w:rPr>
                <w:rFonts w:ascii="標楷體" w:eastAsia="標楷體" w:hAnsi="標楷體" w:cs="Gungsuh"/>
              </w:rPr>
              <w:t>(不實)者，每次扣</w:t>
            </w:r>
            <w:r w:rsidRPr="002244BB">
              <w:rPr>
                <w:rFonts w:ascii="標楷體" w:eastAsia="標楷體" w:hAnsi="標楷體" w:cs="Gungsuh" w:hint="eastAsia"/>
              </w:rPr>
              <w:t>3</w:t>
            </w:r>
            <w:r w:rsidRPr="002244BB">
              <w:rPr>
                <w:rFonts w:ascii="標楷體" w:eastAsia="標楷體" w:hAnsi="標楷體" w:cs="Gungsuh"/>
              </w:rPr>
              <w:t>分。</w:t>
            </w:r>
          </w:p>
          <w:p w14:paraId="16A54B27" w14:textId="78459E39" w:rsidR="002244BB" w:rsidRPr="002244BB" w:rsidRDefault="002244BB" w:rsidP="002244BB">
            <w:pPr>
              <w:pBdr>
                <w:top w:val="nil"/>
                <w:left w:val="nil"/>
                <w:bottom w:val="nil"/>
                <w:right w:val="nil"/>
                <w:between w:val="nil"/>
              </w:pBdr>
              <w:ind w:leftChars="155" w:left="769" w:hanging="397"/>
              <w:jc w:val="both"/>
              <w:rPr>
                <w:rFonts w:ascii="標楷體" w:eastAsia="標楷體" w:hAnsi="標楷體" w:cs="Gungsuh"/>
              </w:rPr>
            </w:pPr>
            <w:r>
              <w:rPr>
                <w:rFonts w:ascii="標楷體" w:eastAsia="標楷體" w:hAnsi="標楷體" w:cs="Gungsuh" w:hint="eastAsia"/>
              </w:rPr>
              <w:t>(3)</w:t>
            </w:r>
            <w:r w:rsidRPr="002244BB">
              <w:rPr>
                <w:rFonts w:ascii="標楷體" w:eastAsia="標楷體" w:hAnsi="標楷體" w:cs="Gungsuh" w:hint="eastAsia"/>
              </w:rPr>
              <w:t>經總處抽查填報錯誤</w:t>
            </w:r>
            <w:r w:rsidRPr="002244BB">
              <w:rPr>
                <w:rFonts w:ascii="標楷體" w:eastAsia="標楷體" w:hAnsi="標楷體" w:cs="Gungsuh"/>
              </w:rPr>
              <w:t>(不實)者，每次扣</w:t>
            </w:r>
            <w:r w:rsidRPr="002244BB">
              <w:rPr>
                <w:rFonts w:ascii="標楷體" w:eastAsia="標楷體" w:hAnsi="標楷體" w:cs="Gungsuh" w:hint="eastAsia"/>
              </w:rPr>
              <w:t>4</w:t>
            </w:r>
            <w:r w:rsidRPr="002244BB">
              <w:rPr>
                <w:rFonts w:ascii="標楷體" w:eastAsia="標楷體" w:hAnsi="標楷體" w:cs="Gungsuh"/>
              </w:rPr>
              <w:t>分。</w:t>
            </w:r>
          </w:p>
          <w:p w14:paraId="5E40E46B" w14:textId="77777777" w:rsidR="002244BB" w:rsidRPr="00A4099F" w:rsidRDefault="002244BB" w:rsidP="002244BB">
            <w:pPr>
              <w:pStyle w:val="af9"/>
              <w:widowControl w:val="0"/>
              <w:numPr>
                <w:ilvl w:val="0"/>
                <w:numId w:val="2"/>
              </w:numPr>
              <w:pBdr>
                <w:top w:val="nil"/>
                <w:left w:val="nil"/>
                <w:bottom w:val="nil"/>
                <w:right w:val="nil"/>
                <w:between w:val="nil"/>
              </w:pBdr>
              <w:ind w:leftChars="0"/>
              <w:jc w:val="both"/>
              <w:rPr>
                <w:rFonts w:ascii="標楷體" w:eastAsia="標楷體" w:hAnsi="標楷體"/>
              </w:rPr>
            </w:pPr>
            <w:r w:rsidRPr="00A4099F">
              <w:rPr>
                <w:rFonts w:ascii="標楷體" w:eastAsia="標楷體" w:hAnsi="標楷體" w:hint="eastAsia"/>
              </w:rPr>
              <w:t>年度預算員額填報作業</w:t>
            </w:r>
            <w:r w:rsidRPr="00C05951">
              <w:rPr>
                <w:rFonts w:ascii="標楷體" w:eastAsia="標楷體" w:hAnsi="標楷體" w:cs="Gungsuh"/>
              </w:rPr>
              <w:t>依限完成填報且填報正確者，得</w:t>
            </w:r>
            <w:r>
              <w:rPr>
                <w:rFonts w:ascii="標楷體" w:eastAsia="標楷體" w:hAnsi="標楷體" w:hint="eastAsia"/>
              </w:rPr>
              <w:t>2分。</w:t>
            </w:r>
          </w:p>
          <w:p w14:paraId="46D7958A" w14:textId="77777777" w:rsidR="002244BB" w:rsidRPr="002244BB" w:rsidRDefault="002244BB" w:rsidP="002244BB">
            <w:pPr>
              <w:pBdr>
                <w:top w:val="nil"/>
                <w:left w:val="nil"/>
                <w:bottom w:val="nil"/>
                <w:right w:val="nil"/>
                <w:between w:val="nil"/>
              </w:pBdr>
              <w:ind w:left="821"/>
              <w:jc w:val="both"/>
              <w:rPr>
                <w:rFonts w:ascii="標楷體" w:eastAsia="標楷體" w:hAnsi="標楷體" w:cs="Times New Roman"/>
              </w:rPr>
            </w:pPr>
          </w:p>
        </w:tc>
      </w:tr>
      <w:tr w:rsidR="00C05951" w:rsidRPr="00C05951" w14:paraId="2951D617" w14:textId="77777777" w:rsidTr="00BF6D85">
        <w:tc>
          <w:tcPr>
            <w:tcW w:w="374" w:type="dxa"/>
            <w:shd w:val="clear" w:color="auto" w:fill="auto"/>
          </w:tcPr>
          <w:p w14:paraId="646721DA" w14:textId="77777777" w:rsidR="00AE3B80" w:rsidRPr="00C05951" w:rsidRDefault="00B33C27" w:rsidP="00BF6D85">
            <w:pPr>
              <w:ind w:leftChars="-50" w:left="-120"/>
              <w:jc w:val="both"/>
              <w:rPr>
                <w:rFonts w:ascii="標楷體" w:eastAsia="標楷體" w:hAnsi="標楷體" w:cs="Times New Roman"/>
                <w:b/>
                <w:sz w:val="28"/>
                <w:szCs w:val="28"/>
              </w:rPr>
            </w:pPr>
            <w:r w:rsidRPr="00C05951">
              <w:rPr>
                <w:rFonts w:ascii="標楷體" w:eastAsia="標楷體" w:hAnsi="標楷體" w:cs="Gungsuh"/>
                <w:b/>
                <w:sz w:val="28"/>
                <w:szCs w:val="28"/>
              </w:rPr>
              <w:t>四</w:t>
            </w:r>
          </w:p>
          <w:p w14:paraId="638A8661" w14:textId="00C516C2" w:rsidR="00AE3B80" w:rsidRPr="00C05951" w:rsidRDefault="00AE3B80" w:rsidP="00720D48">
            <w:pPr>
              <w:ind w:leftChars="-50" w:left="-120"/>
              <w:jc w:val="both"/>
              <w:rPr>
                <w:rFonts w:ascii="標楷體" w:eastAsia="標楷體" w:hAnsi="標楷體" w:cs="Times New Roman"/>
                <w:b/>
                <w:sz w:val="28"/>
                <w:szCs w:val="28"/>
              </w:rPr>
            </w:pPr>
          </w:p>
        </w:tc>
        <w:tc>
          <w:tcPr>
            <w:tcW w:w="4035" w:type="dxa"/>
            <w:shd w:val="clear" w:color="auto" w:fill="auto"/>
          </w:tcPr>
          <w:p w14:paraId="54521D71" w14:textId="77777777" w:rsidR="00AE3B80" w:rsidRPr="00C05951" w:rsidRDefault="00B33C27" w:rsidP="00BF6D85">
            <w:pPr>
              <w:pBdr>
                <w:top w:val="nil"/>
                <w:left w:val="nil"/>
                <w:bottom w:val="nil"/>
                <w:right w:val="nil"/>
                <w:between w:val="nil"/>
              </w:pBdr>
              <w:ind w:left="841" w:hanging="841"/>
              <w:rPr>
                <w:rFonts w:ascii="標楷體" w:eastAsia="標楷體" w:hAnsi="標楷體" w:cs="Times New Roman"/>
                <w:b/>
                <w:sz w:val="28"/>
                <w:szCs w:val="28"/>
              </w:rPr>
            </w:pPr>
            <w:r w:rsidRPr="00C05951">
              <w:rPr>
                <w:rFonts w:ascii="標楷體" w:eastAsia="標楷體" w:hAnsi="標楷體" w:cs="Gungsuh"/>
                <w:b/>
                <w:sz w:val="28"/>
                <w:szCs w:val="28"/>
              </w:rPr>
              <w:t>教師敘薪</w:t>
            </w:r>
          </w:p>
          <w:p w14:paraId="6D404899" w14:textId="77777777" w:rsidR="00AE3B80" w:rsidRPr="00C05951" w:rsidRDefault="00B33C27" w:rsidP="00BF6D85">
            <w:pPr>
              <w:pBdr>
                <w:top w:val="nil"/>
                <w:left w:val="nil"/>
                <w:bottom w:val="nil"/>
                <w:right w:val="nil"/>
                <w:between w:val="nil"/>
              </w:pBdr>
              <w:ind w:left="466" w:hanging="466"/>
              <w:rPr>
                <w:rFonts w:ascii="標楷體" w:eastAsia="標楷體" w:hAnsi="標楷體" w:cs="Times New Roman"/>
                <w:b/>
              </w:rPr>
            </w:pPr>
            <w:r w:rsidRPr="00C05951">
              <w:rPr>
                <w:rFonts w:ascii="標楷體" w:eastAsia="標楷體" w:hAnsi="標楷體" w:cs="Gungsuh"/>
                <w:b/>
              </w:rPr>
              <w:t>(</w:t>
            </w:r>
            <w:proofErr w:type="gramStart"/>
            <w:r w:rsidRPr="00C05951">
              <w:rPr>
                <w:rFonts w:ascii="標楷體" w:eastAsia="標楷體" w:hAnsi="標楷體" w:cs="Gungsuh"/>
                <w:b/>
              </w:rPr>
              <w:t>一</w:t>
            </w:r>
            <w:proofErr w:type="gramEnd"/>
            <w:r w:rsidRPr="00C05951">
              <w:rPr>
                <w:rFonts w:ascii="標楷體" w:eastAsia="標楷體" w:hAnsi="標楷體" w:cs="Gungsuh"/>
                <w:b/>
              </w:rPr>
              <w:t>)</w:t>
            </w:r>
            <w:proofErr w:type="spellStart"/>
            <w:r w:rsidRPr="00C05951">
              <w:rPr>
                <w:rFonts w:ascii="標楷體" w:eastAsia="標楷體" w:hAnsi="標楷體" w:cs="Gungsuh"/>
                <w:b/>
              </w:rPr>
              <w:t>WebHR</w:t>
            </w:r>
            <w:proofErr w:type="spellEnd"/>
            <w:proofErr w:type="gramStart"/>
            <w:r w:rsidRPr="00C05951">
              <w:rPr>
                <w:rFonts w:ascii="標楷體" w:eastAsia="標楷體" w:hAnsi="標楷體" w:cs="Gungsuh"/>
                <w:b/>
              </w:rPr>
              <w:t>線上核定</w:t>
            </w:r>
            <w:proofErr w:type="gramEnd"/>
            <w:r w:rsidRPr="00C05951">
              <w:rPr>
                <w:rFonts w:ascii="標楷體" w:eastAsia="標楷體" w:hAnsi="標楷體" w:cs="Gungsuh"/>
                <w:b/>
              </w:rPr>
              <w:t>及執行更新個人資料檔</w:t>
            </w:r>
            <w:r w:rsidRPr="00C05951">
              <w:rPr>
                <w:rFonts w:ascii="標楷體" w:eastAsia="標楷體" w:hAnsi="標楷體" w:cs="Gungsuh"/>
                <w:b/>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Times New Roman"/>
                <w:b/>
              </w:rPr>
              <w:br/>
            </w:r>
          </w:p>
          <w:p w14:paraId="562DF989"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3CCAE299"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4E63DBA7"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67EE67DD"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40136D17" w14:textId="77777777" w:rsidR="00AE3B80" w:rsidRDefault="00AE3B80" w:rsidP="00BF6D85">
            <w:pPr>
              <w:pBdr>
                <w:top w:val="nil"/>
                <w:left w:val="nil"/>
                <w:bottom w:val="nil"/>
                <w:right w:val="nil"/>
                <w:between w:val="nil"/>
              </w:pBdr>
              <w:rPr>
                <w:rFonts w:ascii="標楷體" w:eastAsia="標楷體" w:hAnsi="標楷體" w:cs="Times New Roman"/>
                <w:b/>
              </w:rPr>
            </w:pPr>
          </w:p>
          <w:p w14:paraId="5EBBA9EA" w14:textId="77777777" w:rsidR="007C2062" w:rsidRDefault="007C2062" w:rsidP="00BF6D85">
            <w:pPr>
              <w:pBdr>
                <w:top w:val="nil"/>
                <w:left w:val="nil"/>
                <w:bottom w:val="nil"/>
                <w:right w:val="nil"/>
                <w:between w:val="nil"/>
              </w:pBdr>
              <w:rPr>
                <w:rFonts w:ascii="標楷體" w:eastAsia="標楷體" w:hAnsi="標楷體" w:cs="Times New Roman"/>
                <w:b/>
              </w:rPr>
            </w:pPr>
          </w:p>
          <w:p w14:paraId="20DA968D" w14:textId="77777777" w:rsidR="007C2062" w:rsidRPr="00C05951" w:rsidRDefault="007C2062" w:rsidP="00BF6D85">
            <w:pPr>
              <w:pBdr>
                <w:top w:val="nil"/>
                <w:left w:val="nil"/>
                <w:bottom w:val="nil"/>
                <w:right w:val="nil"/>
                <w:between w:val="nil"/>
              </w:pBdr>
              <w:rPr>
                <w:rFonts w:ascii="標楷體" w:eastAsia="標楷體" w:hAnsi="標楷體" w:cs="Times New Roman"/>
                <w:b/>
              </w:rPr>
            </w:pPr>
          </w:p>
          <w:p w14:paraId="444CE319" w14:textId="77777777" w:rsidR="00AE3B80" w:rsidRPr="00C05951" w:rsidRDefault="00B33C27" w:rsidP="00BF6D85">
            <w:pPr>
              <w:pBdr>
                <w:top w:val="nil"/>
                <w:left w:val="nil"/>
                <w:bottom w:val="nil"/>
                <w:right w:val="nil"/>
                <w:between w:val="nil"/>
              </w:pBdr>
              <w:ind w:left="466" w:hanging="466"/>
              <w:rPr>
                <w:rFonts w:ascii="標楷體" w:eastAsia="標楷體" w:hAnsi="標楷體" w:cs="Times New Roman"/>
                <w:b/>
                <w:sz w:val="28"/>
                <w:szCs w:val="28"/>
              </w:rPr>
            </w:pPr>
            <w:r w:rsidRPr="00C05951">
              <w:rPr>
                <w:rFonts w:ascii="標楷體" w:eastAsia="標楷體" w:hAnsi="標楷體" w:cs="Gungsuh"/>
                <w:b/>
              </w:rPr>
              <w:t>(二)敘薪通知書副本</w:t>
            </w:r>
            <w:r w:rsidRPr="00C05951">
              <w:rPr>
                <w:rFonts w:ascii="標楷體" w:eastAsia="標楷體" w:hAnsi="標楷體" w:cs="Gungsuh"/>
                <w:b/>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Times New Roman"/>
                <w:b/>
              </w:rPr>
              <w:br/>
            </w:r>
          </w:p>
          <w:p w14:paraId="54B10475"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2604D632"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2299FFE7"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08FAFC31"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1FA98AEA" w14:textId="77777777" w:rsidR="00AE3B80" w:rsidRPr="00C05951" w:rsidRDefault="00AE3B80" w:rsidP="00BF6D85">
            <w:pPr>
              <w:pBdr>
                <w:top w:val="nil"/>
                <w:left w:val="nil"/>
                <w:bottom w:val="nil"/>
                <w:right w:val="nil"/>
                <w:between w:val="nil"/>
              </w:pBdr>
              <w:rPr>
                <w:rFonts w:ascii="標楷體" w:eastAsia="標楷體" w:hAnsi="標楷體" w:cs="Times New Roman"/>
                <w:b/>
              </w:rPr>
            </w:pPr>
          </w:p>
          <w:p w14:paraId="14427EAA" w14:textId="77777777" w:rsidR="008653EF" w:rsidRPr="00C05951" w:rsidRDefault="008653EF" w:rsidP="00BF6D85">
            <w:pPr>
              <w:pBdr>
                <w:top w:val="nil"/>
                <w:left w:val="nil"/>
                <w:bottom w:val="nil"/>
                <w:right w:val="nil"/>
                <w:between w:val="nil"/>
              </w:pBdr>
              <w:rPr>
                <w:rFonts w:ascii="標楷體" w:eastAsia="標楷體" w:hAnsi="標楷體" w:cs="Times New Roman"/>
                <w:b/>
              </w:rPr>
            </w:pPr>
          </w:p>
          <w:p w14:paraId="5601F688" w14:textId="77777777" w:rsidR="00AE3B80" w:rsidRPr="00C05951" w:rsidRDefault="00B33C27" w:rsidP="00BF6D85">
            <w:pPr>
              <w:pBdr>
                <w:top w:val="nil"/>
                <w:left w:val="nil"/>
                <w:bottom w:val="nil"/>
                <w:right w:val="nil"/>
                <w:between w:val="nil"/>
              </w:pBdr>
              <w:ind w:left="399" w:hanging="399"/>
              <w:rPr>
                <w:rFonts w:ascii="標楷體" w:eastAsia="標楷體" w:hAnsi="標楷體" w:cs="Times New Roman"/>
                <w:b/>
                <w:sz w:val="28"/>
                <w:szCs w:val="28"/>
              </w:rPr>
            </w:pPr>
            <w:r w:rsidRPr="00C05951">
              <w:rPr>
                <w:rFonts w:ascii="標楷體" w:eastAsia="標楷體" w:hAnsi="標楷體" w:cs="Gungsuh"/>
                <w:b/>
              </w:rPr>
              <w:t>(三)初任校長</w:t>
            </w:r>
            <w:proofErr w:type="gramStart"/>
            <w:r w:rsidRPr="00C05951">
              <w:rPr>
                <w:rFonts w:ascii="標楷體" w:eastAsia="標楷體" w:hAnsi="標楷體" w:cs="Gungsuh"/>
                <w:b/>
              </w:rPr>
              <w:t>敘薪案</w:t>
            </w:r>
            <w:proofErr w:type="gramEnd"/>
            <w:r w:rsidRPr="00C05951">
              <w:rPr>
                <w:rFonts w:ascii="標楷體" w:eastAsia="標楷體" w:hAnsi="標楷體" w:cs="Gungsuh"/>
                <w:b/>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tc>
        <w:tc>
          <w:tcPr>
            <w:tcW w:w="645" w:type="dxa"/>
            <w:shd w:val="clear" w:color="auto" w:fill="auto"/>
          </w:tcPr>
          <w:p w14:paraId="245B90C8" w14:textId="77777777" w:rsidR="00AE3B80" w:rsidRPr="00C05951" w:rsidRDefault="00B33C27" w:rsidP="00BF6D85">
            <w:pPr>
              <w:jc w:val="center"/>
              <w:rPr>
                <w:rFonts w:ascii="標楷體" w:eastAsia="標楷體" w:hAnsi="標楷體" w:cs="Times New Roman"/>
                <w:b/>
                <w:i/>
                <w:sz w:val="28"/>
                <w:szCs w:val="28"/>
                <w:u w:val="single"/>
              </w:rPr>
            </w:pPr>
            <w:r w:rsidRPr="00C05951">
              <w:rPr>
                <w:rFonts w:ascii="標楷體" w:eastAsia="標楷體" w:hAnsi="標楷體" w:cs="Times New Roman"/>
                <w:b/>
                <w:i/>
                <w:sz w:val="28"/>
                <w:szCs w:val="28"/>
                <w:u w:val="single"/>
              </w:rPr>
              <w:lastRenderedPageBreak/>
              <w:t>-6</w:t>
            </w:r>
          </w:p>
          <w:p w14:paraId="67CE062C" w14:textId="77777777" w:rsidR="00AE3B80" w:rsidRPr="00C05951" w:rsidRDefault="00B33C27" w:rsidP="00BF6D85">
            <w:pPr>
              <w:jc w:val="center"/>
              <w:rPr>
                <w:rFonts w:ascii="標楷體" w:eastAsia="標楷體" w:hAnsi="標楷體" w:cs="Times New Roman"/>
                <w:b/>
              </w:rPr>
            </w:pPr>
            <w:r w:rsidRPr="00C05951">
              <w:rPr>
                <w:rFonts w:ascii="標楷體" w:eastAsia="標楷體" w:hAnsi="標楷體" w:cs="Times New Roman"/>
                <w:b/>
              </w:rPr>
              <w:t>-3</w:t>
            </w:r>
          </w:p>
          <w:p w14:paraId="65CFA4B1" w14:textId="77777777" w:rsidR="00AE3B80" w:rsidRPr="00C05951" w:rsidRDefault="00AE3B80" w:rsidP="00BF6D85">
            <w:pPr>
              <w:jc w:val="center"/>
              <w:rPr>
                <w:rFonts w:ascii="標楷體" w:eastAsia="標楷體" w:hAnsi="標楷體" w:cs="Times New Roman"/>
                <w:b/>
              </w:rPr>
            </w:pPr>
          </w:p>
          <w:p w14:paraId="69EE0AEA" w14:textId="77777777" w:rsidR="00AE3B80" w:rsidRPr="00C05951" w:rsidRDefault="00AE3B80" w:rsidP="00BF6D85">
            <w:pPr>
              <w:jc w:val="center"/>
              <w:rPr>
                <w:rFonts w:ascii="標楷體" w:eastAsia="標楷體" w:hAnsi="標楷體" w:cs="Times New Roman"/>
                <w:b/>
              </w:rPr>
            </w:pPr>
          </w:p>
          <w:p w14:paraId="6C25B36F" w14:textId="77777777" w:rsidR="00AE3B80" w:rsidRPr="00C05951" w:rsidRDefault="00AE3B80" w:rsidP="00BF6D85">
            <w:pPr>
              <w:jc w:val="center"/>
              <w:rPr>
                <w:rFonts w:ascii="標楷體" w:eastAsia="標楷體" w:hAnsi="標楷體" w:cs="Times New Roman"/>
                <w:b/>
              </w:rPr>
            </w:pPr>
          </w:p>
          <w:p w14:paraId="7D618FE6" w14:textId="77777777" w:rsidR="00AE3B80" w:rsidRPr="00C05951" w:rsidRDefault="00AE3B80" w:rsidP="00BF6D85">
            <w:pPr>
              <w:jc w:val="center"/>
              <w:rPr>
                <w:rFonts w:ascii="標楷體" w:eastAsia="標楷體" w:hAnsi="標楷體" w:cs="Times New Roman"/>
                <w:b/>
              </w:rPr>
            </w:pPr>
          </w:p>
          <w:p w14:paraId="22DA5E05" w14:textId="77777777" w:rsidR="00AE3B80" w:rsidRPr="00C05951" w:rsidRDefault="00AE3B80" w:rsidP="00BF6D85">
            <w:pPr>
              <w:jc w:val="center"/>
              <w:rPr>
                <w:rFonts w:ascii="標楷體" w:eastAsia="標楷體" w:hAnsi="標楷體" w:cs="Times New Roman"/>
                <w:b/>
              </w:rPr>
            </w:pPr>
          </w:p>
          <w:p w14:paraId="2E55BC36" w14:textId="77777777" w:rsidR="00AE3B80" w:rsidRPr="00C05951" w:rsidRDefault="00AE3B80" w:rsidP="00BF6D85">
            <w:pPr>
              <w:jc w:val="center"/>
              <w:rPr>
                <w:rFonts w:ascii="標楷體" w:eastAsia="標楷體" w:hAnsi="標楷體" w:cs="Times New Roman"/>
                <w:b/>
              </w:rPr>
            </w:pPr>
          </w:p>
          <w:p w14:paraId="2A2227A7" w14:textId="77777777" w:rsidR="00AE3B80" w:rsidRPr="00C05951" w:rsidRDefault="00AE3B80" w:rsidP="00BF6D85">
            <w:pPr>
              <w:jc w:val="center"/>
              <w:rPr>
                <w:rFonts w:ascii="標楷體" w:eastAsia="標楷體" w:hAnsi="標楷體" w:cs="Times New Roman"/>
                <w:b/>
              </w:rPr>
            </w:pPr>
          </w:p>
          <w:p w14:paraId="7B5808CE" w14:textId="77777777" w:rsidR="00AE3B80" w:rsidRPr="00C05951" w:rsidRDefault="00AE3B80" w:rsidP="00BF6D85">
            <w:pPr>
              <w:jc w:val="center"/>
              <w:rPr>
                <w:rFonts w:ascii="標楷體" w:eastAsia="標楷體" w:hAnsi="標楷體" w:cs="Times New Roman"/>
                <w:b/>
              </w:rPr>
            </w:pPr>
          </w:p>
          <w:p w14:paraId="7B56D08D" w14:textId="77777777" w:rsidR="00D05C7A" w:rsidRDefault="00D05C7A" w:rsidP="00BF6D85">
            <w:pPr>
              <w:rPr>
                <w:rFonts w:ascii="標楷體" w:eastAsia="標楷體" w:hAnsi="標楷體" w:cs="Times New Roman"/>
                <w:b/>
              </w:rPr>
            </w:pPr>
          </w:p>
          <w:p w14:paraId="1618C2BB" w14:textId="77777777" w:rsidR="007C2062" w:rsidRDefault="007C2062" w:rsidP="00BF6D85">
            <w:pPr>
              <w:rPr>
                <w:rFonts w:ascii="標楷體" w:eastAsia="標楷體" w:hAnsi="標楷體" w:cs="Times New Roman"/>
                <w:b/>
              </w:rPr>
            </w:pPr>
          </w:p>
          <w:p w14:paraId="65B9F5C7" w14:textId="77777777" w:rsidR="007C2062" w:rsidRPr="00C05951" w:rsidRDefault="007C2062" w:rsidP="00BF6D85">
            <w:pPr>
              <w:rPr>
                <w:rFonts w:ascii="標楷體" w:eastAsia="標楷體" w:hAnsi="標楷體" w:cs="Times New Roman"/>
                <w:b/>
              </w:rPr>
            </w:pPr>
          </w:p>
          <w:p w14:paraId="4C8BAC08" w14:textId="77777777" w:rsidR="00AE3B80" w:rsidRPr="00C05951" w:rsidRDefault="00B33C27" w:rsidP="00BF6D85">
            <w:pPr>
              <w:jc w:val="center"/>
              <w:rPr>
                <w:rFonts w:ascii="標楷體" w:eastAsia="標楷體" w:hAnsi="標楷體" w:cs="Times New Roman"/>
                <w:b/>
              </w:rPr>
            </w:pPr>
            <w:r w:rsidRPr="00C05951">
              <w:rPr>
                <w:rFonts w:ascii="標楷體" w:eastAsia="標楷體" w:hAnsi="標楷體" w:cs="Times New Roman"/>
                <w:b/>
              </w:rPr>
              <w:t>-2</w:t>
            </w:r>
          </w:p>
          <w:p w14:paraId="25537DA8" w14:textId="77777777" w:rsidR="00AE3B80" w:rsidRPr="00C05951" w:rsidRDefault="00AE3B80" w:rsidP="00BF6D85">
            <w:pPr>
              <w:jc w:val="center"/>
              <w:rPr>
                <w:rFonts w:ascii="標楷體" w:eastAsia="標楷體" w:hAnsi="標楷體" w:cs="Times New Roman"/>
                <w:b/>
              </w:rPr>
            </w:pPr>
          </w:p>
          <w:p w14:paraId="0F086C34" w14:textId="77777777" w:rsidR="00AE3B80" w:rsidRPr="00C05951" w:rsidRDefault="00AE3B80" w:rsidP="00BF6D85">
            <w:pPr>
              <w:jc w:val="center"/>
              <w:rPr>
                <w:rFonts w:ascii="標楷體" w:eastAsia="標楷體" w:hAnsi="標楷體" w:cs="Times New Roman"/>
                <w:b/>
              </w:rPr>
            </w:pPr>
          </w:p>
          <w:p w14:paraId="512BB605" w14:textId="77777777" w:rsidR="00AE3B80" w:rsidRPr="00C05951" w:rsidRDefault="00AE3B80" w:rsidP="00BF6D85">
            <w:pPr>
              <w:jc w:val="center"/>
              <w:rPr>
                <w:rFonts w:ascii="標楷體" w:eastAsia="標楷體" w:hAnsi="標楷體" w:cs="Times New Roman"/>
                <w:b/>
              </w:rPr>
            </w:pPr>
          </w:p>
          <w:p w14:paraId="14F2C153" w14:textId="77777777" w:rsidR="00AE3B80" w:rsidRPr="00C05951" w:rsidRDefault="00AE3B80" w:rsidP="00BF6D85">
            <w:pPr>
              <w:jc w:val="center"/>
              <w:rPr>
                <w:rFonts w:ascii="標楷體" w:eastAsia="標楷體" w:hAnsi="標楷體" w:cs="Times New Roman"/>
                <w:b/>
              </w:rPr>
            </w:pPr>
          </w:p>
          <w:p w14:paraId="3FEF4905" w14:textId="77777777" w:rsidR="00AE3B80" w:rsidRPr="00C05951" w:rsidRDefault="00AE3B80" w:rsidP="00BF6D85">
            <w:pPr>
              <w:jc w:val="center"/>
              <w:rPr>
                <w:rFonts w:ascii="標楷體" w:eastAsia="標楷體" w:hAnsi="標楷體" w:cs="Times New Roman"/>
                <w:b/>
              </w:rPr>
            </w:pPr>
          </w:p>
          <w:p w14:paraId="59D123AD" w14:textId="77777777" w:rsidR="00AE3B80" w:rsidRPr="00C05951" w:rsidRDefault="00AE3B80" w:rsidP="00BF6D85">
            <w:pPr>
              <w:jc w:val="center"/>
              <w:rPr>
                <w:rFonts w:ascii="標楷體" w:eastAsia="標楷體" w:hAnsi="標楷體" w:cs="Times New Roman"/>
                <w:b/>
              </w:rPr>
            </w:pPr>
          </w:p>
          <w:p w14:paraId="47527C0A" w14:textId="77777777" w:rsidR="00AE3B80" w:rsidRPr="00C05951" w:rsidRDefault="00AE3B80" w:rsidP="00BF6D85">
            <w:pPr>
              <w:jc w:val="center"/>
              <w:rPr>
                <w:rFonts w:ascii="標楷體" w:eastAsia="標楷體" w:hAnsi="標楷體" w:cs="Times New Roman"/>
                <w:b/>
              </w:rPr>
            </w:pPr>
          </w:p>
          <w:p w14:paraId="426D5D74" w14:textId="77777777" w:rsidR="00AE3B80" w:rsidRPr="00C05951" w:rsidRDefault="00AE3B80" w:rsidP="00BF6D85">
            <w:pPr>
              <w:rPr>
                <w:rFonts w:ascii="標楷體" w:eastAsia="標楷體" w:hAnsi="標楷體" w:cs="Times New Roman"/>
                <w:b/>
                <w:sz w:val="28"/>
                <w:szCs w:val="28"/>
              </w:rPr>
            </w:pPr>
          </w:p>
          <w:p w14:paraId="3C7C4B94" w14:textId="77777777" w:rsidR="008653EF" w:rsidRPr="00C05951" w:rsidRDefault="008653EF" w:rsidP="00BF6D85">
            <w:pPr>
              <w:spacing w:line="240" w:lineRule="exact"/>
              <w:rPr>
                <w:rFonts w:ascii="標楷體" w:eastAsia="標楷體" w:hAnsi="標楷體" w:cs="Times New Roman"/>
                <w:b/>
                <w:sz w:val="28"/>
                <w:szCs w:val="28"/>
              </w:rPr>
            </w:pPr>
          </w:p>
          <w:p w14:paraId="076C396C" w14:textId="77777777" w:rsidR="008653EF" w:rsidRPr="00C05951" w:rsidRDefault="008653EF" w:rsidP="00BF6D85">
            <w:pPr>
              <w:jc w:val="center"/>
              <w:rPr>
                <w:rFonts w:ascii="標楷體" w:eastAsia="標楷體" w:hAnsi="標楷體" w:cs="Times New Roman"/>
                <w:b/>
              </w:rPr>
            </w:pPr>
            <w:r w:rsidRPr="00C05951">
              <w:rPr>
                <w:rFonts w:ascii="標楷體" w:eastAsia="標楷體" w:hAnsi="標楷體" w:cs="Times New Roman"/>
                <w:b/>
              </w:rPr>
              <w:t>-1</w:t>
            </w:r>
          </w:p>
          <w:p w14:paraId="5DE390BE" w14:textId="77777777" w:rsidR="00AE3B80" w:rsidRPr="00C05951" w:rsidRDefault="00AE3B80" w:rsidP="00BF6D85">
            <w:pPr>
              <w:jc w:val="center"/>
              <w:rPr>
                <w:rFonts w:ascii="標楷體" w:eastAsia="標楷體" w:hAnsi="標楷體" w:cs="Times New Roman"/>
                <w:b/>
              </w:rPr>
            </w:pPr>
          </w:p>
          <w:p w14:paraId="7E349ED0" w14:textId="77777777" w:rsidR="00AE3B80" w:rsidRPr="00C05951" w:rsidRDefault="00AE3B80" w:rsidP="00BF6D85">
            <w:pPr>
              <w:jc w:val="center"/>
              <w:rPr>
                <w:rFonts w:ascii="標楷體" w:eastAsia="標楷體" w:hAnsi="標楷體" w:cs="Times New Roman"/>
                <w:b/>
              </w:rPr>
            </w:pPr>
          </w:p>
          <w:p w14:paraId="43BD90F1" w14:textId="77777777" w:rsidR="00AE3B80" w:rsidRPr="00C05951" w:rsidRDefault="00AE3B80" w:rsidP="00BF6D85">
            <w:pPr>
              <w:jc w:val="center"/>
              <w:rPr>
                <w:rFonts w:ascii="標楷體" w:eastAsia="標楷體" w:hAnsi="標楷體" w:cs="Times New Roman"/>
                <w:b/>
              </w:rPr>
            </w:pPr>
          </w:p>
          <w:p w14:paraId="5A6E3F4C" w14:textId="77777777" w:rsidR="00AE3B80" w:rsidRPr="00C05951" w:rsidRDefault="00AE3B80" w:rsidP="00BF6D85">
            <w:pPr>
              <w:jc w:val="center"/>
              <w:rPr>
                <w:rFonts w:ascii="標楷體" w:eastAsia="標楷體" w:hAnsi="標楷體" w:cs="Times New Roman"/>
                <w:b/>
                <w:i/>
                <w:sz w:val="28"/>
                <w:szCs w:val="28"/>
                <w:u w:val="single"/>
              </w:rPr>
            </w:pPr>
          </w:p>
        </w:tc>
        <w:tc>
          <w:tcPr>
            <w:tcW w:w="4635" w:type="dxa"/>
            <w:shd w:val="clear" w:color="auto" w:fill="auto"/>
          </w:tcPr>
          <w:p w14:paraId="527F26F7" w14:textId="77777777" w:rsidR="00AE3B80" w:rsidRPr="00C05951" w:rsidRDefault="00AE3B80" w:rsidP="00BF6D85">
            <w:pPr>
              <w:rPr>
                <w:rFonts w:ascii="標楷體" w:eastAsia="標楷體" w:hAnsi="標楷體" w:cs="Times New Roman"/>
                <w:sz w:val="28"/>
              </w:rPr>
            </w:pPr>
          </w:p>
          <w:p w14:paraId="7C6E8400" w14:textId="77777777" w:rsidR="00C32F34" w:rsidRDefault="002D19BD" w:rsidP="00BF6D85">
            <w:pPr>
              <w:numPr>
                <w:ilvl w:val="0"/>
                <w:numId w:val="31"/>
              </w:numPr>
              <w:rPr>
                <w:rFonts w:ascii="標楷體" w:eastAsia="標楷體" w:hAnsi="標楷體" w:cs="Times New Roman"/>
              </w:rPr>
            </w:pPr>
            <w:proofErr w:type="gramStart"/>
            <w:r w:rsidRPr="00720D48">
              <w:rPr>
                <w:rFonts w:ascii="標楷體" w:eastAsia="標楷體" w:hAnsi="標楷體" w:cs="Gungsuh"/>
              </w:rPr>
              <w:t>11</w:t>
            </w:r>
            <w:r w:rsidR="006438B5" w:rsidRPr="00720D48">
              <w:rPr>
                <w:rFonts w:ascii="標楷體" w:eastAsia="標楷體" w:hAnsi="標楷體" w:cs="Gungsuh" w:hint="eastAsia"/>
              </w:rPr>
              <w:t>4</w:t>
            </w:r>
            <w:proofErr w:type="gramEnd"/>
            <w:r w:rsidR="00B33C27" w:rsidRPr="00720D48">
              <w:rPr>
                <w:rFonts w:ascii="標楷體" w:eastAsia="標楷體" w:hAnsi="標楷體" w:cs="Gungsuh"/>
              </w:rPr>
              <w:t>年度所有敘薪案件（含長期代理教師）未依</w:t>
            </w:r>
            <w:r w:rsidR="00B33C27" w:rsidRPr="00C05951">
              <w:rPr>
                <w:rFonts w:ascii="標楷體" w:eastAsia="標楷體" w:hAnsi="標楷體" w:cs="Gungsuh"/>
              </w:rPr>
              <w:t>期限辦理</w:t>
            </w:r>
            <w:proofErr w:type="spellStart"/>
            <w:r w:rsidR="00B33C27" w:rsidRPr="00C05951">
              <w:rPr>
                <w:rFonts w:ascii="標楷體" w:eastAsia="標楷體" w:hAnsi="標楷體" w:cs="Gungsuh"/>
              </w:rPr>
              <w:t>WebHR</w:t>
            </w:r>
            <w:proofErr w:type="spellEnd"/>
            <w:proofErr w:type="gramStart"/>
            <w:r w:rsidR="00B33C27" w:rsidRPr="00C05951">
              <w:rPr>
                <w:rFonts w:ascii="標楷體" w:eastAsia="標楷體" w:hAnsi="標楷體" w:cs="Gungsuh"/>
              </w:rPr>
              <w:t>線上敘</w:t>
            </w:r>
            <w:proofErr w:type="gramEnd"/>
            <w:r w:rsidR="00B33C27" w:rsidRPr="00C05951">
              <w:rPr>
                <w:rFonts w:ascii="標楷體" w:eastAsia="標楷體" w:hAnsi="標楷體" w:cs="Gungsuh"/>
              </w:rPr>
              <w:t>薪核定作業，或未至</w:t>
            </w:r>
            <w:proofErr w:type="spellStart"/>
            <w:r w:rsidR="00B33C27" w:rsidRPr="00C05951">
              <w:rPr>
                <w:rFonts w:ascii="標楷體" w:eastAsia="標楷體" w:hAnsi="標楷體" w:cs="Gungsuh"/>
              </w:rPr>
              <w:t>WebHR</w:t>
            </w:r>
            <w:proofErr w:type="spellEnd"/>
            <w:r w:rsidR="00B33C27" w:rsidRPr="00C05951">
              <w:rPr>
                <w:rFonts w:ascii="標楷體" w:eastAsia="標楷體" w:hAnsi="標楷體" w:cs="Gungsuh"/>
              </w:rPr>
              <w:t>中等以下學校/教師敘薪作業執行更新個人資料檔</w:t>
            </w:r>
            <w:proofErr w:type="gramStart"/>
            <w:r w:rsidR="00B33C27" w:rsidRPr="00C05951">
              <w:rPr>
                <w:rFonts w:ascii="標楷體" w:eastAsia="標楷體" w:hAnsi="標楷體" w:cs="Gungsuh"/>
              </w:rPr>
              <w:t>（</w:t>
            </w:r>
            <w:proofErr w:type="gramEnd"/>
            <w:r w:rsidR="00B33C27" w:rsidRPr="00C05951">
              <w:rPr>
                <w:rFonts w:ascii="標楷體" w:eastAsia="標楷體" w:hAnsi="標楷體" w:cs="Gungsuh"/>
              </w:rPr>
              <w:t>表2、表38者，每件扣0.5分，最多扣1.5分。）</w:t>
            </w:r>
          </w:p>
          <w:p w14:paraId="6554EAA7" w14:textId="442938A2" w:rsidR="00AE3B80" w:rsidRPr="00720D48" w:rsidRDefault="002D19BD" w:rsidP="00BF6D85">
            <w:pPr>
              <w:numPr>
                <w:ilvl w:val="0"/>
                <w:numId w:val="31"/>
              </w:numPr>
              <w:rPr>
                <w:rFonts w:ascii="標楷體" w:eastAsia="標楷體" w:hAnsi="標楷體" w:cs="Times New Roman"/>
              </w:rPr>
            </w:pPr>
            <w:proofErr w:type="gramStart"/>
            <w:r w:rsidRPr="00720D48">
              <w:rPr>
                <w:rFonts w:ascii="標楷體" w:eastAsia="標楷體" w:hAnsi="標楷體" w:cs="Gungsuh"/>
              </w:rPr>
              <w:lastRenderedPageBreak/>
              <w:t>1</w:t>
            </w:r>
            <w:r w:rsidR="00195FD9" w:rsidRPr="00720D48">
              <w:rPr>
                <w:rFonts w:ascii="標楷體" w:eastAsia="標楷體" w:hAnsi="標楷體" w:cs="Gungsuh" w:hint="eastAsia"/>
              </w:rPr>
              <w:t>1</w:t>
            </w:r>
            <w:r w:rsidR="006438B5" w:rsidRPr="00720D48">
              <w:rPr>
                <w:rFonts w:ascii="標楷體" w:eastAsia="標楷體" w:hAnsi="標楷體" w:cs="Gungsuh" w:hint="eastAsia"/>
              </w:rPr>
              <w:t>4</w:t>
            </w:r>
            <w:proofErr w:type="gramEnd"/>
            <w:r w:rsidR="00B33C27" w:rsidRPr="00720D48">
              <w:rPr>
                <w:rFonts w:ascii="標楷體" w:eastAsia="標楷體" w:hAnsi="標楷體" w:cs="Gungsuh"/>
              </w:rPr>
              <w:t>年度所有敘薪案件於「</w:t>
            </w:r>
            <w:proofErr w:type="spellStart"/>
            <w:r w:rsidR="00B33C27" w:rsidRPr="00720D48">
              <w:rPr>
                <w:rFonts w:ascii="標楷體" w:eastAsia="標楷體" w:hAnsi="標楷體" w:cs="Gungsuh"/>
              </w:rPr>
              <w:t>WebHR</w:t>
            </w:r>
            <w:proofErr w:type="spellEnd"/>
            <w:r w:rsidR="00B33C27" w:rsidRPr="00720D48">
              <w:rPr>
                <w:rFonts w:ascii="標楷體" w:eastAsia="標楷體" w:hAnsi="標楷體" w:cs="Gungsuh"/>
              </w:rPr>
              <w:t>中等以下學校/教師敘薪作業」資料</w:t>
            </w:r>
            <w:proofErr w:type="gramStart"/>
            <w:r w:rsidR="00B33C27" w:rsidRPr="00720D48">
              <w:rPr>
                <w:rFonts w:ascii="標楷體" w:eastAsia="標楷體" w:hAnsi="標楷體" w:cs="Gungsuh"/>
              </w:rPr>
              <w:t>有誤者</w:t>
            </w:r>
            <w:proofErr w:type="gramEnd"/>
            <w:r w:rsidR="00B33C27" w:rsidRPr="00720D48">
              <w:rPr>
                <w:rFonts w:ascii="標楷體" w:eastAsia="標楷體" w:hAnsi="標楷體" w:cs="Gungsuh"/>
              </w:rPr>
              <w:t>，</w:t>
            </w:r>
            <w:proofErr w:type="gramStart"/>
            <w:r w:rsidR="00B33C27" w:rsidRPr="00720D48">
              <w:rPr>
                <w:rFonts w:ascii="標楷體" w:eastAsia="標楷體" w:hAnsi="標楷體" w:cs="Gungsuh"/>
              </w:rPr>
              <w:t>每件扣0.5分</w:t>
            </w:r>
            <w:proofErr w:type="gramEnd"/>
            <w:r w:rsidR="00B33C27" w:rsidRPr="00720D48">
              <w:rPr>
                <w:rFonts w:ascii="標楷體" w:eastAsia="標楷體" w:hAnsi="標楷體" w:cs="Gungsuh"/>
              </w:rPr>
              <w:t>，最多扣1.5分。</w:t>
            </w:r>
          </w:p>
          <w:p w14:paraId="05BAF77E" w14:textId="77777777" w:rsidR="00D05C7A" w:rsidRPr="00720D48" w:rsidRDefault="00D05C7A" w:rsidP="00BF6D85">
            <w:pPr>
              <w:rPr>
                <w:rFonts w:ascii="標楷體" w:eastAsia="標楷體" w:hAnsi="標楷體" w:cs="Times New Roman"/>
              </w:rPr>
            </w:pPr>
          </w:p>
          <w:p w14:paraId="70B542AF" w14:textId="77777777" w:rsidR="00AE3B80" w:rsidRPr="00720D48" w:rsidRDefault="00B33C27" w:rsidP="00BF6D85">
            <w:pPr>
              <w:numPr>
                <w:ilvl w:val="3"/>
                <w:numId w:val="22"/>
              </w:numPr>
              <w:pBdr>
                <w:top w:val="nil"/>
                <w:left w:val="nil"/>
                <w:bottom w:val="nil"/>
                <w:right w:val="nil"/>
                <w:between w:val="nil"/>
              </w:pBdr>
              <w:ind w:left="323" w:hanging="323"/>
              <w:rPr>
                <w:rFonts w:ascii="標楷體" w:eastAsia="標楷體" w:hAnsi="標楷體" w:cs="Times New Roman"/>
              </w:rPr>
            </w:pPr>
            <w:r w:rsidRPr="00720D48">
              <w:rPr>
                <w:rFonts w:ascii="標楷體" w:eastAsia="標楷體" w:hAnsi="標楷體" w:cs="Gungsuh"/>
              </w:rPr>
              <w:t>本項不給分，</w:t>
            </w:r>
            <w:proofErr w:type="gramStart"/>
            <w:r w:rsidRPr="00720D48">
              <w:rPr>
                <w:rFonts w:ascii="標楷體" w:eastAsia="標楷體" w:hAnsi="標楷體" w:cs="Gungsuh"/>
              </w:rPr>
              <w:t>採</w:t>
            </w:r>
            <w:proofErr w:type="gramEnd"/>
            <w:r w:rsidRPr="00720D48">
              <w:rPr>
                <w:rFonts w:ascii="標楷體" w:eastAsia="標楷體" w:hAnsi="標楷體" w:cs="Gungsuh"/>
              </w:rPr>
              <w:t>扣分制。</w:t>
            </w:r>
          </w:p>
          <w:p w14:paraId="74CC3054" w14:textId="440FE9E8" w:rsidR="00AE3B80" w:rsidRPr="00720D48" w:rsidRDefault="00740E93" w:rsidP="00BF6D85">
            <w:pPr>
              <w:numPr>
                <w:ilvl w:val="3"/>
                <w:numId w:val="22"/>
              </w:numPr>
              <w:pBdr>
                <w:top w:val="nil"/>
                <w:left w:val="nil"/>
                <w:bottom w:val="nil"/>
                <w:right w:val="nil"/>
                <w:between w:val="nil"/>
              </w:pBdr>
              <w:ind w:left="323" w:hanging="323"/>
              <w:rPr>
                <w:rFonts w:ascii="標楷體" w:eastAsia="標楷體" w:hAnsi="標楷體" w:cs="Times New Roman"/>
              </w:rPr>
            </w:pPr>
            <w:proofErr w:type="gramStart"/>
            <w:r w:rsidRPr="00720D48">
              <w:rPr>
                <w:rFonts w:ascii="標楷體" w:eastAsia="標楷體" w:hAnsi="標楷體" w:cs="Gungsuh" w:hint="eastAsia"/>
              </w:rPr>
              <w:t>11</w:t>
            </w:r>
            <w:r w:rsidR="006438B5" w:rsidRPr="00720D48">
              <w:rPr>
                <w:rFonts w:ascii="標楷體" w:eastAsia="標楷體" w:hAnsi="標楷體" w:cs="Gungsuh" w:hint="eastAsia"/>
              </w:rPr>
              <w:t>4</w:t>
            </w:r>
            <w:proofErr w:type="gramEnd"/>
            <w:r w:rsidR="00B33C27" w:rsidRPr="00720D48">
              <w:rPr>
                <w:rFonts w:ascii="標楷體" w:eastAsia="標楷體" w:hAnsi="標楷體" w:cs="Gungsuh"/>
              </w:rPr>
              <w:t>年度所有敘薪案件有明顯錯誤者，</w:t>
            </w:r>
            <w:proofErr w:type="gramStart"/>
            <w:r w:rsidR="00B33C27" w:rsidRPr="00720D48">
              <w:rPr>
                <w:rFonts w:ascii="標楷體" w:eastAsia="標楷體" w:hAnsi="標楷體" w:cs="Gungsuh"/>
              </w:rPr>
              <w:t>每件扣0.5分</w:t>
            </w:r>
            <w:proofErr w:type="gramEnd"/>
            <w:r w:rsidR="00B33C27" w:rsidRPr="00720D48">
              <w:rPr>
                <w:rFonts w:ascii="標楷體" w:eastAsia="標楷體" w:hAnsi="標楷體" w:cs="Gungsuh"/>
              </w:rPr>
              <w:t>，最多扣2分。</w:t>
            </w:r>
          </w:p>
          <w:p w14:paraId="5866F0FD" w14:textId="77777777" w:rsidR="00AE3B80" w:rsidRPr="00720D48" w:rsidRDefault="00B33C27" w:rsidP="00BF6D85">
            <w:pPr>
              <w:numPr>
                <w:ilvl w:val="4"/>
                <w:numId w:val="22"/>
              </w:numPr>
              <w:pBdr>
                <w:top w:val="nil"/>
                <w:left w:val="nil"/>
                <w:bottom w:val="nil"/>
                <w:right w:val="nil"/>
                <w:between w:val="nil"/>
              </w:pBdr>
              <w:ind w:left="890" w:hanging="567"/>
              <w:rPr>
                <w:rFonts w:ascii="標楷體" w:eastAsia="標楷體" w:hAnsi="標楷體" w:cs="Times New Roman"/>
              </w:rPr>
            </w:pPr>
            <w:r w:rsidRPr="00720D48">
              <w:rPr>
                <w:rFonts w:ascii="標楷體" w:eastAsia="標楷體" w:hAnsi="標楷體" w:cs="Gungsuh"/>
              </w:rPr>
              <w:t>敘薪通知書敘薪</w:t>
            </w:r>
            <w:proofErr w:type="gramStart"/>
            <w:r w:rsidRPr="00720D48">
              <w:rPr>
                <w:rFonts w:ascii="標楷體" w:eastAsia="標楷體" w:hAnsi="標楷體" w:cs="Gungsuh"/>
              </w:rPr>
              <w:t>薪</w:t>
            </w:r>
            <w:proofErr w:type="gramEnd"/>
            <w:r w:rsidRPr="00720D48">
              <w:rPr>
                <w:rFonts w:ascii="標楷體" w:eastAsia="標楷體" w:hAnsi="標楷體" w:cs="Gungsuh"/>
              </w:rPr>
              <w:t>級、生效日、</w:t>
            </w:r>
            <w:proofErr w:type="gramStart"/>
            <w:r w:rsidRPr="00720D48">
              <w:rPr>
                <w:rFonts w:ascii="標楷體" w:eastAsia="標楷體" w:hAnsi="標楷體" w:cs="Gungsuh"/>
              </w:rPr>
              <w:t>教示條款</w:t>
            </w:r>
            <w:proofErr w:type="gramEnd"/>
            <w:r w:rsidRPr="00720D48">
              <w:rPr>
                <w:rFonts w:ascii="標楷體" w:eastAsia="標楷體" w:hAnsi="標楷體" w:cs="Gungsuh"/>
              </w:rPr>
              <w:t>錯誤。</w:t>
            </w:r>
          </w:p>
          <w:p w14:paraId="0037F819" w14:textId="77777777" w:rsidR="006E5E07" w:rsidRPr="00720D48" w:rsidRDefault="00B33C27" w:rsidP="00BF6D85">
            <w:pPr>
              <w:numPr>
                <w:ilvl w:val="4"/>
                <w:numId w:val="22"/>
              </w:numPr>
              <w:pBdr>
                <w:top w:val="nil"/>
                <w:left w:val="nil"/>
                <w:bottom w:val="nil"/>
                <w:right w:val="nil"/>
                <w:between w:val="nil"/>
              </w:pBdr>
              <w:ind w:left="890" w:hanging="567"/>
              <w:rPr>
                <w:rFonts w:ascii="標楷體" w:eastAsia="標楷體" w:hAnsi="標楷體" w:cs="Times New Roman"/>
              </w:rPr>
            </w:pPr>
            <w:r w:rsidRPr="00720D48">
              <w:rPr>
                <w:rFonts w:ascii="標楷體" w:eastAsia="標楷體" w:hAnsi="標楷體" w:cs="Gungsuh"/>
              </w:rPr>
              <w:t>正式教師到職敘薪（具職前年資）、改敘、提敘案件於收件日起1個月內，</w:t>
            </w:r>
            <w:proofErr w:type="gramStart"/>
            <w:r w:rsidRPr="00720D48">
              <w:rPr>
                <w:rFonts w:ascii="標楷體" w:eastAsia="標楷體" w:hAnsi="標楷體" w:cs="Gungsuh"/>
              </w:rPr>
              <w:t>未將敘薪</w:t>
            </w:r>
            <w:proofErr w:type="gramEnd"/>
            <w:r w:rsidRPr="00720D48">
              <w:rPr>
                <w:rFonts w:ascii="標楷體" w:eastAsia="標楷體" w:hAnsi="標楷體" w:cs="Gungsuh"/>
              </w:rPr>
              <w:t>通知書副本送本局。</w:t>
            </w:r>
          </w:p>
          <w:p w14:paraId="68EBAC48" w14:textId="77777777" w:rsidR="008653EF" w:rsidRPr="00720D48" w:rsidRDefault="008653EF" w:rsidP="00BF6D85">
            <w:pPr>
              <w:pBdr>
                <w:top w:val="nil"/>
                <w:left w:val="nil"/>
                <w:bottom w:val="nil"/>
                <w:right w:val="nil"/>
                <w:between w:val="nil"/>
              </w:pBdr>
              <w:rPr>
                <w:rFonts w:ascii="標楷體" w:eastAsia="標楷體" w:hAnsi="標楷體" w:cs="Times New Roman"/>
              </w:rPr>
            </w:pPr>
          </w:p>
          <w:p w14:paraId="343D3893" w14:textId="77777777" w:rsidR="00AE3B80" w:rsidRPr="00720D48" w:rsidRDefault="00B33C27" w:rsidP="00BF6D85">
            <w:pPr>
              <w:numPr>
                <w:ilvl w:val="0"/>
                <w:numId w:val="28"/>
              </w:numPr>
              <w:rPr>
                <w:rFonts w:ascii="標楷體" w:eastAsia="標楷體" w:hAnsi="標楷體" w:cs="Times New Roman"/>
              </w:rPr>
            </w:pPr>
            <w:r w:rsidRPr="00720D48">
              <w:rPr>
                <w:rFonts w:ascii="標楷體" w:eastAsia="標楷體" w:hAnsi="標楷體" w:cs="Gungsuh"/>
              </w:rPr>
              <w:t>本項不給分，</w:t>
            </w:r>
            <w:proofErr w:type="gramStart"/>
            <w:r w:rsidRPr="00720D48">
              <w:rPr>
                <w:rFonts w:ascii="標楷體" w:eastAsia="標楷體" w:hAnsi="標楷體" w:cs="Gungsuh"/>
              </w:rPr>
              <w:t>採</w:t>
            </w:r>
            <w:proofErr w:type="gramEnd"/>
            <w:r w:rsidRPr="00720D48">
              <w:rPr>
                <w:rFonts w:ascii="標楷體" w:eastAsia="標楷體" w:hAnsi="標楷體" w:cs="Gungsuh"/>
              </w:rPr>
              <w:t>扣分制。</w:t>
            </w:r>
          </w:p>
          <w:p w14:paraId="2BB020E4" w14:textId="18B8E7D2" w:rsidR="00AE3B80" w:rsidRPr="00720D48" w:rsidRDefault="00B33C27" w:rsidP="00BF6D85">
            <w:pPr>
              <w:numPr>
                <w:ilvl w:val="0"/>
                <w:numId w:val="28"/>
              </w:numPr>
              <w:rPr>
                <w:rFonts w:ascii="標楷體" w:eastAsia="標楷體" w:hAnsi="標楷體" w:cs="Times New Roman"/>
              </w:rPr>
            </w:pPr>
            <w:r w:rsidRPr="00720D48">
              <w:rPr>
                <w:rFonts w:ascii="標楷體" w:eastAsia="標楷體" w:hAnsi="標楷體" w:cs="Gungsuh"/>
              </w:rPr>
              <w:t>初任校長</w:t>
            </w:r>
            <w:proofErr w:type="gramStart"/>
            <w:r w:rsidRPr="00720D48">
              <w:rPr>
                <w:rFonts w:ascii="標楷體" w:eastAsia="標楷體" w:hAnsi="標楷體" w:cs="Gungsuh"/>
              </w:rPr>
              <w:t>敘薪案</w:t>
            </w:r>
            <w:proofErr w:type="gramEnd"/>
            <w:r w:rsidRPr="00720D48">
              <w:rPr>
                <w:rFonts w:ascii="標楷體" w:eastAsia="標楷體" w:hAnsi="標楷體" w:cs="Gungsuh"/>
              </w:rPr>
              <w:t>（含兼任學校）未於本（</w:t>
            </w:r>
            <w:r w:rsidR="002D19BD" w:rsidRPr="00720D48">
              <w:rPr>
                <w:rFonts w:ascii="標楷體" w:eastAsia="標楷體" w:hAnsi="標楷體" w:cs="Gungsuh"/>
              </w:rPr>
              <w:t>11</w:t>
            </w:r>
            <w:r w:rsidR="00AF4642" w:rsidRPr="00720D48">
              <w:rPr>
                <w:rFonts w:ascii="標楷體" w:eastAsia="標楷體" w:hAnsi="標楷體" w:cs="Gungsuh" w:hint="eastAsia"/>
              </w:rPr>
              <w:t>4</w:t>
            </w:r>
            <w:r w:rsidRPr="00720D48">
              <w:rPr>
                <w:rFonts w:ascii="標楷體" w:eastAsia="標楷體" w:hAnsi="標楷體" w:cs="Gungsuh"/>
              </w:rPr>
              <w:t>）年9月底前以</w:t>
            </w:r>
            <w:proofErr w:type="spellStart"/>
            <w:r w:rsidRPr="00720D48">
              <w:rPr>
                <w:rFonts w:ascii="標楷體" w:eastAsia="標楷體" w:hAnsi="標楷體" w:cs="Gungsuh"/>
              </w:rPr>
              <w:t>WebHR</w:t>
            </w:r>
            <w:proofErr w:type="spellEnd"/>
            <w:r w:rsidRPr="00720D48">
              <w:rPr>
                <w:rFonts w:ascii="標楷體" w:eastAsia="標楷體" w:hAnsi="標楷體" w:cs="Gungsuh"/>
              </w:rPr>
              <w:t>線上報送本局辦理核敘，扣0.5分。</w:t>
            </w:r>
          </w:p>
          <w:p w14:paraId="1EEA9B3B" w14:textId="77777777" w:rsidR="00AE3B80" w:rsidRPr="00C05951" w:rsidRDefault="00B33C27" w:rsidP="00BF6D85">
            <w:pPr>
              <w:numPr>
                <w:ilvl w:val="0"/>
                <w:numId w:val="28"/>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敘薪</w:t>
            </w:r>
            <w:proofErr w:type="gramStart"/>
            <w:r w:rsidRPr="00720D48">
              <w:rPr>
                <w:rFonts w:ascii="標楷體" w:eastAsia="標楷體" w:hAnsi="標楷體" w:cs="Gungsuh"/>
              </w:rPr>
              <w:t>請示單未依據</w:t>
            </w:r>
            <w:proofErr w:type="gramEnd"/>
            <w:r w:rsidRPr="00720D48">
              <w:rPr>
                <w:rFonts w:ascii="標楷體" w:eastAsia="標楷體" w:hAnsi="標楷體" w:cs="Gungsuh"/>
              </w:rPr>
              <w:t>敘薪作業手冊於</w:t>
            </w:r>
            <w:proofErr w:type="spellStart"/>
            <w:r w:rsidRPr="00720D48">
              <w:rPr>
                <w:rFonts w:ascii="標楷體" w:eastAsia="標楷體" w:hAnsi="標楷體" w:cs="Gungsuh"/>
              </w:rPr>
              <w:t>WebHR</w:t>
            </w:r>
            <w:proofErr w:type="spellEnd"/>
            <w:proofErr w:type="gramStart"/>
            <w:r w:rsidRPr="00720D48">
              <w:rPr>
                <w:rFonts w:ascii="標楷體" w:eastAsia="標楷體" w:hAnsi="標楷體" w:cs="Gungsuh"/>
              </w:rPr>
              <w:t>登打備註</w:t>
            </w:r>
            <w:proofErr w:type="gramEnd"/>
            <w:r w:rsidRPr="00720D48">
              <w:rPr>
                <w:rFonts w:ascii="標楷體" w:eastAsia="標楷體" w:hAnsi="標楷體" w:cs="Gungsuh"/>
              </w:rPr>
              <w:t>及經歷者，扣0.5分。</w:t>
            </w:r>
          </w:p>
        </w:tc>
      </w:tr>
      <w:tr w:rsidR="00C05951" w:rsidRPr="00C05951" w14:paraId="0F9CAE7E" w14:textId="77777777" w:rsidTr="00BF6D85">
        <w:trPr>
          <w:trHeight w:val="274"/>
        </w:trPr>
        <w:tc>
          <w:tcPr>
            <w:tcW w:w="374" w:type="dxa"/>
            <w:shd w:val="clear" w:color="auto" w:fill="auto"/>
          </w:tcPr>
          <w:p w14:paraId="438EF7E9" w14:textId="77777777" w:rsidR="00EB3EAC" w:rsidRPr="00C05951" w:rsidRDefault="00EB3EAC" w:rsidP="00BF6D85">
            <w:pPr>
              <w:ind w:leftChars="-50" w:left="-120"/>
              <w:rPr>
                <w:rFonts w:ascii="標楷體" w:eastAsia="標楷體" w:hAnsi="標楷體" w:cs="Times New Roman"/>
                <w:b/>
                <w:sz w:val="28"/>
                <w:szCs w:val="28"/>
              </w:rPr>
            </w:pPr>
            <w:r w:rsidRPr="00C05951">
              <w:rPr>
                <w:rFonts w:ascii="標楷體" w:eastAsia="標楷體" w:hAnsi="標楷體" w:cs="Gungsuh" w:hint="eastAsia"/>
                <w:b/>
                <w:sz w:val="28"/>
                <w:szCs w:val="28"/>
              </w:rPr>
              <w:lastRenderedPageBreak/>
              <w:t>五</w:t>
            </w:r>
          </w:p>
          <w:p w14:paraId="44D8D228" w14:textId="348F42AF" w:rsidR="00815069" w:rsidRDefault="00815069" w:rsidP="00BF6D85">
            <w:pPr>
              <w:ind w:leftChars="-50" w:left="-120"/>
              <w:jc w:val="both"/>
              <w:rPr>
                <w:rFonts w:ascii="標楷體" w:eastAsia="標楷體" w:hAnsi="標楷體" w:cs="Times New Roman"/>
                <w:b/>
                <w:sz w:val="28"/>
                <w:szCs w:val="28"/>
              </w:rPr>
            </w:pPr>
          </w:p>
          <w:p w14:paraId="5EC99164" w14:textId="77777777" w:rsidR="00EB3EAC" w:rsidRPr="00C05951" w:rsidRDefault="00EB3EAC" w:rsidP="00BF6D85">
            <w:pPr>
              <w:ind w:leftChars="-50" w:left="-120"/>
              <w:jc w:val="both"/>
              <w:rPr>
                <w:rFonts w:ascii="標楷體" w:eastAsia="標楷體" w:hAnsi="標楷體" w:cs="Times New Roman"/>
                <w:b/>
                <w:sz w:val="28"/>
                <w:szCs w:val="28"/>
              </w:rPr>
            </w:pPr>
          </w:p>
          <w:p w14:paraId="75DB8ACF" w14:textId="77777777" w:rsidR="00EB3EAC" w:rsidRPr="00C05951" w:rsidRDefault="00EB3EAC" w:rsidP="00BF6D85">
            <w:pPr>
              <w:ind w:leftChars="-50" w:left="-120"/>
              <w:jc w:val="both"/>
              <w:rPr>
                <w:rFonts w:ascii="標楷體" w:eastAsia="標楷體" w:hAnsi="標楷體" w:cs="Times New Roman"/>
                <w:b/>
                <w:sz w:val="28"/>
                <w:szCs w:val="28"/>
              </w:rPr>
            </w:pPr>
          </w:p>
        </w:tc>
        <w:tc>
          <w:tcPr>
            <w:tcW w:w="4035" w:type="dxa"/>
            <w:shd w:val="clear" w:color="auto" w:fill="auto"/>
          </w:tcPr>
          <w:p w14:paraId="3D6ACAC8" w14:textId="77777777" w:rsidR="00D06E5D" w:rsidRPr="00720D48" w:rsidRDefault="00EB3EAC" w:rsidP="00BF6D85">
            <w:pPr>
              <w:pStyle w:val="TableParagraph"/>
              <w:spacing w:before="29" w:line="168" w:lineRule="auto"/>
              <w:ind w:left="110" w:right="21"/>
              <w:jc w:val="both"/>
              <w:rPr>
                <w:rFonts w:hAnsi="標楷體"/>
                <w:b/>
                <w:spacing w:val="-6"/>
                <w:sz w:val="28"/>
              </w:rPr>
            </w:pPr>
            <w:r w:rsidRPr="00720D48">
              <w:rPr>
                <w:rFonts w:hAnsi="標楷體"/>
                <w:b/>
                <w:spacing w:val="-4"/>
                <w:sz w:val="28"/>
              </w:rPr>
              <w:t>資料正確性、</w:t>
            </w:r>
            <w:r w:rsidRPr="00720D48">
              <w:rPr>
                <w:rFonts w:hAnsi="標楷體"/>
                <w:b/>
                <w:spacing w:val="44"/>
                <w:sz w:val="28"/>
              </w:rPr>
              <w:t>即時性</w:t>
            </w:r>
            <w:r w:rsidR="00D06E5D" w:rsidRPr="00720D48">
              <w:rPr>
                <w:rFonts w:hAnsi="標楷體" w:hint="eastAsia"/>
                <w:b/>
                <w:spacing w:val="44"/>
                <w:sz w:val="28"/>
              </w:rPr>
              <w:t>、</w:t>
            </w:r>
            <w:r w:rsidRPr="00720D48">
              <w:rPr>
                <w:rFonts w:hAnsi="標楷體"/>
                <w:b/>
                <w:spacing w:val="44"/>
                <w:sz w:val="28"/>
              </w:rPr>
              <w:t>完</w:t>
            </w:r>
            <w:r w:rsidRPr="00720D48">
              <w:rPr>
                <w:rFonts w:hAnsi="標楷體"/>
                <w:b/>
                <w:spacing w:val="-6"/>
                <w:sz w:val="28"/>
              </w:rPr>
              <w:t>整</w:t>
            </w:r>
          </w:p>
          <w:p w14:paraId="02690D1B" w14:textId="1EBFC164" w:rsidR="00EB3EAC" w:rsidRPr="00720D48" w:rsidRDefault="00EB3EAC" w:rsidP="00BF6D85">
            <w:pPr>
              <w:pStyle w:val="TableParagraph"/>
              <w:spacing w:before="29" w:line="168" w:lineRule="auto"/>
              <w:ind w:left="110" w:right="21"/>
              <w:jc w:val="both"/>
              <w:rPr>
                <w:rFonts w:hAnsi="標楷體"/>
                <w:b/>
                <w:sz w:val="28"/>
              </w:rPr>
            </w:pPr>
            <w:r w:rsidRPr="00720D48">
              <w:rPr>
                <w:rFonts w:hAnsi="標楷體"/>
                <w:b/>
                <w:spacing w:val="-6"/>
                <w:sz w:val="28"/>
              </w:rPr>
              <w:t>性</w:t>
            </w:r>
            <w:r w:rsidR="00D06E5D" w:rsidRPr="00720D48">
              <w:rPr>
                <w:rFonts w:hAnsi="標楷體" w:hint="eastAsia"/>
                <w:b/>
                <w:spacing w:val="-6"/>
                <w:sz w:val="28"/>
              </w:rPr>
              <w:t>及維護即時性</w:t>
            </w:r>
          </w:p>
          <w:p w14:paraId="1328797C" w14:textId="77777777" w:rsidR="00EB3EAC" w:rsidRPr="00720D48" w:rsidRDefault="00EB3EAC" w:rsidP="00BF6D85">
            <w:pPr>
              <w:jc w:val="both"/>
              <w:rPr>
                <w:rFonts w:ascii="標楷體" w:eastAsia="標楷體" w:hAnsi="標楷體" w:cs="Times New Roman"/>
                <w:b/>
              </w:rPr>
            </w:pPr>
            <w:r w:rsidRPr="00720D48">
              <w:rPr>
                <w:rFonts w:ascii="標楷體" w:eastAsia="標楷體" w:hAnsi="標楷體" w:cs="Gungsuh"/>
                <w:b/>
              </w:rPr>
              <w:t>(</w:t>
            </w:r>
            <w:proofErr w:type="gramStart"/>
            <w:r w:rsidRPr="00720D48">
              <w:rPr>
                <w:rFonts w:ascii="標楷體" w:eastAsia="標楷體" w:hAnsi="標楷體" w:cs="Gungsuh"/>
                <w:b/>
              </w:rPr>
              <w:t>一</w:t>
            </w:r>
            <w:proofErr w:type="gramEnd"/>
            <w:r w:rsidRPr="00720D48">
              <w:rPr>
                <w:rFonts w:ascii="標楷體" w:eastAsia="標楷體" w:hAnsi="標楷體" w:cs="Gungsuh"/>
                <w:b/>
              </w:rPr>
              <w:t>)人事資料正確率</w:t>
            </w:r>
          </w:p>
          <w:p w14:paraId="12C95821" w14:textId="77777777" w:rsidR="00EB3EAC" w:rsidRPr="00720D48" w:rsidRDefault="00EB3EAC" w:rsidP="00BF6D85">
            <w:pPr>
              <w:ind w:left="466"/>
              <w:jc w:val="both"/>
              <w:rPr>
                <w:rFonts w:ascii="標楷體" w:eastAsia="標楷體" w:hAnsi="標楷體" w:cs="Times New Roman"/>
                <w:b/>
              </w:rPr>
            </w:pP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p w14:paraId="51469871" w14:textId="77777777" w:rsidR="00EB3EAC" w:rsidRPr="00720D48" w:rsidRDefault="00EB3EAC" w:rsidP="00BF6D85">
            <w:pPr>
              <w:jc w:val="both"/>
              <w:rPr>
                <w:rFonts w:ascii="標楷體" w:eastAsia="標楷體" w:hAnsi="標楷體" w:cs="Times New Roman"/>
              </w:rPr>
            </w:pPr>
          </w:p>
          <w:p w14:paraId="1C531892" w14:textId="77777777" w:rsidR="00B830BE" w:rsidRPr="00720D48" w:rsidRDefault="00B830BE" w:rsidP="00BF6D85">
            <w:pPr>
              <w:jc w:val="both"/>
              <w:rPr>
                <w:rFonts w:ascii="標楷體" w:eastAsia="標楷體" w:hAnsi="標楷體" w:cs="Times New Roman"/>
              </w:rPr>
            </w:pPr>
          </w:p>
          <w:p w14:paraId="3A9D6021" w14:textId="77777777" w:rsidR="00740D32" w:rsidRPr="00720D48" w:rsidRDefault="00740D32" w:rsidP="00BF6D85">
            <w:pPr>
              <w:jc w:val="both"/>
              <w:rPr>
                <w:rFonts w:ascii="標楷體" w:eastAsia="標楷體" w:hAnsi="標楷體" w:cs="Times New Roman"/>
              </w:rPr>
            </w:pPr>
          </w:p>
          <w:p w14:paraId="7D29911C" w14:textId="77777777" w:rsidR="001E386D" w:rsidRPr="00720D48" w:rsidRDefault="001E386D" w:rsidP="00BF6D85">
            <w:pPr>
              <w:jc w:val="both"/>
              <w:rPr>
                <w:rFonts w:ascii="標楷體" w:eastAsia="標楷體" w:hAnsi="標楷體" w:cs="Times New Roman"/>
              </w:rPr>
            </w:pPr>
          </w:p>
          <w:p w14:paraId="427D9D71" w14:textId="77777777" w:rsidR="00EB3EAC" w:rsidRPr="00720D48" w:rsidRDefault="00EB3EAC" w:rsidP="00BF6D85">
            <w:pPr>
              <w:jc w:val="both"/>
              <w:rPr>
                <w:rFonts w:ascii="標楷體" w:eastAsia="標楷體" w:hAnsi="標楷體" w:cs="Times New Roman"/>
                <w:b/>
              </w:rPr>
            </w:pPr>
            <w:r w:rsidRPr="00720D48">
              <w:rPr>
                <w:rFonts w:ascii="標楷體" w:eastAsia="標楷體" w:hAnsi="標楷體" w:cs="Gungsuh"/>
                <w:b/>
              </w:rPr>
              <w:t>(二)組織編制資料正確率</w:t>
            </w:r>
          </w:p>
          <w:p w14:paraId="680DCE84" w14:textId="77777777" w:rsidR="00EB3EAC" w:rsidRPr="00720D48" w:rsidRDefault="00EB3EAC" w:rsidP="00BF6D85">
            <w:pPr>
              <w:ind w:left="466"/>
              <w:jc w:val="both"/>
              <w:rPr>
                <w:rFonts w:ascii="標楷體" w:eastAsia="標楷體" w:hAnsi="標楷體" w:cs="Gungsuh"/>
                <w:b/>
                <w:shd w:val="clear" w:color="auto" w:fill="D9D9D9"/>
              </w:rPr>
            </w:pP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p w14:paraId="74B88F51" w14:textId="77777777" w:rsidR="00EB3EAC" w:rsidRPr="00720D48" w:rsidRDefault="00EB3EAC" w:rsidP="00BF6D85">
            <w:pPr>
              <w:ind w:left="466"/>
              <w:jc w:val="both"/>
              <w:rPr>
                <w:rFonts w:ascii="標楷體" w:eastAsia="標楷體" w:hAnsi="標楷體" w:cs="Times New Roman"/>
                <w:b/>
                <w:shd w:val="clear" w:color="auto" w:fill="D9D9D9"/>
              </w:rPr>
            </w:pPr>
          </w:p>
          <w:p w14:paraId="675F0FCF" w14:textId="77777777" w:rsidR="00EB3EAC" w:rsidRPr="00720D48" w:rsidRDefault="00EB3EAC" w:rsidP="00BF6D85">
            <w:pPr>
              <w:ind w:left="466"/>
              <w:jc w:val="both"/>
              <w:rPr>
                <w:rFonts w:ascii="標楷體" w:eastAsia="標楷體" w:hAnsi="標楷體" w:cs="Times New Roman"/>
                <w:b/>
                <w:shd w:val="clear" w:color="auto" w:fill="D9D9D9"/>
              </w:rPr>
            </w:pPr>
          </w:p>
          <w:p w14:paraId="44EE5BEE" w14:textId="77777777" w:rsidR="00EB3EAC" w:rsidRPr="00720D48" w:rsidRDefault="00EB3EAC" w:rsidP="00BF6D85">
            <w:pPr>
              <w:ind w:left="466"/>
              <w:jc w:val="both"/>
              <w:rPr>
                <w:rFonts w:ascii="標楷體" w:eastAsia="標楷體" w:hAnsi="標楷體" w:cs="Times New Roman"/>
                <w:b/>
                <w:shd w:val="clear" w:color="auto" w:fill="D9D9D9"/>
              </w:rPr>
            </w:pPr>
          </w:p>
          <w:p w14:paraId="07498A3D" w14:textId="77777777" w:rsidR="00EB3EAC" w:rsidRPr="00720D48" w:rsidRDefault="00EB3EAC" w:rsidP="00BF6D85">
            <w:pPr>
              <w:ind w:left="466"/>
              <w:jc w:val="both"/>
              <w:rPr>
                <w:rFonts w:ascii="標楷體" w:eastAsia="標楷體" w:hAnsi="標楷體" w:cs="Times New Roman"/>
                <w:b/>
                <w:shd w:val="clear" w:color="auto" w:fill="D9D9D9"/>
              </w:rPr>
            </w:pPr>
          </w:p>
          <w:p w14:paraId="2B48F24B" w14:textId="77777777" w:rsidR="00EB3EAC" w:rsidRPr="00720D48" w:rsidRDefault="00EB3EAC" w:rsidP="00BF6D85">
            <w:pPr>
              <w:ind w:left="466"/>
              <w:jc w:val="both"/>
              <w:rPr>
                <w:rFonts w:ascii="標楷體" w:eastAsia="標楷體" w:hAnsi="標楷體" w:cs="Times New Roman"/>
                <w:b/>
                <w:shd w:val="clear" w:color="auto" w:fill="D9D9D9"/>
              </w:rPr>
            </w:pPr>
          </w:p>
          <w:p w14:paraId="28840090" w14:textId="77777777" w:rsidR="00EB3EAC" w:rsidRPr="00720D48" w:rsidRDefault="00EB3EAC" w:rsidP="00BF6D85">
            <w:pPr>
              <w:ind w:left="466"/>
              <w:jc w:val="both"/>
              <w:rPr>
                <w:rFonts w:ascii="標楷體" w:eastAsia="標楷體" w:hAnsi="標楷體" w:cs="Times New Roman"/>
                <w:b/>
                <w:shd w:val="clear" w:color="auto" w:fill="D9D9D9"/>
              </w:rPr>
            </w:pPr>
          </w:p>
          <w:p w14:paraId="6B165B91" w14:textId="77777777" w:rsidR="00EB3EAC" w:rsidRPr="00720D48" w:rsidRDefault="00EB3EAC" w:rsidP="00BF6D85">
            <w:pPr>
              <w:ind w:left="466"/>
              <w:jc w:val="both"/>
              <w:rPr>
                <w:rFonts w:ascii="標楷體" w:eastAsia="標楷體" w:hAnsi="標楷體" w:cs="Times New Roman"/>
                <w:b/>
                <w:shd w:val="clear" w:color="auto" w:fill="D9D9D9"/>
              </w:rPr>
            </w:pPr>
          </w:p>
          <w:p w14:paraId="53C3BFE9" w14:textId="77777777" w:rsidR="00EB3EAC" w:rsidRPr="00720D48" w:rsidRDefault="00EB3EAC" w:rsidP="00BF6D85">
            <w:pPr>
              <w:ind w:left="466"/>
              <w:jc w:val="both"/>
              <w:rPr>
                <w:rFonts w:ascii="標楷體" w:eastAsia="標楷體" w:hAnsi="標楷體" w:cs="Times New Roman"/>
                <w:b/>
                <w:shd w:val="clear" w:color="auto" w:fill="D9D9D9"/>
              </w:rPr>
            </w:pPr>
          </w:p>
          <w:p w14:paraId="17A63FC3" w14:textId="77777777" w:rsidR="00EB3EAC" w:rsidRPr="00720D48" w:rsidRDefault="00EB3EAC" w:rsidP="00BF6D85">
            <w:pPr>
              <w:ind w:left="466"/>
              <w:jc w:val="both"/>
              <w:rPr>
                <w:rFonts w:ascii="標楷體" w:eastAsia="標楷體" w:hAnsi="標楷體" w:cs="Times New Roman"/>
                <w:b/>
                <w:shd w:val="clear" w:color="auto" w:fill="D9D9D9"/>
              </w:rPr>
            </w:pPr>
          </w:p>
          <w:p w14:paraId="5FE8E7D1" w14:textId="77777777" w:rsidR="00EB3EAC" w:rsidRPr="00720D48" w:rsidRDefault="00EB3EAC" w:rsidP="00BF6D85">
            <w:pPr>
              <w:ind w:left="466"/>
              <w:jc w:val="both"/>
              <w:rPr>
                <w:rFonts w:ascii="標楷體" w:eastAsia="標楷體" w:hAnsi="標楷體" w:cs="Times New Roman"/>
                <w:b/>
                <w:shd w:val="clear" w:color="auto" w:fill="D9D9D9"/>
              </w:rPr>
            </w:pPr>
          </w:p>
          <w:p w14:paraId="05121DD0" w14:textId="77777777" w:rsidR="00EB3EAC" w:rsidRPr="00720D48" w:rsidRDefault="00EB3EAC" w:rsidP="00BF6D85">
            <w:pPr>
              <w:jc w:val="both"/>
              <w:rPr>
                <w:rFonts w:ascii="標楷體" w:eastAsia="標楷體" w:hAnsi="標楷體" w:cs="Times New Roman"/>
                <w:b/>
                <w:shd w:val="clear" w:color="auto" w:fill="D9D9D9"/>
              </w:rPr>
            </w:pPr>
          </w:p>
          <w:p w14:paraId="608244E1" w14:textId="77777777" w:rsidR="009F215A" w:rsidRPr="00720D48" w:rsidRDefault="009F215A" w:rsidP="00BF6D85">
            <w:pPr>
              <w:jc w:val="both"/>
              <w:rPr>
                <w:rFonts w:ascii="標楷體" w:eastAsia="標楷體" w:hAnsi="標楷體" w:cs="Times New Roman"/>
                <w:b/>
                <w:shd w:val="clear" w:color="auto" w:fill="D9D9D9"/>
              </w:rPr>
            </w:pPr>
          </w:p>
          <w:p w14:paraId="230E62B8" w14:textId="77777777" w:rsidR="00EB3EAC" w:rsidRPr="00720D48" w:rsidRDefault="00EB3EAC" w:rsidP="00BF6D85">
            <w:pPr>
              <w:jc w:val="both"/>
              <w:rPr>
                <w:rFonts w:ascii="標楷體" w:eastAsia="標楷體" w:hAnsi="標楷體" w:cs="Gungsuh"/>
                <w:b/>
              </w:rPr>
            </w:pPr>
            <w:r w:rsidRPr="00720D48">
              <w:rPr>
                <w:rFonts w:ascii="標楷體" w:eastAsia="標楷體" w:hAnsi="標楷體" w:cs="Gungsuh"/>
                <w:b/>
              </w:rPr>
              <w:lastRenderedPageBreak/>
              <w:t>(</w:t>
            </w:r>
            <w:r w:rsidRPr="00720D48">
              <w:rPr>
                <w:rFonts w:ascii="標楷體" w:eastAsia="標楷體" w:hAnsi="標楷體" w:cs="Gungsuh" w:hint="eastAsia"/>
                <w:b/>
              </w:rPr>
              <w:t>三</w:t>
            </w:r>
            <w:r w:rsidRPr="00720D48">
              <w:rPr>
                <w:rFonts w:ascii="標楷體" w:eastAsia="標楷體" w:hAnsi="標楷體" w:cs="Gungsuh"/>
                <w:b/>
              </w:rPr>
              <w:t>)即時處理卸職資料報送比</w:t>
            </w:r>
            <w:r w:rsidRPr="00720D48">
              <w:rPr>
                <w:rFonts w:ascii="標楷體" w:eastAsia="標楷體" w:hAnsi="標楷體" w:cs="Gungsuh" w:hint="eastAsia"/>
                <w:b/>
              </w:rPr>
              <w:t>率</w:t>
            </w:r>
          </w:p>
          <w:p w14:paraId="79EE027C" w14:textId="77777777" w:rsidR="00EB3EAC" w:rsidRPr="00720D48" w:rsidRDefault="00EB3EAC" w:rsidP="00BF6D85">
            <w:pPr>
              <w:ind w:left="466"/>
              <w:jc w:val="both"/>
              <w:rPr>
                <w:rFonts w:ascii="標楷體" w:eastAsia="標楷體" w:hAnsi="標楷體" w:cs="Times New Roman"/>
                <w:b/>
              </w:rPr>
            </w:pP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p w14:paraId="3AE2407D" w14:textId="77777777" w:rsidR="00EB3EAC" w:rsidRPr="00720D48" w:rsidRDefault="00EB3EAC" w:rsidP="00BF6D85">
            <w:pPr>
              <w:jc w:val="both"/>
              <w:rPr>
                <w:rFonts w:ascii="標楷體" w:eastAsia="標楷體" w:hAnsi="標楷體" w:cs="Times New Roman"/>
                <w:b/>
                <w:sz w:val="28"/>
                <w:szCs w:val="28"/>
              </w:rPr>
            </w:pPr>
          </w:p>
          <w:p w14:paraId="14D0D58D" w14:textId="77777777" w:rsidR="00EB3EAC" w:rsidRPr="00720D48" w:rsidRDefault="00EB3EAC" w:rsidP="00BF6D85">
            <w:pPr>
              <w:jc w:val="both"/>
              <w:rPr>
                <w:rFonts w:ascii="標楷體" w:eastAsia="標楷體" w:hAnsi="標楷體" w:cs="Gungsuh"/>
                <w:b/>
              </w:rPr>
            </w:pPr>
          </w:p>
          <w:p w14:paraId="2A9D4968" w14:textId="77777777" w:rsidR="00EB3EAC" w:rsidRPr="00720D48" w:rsidRDefault="00EB3EAC" w:rsidP="00BF6D85">
            <w:pPr>
              <w:jc w:val="both"/>
              <w:rPr>
                <w:rFonts w:ascii="標楷體" w:eastAsia="標楷體" w:hAnsi="標楷體" w:cs="Gungsuh"/>
                <w:b/>
              </w:rPr>
            </w:pPr>
          </w:p>
          <w:p w14:paraId="6F15E3AF" w14:textId="77777777" w:rsidR="00EB3EAC" w:rsidRPr="00720D48" w:rsidRDefault="00EB3EAC" w:rsidP="00BF6D85">
            <w:pPr>
              <w:jc w:val="both"/>
              <w:rPr>
                <w:rFonts w:ascii="標楷體" w:eastAsia="標楷體" w:hAnsi="標楷體" w:cs="Gungsuh"/>
                <w:b/>
              </w:rPr>
            </w:pPr>
          </w:p>
          <w:p w14:paraId="35CCA6AA" w14:textId="77777777" w:rsidR="00EB3EAC" w:rsidRPr="00720D48" w:rsidRDefault="00EB3EAC" w:rsidP="00BF6D85">
            <w:pPr>
              <w:jc w:val="both"/>
              <w:rPr>
                <w:rFonts w:ascii="標楷體" w:eastAsia="標楷體" w:hAnsi="標楷體" w:cs="Gungsuh"/>
                <w:b/>
              </w:rPr>
            </w:pPr>
          </w:p>
          <w:p w14:paraId="0722856D" w14:textId="77777777" w:rsidR="00EB3EAC" w:rsidRPr="00720D48" w:rsidRDefault="00EB3EAC" w:rsidP="00BF6D85">
            <w:pPr>
              <w:jc w:val="both"/>
              <w:rPr>
                <w:rFonts w:ascii="標楷體" w:eastAsia="標楷體" w:hAnsi="標楷體" w:cs="Gungsuh"/>
                <w:b/>
              </w:rPr>
            </w:pPr>
          </w:p>
          <w:p w14:paraId="52656CE1" w14:textId="77777777" w:rsidR="00EB3EAC" w:rsidRPr="00720D48" w:rsidRDefault="00EB3EAC" w:rsidP="00BF6D85">
            <w:pPr>
              <w:jc w:val="both"/>
              <w:rPr>
                <w:rFonts w:ascii="標楷體" w:eastAsia="標楷體" w:hAnsi="標楷體" w:cs="Gungsuh"/>
                <w:b/>
              </w:rPr>
            </w:pPr>
          </w:p>
          <w:p w14:paraId="180EDC1E" w14:textId="77777777" w:rsidR="00EB3EAC" w:rsidRPr="00720D48" w:rsidRDefault="00EB3EAC" w:rsidP="00BF6D85">
            <w:pPr>
              <w:jc w:val="both"/>
              <w:rPr>
                <w:rFonts w:ascii="標楷體" w:eastAsia="標楷體" w:hAnsi="標楷體" w:cs="Gungsuh"/>
                <w:b/>
              </w:rPr>
            </w:pPr>
          </w:p>
          <w:p w14:paraId="0D1F1F5A" w14:textId="77777777" w:rsidR="00EB3EAC" w:rsidRPr="00720D48" w:rsidRDefault="00EB3EAC" w:rsidP="00BF6D85">
            <w:pPr>
              <w:jc w:val="both"/>
              <w:rPr>
                <w:rFonts w:ascii="標楷體" w:eastAsia="標楷體" w:hAnsi="標楷體" w:cs="Gungsuh"/>
                <w:b/>
              </w:rPr>
            </w:pPr>
          </w:p>
          <w:p w14:paraId="7E0278DD" w14:textId="77777777" w:rsidR="00EB3EAC" w:rsidRPr="00720D48" w:rsidRDefault="00EB3EAC" w:rsidP="00BF6D85">
            <w:pPr>
              <w:jc w:val="both"/>
              <w:rPr>
                <w:rFonts w:ascii="標楷體" w:eastAsia="標楷體" w:hAnsi="標楷體" w:cs="Gungsuh"/>
                <w:b/>
              </w:rPr>
            </w:pPr>
          </w:p>
          <w:p w14:paraId="3FE3A6D4" w14:textId="77777777" w:rsidR="00EB3EAC" w:rsidRPr="00720D48" w:rsidRDefault="00EB3EAC" w:rsidP="00BF6D85">
            <w:pPr>
              <w:jc w:val="both"/>
              <w:rPr>
                <w:rFonts w:ascii="標楷體" w:eastAsia="標楷體" w:hAnsi="標楷體" w:cs="Gungsuh"/>
                <w:b/>
              </w:rPr>
            </w:pPr>
          </w:p>
          <w:p w14:paraId="1B83E643" w14:textId="77777777" w:rsidR="00EB3EAC" w:rsidRPr="00720D48" w:rsidRDefault="00EB3EAC" w:rsidP="00BF6D85">
            <w:pPr>
              <w:jc w:val="both"/>
              <w:rPr>
                <w:rFonts w:ascii="標楷體" w:eastAsia="標楷體" w:hAnsi="標楷體" w:cs="Gungsuh"/>
                <w:b/>
              </w:rPr>
            </w:pPr>
          </w:p>
          <w:p w14:paraId="2E256A9D" w14:textId="77777777" w:rsidR="00E36C2E" w:rsidRPr="00720D48" w:rsidRDefault="00E36C2E" w:rsidP="00BF6D85">
            <w:pPr>
              <w:jc w:val="both"/>
              <w:rPr>
                <w:rFonts w:ascii="標楷體" w:eastAsia="標楷體" w:hAnsi="標楷體" w:cs="Gungsuh"/>
                <w:b/>
              </w:rPr>
            </w:pPr>
          </w:p>
          <w:p w14:paraId="6C77CD71" w14:textId="77777777" w:rsidR="00E36C2E" w:rsidRPr="00720D48" w:rsidRDefault="00E36C2E" w:rsidP="00BF6D85">
            <w:pPr>
              <w:jc w:val="both"/>
              <w:rPr>
                <w:rFonts w:ascii="標楷體" w:eastAsia="標楷體" w:hAnsi="標楷體" w:cs="Gungsuh"/>
                <w:b/>
              </w:rPr>
            </w:pPr>
          </w:p>
          <w:p w14:paraId="4B116209" w14:textId="77777777" w:rsidR="00F62D16" w:rsidRPr="00720D48" w:rsidRDefault="00F62D16" w:rsidP="00BF6D85">
            <w:pPr>
              <w:jc w:val="both"/>
              <w:rPr>
                <w:rFonts w:ascii="標楷體" w:eastAsia="標楷體" w:hAnsi="標楷體" w:cs="Gungsuh"/>
                <w:b/>
              </w:rPr>
            </w:pPr>
          </w:p>
          <w:p w14:paraId="74EAC204" w14:textId="77777777" w:rsidR="006E5E07" w:rsidRPr="00720D48" w:rsidRDefault="006E5E07" w:rsidP="00BF6D85">
            <w:pPr>
              <w:spacing w:line="540" w:lineRule="exact"/>
              <w:jc w:val="both"/>
              <w:rPr>
                <w:rFonts w:ascii="標楷體" w:eastAsia="標楷體" w:hAnsi="標楷體" w:cs="Gungsuh"/>
                <w:b/>
              </w:rPr>
            </w:pPr>
          </w:p>
          <w:p w14:paraId="54A832AE" w14:textId="77777777" w:rsidR="009F215A" w:rsidRPr="00720D48" w:rsidRDefault="009F215A" w:rsidP="00BF6D85">
            <w:pPr>
              <w:spacing w:line="540" w:lineRule="exact"/>
              <w:jc w:val="both"/>
              <w:rPr>
                <w:rFonts w:ascii="標楷體" w:eastAsia="標楷體" w:hAnsi="標楷體" w:cs="Gungsuh"/>
                <w:b/>
              </w:rPr>
            </w:pPr>
          </w:p>
          <w:p w14:paraId="6D220FFB" w14:textId="77777777" w:rsidR="00EB3EAC" w:rsidRPr="00720D48" w:rsidRDefault="00EB3EAC" w:rsidP="00BF6D85">
            <w:pPr>
              <w:ind w:left="480" w:hangingChars="200" w:hanging="480"/>
              <w:jc w:val="both"/>
              <w:rPr>
                <w:rFonts w:ascii="標楷體" w:eastAsia="標楷體" w:hAnsi="標楷體" w:cs="Times New Roman"/>
                <w:b/>
                <w:sz w:val="28"/>
                <w:szCs w:val="28"/>
              </w:rPr>
            </w:pPr>
            <w:r w:rsidRPr="00720D48">
              <w:rPr>
                <w:rFonts w:ascii="標楷體" w:eastAsia="標楷體" w:hAnsi="標楷體" w:cs="Gungsuh"/>
                <w:b/>
              </w:rPr>
              <w:t>(</w:t>
            </w:r>
            <w:r w:rsidRPr="00720D48">
              <w:rPr>
                <w:rFonts w:ascii="標楷體" w:eastAsia="標楷體" w:hAnsi="標楷體" w:cs="Gungsuh" w:hint="eastAsia"/>
                <w:b/>
              </w:rPr>
              <w:t>四</w:t>
            </w:r>
            <w:r w:rsidRPr="00720D48">
              <w:rPr>
                <w:rFonts w:ascii="標楷體" w:eastAsia="標楷體" w:hAnsi="標楷體" w:cs="Gungsuh"/>
                <w:b/>
              </w:rPr>
              <w:t>)即時處理當事人申請校正資料比</w:t>
            </w:r>
            <w:r w:rsidRPr="00720D48">
              <w:rPr>
                <w:rFonts w:ascii="標楷體" w:eastAsia="標楷體" w:hAnsi="標楷體" w:cs="Gungsuh" w:hint="eastAsia"/>
                <w:b/>
              </w:rPr>
              <w:t>率</w:t>
            </w:r>
          </w:p>
          <w:p w14:paraId="4ECC0C30" w14:textId="77777777" w:rsidR="00EB3EAC" w:rsidRPr="00720D48" w:rsidRDefault="00EB3EAC" w:rsidP="00BF6D85">
            <w:pPr>
              <w:ind w:left="466"/>
              <w:jc w:val="both"/>
              <w:rPr>
                <w:rFonts w:ascii="標楷體" w:eastAsia="標楷體" w:hAnsi="標楷體" w:cs="Times New Roman"/>
                <w:b/>
              </w:rPr>
            </w:pP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p w14:paraId="04FC7EF5" w14:textId="77777777" w:rsidR="00EB3EAC" w:rsidRPr="00720D48" w:rsidRDefault="00EB3EAC" w:rsidP="00BF6D85">
            <w:pPr>
              <w:ind w:left="466"/>
              <w:jc w:val="both"/>
              <w:rPr>
                <w:rFonts w:ascii="標楷體" w:eastAsia="標楷體" w:hAnsi="標楷體" w:cs="Times New Roman"/>
                <w:b/>
                <w:shd w:val="clear" w:color="auto" w:fill="D9D9D9"/>
              </w:rPr>
            </w:pPr>
          </w:p>
        </w:tc>
        <w:tc>
          <w:tcPr>
            <w:tcW w:w="645" w:type="dxa"/>
            <w:shd w:val="clear" w:color="auto" w:fill="auto"/>
          </w:tcPr>
          <w:p w14:paraId="659F3799" w14:textId="1A284592" w:rsidR="00EB3EAC" w:rsidRPr="00720D48" w:rsidRDefault="00D06E5D" w:rsidP="00BF6D85">
            <w:pPr>
              <w:jc w:val="center"/>
              <w:rPr>
                <w:rFonts w:ascii="標楷體" w:eastAsia="標楷體" w:hAnsi="標楷體" w:cs="Times New Roman"/>
                <w:b/>
                <w:i/>
                <w:sz w:val="28"/>
                <w:szCs w:val="28"/>
                <w:u w:val="single"/>
              </w:rPr>
            </w:pPr>
            <w:r w:rsidRPr="00720D48">
              <w:rPr>
                <w:rFonts w:ascii="標楷體" w:eastAsia="標楷體" w:hAnsi="標楷體" w:cs="Times New Roman" w:hint="eastAsia"/>
                <w:b/>
                <w:i/>
                <w:sz w:val="28"/>
                <w:szCs w:val="28"/>
                <w:u w:val="single"/>
              </w:rPr>
              <w:lastRenderedPageBreak/>
              <w:t>7</w:t>
            </w:r>
          </w:p>
          <w:p w14:paraId="2824C412" w14:textId="77777777" w:rsidR="00B830BE" w:rsidRPr="00720D48" w:rsidRDefault="00B830BE" w:rsidP="00BF6D85">
            <w:pPr>
              <w:spacing w:line="260" w:lineRule="exact"/>
              <w:jc w:val="center"/>
              <w:rPr>
                <w:rFonts w:ascii="標楷體" w:eastAsia="標楷體" w:hAnsi="標楷體" w:cs="Times New Roman"/>
                <w:b/>
                <w:szCs w:val="28"/>
              </w:rPr>
            </w:pPr>
          </w:p>
          <w:p w14:paraId="2582B810" w14:textId="77777777" w:rsidR="00EB3EAC" w:rsidRPr="00720D48" w:rsidRDefault="00EB3EAC" w:rsidP="00BF6D85">
            <w:pPr>
              <w:jc w:val="center"/>
              <w:rPr>
                <w:rFonts w:ascii="標楷體" w:eastAsia="標楷體" w:hAnsi="標楷體" w:cs="Times New Roman"/>
                <w:b/>
                <w:szCs w:val="28"/>
              </w:rPr>
            </w:pPr>
            <w:r w:rsidRPr="00720D48">
              <w:rPr>
                <w:rFonts w:ascii="標楷體" w:eastAsia="標楷體" w:hAnsi="標楷體" w:cs="Times New Roman"/>
                <w:b/>
                <w:szCs w:val="28"/>
              </w:rPr>
              <w:t>2</w:t>
            </w:r>
          </w:p>
          <w:p w14:paraId="22DC0944" w14:textId="77777777" w:rsidR="00EB3EAC" w:rsidRPr="00720D48" w:rsidRDefault="00EB3EAC" w:rsidP="00BF6D85">
            <w:pPr>
              <w:jc w:val="center"/>
              <w:rPr>
                <w:rFonts w:ascii="標楷體" w:eastAsia="標楷體" w:hAnsi="標楷體" w:cs="Times New Roman"/>
                <w:b/>
                <w:i/>
                <w:sz w:val="28"/>
                <w:szCs w:val="28"/>
                <w:u w:val="single"/>
              </w:rPr>
            </w:pPr>
          </w:p>
          <w:p w14:paraId="6E5C4C2B" w14:textId="77777777" w:rsidR="00EB3EAC" w:rsidRPr="00720D48" w:rsidRDefault="00EB3EAC" w:rsidP="00BF6D85">
            <w:pPr>
              <w:jc w:val="center"/>
              <w:rPr>
                <w:rFonts w:ascii="標楷體" w:eastAsia="標楷體" w:hAnsi="標楷體" w:cs="Times New Roman"/>
                <w:b/>
                <w:i/>
                <w:sz w:val="28"/>
                <w:szCs w:val="28"/>
                <w:u w:val="single"/>
              </w:rPr>
            </w:pPr>
          </w:p>
          <w:p w14:paraId="65E2FEFC" w14:textId="77777777" w:rsidR="00EB3EAC" w:rsidRPr="00720D48" w:rsidRDefault="00EB3EAC" w:rsidP="00BF6D85">
            <w:pPr>
              <w:jc w:val="center"/>
              <w:rPr>
                <w:rFonts w:ascii="標楷體" w:eastAsia="標楷體" w:hAnsi="標楷體" w:cs="Times New Roman"/>
                <w:b/>
                <w:i/>
                <w:sz w:val="28"/>
                <w:szCs w:val="28"/>
                <w:u w:val="single"/>
              </w:rPr>
            </w:pPr>
          </w:p>
          <w:p w14:paraId="505D0301" w14:textId="77777777" w:rsidR="00EB3EAC" w:rsidRPr="00720D48" w:rsidRDefault="00EB3EAC" w:rsidP="00BF6D85">
            <w:pPr>
              <w:rPr>
                <w:rFonts w:ascii="標楷體" w:eastAsia="標楷體" w:hAnsi="標楷體" w:cs="Times New Roman"/>
                <w:b/>
                <w:i/>
                <w:sz w:val="28"/>
                <w:szCs w:val="28"/>
                <w:u w:val="single"/>
              </w:rPr>
            </w:pPr>
          </w:p>
          <w:p w14:paraId="1B492810" w14:textId="77777777" w:rsidR="00EA1289" w:rsidRPr="00720D48" w:rsidRDefault="00EA1289" w:rsidP="00F969F2">
            <w:pPr>
              <w:spacing w:line="400" w:lineRule="exact"/>
              <w:rPr>
                <w:rFonts w:ascii="標楷體" w:eastAsia="標楷體" w:hAnsi="標楷體" w:cs="Times New Roman"/>
                <w:b/>
                <w:i/>
                <w:sz w:val="28"/>
                <w:szCs w:val="28"/>
                <w:u w:val="single"/>
              </w:rPr>
            </w:pPr>
          </w:p>
          <w:p w14:paraId="6092BA76" w14:textId="77777777" w:rsidR="00EB3EAC" w:rsidRPr="00720D48" w:rsidRDefault="00EB3EAC" w:rsidP="00BF6D85">
            <w:pPr>
              <w:jc w:val="center"/>
              <w:rPr>
                <w:rFonts w:ascii="標楷體" w:eastAsia="標楷體" w:hAnsi="標楷體" w:cs="Times New Roman"/>
                <w:b/>
                <w:szCs w:val="28"/>
              </w:rPr>
            </w:pPr>
            <w:r w:rsidRPr="00720D48">
              <w:rPr>
                <w:rFonts w:ascii="標楷體" w:eastAsia="標楷體" w:hAnsi="標楷體" w:cs="Times New Roman"/>
                <w:b/>
                <w:szCs w:val="28"/>
              </w:rPr>
              <w:t>1</w:t>
            </w:r>
          </w:p>
          <w:p w14:paraId="78083A19" w14:textId="77777777" w:rsidR="00EB3EAC" w:rsidRPr="00720D48" w:rsidRDefault="00EB3EAC" w:rsidP="00BF6D85">
            <w:pPr>
              <w:jc w:val="center"/>
              <w:rPr>
                <w:rFonts w:ascii="標楷體" w:eastAsia="標楷體" w:hAnsi="標楷體" w:cs="Times New Roman"/>
                <w:b/>
                <w:i/>
                <w:sz w:val="28"/>
                <w:szCs w:val="28"/>
                <w:u w:val="single"/>
              </w:rPr>
            </w:pPr>
          </w:p>
          <w:p w14:paraId="6EA9CD3C" w14:textId="77777777" w:rsidR="00EB3EAC" w:rsidRPr="00720D48" w:rsidRDefault="00EB3EAC" w:rsidP="00BF6D85">
            <w:pPr>
              <w:jc w:val="center"/>
              <w:rPr>
                <w:rFonts w:ascii="標楷體" w:eastAsia="標楷體" w:hAnsi="標楷體" w:cs="Times New Roman"/>
                <w:b/>
                <w:i/>
                <w:sz w:val="28"/>
                <w:szCs w:val="28"/>
                <w:u w:val="single"/>
              </w:rPr>
            </w:pPr>
          </w:p>
          <w:p w14:paraId="03337641" w14:textId="77777777" w:rsidR="00EB3EAC" w:rsidRPr="00720D48" w:rsidRDefault="00EB3EAC" w:rsidP="00BF6D85">
            <w:pPr>
              <w:jc w:val="center"/>
              <w:rPr>
                <w:rFonts w:ascii="標楷體" w:eastAsia="標楷體" w:hAnsi="標楷體" w:cs="Times New Roman"/>
                <w:b/>
                <w:i/>
                <w:sz w:val="28"/>
                <w:szCs w:val="28"/>
                <w:u w:val="single"/>
              </w:rPr>
            </w:pPr>
          </w:p>
          <w:p w14:paraId="684C4E0A" w14:textId="77777777" w:rsidR="00EB3EAC" w:rsidRPr="00720D48" w:rsidRDefault="00EB3EAC" w:rsidP="00BF6D85">
            <w:pPr>
              <w:jc w:val="center"/>
              <w:rPr>
                <w:rFonts w:ascii="標楷體" w:eastAsia="標楷體" w:hAnsi="標楷體" w:cs="Times New Roman"/>
                <w:b/>
                <w:i/>
                <w:sz w:val="28"/>
                <w:szCs w:val="28"/>
                <w:u w:val="single"/>
              </w:rPr>
            </w:pPr>
          </w:p>
          <w:p w14:paraId="525AB8D7" w14:textId="77777777" w:rsidR="00EB3EAC" w:rsidRPr="00720D48" w:rsidRDefault="00EB3EAC" w:rsidP="00BF6D85">
            <w:pPr>
              <w:jc w:val="center"/>
              <w:rPr>
                <w:rFonts w:ascii="標楷體" w:eastAsia="標楷體" w:hAnsi="標楷體" w:cs="Times New Roman"/>
                <w:b/>
                <w:i/>
                <w:sz w:val="28"/>
                <w:szCs w:val="28"/>
                <w:u w:val="single"/>
              </w:rPr>
            </w:pPr>
          </w:p>
          <w:p w14:paraId="7D71ED76" w14:textId="77777777" w:rsidR="00EB3EAC" w:rsidRPr="00720D48" w:rsidRDefault="00EB3EAC" w:rsidP="00BF6D85">
            <w:pPr>
              <w:jc w:val="center"/>
              <w:rPr>
                <w:rFonts w:ascii="標楷體" w:eastAsia="標楷體" w:hAnsi="標楷體" w:cs="Times New Roman"/>
                <w:b/>
                <w:i/>
                <w:sz w:val="28"/>
                <w:szCs w:val="28"/>
                <w:u w:val="single"/>
              </w:rPr>
            </w:pPr>
          </w:p>
          <w:p w14:paraId="16AFD483" w14:textId="77777777" w:rsidR="00EB3EAC" w:rsidRPr="00720D48" w:rsidRDefault="00EB3EAC" w:rsidP="00BF6D85">
            <w:pPr>
              <w:jc w:val="center"/>
              <w:rPr>
                <w:rFonts w:ascii="標楷體" w:eastAsia="標楷體" w:hAnsi="標楷體" w:cs="Times New Roman"/>
                <w:b/>
                <w:i/>
                <w:sz w:val="28"/>
                <w:szCs w:val="28"/>
                <w:u w:val="single"/>
              </w:rPr>
            </w:pPr>
          </w:p>
          <w:p w14:paraId="727856D1" w14:textId="77777777" w:rsidR="00EB3EAC" w:rsidRPr="00720D48" w:rsidRDefault="00EB3EAC" w:rsidP="00BF6D85">
            <w:pPr>
              <w:jc w:val="center"/>
              <w:rPr>
                <w:rFonts w:ascii="標楷體" w:eastAsia="標楷體" w:hAnsi="標楷體" w:cs="Times New Roman"/>
                <w:b/>
                <w:i/>
                <w:sz w:val="28"/>
                <w:szCs w:val="28"/>
                <w:u w:val="single"/>
              </w:rPr>
            </w:pPr>
          </w:p>
          <w:p w14:paraId="0DA776BB" w14:textId="77777777" w:rsidR="00EB3EAC" w:rsidRPr="00720D48" w:rsidRDefault="00EB3EAC" w:rsidP="00BF6D85">
            <w:pPr>
              <w:jc w:val="center"/>
              <w:rPr>
                <w:rFonts w:ascii="標楷體" w:eastAsia="標楷體" w:hAnsi="標楷體" w:cs="Times New Roman"/>
                <w:b/>
                <w:i/>
                <w:sz w:val="28"/>
                <w:szCs w:val="28"/>
                <w:u w:val="single"/>
              </w:rPr>
            </w:pPr>
          </w:p>
          <w:p w14:paraId="6C829F80" w14:textId="77777777" w:rsidR="00EA1289" w:rsidRPr="00720D48" w:rsidRDefault="00EA1289" w:rsidP="00BF6D85">
            <w:pPr>
              <w:rPr>
                <w:rFonts w:ascii="標楷體" w:eastAsia="標楷體" w:hAnsi="標楷體" w:cs="Times New Roman"/>
                <w:b/>
                <w:i/>
                <w:sz w:val="28"/>
                <w:szCs w:val="28"/>
                <w:u w:val="single"/>
              </w:rPr>
            </w:pPr>
          </w:p>
          <w:p w14:paraId="6A2DDAD9" w14:textId="5D5FB228" w:rsidR="00B830BE" w:rsidRPr="00720D48" w:rsidRDefault="00E33B83" w:rsidP="00E33B83">
            <w:pPr>
              <w:spacing w:line="400" w:lineRule="exact"/>
              <w:rPr>
                <w:rFonts w:ascii="標楷體" w:eastAsia="標楷體" w:hAnsi="標楷體" w:cs="Times New Roman"/>
                <w:b/>
                <w:i/>
                <w:sz w:val="28"/>
                <w:szCs w:val="28"/>
                <w:u w:val="single"/>
              </w:rPr>
            </w:pPr>
            <w:r w:rsidRPr="00720D48">
              <w:rPr>
                <w:rFonts w:ascii="標楷體" w:eastAsia="標楷體" w:hAnsi="標楷體" w:cs="Times New Roman" w:hint="eastAsia"/>
                <w:b/>
                <w:i/>
                <w:sz w:val="28"/>
                <w:szCs w:val="28"/>
                <w:u w:val="single"/>
              </w:rPr>
              <w:t xml:space="preserve"> </w:t>
            </w:r>
          </w:p>
          <w:p w14:paraId="01CCA579" w14:textId="77777777" w:rsidR="00E33B83" w:rsidRPr="00720D48" w:rsidRDefault="00E33B83" w:rsidP="00E33B83">
            <w:pPr>
              <w:spacing w:line="280" w:lineRule="exact"/>
              <w:rPr>
                <w:rFonts w:ascii="標楷體" w:eastAsia="標楷體" w:hAnsi="標楷體" w:cs="Times New Roman"/>
                <w:b/>
                <w:i/>
                <w:sz w:val="28"/>
                <w:szCs w:val="28"/>
                <w:u w:val="single"/>
              </w:rPr>
            </w:pPr>
          </w:p>
          <w:p w14:paraId="7C319FA7" w14:textId="27BE722A" w:rsidR="00EB3EAC" w:rsidRPr="00720D48" w:rsidRDefault="00D06E5D" w:rsidP="00BF6D85">
            <w:pPr>
              <w:jc w:val="center"/>
              <w:rPr>
                <w:rFonts w:ascii="標楷體" w:eastAsia="標楷體" w:hAnsi="標楷體" w:cs="Times New Roman"/>
                <w:b/>
                <w:szCs w:val="28"/>
              </w:rPr>
            </w:pPr>
            <w:r w:rsidRPr="00720D48">
              <w:rPr>
                <w:rFonts w:ascii="標楷體" w:eastAsia="標楷體" w:hAnsi="標楷體" w:cs="Times New Roman" w:hint="eastAsia"/>
                <w:b/>
                <w:szCs w:val="28"/>
              </w:rPr>
              <w:lastRenderedPageBreak/>
              <w:t>2</w:t>
            </w:r>
          </w:p>
          <w:p w14:paraId="16C6CE4B" w14:textId="77777777" w:rsidR="00EB3EAC" w:rsidRPr="00720D48" w:rsidRDefault="00EB3EAC" w:rsidP="00BF6D85">
            <w:pPr>
              <w:jc w:val="center"/>
              <w:rPr>
                <w:rFonts w:ascii="標楷體" w:eastAsia="標楷體" w:hAnsi="標楷體" w:cs="Times New Roman"/>
                <w:b/>
                <w:i/>
                <w:sz w:val="28"/>
                <w:szCs w:val="28"/>
                <w:u w:val="single"/>
              </w:rPr>
            </w:pPr>
          </w:p>
          <w:p w14:paraId="63E4DA34" w14:textId="77777777" w:rsidR="00EB3EAC" w:rsidRPr="00720D48" w:rsidRDefault="00EB3EAC" w:rsidP="00BF6D85">
            <w:pPr>
              <w:jc w:val="center"/>
              <w:rPr>
                <w:rFonts w:ascii="標楷體" w:eastAsia="標楷體" w:hAnsi="標楷體" w:cs="Times New Roman"/>
                <w:b/>
                <w:i/>
                <w:sz w:val="28"/>
                <w:szCs w:val="28"/>
                <w:u w:val="single"/>
              </w:rPr>
            </w:pPr>
          </w:p>
          <w:p w14:paraId="5D93D741" w14:textId="77777777" w:rsidR="00EB3EAC" w:rsidRPr="00720D48" w:rsidRDefault="00EB3EAC" w:rsidP="00BF6D85">
            <w:pPr>
              <w:jc w:val="center"/>
              <w:rPr>
                <w:rFonts w:ascii="標楷體" w:eastAsia="標楷體" w:hAnsi="標楷體" w:cs="Times New Roman"/>
                <w:b/>
                <w:i/>
                <w:sz w:val="28"/>
                <w:szCs w:val="28"/>
                <w:u w:val="single"/>
              </w:rPr>
            </w:pPr>
          </w:p>
          <w:p w14:paraId="0BB5B4B4" w14:textId="77777777" w:rsidR="00EB3EAC" w:rsidRPr="00720D48" w:rsidRDefault="00EB3EAC" w:rsidP="00BF6D85">
            <w:pPr>
              <w:jc w:val="center"/>
              <w:rPr>
                <w:rFonts w:ascii="標楷體" w:eastAsia="標楷體" w:hAnsi="標楷體" w:cs="Times New Roman"/>
                <w:b/>
                <w:i/>
                <w:sz w:val="28"/>
                <w:szCs w:val="28"/>
                <w:u w:val="single"/>
              </w:rPr>
            </w:pPr>
          </w:p>
          <w:p w14:paraId="54E219EF" w14:textId="77777777" w:rsidR="00EB3EAC" w:rsidRPr="00720D48" w:rsidRDefault="00EB3EAC" w:rsidP="00BF6D85">
            <w:pPr>
              <w:jc w:val="center"/>
              <w:rPr>
                <w:rFonts w:ascii="標楷體" w:eastAsia="標楷體" w:hAnsi="標楷體" w:cs="Times New Roman"/>
                <w:b/>
                <w:i/>
                <w:sz w:val="28"/>
                <w:szCs w:val="28"/>
                <w:u w:val="single"/>
              </w:rPr>
            </w:pPr>
          </w:p>
          <w:p w14:paraId="0109B6AD" w14:textId="77777777" w:rsidR="00EB3EAC" w:rsidRPr="00720D48" w:rsidRDefault="00EB3EAC" w:rsidP="00BF6D85">
            <w:pPr>
              <w:jc w:val="center"/>
              <w:rPr>
                <w:rFonts w:ascii="標楷體" w:eastAsia="標楷體" w:hAnsi="標楷體" w:cs="Times New Roman"/>
                <w:b/>
                <w:i/>
                <w:sz w:val="28"/>
                <w:szCs w:val="28"/>
                <w:u w:val="single"/>
              </w:rPr>
            </w:pPr>
          </w:p>
          <w:p w14:paraId="6CB1BDF2" w14:textId="77777777" w:rsidR="00EB3EAC" w:rsidRPr="00720D48" w:rsidRDefault="00EB3EAC" w:rsidP="00BF6D85">
            <w:pPr>
              <w:jc w:val="center"/>
              <w:rPr>
                <w:rFonts w:ascii="標楷體" w:eastAsia="標楷體" w:hAnsi="標楷體" w:cs="Times New Roman"/>
                <w:b/>
                <w:i/>
                <w:sz w:val="28"/>
                <w:szCs w:val="28"/>
                <w:u w:val="single"/>
              </w:rPr>
            </w:pPr>
          </w:p>
          <w:p w14:paraId="79D0E878" w14:textId="77777777" w:rsidR="00EB3EAC" w:rsidRPr="00720D48" w:rsidRDefault="00EB3EAC" w:rsidP="00BF6D85">
            <w:pPr>
              <w:jc w:val="center"/>
              <w:rPr>
                <w:rFonts w:ascii="標楷體" w:eastAsia="標楷體" w:hAnsi="標楷體" w:cs="Times New Roman"/>
                <w:b/>
                <w:i/>
                <w:sz w:val="28"/>
                <w:szCs w:val="28"/>
                <w:u w:val="single"/>
              </w:rPr>
            </w:pPr>
          </w:p>
          <w:p w14:paraId="5E733D33" w14:textId="77777777" w:rsidR="00EB3EAC" w:rsidRPr="00720D48" w:rsidRDefault="00EB3EAC" w:rsidP="00BF6D85">
            <w:pPr>
              <w:jc w:val="center"/>
              <w:rPr>
                <w:rFonts w:ascii="標楷體" w:eastAsia="標楷體" w:hAnsi="標楷體" w:cs="Times New Roman"/>
                <w:b/>
                <w:i/>
                <w:sz w:val="28"/>
                <w:szCs w:val="28"/>
                <w:u w:val="single"/>
              </w:rPr>
            </w:pPr>
          </w:p>
          <w:p w14:paraId="05FFC63E" w14:textId="77777777" w:rsidR="00EB3EAC" w:rsidRPr="00720D48" w:rsidRDefault="00EB3EAC" w:rsidP="00BF6D85">
            <w:pPr>
              <w:jc w:val="center"/>
              <w:rPr>
                <w:rFonts w:ascii="標楷體" w:eastAsia="標楷體" w:hAnsi="標楷體" w:cs="Times New Roman"/>
                <w:b/>
                <w:i/>
                <w:sz w:val="28"/>
                <w:szCs w:val="28"/>
                <w:u w:val="single"/>
              </w:rPr>
            </w:pPr>
          </w:p>
          <w:p w14:paraId="4064DD8A" w14:textId="77777777" w:rsidR="00EB3EAC" w:rsidRPr="00720D48" w:rsidRDefault="00EB3EAC" w:rsidP="00BF6D85">
            <w:pPr>
              <w:jc w:val="center"/>
              <w:rPr>
                <w:rFonts w:ascii="標楷體" w:eastAsia="標楷體" w:hAnsi="標楷體" w:cs="Times New Roman"/>
                <w:b/>
                <w:i/>
                <w:sz w:val="28"/>
                <w:szCs w:val="28"/>
                <w:u w:val="single"/>
              </w:rPr>
            </w:pPr>
          </w:p>
          <w:p w14:paraId="7893C6A1" w14:textId="77777777" w:rsidR="00EB3EAC" w:rsidRPr="00720D48" w:rsidRDefault="00EB3EAC" w:rsidP="00BF6D85">
            <w:pPr>
              <w:jc w:val="center"/>
              <w:rPr>
                <w:rFonts w:ascii="標楷體" w:eastAsia="標楷體" w:hAnsi="標楷體" w:cs="Times New Roman"/>
                <w:b/>
                <w:i/>
                <w:sz w:val="28"/>
                <w:szCs w:val="28"/>
                <w:u w:val="single"/>
              </w:rPr>
            </w:pPr>
          </w:p>
          <w:p w14:paraId="583803FA" w14:textId="77777777" w:rsidR="00EB3EAC" w:rsidRPr="00720D48" w:rsidRDefault="00EB3EAC" w:rsidP="00BF6D85">
            <w:pPr>
              <w:rPr>
                <w:rFonts w:ascii="標楷體" w:eastAsia="標楷體" w:hAnsi="標楷體" w:cs="Times New Roman"/>
                <w:b/>
                <w:i/>
                <w:sz w:val="28"/>
                <w:szCs w:val="28"/>
                <w:u w:val="single"/>
              </w:rPr>
            </w:pPr>
          </w:p>
          <w:p w14:paraId="77FD6077" w14:textId="77777777" w:rsidR="00EA1289" w:rsidRPr="00720D48" w:rsidRDefault="00EA1289" w:rsidP="00BF6D85">
            <w:pPr>
              <w:rPr>
                <w:rFonts w:ascii="標楷體" w:eastAsia="標楷體" w:hAnsi="標楷體" w:cs="Times New Roman"/>
                <w:b/>
                <w:i/>
                <w:sz w:val="28"/>
                <w:szCs w:val="28"/>
                <w:u w:val="single"/>
              </w:rPr>
            </w:pPr>
          </w:p>
          <w:p w14:paraId="4E6A9C7B" w14:textId="77777777" w:rsidR="00F62D16" w:rsidRPr="00720D48" w:rsidRDefault="00F62D16" w:rsidP="00BF6D85">
            <w:pPr>
              <w:rPr>
                <w:rFonts w:ascii="標楷體" w:eastAsia="標楷體" w:hAnsi="標楷體" w:cs="Times New Roman"/>
                <w:b/>
                <w:i/>
                <w:sz w:val="28"/>
                <w:szCs w:val="28"/>
                <w:u w:val="single"/>
              </w:rPr>
            </w:pPr>
          </w:p>
          <w:p w14:paraId="6B020036" w14:textId="77777777" w:rsidR="006E5E07" w:rsidRPr="00720D48" w:rsidRDefault="006E5E07" w:rsidP="00BF6D85">
            <w:pPr>
              <w:spacing w:line="200" w:lineRule="exact"/>
              <w:rPr>
                <w:rFonts w:ascii="標楷體" w:eastAsia="標楷體" w:hAnsi="標楷體" w:cs="Times New Roman"/>
                <w:b/>
                <w:i/>
                <w:sz w:val="28"/>
                <w:szCs w:val="28"/>
                <w:u w:val="single"/>
              </w:rPr>
            </w:pPr>
          </w:p>
          <w:p w14:paraId="46CEF62D" w14:textId="77777777" w:rsidR="006E5E07" w:rsidRPr="00720D48" w:rsidRDefault="006E5E07" w:rsidP="00BF6D85">
            <w:pPr>
              <w:spacing w:line="280" w:lineRule="exact"/>
              <w:rPr>
                <w:rFonts w:ascii="標楷體" w:eastAsia="標楷體" w:hAnsi="標楷體" w:cs="Times New Roman"/>
                <w:b/>
                <w:i/>
                <w:sz w:val="28"/>
                <w:szCs w:val="28"/>
                <w:u w:val="single"/>
              </w:rPr>
            </w:pPr>
          </w:p>
          <w:p w14:paraId="422DAA48" w14:textId="77777777" w:rsidR="007C2062" w:rsidRPr="00720D48" w:rsidRDefault="007C2062" w:rsidP="00BF6D85">
            <w:pPr>
              <w:spacing w:line="280" w:lineRule="exact"/>
              <w:rPr>
                <w:rFonts w:ascii="標楷體" w:eastAsia="標楷體" w:hAnsi="標楷體" w:cs="Times New Roman"/>
                <w:b/>
                <w:i/>
                <w:sz w:val="28"/>
                <w:szCs w:val="28"/>
                <w:u w:val="single"/>
              </w:rPr>
            </w:pPr>
          </w:p>
          <w:p w14:paraId="5DF34A53" w14:textId="77777777" w:rsidR="00D06E5D" w:rsidRPr="00720D48" w:rsidRDefault="00D06E5D" w:rsidP="007C2062">
            <w:pPr>
              <w:spacing w:line="240" w:lineRule="exact"/>
              <w:rPr>
                <w:rFonts w:ascii="標楷體" w:eastAsia="標楷體" w:hAnsi="標楷體" w:cs="Times New Roman"/>
                <w:b/>
                <w:i/>
                <w:sz w:val="28"/>
                <w:szCs w:val="28"/>
                <w:u w:val="single"/>
              </w:rPr>
            </w:pPr>
          </w:p>
          <w:p w14:paraId="0CC6FF2E" w14:textId="13914AF8" w:rsidR="00EB3EAC" w:rsidRPr="00720D48" w:rsidRDefault="00D06E5D" w:rsidP="00BF6D85">
            <w:pPr>
              <w:jc w:val="center"/>
              <w:rPr>
                <w:rFonts w:ascii="標楷體" w:eastAsia="標楷體" w:hAnsi="標楷體" w:cs="Times New Roman"/>
                <w:b/>
              </w:rPr>
            </w:pPr>
            <w:r w:rsidRPr="00720D48">
              <w:rPr>
                <w:rFonts w:ascii="標楷體" w:eastAsia="標楷體" w:hAnsi="標楷體" w:cs="Times New Roman" w:hint="eastAsia"/>
                <w:b/>
                <w:szCs w:val="28"/>
              </w:rPr>
              <w:t>2</w:t>
            </w:r>
          </w:p>
        </w:tc>
        <w:tc>
          <w:tcPr>
            <w:tcW w:w="4635" w:type="dxa"/>
            <w:tcBorders>
              <w:bottom w:val="single" w:sz="4" w:space="0" w:color="000000"/>
            </w:tcBorders>
            <w:shd w:val="clear" w:color="auto" w:fill="auto"/>
          </w:tcPr>
          <w:p w14:paraId="49385197" w14:textId="77777777" w:rsidR="00B830BE" w:rsidRPr="00720D48" w:rsidRDefault="00B830BE" w:rsidP="00BF6D85">
            <w:pPr>
              <w:pBdr>
                <w:top w:val="nil"/>
                <w:left w:val="nil"/>
                <w:bottom w:val="nil"/>
                <w:right w:val="nil"/>
                <w:between w:val="nil"/>
              </w:pBdr>
              <w:jc w:val="both"/>
              <w:rPr>
                <w:rFonts w:ascii="標楷體" w:eastAsia="標楷體" w:hAnsi="標楷體"/>
                <w:spacing w:val="-2"/>
              </w:rPr>
            </w:pPr>
          </w:p>
          <w:p w14:paraId="109EEB72" w14:textId="77777777" w:rsidR="00B830BE" w:rsidRPr="00720D48" w:rsidRDefault="00B830BE" w:rsidP="00BF6D85">
            <w:pPr>
              <w:pBdr>
                <w:top w:val="nil"/>
                <w:left w:val="nil"/>
                <w:bottom w:val="nil"/>
                <w:right w:val="nil"/>
                <w:between w:val="nil"/>
              </w:pBdr>
              <w:jc w:val="both"/>
              <w:rPr>
                <w:rFonts w:ascii="標楷體" w:eastAsia="標楷體" w:hAnsi="標楷體"/>
                <w:spacing w:val="-2"/>
              </w:rPr>
            </w:pPr>
          </w:p>
          <w:p w14:paraId="3BBB22DF" w14:textId="77777777" w:rsidR="005A62CD" w:rsidRPr="00720D48" w:rsidRDefault="005A62CD" w:rsidP="00BF6D85">
            <w:p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hint="eastAsia"/>
                <w:spacing w:val="-2"/>
              </w:rPr>
              <w:t>【</w:t>
            </w:r>
            <w:r w:rsidRPr="00720D48">
              <w:rPr>
                <w:rFonts w:ascii="標楷體" w:eastAsia="標楷體" w:hAnsi="標楷體"/>
                <w:spacing w:val="-2"/>
              </w:rPr>
              <w:t>人事資料正確率</w:t>
            </w:r>
            <w:r w:rsidRPr="00720D48">
              <w:rPr>
                <w:rFonts w:ascii="標楷體" w:eastAsia="標楷體" w:hAnsi="標楷體" w:cs="Gungsuh"/>
              </w:rPr>
              <w:t>】</w:t>
            </w:r>
            <w:r w:rsidR="00DF6E46" w:rsidRPr="00720D48">
              <w:rPr>
                <w:rFonts w:ascii="標楷體" w:eastAsia="標楷體" w:hAnsi="標楷體" w:cs="Gungsuh"/>
              </w:rPr>
              <w:t>(2</w:t>
            </w:r>
            <w:r w:rsidR="00DF6E46" w:rsidRPr="00720D48">
              <w:rPr>
                <w:rFonts w:ascii="標楷體" w:eastAsia="標楷體" w:hAnsi="標楷體" w:cs="Gungsuh" w:hint="eastAsia"/>
              </w:rPr>
              <w:t>分)</w:t>
            </w:r>
          </w:p>
          <w:p w14:paraId="1535902B" w14:textId="77777777" w:rsidR="005A62CD" w:rsidRPr="00720D48" w:rsidRDefault="005A62CD" w:rsidP="00BF6D85">
            <w:pPr>
              <w:widowControl w:val="0"/>
              <w:numPr>
                <w:ilvl w:val="0"/>
                <w:numId w:val="16"/>
              </w:num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Gungsuh"/>
              </w:rPr>
              <w:t>正確率＝資料錯誤筆數為零之人數／總人數x 100％</w:t>
            </w:r>
          </w:p>
          <w:p w14:paraId="42E87C37" w14:textId="5AB5ADEA" w:rsidR="005A62CD" w:rsidRPr="00720D48" w:rsidRDefault="005A62CD" w:rsidP="00BF6D85">
            <w:pPr>
              <w:widowControl w:val="0"/>
              <w:numPr>
                <w:ilvl w:val="0"/>
                <w:numId w:val="16"/>
              </w:num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Gungsuh"/>
              </w:rPr>
              <w:t>人事資料正確率按月計分，統計11</w:t>
            </w:r>
            <w:r w:rsidR="00D06E5D" w:rsidRPr="00720D48">
              <w:rPr>
                <w:rFonts w:ascii="標楷體" w:eastAsia="標楷體" w:hAnsi="標楷體" w:cs="Gungsuh" w:hint="eastAsia"/>
              </w:rPr>
              <w:t>4</w:t>
            </w:r>
            <w:r w:rsidRPr="00720D48">
              <w:rPr>
                <w:rFonts w:ascii="標楷體" w:eastAsia="標楷體" w:hAnsi="標楷體" w:cs="Gungsuh"/>
              </w:rPr>
              <w:t>年1至9月，未達100%之月份，每月扣0.2分。</w:t>
            </w:r>
          </w:p>
          <w:p w14:paraId="43943E1E" w14:textId="77777777" w:rsidR="00846A99" w:rsidRPr="00720D48" w:rsidRDefault="00846A99" w:rsidP="00BF6D85">
            <w:pPr>
              <w:pBdr>
                <w:top w:val="nil"/>
                <w:left w:val="nil"/>
                <w:bottom w:val="nil"/>
                <w:right w:val="nil"/>
                <w:between w:val="nil"/>
              </w:pBdr>
              <w:spacing w:line="280" w:lineRule="exact"/>
              <w:jc w:val="both"/>
              <w:rPr>
                <w:rFonts w:ascii="標楷體" w:eastAsia="標楷體" w:hAnsi="標楷體" w:cs="Times New Roman"/>
              </w:rPr>
            </w:pPr>
          </w:p>
          <w:p w14:paraId="31FC9B4D" w14:textId="77777777" w:rsidR="00D06E5D" w:rsidRPr="00720D48" w:rsidRDefault="00D06E5D" w:rsidP="00BF6D85">
            <w:p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spacing w:val="-2"/>
              </w:rPr>
              <w:t>【</w:t>
            </w:r>
            <w:r w:rsidRPr="00720D48">
              <w:rPr>
                <w:rFonts w:ascii="標楷體" w:eastAsia="標楷體" w:hAnsi="標楷體" w:cs="Gungsuh"/>
              </w:rPr>
              <w:t>組織編制資料正確率】</w:t>
            </w:r>
            <w:r w:rsidRPr="00720D48">
              <w:rPr>
                <w:rFonts w:ascii="標楷體" w:eastAsia="標楷體" w:hAnsi="標楷體" w:cs="Gungsuh" w:hint="eastAsia"/>
              </w:rPr>
              <w:t>(1分)</w:t>
            </w:r>
          </w:p>
          <w:p w14:paraId="42DE9E48" w14:textId="77777777" w:rsidR="00D06E5D" w:rsidRPr="00720D48" w:rsidRDefault="00D06E5D" w:rsidP="00BF6D85">
            <w:pPr>
              <w:widowControl w:val="0"/>
              <w:numPr>
                <w:ilvl w:val="0"/>
                <w:numId w:val="24"/>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以11</w:t>
            </w:r>
            <w:r w:rsidRPr="00720D48">
              <w:rPr>
                <w:rFonts w:ascii="標楷體" w:eastAsia="標楷體" w:hAnsi="標楷體" w:cs="Gungsuh" w:hint="eastAsia"/>
              </w:rPr>
              <w:t>4</w:t>
            </w:r>
            <w:r w:rsidRPr="00720D48">
              <w:rPr>
                <w:rFonts w:ascii="標楷體" w:eastAsia="標楷體" w:hAnsi="標楷體" w:cs="Gungsuh"/>
              </w:rPr>
              <w:t>年9月30日之未更正率＝</w:t>
            </w:r>
            <w:r w:rsidRPr="00720D48">
              <w:rPr>
                <w:rFonts w:ascii="標楷體" w:eastAsia="標楷體" w:hAnsi="標楷體" w:cs="Gungsuh" w:hint="eastAsia"/>
              </w:rPr>
              <w:t>「組織編制資料應考核現職人數－組織編制</w:t>
            </w:r>
            <w:proofErr w:type="gramStart"/>
            <w:r w:rsidRPr="00720D48">
              <w:rPr>
                <w:rFonts w:ascii="標楷體" w:eastAsia="標楷體" w:hAnsi="標楷體" w:cs="Gungsuh" w:hint="eastAsia"/>
              </w:rPr>
              <w:t>資料檢誤有</w:t>
            </w:r>
            <w:proofErr w:type="gramEnd"/>
            <w:r w:rsidRPr="00720D48">
              <w:rPr>
                <w:rFonts w:ascii="標楷體" w:eastAsia="標楷體" w:hAnsi="標楷體" w:cs="Gungsuh" w:hint="eastAsia"/>
              </w:rPr>
              <w:t>誤且未更正之筆數」／「組織編制資料應考核現職人數」</w:t>
            </w:r>
            <w:r w:rsidRPr="00720D48">
              <w:rPr>
                <w:rFonts w:ascii="標楷體" w:eastAsia="標楷體" w:hAnsi="標楷體" w:cs="Gungsuh"/>
              </w:rPr>
              <w:t>x 100％計分：</w:t>
            </w:r>
          </w:p>
          <w:p w14:paraId="716B0AAB" w14:textId="77777777" w:rsidR="00D06E5D" w:rsidRPr="00720D48" w:rsidRDefault="00D06E5D" w:rsidP="00BF6D85">
            <w:pPr>
              <w:widowControl w:val="0"/>
              <w:numPr>
                <w:ilvl w:val="7"/>
                <w:numId w:val="1"/>
              </w:numPr>
              <w:pBdr>
                <w:top w:val="nil"/>
                <w:left w:val="nil"/>
                <w:bottom w:val="nil"/>
                <w:right w:val="nil"/>
                <w:between w:val="nil"/>
              </w:pBdr>
              <w:ind w:left="748" w:hanging="425"/>
              <w:rPr>
                <w:rFonts w:ascii="標楷體" w:eastAsia="標楷體" w:hAnsi="標楷體" w:cs="Times New Roman"/>
              </w:rPr>
            </w:pPr>
            <w:r w:rsidRPr="00720D48">
              <w:rPr>
                <w:rFonts w:ascii="標楷體" w:eastAsia="標楷體" w:hAnsi="標楷體" w:cs="Gungsuh" w:hint="eastAsia"/>
              </w:rPr>
              <w:t>正確率99%以上，不扣分</w:t>
            </w:r>
            <w:r w:rsidRPr="00720D48">
              <w:rPr>
                <w:rFonts w:ascii="標楷體" w:eastAsia="標楷體" w:hAnsi="標楷體" w:cs="Gungsuh"/>
              </w:rPr>
              <w:t>。</w:t>
            </w:r>
          </w:p>
          <w:p w14:paraId="32852C25" w14:textId="77777777" w:rsidR="00D06E5D" w:rsidRPr="00720D48" w:rsidRDefault="00D06E5D" w:rsidP="00BF6D85">
            <w:pPr>
              <w:widowControl w:val="0"/>
              <w:numPr>
                <w:ilvl w:val="7"/>
                <w:numId w:val="1"/>
              </w:numPr>
              <w:pBdr>
                <w:top w:val="nil"/>
                <w:left w:val="nil"/>
                <w:bottom w:val="nil"/>
                <w:right w:val="nil"/>
                <w:between w:val="nil"/>
              </w:pBdr>
              <w:ind w:left="748" w:hanging="425"/>
              <w:rPr>
                <w:rFonts w:ascii="標楷體" w:eastAsia="標楷體" w:hAnsi="標楷體" w:cs="Times New Roman"/>
              </w:rPr>
            </w:pPr>
            <w:r w:rsidRPr="00720D48">
              <w:rPr>
                <w:rFonts w:ascii="標楷體" w:eastAsia="標楷體" w:hAnsi="標楷體" w:cs="Gungsuh" w:hint="eastAsia"/>
              </w:rPr>
              <w:t>正確率98%以上未滿99%，扣0.5分</w:t>
            </w:r>
            <w:r w:rsidRPr="00720D48">
              <w:rPr>
                <w:rFonts w:ascii="標楷體" w:eastAsia="標楷體" w:hAnsi="標楷體" w:cs="Gungsuh"/>
              </w:rPr>
              <w:t>。</w:t>
            </w:r>
          </w:p>
          <w:p w14:paraId="39FB622E" w14:textId="77777777" w:rsidR="00D06E5D" w:rsidRPr="00720D48" w:rsidRDefault="00D06E5D" w:rsidP="00BF6D85">
            <w:pPr>
              <w:widowControl w:val="0"/>
              <w:numPr>
                <w:ilvl w:val="7"/>
                <w:numId w:val="1"/>
              </w:numPr>
              <w:pBdr>
                <w:top w:val="nil"/>
                <w:left w:val="nil"/>
                <w:bottom w:val="nil"/>
                <w:right w:val="nil"/>
                <w:between w:val="nil"/>
              </w:pBdr>
              <w:ind w:left="748" w:hanging="425"/>
              <w:rPr>
                <w:rFonts w:ascii="標楷體" w:eastAsia="標楷體" w:hAnsi="標楷體" w:cs="Times New Roman"/>
              </w:rPr>
            </w:pPr>
            <w:r w:rsidRPr="00720D48">
              <w:rPr>
                <w:rFonts w:ascii="標楷體" w:eastAsia="標楷體" w:hAnsi="標楷體" w:cs="Gungsuh" w:hint="eastAsia"/>
              </w:rPr>
              <w:t>正確率未滿98%，扣1分</w:t>
            </w:r>
            <w:r w:rsidRPr="00720D48">
              <w:rPr>
                <w:rFonts w:ascii="標楷體" w:eastAsia="標楷體" w:hAnsi="標楷體" w:cs="Gungsuh"/>
              </w:rPr>
              <w:t>。</w:t>
            </w:r>
          </w:p>
          <w:p w14:paraId="7BF25746" w14:textId="77777777" w:rsidR="00D06E5D" w:rsidRPr="00720D48" w:rsidRDefault="00D06E5D" w:rsidP="00BF6D85">
            <w:pPr>
              <w:widowControl w:val="0"/>
              <w:numPr>
                <w:ilvl w:val="0"/>
                <w:numId w:val="24"/>
              </w:numPr>
              <w:rPr>
                <w:rFonts w:ascii="標楷體" w:eastAsia="標楷體" w:hAnsi="標楷體" w:cs="標楷體"/>
              </w:rPr>
            </w:pPr>
            <w:r w:rsidRPr="00720D48">
              <w:rPr>
                <w:rFonts w:ascii="標楷體" w:eastAsia="標楷體" w:hAnsi="標楷體"/>
                <w:spacing w:val="-11"/>
              </w:rPr>
              <w:t>應考核現職人數係以</w:t>
            </w:r>
            <w:r w:rsidRPr="00720D48">
              <w:rPr>
                <w:rFonts w:ascii="標楷體" w:eastAsia="標楷體" w:hAnsi="標楷體" w:cs="Gungsuh"/>
              </w:rPr>
              <w:t>11</w:t>
            </w:r>
            <w:r w:rsidRPr="00720D48">
              <w:rPr>
                <w:rFonts w:ascii="標楷體" w:eastAsia="標楷體" w:hAnsi="標楷體" w:cs="Gungsuh" w:hint="eastAsia"/>
              </w:rPr>
              <w:t>4</w:t>
            </w:r>
            <w:r w:rsidRPr="00720D48">
              <w:rPr>
                <w:rFonts w:ascii="標楷體" w:eastAsia="標楷體" w:hAnsi="標楷體"/>
                <w:spacing w:val="-42"/>
              </w:rPr>
              <w:t xml:space="preserve">年 </w:t>
            </w:r>
            <w:r w:rsidRPr="00720D48">
              <w:rPr>
                <w:rFonts w:ascii="標楷體" w:eastAsia="標楷體" w:hAnsi="標楷體"/>
              </w:rPr>
              <w:t>9</w:t>
            </w:r>
            <w:r w:rsidRPr="00720D48">
              <w:rPr>
                <w:rFonts w:ascii="標楷體" w:eastAsia="標楷體" w:hAnsi="標楷體"/>
                <w:spacing w:val="-43"/>
              </w:rPr>
              <w:t xml:space="preserve"> 月 </w:t>
            </w:r>
            <w:r w:rsidRPr="00720D48">
              <w:rPr>
                <w:rFonts w:ascii="標楷體" w:eastAsia="標楷體" w:hAnsi="標楷體"/>
              </w:rPr>
              <w:t>30</w:t>
            </w:r>
            <w:r w:rsidRPr="00720D48">
              <w:rPr>
                <w:rFonts w:ascii="標楷體" w:eastAsia="標楷體" w:hAnsi="標楷體"/>
                <w:spacing w:val="-36"/>
              </w:rPr>
              <w:t xml:space="preserve"> 日</w:t>
            </w:r>
            <w:r w:rsidRPr="00720D48">
              <w:rPr>
                <w:rFonts w:ascii="標楷體" w:eastAsia="標楷體" w:hAnsi="標楷體"/>
                <w:spacing w:val="-7"/>
              </w:rPr>
              <w:t xml:space="preserve">在職且人員區分為 </w:t>
            </w:r>
            <w:r w:rsidRPr="00720D48">
              <w:rPr>
                <w:rFonts w:ascii="標楷體" w:eastAsia="標楷體" w:hAnsi="標楷體"/>
                <w:spacing w:val="-2"/>
              </w:rPr>
              <w:t>01</w:t>
            </w:r>
            <w:r w:rsidRPr="00720D48">
              <w:rPr>
                <w:rFonts w:ascii="標楷體" w:eastAsia="標楷體" w:hAnsi="標楷體"/>
                <w:spacing w:val="-29"/>
              </w:rPr>
              <w:t xml:space="preserve"> 至 </w:t>
            </w:r>
            <w:r w:rsidRPr="00720D48">
              <w:rPr>
                <w:rFonts w:ascii="標楷體" w:eastAsia="標楷體" w:hAnsi="標楷體"/>
                <w:spacing w:val="-2"/>
              </w:rPr>
              <w:t>74</w:t>
            </w:r>
            <w:r w:rsidRPr="00720D48">
              <w:rPr>
                <w:rFonts w:ascii="標楷體" w:eastAsia="標楷體" w:hAnsi="標楷體"/>
                <w:spacing w:val="-9"/>
              </w:rPr>
              <w:t xml:space="preserve"> 之人員計算，但不包括事業機構</w:t>
            </w:r>
            <w:r w:rsidRPr="00720D48">
              <w:rPr>
                <w:rFonts w:ascii="標楷體" w:eastAsia="標楷體" w:hAnsi="標楷體"/>
                <w:spacing w:val="-2"/>
              </w:rPr>
              <w:t>人員及教育人員。</w:t>
            </w:r>
          </w:p>
          <w:p w14:paraId="198A5221" w14:textId="77777777" w:rsidR="005A62CD" w:rsidRPr="00720D48" w:rsidRDefault="005A62CD" w:rsidP="00BF6D85">
            <w:pPr>
              <w:spacing w:line="320" w:lineRule="exact"/>
              <w:rPr>
                <w:rFonts w:ascii="標楷體" w:eastAsia="標楷體" w:hAnsi="標楷體" w:cs="標楷體"/>
              </w:rPr>
            </w:pPr>
          </w:p>
          <w:p w14:paraId="391ECEC6" w14:textId="77777777" w:rsidR="00D06E5D" w:rsidRPr="00720D48" w:rsidRDefault="00D06E5D" w:rsidP="00BF6D85">
            <w:p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spacing w:val="-2"/>
              </w:rPr>
              <w:lastRenderedPageBreak/>
              <w:t>【</w:t>
            </w:r>
            <w:r w:rsidRPr="00720D48">
              <w:rPr>
                <w:rFonts w:ascii="標楷體" w:eastAsia="標楷體" w:hAnsi="標楷體" w:cs="Gungsuh"/>
              </w:rPr>
              <w:t>即時處理卸職資料報送比</w:t>
            </w:r>
            <w:r w:rsidRPr="00720D48">
              <w:rPr>
                <w:rFonts w:ascii="標楷體" w:eastAsia="標楷體" w:hAnsi="標楷體" w:cs="Gungsuh" w:hint="eastAsia"/>
              </w:rPr>
              <w:t>率</w:t>
            </w:r>
            <w:r w:rsidRPr="00720D48">
              <w:rPr>
                <w:rFonts w:ascii="標楷體" w:eastAsia="標楷體" w:hAnsi="標楷體" w:cs="Gungsuh"/>
              </w:rPr>
              <w:t>】</w:t>
            </w:r>
            <w:r w:rsidRPr="00720D48">
              <w:rPr>
                <w:rFonts w:ascii="標楷體" w:eastAsia="標楷體" w:hAnsi="標楷體" w:cs="Gungsuh" w:hint="eastAsia"/>
              </w:rPr>
              <w:t>(2分)</w:t>
            </w:r>
          </w:p>
          <w:p w14:paraId="6DEF5DDD" w14:textId="77777777" w:rsidR="00D06E5D" w:rsidRPr="00720D48" w:rsidRDefault="00D06E5D" w:rsidP="00BF6D85">
            <w:pPr>
              <w:widowControl w:val="0"/>
              <w:numPr>
                <w:ilvl w:val="0"/>
                <w:numId w:val="32"/>
              </w:numPr>
              <w:pBdr>
                <w:top w:val="nil"/>
                <w:left w:val="nil"/>
                <w:bottom w:val="nil"/>
                <w:right w:val="nil"/>
                <w:between w:val="nil"/>
              </w:pBdr>
              <w:jc w:val="both"/>
              <w:rPr>
                <w:rFonts w:ascii="標楷體" w:eastAsia="標楷體" w:hAnsi="標楷體"/>
                <w:spacing w:val="-2"/>
              </w:rPr>
            </w:pPr>
            <w:proofErr w:type="gramStart"/>
            <w:r w:rsidRPr="00720D48">
              <w:rPr>
                <w:rFonts w:ascii="標楷體" w:eastAsia="標楷體" w:hAnsi="標楷體" w:hint="eastAsia"/>
                <w:spacing w:val="-2"/>
              </w:rPr>
              <w:t>未即時報</w:t>
            </w:r>
            <w:proofErr w:type="gramEnd"/>
            <w:r w:rsidRPr="00720D48">
              <w:rPr>
                <w:rFonts w:ascii="標楷體" w:eastAsia="標楷體" w:hAnsi="標楷體" w:hint="eastAsia"/>
                <w:spacing w:val="-2"/>
              </w:rPr>
              <w:t>送比率=被</w:t>
            </w:r>
            <w:proofErr w:type="gramStart"/>
            <w:r w:rsidRPr="00720D48">
              <w:rPr>
                <w:rFonts w:ascii="標楷體" w:eastAsia="標楷體" w:hAnsi="標楷體" w:hint="eastAsia"/>
                <w:spacing w:val="-2"/>
              </w:rPr>
              <w:t>稽</w:t>
            </w:r>
            <w:proofErr w:type="gramEnd"/>
            <w:r w:rsidRPr="00720D48">
              <w:rPr>
                <w:rFonts w:ascii="標楷體" w:eastAsia="標楷體" w:hAnsi="標楷體" w:hint="eastAsia"/>
                <w:spacing w:val="-2"/>
              </w:rPr>
              <w:t>催隔日起2日內仍未報送之</w:t>
            </w:r>
            <w:proofErr w:type="gramStart"/>
            <w:r w:rsidRPr="00720D48">
              <w:rPr>
                <w:rFonts w:ascii="標楷體" w:eastAsia="標楷體" w:hAnsi="標楷體" w:hint="eastAsia"/>
                <w:spacing w:val="-2"/>
              </w:rPr>
              <w:t>稽</w:t>
            </w:r>
            <w:proofErr w:type="gramEnd"/>
            <w:r w:rsidRPr="00720D48">
              <w:rPr>
                <w:rFonts w:ascii="標楷體" w:eastAsia="標楷體" w:hAnsi="標楷體" w:hint="eastAsia"/>
                <w:spacing w:val="-2"/>
              </w:rPr>
              <w:t>催案件數/總</w:t>
            </w:r>
            <w:proofErr w:type="gramStart"/>
            <w:r w:rsidRPr="00720D48">
              <w:rPr>
                <w:rFonts w:ascii="標楷體" w:eastAsia="標楷體" w:hAnsi="標楷體" w:hint="eastAsia"/>
                <w:spacing w:val="-2"/>
              </w:rPr>
              <w:t>稽</w:t>
            </w:r>
            <w:proofErr w:type="gramEnd"/>
            <w:r w:rsidRPr="00720D48">
              <w:rPr>
                <w:rFonts w:ascii="標楷體" w:eastAsia="標楷體" w:hAnsi="標楷體" w:hint="eastAsia"/>
                <w:spacing w:val="-2"/>
              </w:rPr>
              <w:t xml:space="preserve">催案件數。 </w:t>
            </w:r>
          </w:p>
          <w:p w14:paraId="12F0E29F" w14:textId="77777777" w:rsidR="00D06E5D" w:rsidRPr="00720D48" w:rsidRDefault="00D06E5D" w:rsidP="00BF6D85">
            <w:pPr>
              <w:widowControl w:val="0"/>
              <w:numPr>
                <w:ilvl w:val="0"/>
                <w:numId w:val="32"/>
              </w:numPr>
              <w:pBdr>
                <w:top w:val="nil"/>
                <w:left w:val="nil"/>
                <w:bottom w:val="nil"/>
                <w:right w:val="nil"/>
                <w:between w:val="nil"/>
              </w:pBdr>
              <w:jc w:val="both"/>
              <w:rPr>
                <w:rFonts w:ascii="標楷體" w:eastAsia="標楷體" w:hAnsi="標楷體"/>
                <w:spacing w:val="-2"/>
              </w:rPr>
            </w:pPr>
            <w:r w:rsidRPr="00720D48">
              <w:rPr>
                <w:rFonts w:ascii="標楷體" w:eastAsia="標楷體" w:hAnsi="標楷體" w:hint="eastAsia"/>
                <w:spacing w:val="-2"/>
              </w:rPr>
              <w:t>計分方式：</w:t>
            </w:r>
          </w:p>
          <w:p w14:paraId="3E32A0A3" w14:textId="77777777" w:rsidR="00D06E5D" w:rsidRPr="00720D48" w:rsidRDefault="00D06E5D" w:rsidP="00BF6D85">
            <w:pPr>
              <w:numPr>
                <w:ilvl w:val="7"/>
                <w:numId w:val="33"/>
              </w:numPr>
              <w:pBdr>
                <w:top w:val="nil"/>
                <w:left w:val="nil"/>
                <w:bottom w:val="nil"/>
                <w:right w:val="nil"/>
                <w:between w:val="nil"/>
              </w:pBdr>
              <w:ind w:left="748" w:hanging="425"/>
              <w:rPr>
                <w:rFonts w:ascii="標楷體" w:eastAsia="標楷體" w:hAnsi="標楷體"/>
                <w:spacing w:val="-2"/>
              </w:rPr>
            </w:pPr>
            <w:proofErr w:type="gramStart"/>
            <w:r w:rsidRPr="00720D48">
              <w:rPr>
                <w:rFonts w:ascii="標楷體" w:eastAsia="標楷體" w:hAnsi="標楷體" w:hint="eastAsia"/>
                <w:spacing w:val="-2"/>
              </w:rPr>
              <w:t>未即時報</w:t>
            </w:r>
            <w:proofErr w:type="gramEnd"/>
            <w:r w:rsidRPr="00720D48">
              <w:rPr>
                <w:rFonts w:ascii="標楷體" w:eastAsia="標楷體" w:hAnsi="標楷體" w:hint="eastAsia"/>
                <w:spacing w:val="-2"/>
              </w:rPr>
              <w:t>送比率未滿5％者，不扣分。</w:t>
            </w:r>
          </w:p>
          <w:p w14:paraId="374973DE" w14:textId="77777777" w:rsidR="00D06E5D" w:rsidRPr="00720D48" w:rsidRDefault="00D06E5D" w:rsidP="00BF6D85">
            <w:pPr>
              <w:numPr>
                <w:ilvl w:val="7"/>
                <w:numId w:val="33"/>
              </w:numPr>
              <w:pBdr>
                <w:top w:val="nil"/>
                <w:left w:val="nil"/>
                <w:bottom w:val="nil"/>
                <w:right w:val="nil"/>
                <w:between w:val="nil"/>
              </w:pBdr>
              <w:ind w:left="748" w:hanging="425"/>
              <w:rPr>
                <w:rFonts w:ascii="標楷體" w:eastAsia="標楷體" w:hAnsi="標楷體"/>
                <w:spacing w:val="-2"/>
              </w:rPr>
            </w:pPr>
            <w:proofErr w:type="gramStart"/>
            <w:r w:rsidRPr="00720D48">
              <w:rPr>
                <w:rFonts w:ascii="標楷體" w:eastAsia="標楷體" w:hAnsi="標楷體"/>
                <w:bCs/>
              </w:rPr>
              <w:t>未即時報</w:t>
            </w:r>
            <w:proofErr w:type="gramEnd"/>
            <w:r w:rsidRPr="00720D48">
              <w:rPr>
                <w:rFonts w:ascii="標楷體" w:eastAsia="標楷體" w:hAnsi="標楷體"/>
                <w:bCs/>
              </w:rPr>
              <w:t>送比率5%以上未滿10％以上，扣1分</w:t>
            </w:r>
            <w:r w:rsidRPr="00720D48">
              <w:rPr>
                <w:rFonts w:ascii="標楷體" w:eastAsia="標楷體" w:hAnsi="標楷體" w:hint="eastAsia"/>
                <w:spacing w:val="-2"/>
              </w:rPr>
              <w:t>。</w:t>
            </w:r>
          </w:p>
          <w:p w14:paraId="17EEDFA5" w14:textId="77777777" w:rsidR="00D06E5D" w:rsidRPr="00720D48" w:rsidRDefault="00D06E5D" w:rsidP="00BF6D85">
            <w:pPr>
              <w:numPr>
                <w:ilvl w:val="7"/>
                <w:numId w:val="33"/>
              </w:numPr>
              <w:pBdr>
                <w:top w:val="nil"/>
                <w:left w:val="nil"/>
                <w:bottom w:val="nil"/>
                <w:right w:val="nil"/>
                <w:between w:val="nil"/>
              </w:pBdr>
              <w:ind w:left="748" w:hanging="425"/>
              <w:rPr>
                <w:rFonts w:ascii="標楷體" w:eastAsia="標楷體" w:hAnsi="標楷體"/>
                <w:spacing w:val="-2"/>
              </w:rPr>
            </w:pPr>
            <w:proofErr w:type="gramStart"/>
            <w:r w:rsidRPr="00720D48">
              <w:rPr>
                <w:rFonts w:ascii="標楷體" w:eastAsia="標楷體" w:hAnsi="標楷體"/>
                <w:bCs/>
              </w:rPr>
              <w:t>未即時報</w:t>
            </w:r>
            <w:proofErr w:type="gramEnd"/>
            <w:r w:rsidRPr="00720D48">
              <w:rPr>
                <w:rFonts w:ascii="標楷體" w:eastAsia="標楷體" w:hAnsi="標楷體"/>
                <w:bCs/>
              </w:rPr>
              <w:t>送比率10％以上，扣2</w:t>
            </w:r>
            <w:r w:rsidRPr="00720D48">
              <w:rPr>
                <w:rFonts w:eastAsia="標楷體"/>
                <w:bCs/>
              </w:rPr>
              <w:t>分</w:t>
            </w:r>
            <w:r w:rsidRPr="00720D48">
              <w:rPr>
                <w:rFonts w:eastAsia="標楷體" w:hint="eastAsia"/>
                <w:bCs/>
              </w:rPr>
              <w:t>。</w:t>
            </w:r>
          </w:p>
          <w:p w14:paraId="4206882B" w14:textId="77777777" w:rsidR="00D06E5D" w:rsidRPr="00720D48" w:rsidRDefault="00D06E5D" w:rsidP="00BF6D85">
            <w:pPr>
              <w:numPr>
                <w:ilvl w:val="0"/>
                <w:numId w:val="32"/>
              </w:numPr>
              <w:pBdr>
                <w:top w:val="nil"/>
                <w:left w:val="nil"/>
                <w:bottom w:val="nil"/>
                <w:right w:val="nil"/>
                <w:between w:val="nil"/>
              </w:pBdr>
              <w:jc w:val="both"/>
              <w:rPr>
                <w:rFonts w:ascii="標楷體" w:eastAsia="標楷體" w:hAnsi="標楷體"/>
                <w:spacing w:val="-2"/>
              </w:rPr>
            </w:pPr>
            <w:r w:rsidRPr="00720D48">
              <w:rPr>
                <w:rFonts w:ascii="標楷體" w:eastAsia="標楷體" w:hAnsi="標楷體" w:hint="eastAsia"/>
                <w:spacing w:val="-2"/>
              </w:rPr>
              <w:t>本項考核範圍為</w:t>
            </w:r>
            <w:r w:rsidRPr="00720D48">
              <w:rPr>
                <w:rFonts w:ascii="標楷體" w:eastAsia="標楷體" w:hAnsi="標楷體" w:cs="Gungsuh"/>
              </w:rPr>
              <w:t>11</w:t>
            </w:r>
            <w:r w:rsidRPr="00720D48">
              <w:rPr>
                <w:rFonts w:ascii="標楷體" w:eastAsia="標楷體" w:hAnsi="標楷體" w:cs="Gungsuh" w:hint="eastAsia"/>
              </w:rPr>
              <w:t>4</w:t>
            </w:r>
            <w:r w:rsidRPr="00720D48">
              <w:rPr>
                <w:rFonts w:ascii="標楷體" w:eastAsia="標楷體" w:hAnsi="標楷體" w:hint="eastAsia"/>
                <w:spacing w:val="-2"/>
              </w:rPr>
              <w:t>年3月1日至9月30日使用</w:t>
            </w:r>
            <w:proofErr w:type="spellStart"/>
            <w:r w:rsidRPr="00720D48">
              <w:rPr>
                <w:rFonts w:ascii="標楷體" w:eastAsia="標楷體" w:hAnsi="標楷體" w:hint="eastAsia"/>
                <w:spacing w:val="-2"/>
              </w:rPr>
              <w:t>WebHR</w:t>
            </w:r>
            <w:proofErr w:type="spellEnd"/>
            <w:r w:rsidRPr="00720D48">
              <w:rPr>
                <w:rFonts w:ascii="標楷體" w:eastAsia="標楷體" w:hAnsi="標楷體" w:hint="eastAsia"/>
                <w:spacing w:val="-2"/>
              </w:rPr>
              <w:t>且人員區分為01至74之異動人員</w:t>
            </w:r>
            <w:proofErr w:type="gramStart"/>
            <w:r w:rsidRPr="00720D48">
              <w:rPr>
                <w:rFonts w:ascii="標楷體" w:eastAsia="標楷體" w:hAnsi="標楷體" w:hint="eastAsia"/>
                <w:spacing w:val="-2"/>
              </w:rPr>
              <w:t>稽</w:t>
            </w:r>
            <w:proofErr w:type="gramEnd"/>
            <w:r w:rsidRPr="00720D48">
              <w:rPr>
                <w:rFonts w:ascii="標楷體" w:eastAsia="標楷體" w:hAnsi="標楷體" w:hint="eastAsia"/>
                <w:spacing w:val="-2"/>
              </w:rPr>
              <w:t>催案件計算，另被</w:t>
            </w:r>
            <w:proofErr w:type="gramStart"/>
            <w:r w:rsidRPr="00720D48">
              <w:rPr>
                <w:rFonts w:ascii="標楷體" w:eastAsia="標楷體" w:hAnsi="標楷體" w:hint="eastAsia"/>
                <w:spacing w:val="-2"/>
              </w:rPr>
              <w:t>稽</w:t>
            </w:r>
            <w:proofErr w:type="gramEnd"/>
            <w:r w:rsidRPr="00720D48">
              <w:rPr>
                <w:rFonts w:ascii="標楷體" w:eastAsia="標楷體" w:hAnsi="標楷體" w:hint="eastAsia"/>
                <w:spacing w:val="-2"/>
              </w:rPr>
              <w:t>催隔日起2日內係以工作天計算。如</w:t>
            </w:r>
            <w:proofErr w:type="gramStart"/>
            <w:r w:rsidRPr="00720D48">
              <w:rPr>
                <w:rFonts w:ascii="標楷體" w:eastAsia="標楷體" w:hAnsi="標楷體" w:hint="eastAsia"/>
                <w:spacing w:val="-2"/>
              </w:rPr>
              <w:t>稽催日</w:t>
            </w:r>
            <w:proofErr w:type="gramEnd"/>
            <w:r w:rsidRPr="00720D48">
              <w:rPr>
                <w:rFonts w:ascii="標楷體" w:eastAsia="標楷體" w:hAnsi="標楷體" w:hint="eastAsia"/>
                <w:spacing w:val="-2"/>
              </w:rPr>
              <w:t>早於人員實際離職日，則以人員實際離職日2工作天內計算。</w:t>
            </w:r>
          </w:p>
          <w:p w14:paraId="3AC190D1" w14:textId="66B768BA" w:rsidR="000D155C" w:rsidRPr="00720D48" w:rsidRDefault="00D06E5D" w:rsidP="006262CF">
            <w:pPr>
              <w:pStyle w:val="af9"/>
              <w:numPr>
                <w:ilvl w:val="0"/>
                <w:numId w:val="32"/>
              </w:numPr>
              <w:ind w:leftChars="0"/>
              <w:rPr>
                <w:rFonts w:ascii="標楷體" w:eastAsia="標楷體" w:hAnsi="標楷體"/>
                <w:spacing w:val="-2"/>
              </w:rPr>
            </w:pPr>
            <w:r w:rsidRPr="00720D48">
              <w:rPr>
                <w:rFonts w:ascii="標楷體" w:eastAsia="標楷體" w:hAnsi="標楷體" w:hint="eastAsia"/>
                <w:spacing w:val="-2"/>
              </w:rPr>
              <w:t>異動人員</w:t>
            </w:r>
            <w:proofErr w:type="gramStart"/>
            <w:r w:rsidRPr="00720D48">
              <w:rPr>
                <w:rFonts w:ascii="標楷體" w:eastAsia="標楷體" w:hAnsi="標楷體" w:hint="eastAsia"/>
                <w:spacing w:val="-2"/>
              </w:rPr>
              <w:t>稽</w:t>
            </w:r>
            <w:proofErr w:type="gramEnd"/>
            <w:r w:rsidRPr="00720D48">
              <w:rPr>
                <w:rFonts w:ascii="標楷體" w:eastAsia="標楷體" w:hAnsi="標楷體" w:hint="eastAsia"/>
                <w:spacing w:val="-2"/>
              </w:rPr>
              <w:t>催案件明細及是否扣分將於114年3月1日起公布於「A1人事資料報送服務網」，使用</w:t>
            </w:r>
            <w:proofErr w:type="spellStart"/>
            <w:r w:rsidRPr="00720D48">
              <w:rPr>
                <w:rFonts w:ascii="標楷體" w:eastAsia="標楷體" w:hAnsi="標楷體" w:hint="eastAsia"/>
                <w:spacing w:val="-2"/>
              </w:rPr>
              <w:t>WebHR</w:t>
            </w:r>
            <w:proofErr w:type="spellEnd"/>
            <w:r w:rsidRPr="00720D48">
              <w:rPr>
                <w:rFonts w:ascii="標楷體" w:eastAsia="標楷體" w:hAnsi="標楷體" w:hint="eastAsia"/>
                <w:spacing w:val="-2"/>
              </w:rPr>
              <w:t>亦可連結上述網站。</w:t>
            </w:r>
          </w:p>
          <w:p w14:paraId="2AA4E521" w14:textId="77777777" w:rsidR="006262CF" w:rsidRPr="00720D48" w:rsidRDefault="006262CF" w:rsidP="006262CF">
            <w:pPr>
              <w:spacing w:line="200" w:lineRule="exact"/>
              <w:rPr>
                <w:rFonts w:ascii="標楷體" w:eastAsia="標楷體" w:hAnsi="標楷體"/>
                <w:spacing w:val="-2"/>
              </w:rPr>
            </w:pPr>
          </w:p>
          <w:p w14:paraId="1B985B1B" w14:textId="4FE1B2C6" w:rsidR="00EB3EAC" w:rsidRPr="00720D48" w:rsidRDefault="00EB3EAC" w:rsidP="00BF6D85">
            <w:pPr>
              <w:pBdr>
                <w:top w:val="nil"/>
                <w:left w:val="nil"/>
                <w:bottom w:val="nil"/>
                <w:right w:val="nil"/>
                <w:between w:val="nil"/>
              </w:pBdr>
              <w:jc w:val="both"/>
              <w:rPr>
                <w:rFonts w:ascii="標楷體" w:eastAsia="標楷體" w:hAnsi="標楷體" w:cs="Times New Roman"/>
              </w:rPr>
            </w:pPr>
            <w:r w:rsidRPr="00720D48">
              <w:rPr>
                <w:rFonts w:ascii="標楷體" w:eastAsia="標楷體" w:hAnsi="標楷體"/>
                <w:spacing w:val="-2"/>
              </w:rPr>
              <w:t>【</w:t>
            </w:r>
            <w:r w:rsidRPr="00720D48">
              <w:rPr>
                <w:rFonts w:ascii="標楷體" w:eastAsia="標楷體" w:hAnsi="標楷體" w:cs="Gungsuh"/>
              </w:rPr>
              <w:t>即時處理當事人申請校正資料比</w:t>
            </w:r>
            <w:r w:rsidRPr="00720D48">
              <w:rPr>
                <w:rFonts w:ascii="標楷體" w:eastAsia="標楷體" w:hAnsi="標楷體" w:cs="Gungsuh" w:hint="eastAsia"/>
              </w:rPr>
              <w:t>率</w:t>
            </w:r>
            <w:r w:rsidRPr="00720D48">
              <w:rPr>
                <w:rFonts w:ascii="標楷體" w:eastAsia="標楷體" w:hAnsi="標楷體" w:cs="Gungsuh"/>
              </w:rPr>
              <w:t>】</w:t>
            </w:r>
            <w:r w:rsidR="00DF6E46" w:rsidRPr="00720D48">
              <w:rPr>
                <w:rFonts w:ascii="標楷體" w:eastAsia="標楷體" w:hAnsi="標楷體" w:cs="Gungsuh" w:hint="eastAsia"/>
              </w:rPr>
              <w:t>(</w:t>
            </w:r>
            <w:r w:rsidR="00D06E5D" w:rsidRPr="00720D48">
              <w:rPr>
                <w:rFonts w:ascii="標楷體" w:eastAsia="標楷體" w:hAnsi="標楷體" w:cs="Gungsuh" w:hint="eastAsia"/>
              </w:rPr>
              <w:t>2</w:t>
            </w:r>
            <w:r w:rsidR="00DF6E46" w:rsidRPr="00720D48">
              <w:rPr>
                <w:rFonts w:ascii="標楷體" w:eastAsia="標楷體" w:hAnsi="標楷體" w:cs="Gungsuh" w:hint="eastAsia"/>
              </w:rPr>
              <w:t>分)</w:t>
            </w:r>
          </w:p>
          <w:p w14:paraId="115BC56D" w14:textId="77777777" w:rsidR="00D06E5D" w:rsidRPr="00720D48" w:rsidRDefault="00D06E5D" w:rsidP="00BF6D85">
            <w:pPr>
              <w:numPr>
                <w:ilvl w:val="0"/>
                <w:numId w:val="34"/>
              </w:numPr>
              <w:jc w:val="both"/>
              <w:rPr>
                <w:rFonts w:ascii="標楷體" w:eastAsia="標楷體" w:hAnsi="標楷體" w:cs="標楷體"/>
              </w:rPr>
            </w:pPr>
            <w:r w:rsidRPr="00720D48">
              <w:rPr>
                <w:rFonts w:ascii="標楷體" w:eastAsia="標楷體" w:hAnsi="標楷體" w:cs="標楷體" w:hint="eastAsia"/>
              </w:rPr>
              <w:t>未即時處理比率=當事人申請校正資料超過10日狀態仍為未處理之案件數/當事人申請校正資料案件數。</w:t>
            </w:r>
          </w:p>
          <w:p w14:paraId="08B18F36" w14:textId="77777777" w:rsidR="00D06E5D" w:rsidRPr="00720D48" w:rsidRDefault="00D06E5D" w:rsidP="00BF6D85">
            <w:pPr>
              <w:numPr>
                <w:ilvl w:val="0"/>
                <w:numId w:val="34"/>
              </w:numPr>
              <w:jc w:val="both"/>
              <w:rPr>
                <w:rFonts w:ascii="標楷體" w:eastAsia="標楷體" w:hAnsi="標楷體" w:cs="標楷體"/>
              </w:rPr>
            </w:pPr>
            <w:r w:rsidRPr="00720D48">
              <w:rPr>
                <w:rFonts w:ascii="標楷體" w:eastAsia="標楷體" w:hAnsi="標楷體" w:cs="標楷體" w:hint="eastAsia"/>
              </w:rPr>
              <w:t>計分方式：</w:t>
            </w:r>
          </w:p>
          <w:p w14:paraId="1ECFCF54" w14:textId="77777777" w:rsidR="00D06E5D" w:rsidRPr="00720D48" w:rsidRDefault="00D06E5D" w:rsidP="00BF6D85">
            <w:pPr>
              <w:numPr>
                <w:ilvl w:val="7"/>
                <w:numId w:val="35"/>
              </w:numPr>
              <w:ind w:left="748" w:hanging="425"/>
              <w:rPr>
                <w:rFonts w:ascii="標楷體" w:eastAsia="標楷體" w:hAnsi="標楷體" w:cs="標楷體"/>
              </w:rPr>
            </w:pPr>
            <w:r w:rsidRPr="00720D48">
              <w:rPr>
                <w:rFonts w:ascii="標楷體" w:eastAsia="標楷體" w:hAnsi="標楷體" w:cs="標楷體" w:hint="eastAsia"/>
              </w:rPr>
              <w:t>未即時處理比率未滿5％者，不扣分。</w:t>
            </w:r>
          </w:p>
          <w:p w14:paraId="255192A6" w14:textId="77777777" w:rsidR="00D06E5D" w:rsidRPr="00720D48" w:rsidRDefault="00D06E5D" w:rsidP="00BF6D85">
            <w:pPr>
              <w:numPr>
                <w:ilvl w:val="7"/>
                <w:numId w:val="35"/>
              </w:numPr>
              <w:ind w:left="748" w:hanging="425"/>
              <w:rPr>
                <w:rFonts w:ascii="標楷體" w:eastAsia="標楷體" w:hAnsi="標楷體" w:cs="標楷體"/>
              </w:rPr>
            </w:pPr>
            <w:r w:rsidRPr="00720D48">
              <w:rPr>
                <w:rFonts w:ascii="標楷體" w:eastAsia="標楷體" w:hAnsi="標楷體" w:cs="標楷體" w:hint="eastAsia"/>
              </w:rPr>
              <w:t>未即時處理比率5%以上未滿10％以上，扣1分。</w:t>
            </w:r>
          </w:p>
          <w:p w14:paraId="4573A892" w14:textId="77777777" w:rsidR="00D06E5D" w:rsidRPr="00720D48" w:rsidRDefault="00D06E5D" w:rsidP="00BF6D85">
            <w:pPr>
              <w:numPr>
                <w:ilvl w:val="7"/>
                <w:numId w:val="35"/>
              </w:numPr>
              <w:ind w:left="748" w:hanging="425"/>
              <w:rPr>
                <w:rFonts w:ascii="標楷體" w:eastAsia="標楷體" w:hAnsi="標楷體" w:cs="標楷體"/>
              </w:rPr>
            </w:pPr>
            <w:r w:rsidRPr="00720D48">
              <w:rPr>
                <w:rFonts w:ascii="標楷體" w:eastAsia="標楷體" w:hAnsi="標楷體" w:cs="標楷體" w:hint="eastAsia"/>
              </w:rPr>
              <w:t>未即時處理比率10％以上，扣2分。</w:t>
            </w:r>
          </w:p>
          <w:p w14:paraId="4CAFCEC8" w14:textId="0116C0B6" w:rsidR="00EB3EAC" w:rsidRPr="00720D48" w:rsidRDefault="00D06E5D" w:rsidP="00BF6D85">
            <w:pPr>
              <w:numPr>
                <w:ilvl w:val="0"/>
                <w:numId w:val="36"/>
              </w:numPr>
              <w:jc w:val="both"/>
              <w:rPr>
                <w:rFonts w:ascii="標楷體" w:eastAsia="標楷體" w:hAnsi="標楷體" w:cs="標楷體"/>
              </w:rPr>
            </w:pPr>
            <w:r w:rsidRPr="00720D48">
              <w:rPr>
                <w:rFonts w:ascii="標楷體" w:eastAsia="標楷體" w:hAnsi="標楷體" w:cs="標楷體" w:hint="eastAsia"/>
              </w:rPr>
              <w:t>本項考核範圍為114年3月1日至9 月30日當事人於「公務人員個人資料服務網(</w:t>
            </w:r>
            <w:proofErr w:type="spellStart"/>
            <w:r w:rsidRPr="00720D48">
              <w:rPr>
                <w:rFonts w:ascii="標楷體" w:eastAsia="標楷體" w:hAnsi="標楷體" w:cs="標楷體" w:hint="eastAsia"/>
              </w:rPr>
              <w:t>MyData</w:t>
            </w:r>
            <w:proofErr w:type="spellEnd"/>
            <w:r w:rsidRPr="00720D48">
              <w:rPr>
                <w:rFonts w:ascii="標楷體" w:eastAsia="標楷體" w:hAnsi="標楷體" w:cs="標楷體" w:hint="eastAsia"/>
              </w:rPr>
              <w:t>)」申請校正資料且使用</w:t>
            </w:r>
            <w:proofErr w:type="spellStart"/>
            <w:r w:rsidRPr="00720D48">
              <w:rPr>
                <w:rFonts w:ascii="標楷體" w:eastAsia="標楷體" w:hAnsi="標楷體" w:cs="標楷體" w:hint="eastAsia"/>
              </w:rPr>
              <w:t>WebHR</w:t>
            </w:r>
            <w:proofErr w:type="spellEnd"/>
            <w:r w:rsidRPr="00720D48">
              <w:rPr>
                <w:rFonts w:ascii="標楷體" w:eastAsia="標楷體" w:hAnsi="標楷體" w:cs="標楷體" w:hint="eastAsia"/>
              </w:rPr>
              <w:t>維護之案件計算，另案件處理日期係以工作天計算，且由當事人申請校正資料隔日起算。</w:t>
            </w:r>
          </w:p>
        </w:tc>
      </w:tr>
      <w:tr w:rsidR="00C05951" w:rsidRPr="00C05951" w14:paraId="02950022" w14:textId="77777777" w:rsidTr="00BF6D85">
        <w:trPr>
          <w:trHeight w:val="743"/>
        </w:trPr>
        <w:tc>
          <w:tcPr>
            <w:tcW w:w="374" w:type="dxa"/>
          </w:tcPr>
          <w:p w14:paraId="0C48C492" w14:textId="6DE37D2E" w:rsidR="00EB3EAC" w:rsidRPr="00C05951" w:rsidRDefault="00AA59C6" w:rsidP="00BF6D85">
            <w:pPr>
              <w:ind w:leftChars="-50" w:left="-120"/>
              <w:jc w:val="both"/>
              <w:rPr>
                <w:rFonts w:ascii="標楷體" w:eastAsia="標楷體" w:hAnsi="標楷體" w:cs="Times New Roman"/>
                <w:b/>
                <w:sz w:val="28"/>
                <w:szCs w:val="28"/>
              </w:rPr>
            </w:pPr>
            <w:r>
              <w:rPr>
                <w:rFonts w:ascii="標楷體" w:eastAsia="標楷體" w:hAnsi="標楷體" w:cs="Gungsuh" w:hint="eastAsia"/>
                <w:b/>
                <w:sz w:val="28"/>
                <w:szCs w:val="28"/>
              </w:rPr>
              <w:lastRenderedPageBreak/>
              <w:t>六</w:t>
            </w:r>
          </w:p>
          <w:p w14:paraId="5EA9D3D4" w14:textId="0865BF01" w:rsidR="00EB3EAC" w:rsidRPr="00C05951" w:rsidRDefault="00EB3EAC" w:rsidP="00BF6D85">
            <w:pPr>
              <w:ind w:leftChars="-50" w:left="-120"/>
              <w:jc w:val="both"/>
              <w:rPr>
                <w:rFonts w:ascii="標楷體" w:eastAsia="標楷體" w:hAnsi="標楷體" w:cs="Times New Roman"/>
                <w:b/>
                <w:sz w:val="28"/>
                <w:szCs w:val="28"/>
              </w:rPr>
            </w:pPr>
          </w:p>
        </w:tc>
        <w:tc>
          <w:tcPr>
            <w:tcW w:w="4035" w:type="dxa"/>
          </w:tcPr>
          <w:p w14:paraId="34304E19" w14:textId="77777777" w:rsidR="00EB3EAC" w:rsidRPr="00720D48" w:rsidRDefault="00EB3EAC" w:rsidP="00BF6D85">
            <w:pPr>
              <w:rPr>
                <w:rFonts w:ascii="標楷體" w:eastAsia="標楷體" w:hAnsi="標楷體" w:cs="Times New Roman"/>
                <w:b/>
                <w:sz w:val="28"/>
                <w:szCs w:val="28"/>
              </w:rPr>
            </w:pPr>
            <w:r w:rsidRPr="00720D48">
              <w:rPr>
                <w:rFonts w:ascii="標楷體" w:eastAsia="標楷體" w:hAnsi="標楷體" w:cs="Gungsuh"/>
                <w:b/>
                <w:sz w:val="28"/>
                <w:szCs w:val="28"/>
              </w:rPr>
              <w:t>進用臨時人員及運用勞務承攬情形填報</w:t>
            </w:r>
          </w:p>
          <w:p w14:paraId="3C30E601" w14:textId="01B82499" w:rsidR="00EB3EAC" w:rsidRPr="00720D48" w:rsidRDefault="00EB3EAC" w:rsidP="00BF6D85">
            <w:pPr>
              <w:tabs>
                <w:tab w:val="left" w:pos="746"/>
              </w:tabs>
              <w:ind w:left="466" w:hanging="466"/>
              <w:rPr>
                <w:rFonts w:ascii="標楷體" w:eastAsia="標楷體" w:hAnsi="標楷體" w:cs="Times New Roman"/>
                <w:b/>
                <w:shd w:val="clear" w:color="auto" w:fill="D9D9D9"/>
              </w:rPr>
            </w:pPr>
            <w:r w:rsidRPr="00720D48">
              <w:rPr>
                <w:rFonts w:ascii="標楷體" w:eastAsia="標楷體" w:hAnsi="標楷體" w:cs="Gungsuh"/>
                <w:b/>
              </w:rPr>
              <w:t>(一)本局所屬學校</w:t>
            </w:r>
            <w:proofErr w:type="gramStart"/>
            <w:r w:rsidR="002D2F3B" w:rsidRPr="00720D48">
              <w:rPr>
                <w:rFonts w:ascii="標楷體" w:eastAsia="標楷體" w:hAnsi="標楷體" w:cs="Gungsuh" w:hint="eastAsia"/>
                <w:b/>
              </w:rPr>
              <w:t>11</w:t>
            </w:r>
            <w:r w:rsidR="00437AFA" w:rsidRPr="00720D48">
              <w:rPr>
                <w:rFonts w:ascii="標楷體" w:eastAsia="標楷體" w:hAnsi="標楷體" w:cs="Gungsuh" w:hint="eastAsia"/>
                <w:b/>
              </w:rPr>
              <w:t>3</w:t>
            </w:r>
            <w:proofErr w:type="gramEnd"/>
            <w:r w:rsidRPr="00720D48">
              <w:rPr>
                <w:rFonts w:ascii="標楷體" w:eastAsia="標楷體" w:hAnsi="標楷體" w:cs="Gungsuh"/>
                <w:b/>
              </w:rPr>
              <w:t>年度第4季及</w:t>
            </w:r>
            <w:proofErr w:type="gramStart"/>
            <w:r w:rsidR="002D2F3B" w:rsidRPr="00720D48">
              <w:rPr>
                <w:rFonts w:ascii="標楷體" w:eastAsia="標楷體" w:hAnsi="標楷體" w:cs="Gungsuh" w:hint="eastAsia"/>
                <w:b/>
              </w:rPr>
              <w:t>11</w:t>
            </w:r>
            <w:r w:rsidR="00437AFA" w:rsidRPr="00720D48">
              <w:rPr>
                <w:rFonts w:ascii="標楷體" w:eastAsia="標楷體" w:hAnsi="標楷體" w:cs="Gungsuh" w:hint="eastAsia"/>
                <w:b/>
              </w:rPr>
              <w:t>4</w:t>
            </w:r>
            <w:proofErr w:type="gramEnd"/>
            <w:r w:rsidRPr="00720D48">
              <w:rPr>
                <w:rFonts w:ascii="標楷體" w:eastAsia="標楷體" w:hAnsi="標楷體" w:cs="Gungsuh"/>
                <w:b/>
              </w:rPr>
              <w:t>年度第1~3季按時填報臨時人員人數調查表。</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lastRenderedPageBreak/>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p w14:paraId="3AF494CC" w14:textId="77777777" w:rsidR="00EB3EAC" w:rsidRPr="00720D48" w:rsidRDefault="00EB3EAC" w:rsidP="00BF6D85">
            <w:pPr>
              <w:tabs>
                <w:tab w:val="left" w:pos="746"/>
              </w:tabs>
              <w:ind w:left="466" w:hanging="466"/>
              <w:rPr>
                <w:rFonts w:ascii="標楷體" w:eastAsia="標楷體" w:hAnsi="標楷體" w:cs="Times New Roman"/>
                <w:b/>
                <w:shd w:val="clear" w:color="auto" w:fill="D9D9D9"/>
              </w:rPr>
            </w:pPr>
          </w:p>
          <w:p w14:paraId="31D4FE15" w14:textId="6E972BE1" w:rsidR="00EB3EAC" w:rsidRPr="006262CF" w:rsidRDefault="00EB3EAC" w:rsidP="006262CF">
            <w:pPr>
              <w:tabs>
                <w:tab w:val="left" w:pos="467"/>
              </w:tabs>
              <w:ind w:left="466" w:hanging="466"/>
              <w:rPr>
                <w:rFonts w:ascii="標楷體" w:eastAsia="標楷體" w:hAnsi="標楷體" w:cs="Times New Roman"/>
                <w:b/>
                <w:shd w:val="clear" w:color="auto" w:fill="D9D9D9"/>
              </w:rPr>
            </w:pPr>
            <w:r w:rsidRPr="00720D48">
              <w:rPr>
                <w:rFonts w:ascii="標楷體" w:eastAsia="標楷體" w:hAnsi="標楷體" w:cs="Gungsuh"/>
                <w:b/>
              </w:rPr>
              <w:t>(二)本局所屬學校</w:t>
            </w:r>
            <w:proofErr w:type="gramStart"/>
            <w:r w:rsidR="00740E93" w:rsidRPr="00720D48">
              <w:rPr>
                <w:rFonts w:ascii="標楷體" w:eastAsia="標楷體" w:hAnsi="標楷體" w:cs="Gungsuh" w:hint="eastAsia"/>
                <w:b/>
              </w:rPr>
              <w:t>11</w:t>
            </w:r>
            <w:r w:rsidR="00437AFA" w:rsidRPr="00720D48">
              <w:rPr>
                <w:rFonts w:ascii="標楷體" w:eastAsia="標楷體" w:hAnsi="標楷體" w:cs="Gungsuh" w:hint="eastAsia"/>
                <w:b/>
              </w:rPr>
              <w:t>3</w:t>
            </w:r>
            <w:proofErr w:type="gramEnd"/>
            <w:r w:rsidRPr="00720D48">
              <w:rPr>
                <w:rFonts w:ascii="標楷體" w:eastAsia="標楷體" w:hAnsi="標楷體" w:cs="Gungsuh"/>
                <w:b/>
              </w:rPr>
              <w:t>年度第4季及</w:t>
            </w:r>
            <w:proofErr w:type="gramStart"/>
            <w:r w:rsidR="00740E93" w:rsidRPr="00720D48">
              <w:rPr>
                <w:rFonts w:ascii="標楷體" w:eastAsia="標楷體" w:hAnsi="標楷體" w:cs="Gungsuh" w:hint="eastAsia"/>
                <w:b/>
              </w:rPr>
              <w:t>11</w:t>
            </w:r>
            <w:r w:rsidR="00437AFA" w:rsidRPr="00720D48">
              <w:rPr>
                <w:rFonts w:ascii="標楷體" w:eastAsia="標楷體" w:hAnsi="標楷體" w:cs="Gungsuh" w:hint="eastAsia"/>
                <w:b/>
              </w:rPr>
              <w:t>4</w:t>
            </w:r>
            <w:proofErr w:type="gramEnd"/>
            <w:r w:rsidRPr="00720D48">
              <w:rPr>
                <w:rFonts w:ascii="標楷體" w:eastAsia="標楷體" w:hAnsi="標楷體" w:cs="Gungsuh"/>
                <w:b/>
              </w:rPr>
              <w:t>年度第1~3季按時填報運用勞務承攬情形調查表。</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tc>
        <w:tc>
          <w:tcPr>
            <w:tcW w:w="645" w:type="dxa"/>
            <w:tcMar>
              <w:top w:w="100" w:type="dxa"/>
              <w:left w:w="100" w:type="dxa"/>
              <w:bottom w:w="100" w:type="dxa"/>
              <w:right w:w="100" w:type="dxa"/>
            </w:tcMar>
          </w:tcPr>
          <w:p w14:paraId="53243475" w14:textId="77777777" w:rsidR="00EB3EAC" w:rsidRPr="00C05951" w:rsidRDefault="00EB3EAC" w:rsidP="00BF6D85">
            <w:pPr>
              <w:jc w:val="center"/>
              <w:rPr>
                <w:rFonts w:ascii="標楷體" w:eastAsia="標楷體" w:hAnsi="標楷體" w:cs="Times New Roman"/>
                <w:b/>
                <w:i/>
                <w:sz w:val="28"/>
                <w:szCs w:val="28"/>
                <w:u w:val="single"/>
              </w:rPr>
            </w:pPr>
            <w:r w:rsidRPr="00C05951">
              <w:rPr>
                <w:rFonts w:ascii="標楷體" w:eastAsia="標楷體" w:hAnsi="標楷體" w:cs="Times New Roman"/>
                <w:b/>
                <w:i/>
                <w:sz w:val="28"/>
                <w:szCs w:val="28"/>
                <w:u w:val="single"/>
              </w:rPr>
              <w:lastRenderedPageBreak/>
              <w:t>8</w:t>
            </w:r>
          </w:p>
          <w:p w14:paraId="2EFD5BA0" w14:textId="77777777" w:rsidR="00EB3EAC" w:rsidRPr="00C05951" w:rsidRDefault="00EB3EAC" w:rsidP="00BF6D85">
            <w:pPr>
              <w:jc w:val="center"/>
              <w:rPr>
                <w:rFonts w:ascii="標楷體" w:eastAsia="標楷體" w:hAnsi="標楷體" w:cs="Times New Roman"/>
                <w:b/>
                <w:sz w:val="28"/>
                <w:szCs w:val="28"/>
              </w:rPr>
            </w:pPr>
          </w:p>
          <w:p w14:paraId="48B0CAE9" w14:textId="77777777" w:rsidR="00EB3EAC" w:rsidRPr="00C05951" w:rsidRDefault="00EB3EAC" w:rsidP="00BF6D85">
            <w:pPr>
              <w:jc w:val="center"/>
              <w:rPr>
                <w:rFonts w:ascii="標楷體" w:eastAsia="標楷體" w:hAnsi="標楷體" w:cs="Times New Roman"/>
                <w:b/>
                <w:strike/>
              </w:rPr>
            </w:pPr>
            <w:r w:rsidRPr="00C05951">
              <w:rPr>
                <w:rFonts w:ascii="標楷體" w:eastAsia="標楷體" w:hAnsi="標楷體" w:cs="Times New Roman"/>
                <w:b/>
              </w:rPr>
              <w:t>4</w:t>
            </w:r>
          </w:p>
          <w:p w14:paraId="416538EB" w14:textId="77777777" w:rsidR="00EB3EAC" w:rsidRPr="00C05951" w:rsidRDefault="00EB3EAC" w:rsidP="00BF6D85">
            <w:pPr>
              <w:jc w:val="center"/>
              <w:rPr>
                <w:rFonts w:ascii="標楷體" w:eastAsia="標楷體" w:hAnsi="標楷體" w:cs="Times New Roman"/>
                <w:b/>
                <w:strike/>
              </w:rPr>
            </w:pPr>
          </w:p>
          <w:p w14:paraId="634554E7" w14:textId="77777777" w:rsidR="00EB3EAC" w:rsidRPr="00C05951" w:rsidRDefault="00EB3EAC" w:rsidP="00BF6D85">
            <w:pPr>
              <w:jc w:val="center"/>
              <w:rPr>
                <w:rFonts w:ascii="標楷體" w:eastAsia="標楷體" w:hAnsi="標楷體" w:cs="Times New Roman"/>
                <w:b/>
                <w:strike/>
              </w:rPr>
            </w:pPr>
          </w:p>
          <w:p w14:paraId="75D71155" w14:textId="77777777" w:rsidR="00EB3EAC" w:rsidRPr="00C05951" w:rsidRDefault="00EB3EAC" w:rsidP="00BF6D85">
            <w:pPr>
              <w:jc w:val="center"/>
              <w:rPr>
                <w:rFonts w:ascii="標楷體" w:eastAsia="標楷體" w:hAnsi="標楷體" w:cs="Times New Roman"/>
                <w:b/>
                <w:strike/>
              </w:rPr>
            </w:pPr>
          </w:p>
          <w:p w14:paraId="56C0EDE7" w14:textId="77777777" w:rsidR="00EB3EAC" w:rsidRPr="00C05951" w:rsidRDefault="00EB3EAC" w:rsidP="00BF6D85">
            <w:pPr>
              <w:jc w:val="center"/>
              <w:rPr>
                <w:rFonts w:ascii="標楷體" w:eastAsia="標楷體" w:hAnsi="標楷體" w:cs="Times New Roman"/>
                <w:b/>
                <w:strike/>
              </w:rPr>
            </w:pPr>
          </w:p>
          <w:p w14:paraId="29E08FFE" w14:textId="77777777" w:rsidR="006262CF" w:rsidRPr="00C05951" w:rsidRDefault="006262CF" w:rsidP="00BF6D85">
            <w:pPr>
              <w:rPr>
                <w:rFonts w:ascii="標楷體" w:eastAsia="標楷體" w:hAnsi="標楷體" w:cs="Times New Roman"/>
                <w:b/>
                <w:strike/>
              </w:rPr>
            </w:pPr>
          </w:p>
          <w:p w14:paraId="66D5B086" w14:textId="77777777" w:rsidR="00EB3EAC" w:rsidRPr="00C05951" w:rsidRDefault="00EB3EAC" w:rsidP="00BF6D85">
            <w:pPr>
              <w:jc w:val="center"/>
              <w:rPr>
                <w:rFonts w:ascii="標楷體" w:eastAsia="標楷體" w:hAnsi="標楷體" w:cs="Times New Roman"/>
                <w:b/>
              </w:rPr>
            </w:pPr>
            <w:r w:rsidRPr="00C05951">
              <w:rPr>
                <w:rFonts w:ascii="標楷體" w:eastAsia="標楷體" w:hAnsi="標楷體" w:cs="Times New Roman"/>
                <w:b/>
              </w:rPr>
              <w:t>4</w:t>
            </w:r>
          </w:p>
          <w:p w14:paraId="2EE20422" w14:textId="77777777" w:rsidR="00EB3EAC" w:rsidRPr="00C05951" w:rsidRDefault="00EB3EAC" w:rsidP="00BF6D85">
            <w:pPr>
              <w:jc w:val="center"/>
              <w:rPr>
                <w:rFonts w:ascii="標楷體" w:eastAsia="標楷體" w:hAnsi="標楷體" w:cs="Times New Roman"/>
                <w:b/>
              </w:rPr>
            </w:pPr>
          </w:p>
          <w:p w14:paraId="2FC56511" w14:textId="77777777" w:rsidR="00EB3EAC" w:rsidRPr="00C05951" w:rsidRDefault="00EB3EAC" w:rsidP="00BF6D85">
            <w:pPr>
              <w:jc w:val="center"/>
              <w:rPr>
                <w:rFonts w:ascii="標楷體" w:eastAsia="標楷體" w:hAnsi="標楷體" w:cs="Times New Roman"/>
                <w:b/>
              </w:rPr>
            </w:pPr>
          </w:p>
          <w:p w14:paraId="42C3196A" w14:textId="77777777" w:rsidR="00EB3EAC" w:rsidRPr="00C05951" w:rsidRDefault="00EB3EAC" w:rsidP="00BF6D85">
            <w:pPr>
              <w:jc w:val="center"/>
              <w:rPr>
                <w:rFonts w:ascii="標楷體" w:eastAsia="標楷體" w:hAnsi="標楷體" w:cs="Times New Roman"/>
                <w:b/>
              </w:rPr>
            </w:pPr>
          </w:p>
          <w:p w14:paraId="51C8CF84" w14:textId="77777777" w:rsidR="00EB3EAC" w:rsidRPr="00C05951" w:rsidRDefault="00EB3EAC" w:rsidP="00BF6D85">
            <w:pPr>
              <w:rPr>
                <w:rFonts w:ascii="標楷體" w:eastAsia="標楷體" w:hAnsi="標楷體" w:cs="Times New Roman"/>
                <w:b/>
              </w:rPr>
            </w:pPr>
          </w:p>
        </w:tc>
        <w:tc>
          <w:tcPr>
            <w:tcW w:w="4635" w:type="dxa"/>
            <w:tcMar>
              <w:top w:w="100" w:type="dxa"/>
              <w:left w:w="100" w:type="dxa"/>
              <w:bottom w:w="100" w:type="dxa"/>
              <w:right w:w="100" w:type="dxa"/>
            </w:tcMar>
          </w:tcPr>
          <w:p w14:paraId="1FCDD52B" w14:textId="77777777" w:rsidR="00EB3EAC" w:rsidRPr="00C05951" w:rsidRDefault="00EB3EAC" w:rsidP="00BF6D85">
            <w:pPr>
              <w:jc w:val="both"/>
              <w:rPr>
                <w:rFonts w:ascii="標楷體" w:eastAsia="標楷體" w:hAnsi="標楷體" w:cs="Times New Roman"/>
                <w:sz w:val="28"/>
                <w:szCs w:val="28"/>
              </w:rPr>
            </w:pPr>
          </w:p>
          <w:p w14:paraId="3677A0C6" w14:textId="77777777" w:rsidR="00EB3EAC" w:rsidRPr="00C05951" w:rsidRDefault="00EB3EAC" w:rsidP="00BF6D85">
            <w:pPr>
              <w:jc w:val="both"/>
              <w:rPr>
                <w:rFonts w:ascii="標楷體" w:eastAsia="標楷體" w:hAnsi="標楷體" w:cs="Times New Roman"/>
                <w:sz w:val="28"/>
                <w:szCs w:val="28"/>
              </w:rPr>
            </w:pPr>
          </w:p>
          <w:p w14:paraId="265F90B7" w14:textId="77777777" w:rsidR="00EB3EAC" w:rsidRPr="00C05951" w:rsidRDefault="00EB3EAC" w:rsidP="00BF6D85">
            <w:pPr>
              <w:numPr>
                <w:ilvl w:val="0"/>
                <w:numId w:val="17"/>
              </w:numPr>
              <w:tabs>
                <w:tab w:val="left" w:pos="283"/>
              </w:tabs>
              <w:ind w:left="283" w:hanging="283"/>
              <w:jc w:val="both"/>
              <w:rPr>
                <w:rFonts w:ascii="標楷體" w:eastAsia="標楷體" w:hAnsi="標楷體" w:cs="Times New Roman"/>
              </w:rPr>
            </w:pPr>
            <w:proofErr w:type="gramStart"/>
            <w:r w:rsidRPr="00C05951">
              <w:rPr>
                <w:rFonts w:ascii="標楷體" w:eastAsia="標楷體" w:hAnsi="標楷體" w:cs="Gungsuh"/>
              </w:rPr>
              <w:t>每一季依限</w:t>
            </w:r>
            <w:proofErr w:type="gramEnd"/>
            <w:r w:rsidRPr="00C05951">
              <w:rPr>
                <w:rFonts w:ascii="標楷體" w:eastAsia="標楷體" w:hAnsi="標楷體" w:cs="Gungsuh"/>
              </w:rPr>
              <w:t>完成填報且填報正確者，得4分。</w:t>
            </w:r>
          </w:p>
          <w:p w14:paraId="3B3F8C94" w14:textId="77777777" w:rsidR="00EB3EAC" w:rsidRPr="00C05951" w:rsidRDefault="00EB3EAC" w:rsidP="00BF6D85">
            <w:pPr>
              <w:numPr>
                <w:ilvl w:val="0"/>
                <w:numId w:val="17"/>
              </w:numPr>
              <w:tabs>
                <w:tab w:val="left" w:pos="283"/>
              </w:tabs>
              <w:ind w:left="283" w:hanging="283"/>
              <w:jc w:val="both"/>
              <w:rPr>
                <w:rFonts w:ascii="標楷體" w:eastAsia="標楷體" w:hAnsi="標楷體" w:cs="Times New Roman"/>
              </w:rPr>
            </w:pPr>
            <w:r w:rsidRPr="00C05951">
              <w:rPr>
                <w:rFonts w:ascii="標楷體" w:eastAsia="標楷體" w:hAnsi="標楷體" w:cs="Gungsuh"/>
              </w:rPr>
              <w:lastRenderedPageBreak/>
              <w:t>每一季未依限填報完成或填報錯誤者，倒扣1分。</w:t>
            </w:r>
          </w:p>
          <w:p w14:paraId="0E285779" w14:textId="77777777" w:rsidR="008653EF" w:rsidRPr="00C05951" w:rsidRDefault="008653EF" w:rsidP="00BF6D85">
            <w:pPr>
              <w:jc w:val="both"/>
              <w:rPr>
                <w:rFonts w:ascii="標楷體" w:eastAsia="標楷體" w:hAnsi="標楷體" w:cs="Times New Roman"/>
              </w:rPr>
            </w:pPr>
          </w:p>
          <w:p w14:paraId="3CB080D8" w14:textId="77777777" w:rsidR="00EB3EAC" w:rsidRPr="00C05951" w:rsidRDefault="00EB3EAC" w:rsidP="00BF6D85">
            <w:pPr>
              <w:numPr>
                <w:ilvl w:val="0"/>
                <w:numId w:val="7"/>
              </w:numPr>
              <w:tabs>
                <w:tab w:val="left" w:pos="283"/>
              </w:tabs>
              <w:ind w:left="283" w:hanging="283"/>
              <w:jc w:val="both"/>
              <w:rPr>
                <w:rFonts w:ascii="標楷體" w:eastAsia="標楷體" w:hAnsi="標楷體" w:cs="Times New Roman"/>
              </w:rPr>
            </w:pPr>
            <w:proofErr w:type="gramStart"/>
            <w:r w:rsidRPr="00C05951">
              <w:rPr>
                <w:rFonts w:ascii="標楷體" w:eastAsia="標楷體" w:hAnsi="標楷體" w:cs="Gungsuh"/>
              </w:rPr>
              <w:t>每一季依限</w:t>
            </w:r>
            <w:proofErr w:type="gramEnd"/>
            <w:r w:rsidRPr="00C05951">
              <w:rPr>
                <w:rFonts w:ascii="標楷體" w:eastAsia="標楷體" w:hAnsi="標楷體" w:cs="Gungsuh"/>
              </w:rPr>
              <w:t>完成填報且填報正確者，得4分。</w:t>
            </w:r>
          </w:p>
          <w:p w14:paraId="5A4BA7AC" w14:textId="77777777" w:rsidR="00EB3EAC" w:rsidRPr="00C05951" w:rsidRDefault="00EB3EAC" w:rsidP="00BF6D85">
            <w:pPr>
              <w:numPr>
                <w:ilvl w:val="0"/>
                <w:numId w:val="7"/>
              </w:numPr>
              <w:tabs>
                <w:tab w:val="left" w:pos="283"/>
              </w:tabs>
              <w:ind w:left="283" w:hanging="283"/>
              <w:jc w:val="both"/>
              <w:rPr>
                <w:rFonts w:ascii="標楷體" w:eastAsia="標楷體" w:hAnsi="標楷體" w:cs="Times New Roman"/>
              </w:rPr>
            </w:pPr>
            <w:r w:rsidRPr="00C05951">
              <w:rPr>
                <w:rFonts w:ascii="標楷體" w:eastAsia="標楷體" w:hAnsi="標楷體" w:cs="Gungsuh"/>
              </w:rPr>
              <w:t>每一季未依限填報完成或填報錯誤者，倒扣1分。</w:t>
            </w:r>
          </w:p>
          <w:p w14:paraId="0F3BC22D" w14:textId="77777777" w:rsidR="00EB3EAC" w:rsidRPr="00C05951" w:rsidRDefault="00EB3EAC" w:rsidP="00BF6D85">
            <w:pPr>
              <w:tabs>
                <w:tab w:val="left" w:pos="283"/>
              </w:tabs>
              <w:jc w:val="both"/>
              <w:rPr>
                <w:rFonts w:ascii="標楷體" w:eastAsia="標楷體" w:hAnsi="標楷體" w:cs="Times New Roman"/>
              </w:rPr>
            </w:pPr>
          </w:p>
        </w:tc>
      </w:tr>
      <w:tr w:rsidR="00B3725E" w:rsidRPr="00C05951" w14:paraId="3016B73A" w14:textId="77777777" w:rsidTr="00BF6D85">
        <w:trPr>
          <w:trHeight w:val="741"/>
        </w:trPr>
        <w:tc>
          <w:tcPr>
            <w:tcW w:w="374" w:type="dxa"/>
          </w:tcPr>
          <w:p w14:paraId="2932CC47" w14:textId="33A05486" w:rsidR="00B3725E" w:rsidRPr="00C05951" w:rsidRDefault="00AA59C6" w:rsidP="00BF6D85">
            <w:pPr>
              <w:ind w:leftChars="-50" w:left="-120"/>
              <w:jc w:val="both"/>
              <w:rPr>
                <w:rFonts w:ascii="標楷體" w:eastAsia="標楷體" w:hAnsi="標楷體" w:cs="Times New Roman"/>
                <w:b/>
                <w:sz w:val="28"/>
                <w:szCs w:val="28"/>
              </w:rPr>
            </w:pPr>
            <w:r>
              <w:rPr>
                <w:rFonts w:ascii="標楷體" w:eastAsia="標楷體" w:hAnsi="標楷體" w:cs="Gungsuh" w:hint="eastAsia"/>
                <w:b/>
                <w:sz w:val="28"/>
                <w:szCs w:val="28"/>
              </w:rPr>
              <w:lastRenderedPageBreak/>
              <w:t>七</w:t>
            </w:r>
          </w:p>
          <w:p w14:paraId="1CD394EB" w14:textId="0B8CB175" w:rsidR="00B3725E" w:rsidRPr="00C05951" w:rsidRDefault="00B3725E" w:rsidP="00BF6D85">
            <w:pPr>
              <w:ind w:leftChars="-50" w:left="-120"/>
              <w:jc w:val="both"/>
              <w:rPr>
                <w:rFonts w:ascii="標楷體" w:eastAsia="標楷體" w:hAnsi="標楷體" w:cs="Times New Roman"/>
                <w:b/>
                <w:sz w:val="28"/>
                <w:szCs w:val="28"/>
              </w:rPr>
            </w:pPr>
          </w:p>
        </w:tc>
        <w:tc>
          <w:tcPr>
            <w:tcW w:w="4035" w:type="dxa"/>
          </w:tcPr>
          <w:p w14:paraId="091863CF" w14:textId="77777777" w:rsidR="00B3725E" w:rsidRPr="00C05951" w:rsidRDefault="00B3725E" w:rsidP="00BF6D85">
            <w:pPr>
              <w:rPr>
                <w:rFonts w:ascii="標楷體" w:eastAsia="標楷體" w:hAnsi="標楷體" w:cs="Times New Roman"/>
                <w:b/>
                <w:sz w:val="28"/>
                <w:szCs w:val="28"/>
              </w:rPr>
            </w:pPr>
            <w:r w:rsidRPr="00C05951">
              <w:rPr>
                <w:rFonts w:ascii="標楷體" w:eastAsia="標楷體" w:hAnsi="標楷體" w:cs="Gungsuh"/>
                <w:b/>
                <w:sz w:val="28"/>
                <w:szCs w:val="28"/>
              </w:rPr>
              <w:t>足額進用身心障礙人員及原住民人員</w:t>
            </w:r>
          </w:p>
          <w:p w14:paraId="07B9BD17" w14:textId="77777777" w:rsidR="00B3725E" w:rsidRPr="00C05951" w:rsidRDefault="00B3725E" w:rsidP="00BF6D85">
            <w:pPr>
              <w:rPr>
                <w:rFonts w:ascii="標楷體" w:eastAsia="標楷體" w:hAnsi="標楷體" w:cs="Times New Roman"/>
                <w:b/>
              </w:rPr>
            </w:pPr>
            <w:r w:rsidRPr="00C05951">
              <w:rPr>
                <w:rFonts w:ascii="標楷體" w:eastAsia="標楷體" w:hAnsi="標楷體" w:cs="Gungsuh"/>
                <w:b/>
              </w:rPr>
              <w:t>(</w:t>
            </w:r>
            <w:proofErr w:type="gramStart"/>
            <w:r w:rsidRPr="00C05951">
              <w:rPr>
                <w:rFonts w:ascii="標楷體" w:eastAsia="標楷體" w:hAnsi="標楷體" w:cs="Gungsuh"/>
                <w:b/>
              </w:rPr>
              <w:t>一</w:t>
            </w:r>
            <w:proofErr w:type="gramEnd"/>
            <w:r w:rsidRPr="00C05951">
              <w:rPr>
                <w:rFonts w:ascii="標楷體" w:eastAsia="標楷體" w:hAnsi="標楷體" w:cs="Gungsuh"/>
                <w:b/>
              </w:rPr>
              <w:t>)足額進用身心障礙人員比率</w:t>
            </w:r>
          </w:p>
          <w:p w14:paraId="7B97DA5E" w14:textId="77777777" w:rsidR="00B3725E" w:rsidRPr="00C05951" w:rsidRDefault="00B3725E" w:rsidP="00BF6D85">
            <w:pPr>
              <w:ind w:left="466"/>
              <w:rPr>
                <w:rFonts w:ascii="標楷體" w:eastAsia="標楷體" w:hAnsi="標楷體" w:cs="Times New Roman"/>
                <w:b/>
                <w:shd w:val="clear" w:color="auto" w:fill="D9D9D9"/>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0BA13F23" w14:textId="77777777" w:rsidR="00B3725E" w:rsidRPr="00C05951" w:rsidRDefault="00B3725E" w:rsidP="00BF6D85">
            <w:pPr>
              <w:rPr>
                <w:rFonts w:ascii="標楷體" w:eastAsia="標楷體" w:hAnsi="標楷體" w:cs="Times New Roman"/>
              </w:rPr>
            </w:pPr>
          </w:p>
          <w:p w14:paraId="43FFE646" w14:textId="77777777" w:rsidR="00B3725E" w:rsidRPr="00C05951" w:rsidRDefault="00B3725E" w:rsidP="00BF6D85">
            <w:pPr>
              <w:rPr>
                <w:rFonts w:ascii="標楷體" w:eastAsia="標楷體" w:hAnsi="標楷體" w:cs="Times New Roman"/>
              </w:rPr>
            </w:pPr>
          </w:p>
          <w:p w14:paraId="4B31ECFC" w14:textId="77777777" w:rsidR="00B3725E" w:rsidRPr="00C05951" w:rsidRDefault="00B3725E" w:rsidP="00BF6D85">
            <w:pPr>
              <w:rPr>
                <w:rFonts w:ascii="標楷體" w:eastAsia="標楷體" w:hAnsi="標楷體" w:cs="Times New Roman"/>
              </w:rPr>
            </w:pPr>
          </w:p>
          <w:p w14:paraId="555D6C6B" w14:textId="77777777" w:rsidR="00B3725E" w:rsidRPr="00C05951" w:rsidRDefault="00B3725E" w:rsidP="00BF6D85">
            <w:pPr>
              <w:rPr>
                <w:rFonts w:ascii="標楷體" w:eastAsia="標楷體" w:hAnsi="標楷體" w:cs="Times New Roman"/>
              </w:rPr>
            </w:pPr>
          </w:p>
          <w:p w14:paraId="7C151BC9" w14:textId="77777777" w:rsidR="00B3725E" w:rsidRPr="00C05951" w:rsidRDefault="00B3725E" w:rsidP="00BF6D85">
            <w:pPr>
              <w:rPr>
                <w:rFonts w:ascii="標楷體" w:eastAsia="標楷體" w:hAnsi="標楷體" w:cs="Times New Roman"/>
              </w:rPr>
            </w:pPr>
          </w:p>
          <w:p w14:paraId="50D7E2D5" w14:textId="77777777" w:rsidR="00B3725E" w:rsidRPr="00C05951" w:rsidRDefault="00B3725E" w:rsidP="00BF6D85">
            <w:pPr>
              <w:rPr>
                <w:rFonts w:ascii="標楷體" w:eastAsia="標楷體" w:hAnsi="標楷體" w:cs="Times New Roman"/>
              </w:rPr>
            </w:pPr>
          </w:p>
          <w:p w14:paraId="0525E61E" w14:textId="77777777" w:rsidR="00B3725E" w:rsidRPr="00C05951" w:rsidRDefault="00B3725E" w:rsidP="00BF6D85">
            <w:pPr>
              <w:rPr>
                <w:rFonts w:ascii="標楷體" w:eastAsia="標楷體" w:hAnsi="標楷體" w:cs="Times New Roman"/>
              </w:rPr>
            </w:pPr>
          </w:p>
          <w:p w14:paraId="19F9AD1F" w14:textId="77777777" w:rsidR="00B3725E" w:rsidRPr="00C05951" w:rsidRDefault="00B3725E" w:rsidP="00BF6D85">
            <w:pPr>
              <w:rPr>
                <w:rFonts w:ascii="標楷體" w:eastAsia="標楷體" w:hAnsi="標楷體" w:cs="Times New Roman"/>
              </w:rPr>
            </w:pPr>
          </w:p>
          <w:p w14:paraId="1A7335C9" w14:textId="77777777" w:rsidR="00B3725E" w:rsidRPr="00C05951" w:rsidRDefault="00B3725E" w:rsidP="00BF6D85">
            <w:pPr>
              <w:rPr>
                <w:rFonts w:ascii="標楷體" w:eastAsia="標楷體" w:hAnsi="標楷體" w:cs="Times New Roman"/>
              </w:rPr>
            </w:pPr>
          </w:p>
          <w:p w14:paraId="50E32A59" w14:textId="77777777" w:rsidR="00B3725E" w:rsidRPr="00C05951" w:rsidRDefault="00B3725E" w:rsidP="00BF6D85">
            <w:pPr>
              <w:rPr>
                <w:rFonts w:ascii="標楷體" w:eastAsia="標楷體" w:hAnsi="標楷體" w:cs="Times New Roman"/>
              </w:rPr>
            </w:pPr>
          </w:p>
          <w:p w14:paraId="35DC795D" w14:textId="77777777" w:rsidR="00B3725E" w:rsidRPr="00C05951" w:rsidRDefault="00B3725E" w:rsidP="00BF6D85">
            <w:pPr>
              <w:rPr>
                <w:rFonts w:ascii="標楷體" w:eastAsia="標楷體" w:hAnsi="標楷體" w:cs="Times New Roman"/>
              </w:rPr>
            </w:pPr>
          </w:p>
          <w:p w14:paraId="6628C73D" w14:textId="77777777" w:rsidR="00B3725E" w:rsidRPr="00C05951" w:rsidRDefault="00B3725E" w:rsidP="00BF6D85">
            <w:pPr>
              <w:rPr>
                <w:rFonts w:ascii="標楷體" w:eastAsia="標楷體" w:hAnsi="標楷體" w:cs="Times New Roman"/>
              </w:rPr>
            </w:pPr>
          </w:p>
          <w:p w14:paraId="457062ED" w14:textId="77777777" w:rsidR="00B3725E" w:rsidRPr="00C05951" w:rsidRDefault="00B3725E" w:rsidP="00BF6D85">
            <w:pPr>
              <w:rPr>
                <w:rFonts w:ascii="標楷體" w:eastAsia="標楷體" w:hAnsi="標楷體" w:cs="Times New Roman"/>
              </w:rPr>
            </w:pPr>
          </w:p>
          <w:p w14:paraId="038FE9EE" w14:textId="77777777" w:rsidR="00B3725E" w:rsidRPr="00C05951" w:rsidRDefault="00B3725E" w:rsidP="00BF6D85">
            <w:pPr>
              <w:rPr>
                <w:rFonts w:ascii="標楷體" w:eastAsia="標楷體" w:hAnsi="標楷體" w:cs="Times New Roman"/>
              </w:rPr>
            </w:pPr>
          </w:p>
          <w:p w14:paraId="430DFC0B" w14:textId="77777777" w:rsidR="00B3725E" w:rsidRPr="00C05951" w:rsidRDefault="00B3725E" w:rsidP="00BF6D85">
            <w:pPr>
              <w:rPr>
                <w:rFonts w:ascii="標楷體" w:eastAsia="標楷體" w:hAnsi="標楷體" w:cs="Times New Roman"/>
              </w:rPr>
            </w:pPr>
          </w:p>
          <w:p w14:paraId="0A8B0EC3" w14:textId="77777777" w:rsidR="00B3725E" w:rsidRPr="00C05951" w:rsidRDefault="00B3725E" w:rsidP="00BF6D85">
            <w:pPr>
              <w:rPr>
                <w:rFonts w:ascii="標楷體" w:eastAsia="標楷體" w:hAnsi="標楷體" w:cs="Times New Roman"/>
              </w:rPr>
            </w:pPr>
          </w:p>
          <w:p w14:paraId="13C1FD60" w14:textId="77777777" w:rsidR="00B3725E" w:rsidRPr="00C05951" w:rsidRDefault="00B3725E" w:rsidP="00BF6D85">
            <w:pPr>
              <w:rPr>
                <w:rFonts w:ascii="標楷體" w:eastAsia="標楷體" w:hAnsi="標楷體" w:cs="Times New Roman"/>
              </w:rPr>
            </w:pPr>
          </w:p>
          <w:p w14:paraId="0C9A9703" w14:textId="77777777" w:rsidR="00E72886" w:rsidRPr="00C05951" w:rsidRDefault="00E72886" w:rsidP="00BF6D85">
            <w:pPr>
              <w:spacing w:line="380" w:lineRule="exact"/>
              <w:rPr>
                <w:rFonts w:ascii="標楷體" w:eastAsia="標楷體" w:hAnsi="標楷體" w:cs="Times New Roman"/>
              </w:rPr>
            </w:pPr>
          </w:p>
          <w:p w14:paraId="25DCE1CD" w14:textId="77777777" w:rsidR="00B3725E" w:rsidRPr="00C05951" w:rsidRDefault="00B3725E" w:rsidP="00BF6D85">
            <w:pPr>
              <w:rPr>
                <w:rFonts w:ascii="標楷體" w:eastAsia="標楷體" w:hAnsi="標楷體" w:cs="Times New Roman"/>
                <w:b/>
              </w:rPr>
            </w:pPr>
            <w:r w:rsidRPr="00C05951">
              <w:rPr>
                <w:rFonts w:ascii="標楷體" w:eastAsia="標楷體" w:hAnsi="標楷體" w:cs="Gungsuh"/>
                <w:b/>
              </w:rPr>
              <w:t>(二)足額進用原住民人員比率</w:t>
            </w:r>
          </w:p>
          <w:p w14:paraId="25CF43A0" w14:textId="77777777" w:rsidR="00B3725E" w:rsidRPr="00C05951" w:rsidRDefault="00B3725E" w:rsidP="00BF6D85">
            <w:pPr>
              <w:ind w:left="466"/>
              <w:rPr>
                <w:rFonts w:ascii="標楷體" w:eastAsia="標楷體" w:hAnsi="標楷體" w:cs="Times New Roman"/>
                <w:b/>
                <w:shd w:val="clear" w:color="auto" w:fill="D9D9D9"/>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1B6215E9" w14:textId="77777777" w:rsidR="00B3725E" w:rsidRPr="00C05951" w:rsidRDefault="00B3725E" w:rsidP="00BF6D85">
            <w:pPr>
              <w:ind w:left="466" w:hanging="466"/>
              <w:rPr>
                <w:rFonts w:ascii="標楷體" w:eastAsia="標楷體" w:hAnsi="標楷體" w:cs="Times New Roman"/>
                <w:b/>
                <w:shd w:val="clear" w:color="auto" w:fill="D9D9D9"/>
              </w:rPr>
            </w:pPr>
          </w:p>
          <w:p w14:paraId="1CEF5BBF" w14:textId="77777777" w:rsidR="00B3725E" w:rsidRPr="00C05951" w:rsidRDefault="00B3725E" w:rsidP="00BF6D85">
            <w:pPr>
              <w:rPr>
                <w:rFonts w:ascii="標楷體" w:eastAsia="標楷體" w:hAnsi="標楷體" w:cs="Times New Roman"/>
              </w:rPr>
            </w:pPr>
          </w:p>
          <w:p w14:paraId="259F6888" w14:textId="77777777" w:rsidR="00B3725E" w:rsidRPr="00C05951" w:rsidRDefault="00B3725E" w:rsidP="00BF6D85">
            <w:pPr>
              <w:rPr>
                <w:rFonts w:ascii="標楷體" w:eastAsia="標楷體" w:hAnsi="標楷體" w:cs="Times New Roman"/>
              </w:rPr>
            </w:pPr>
          </w:p>
          <w:p w14:paraId="6F7A0172" w14:textId="77777777" w:rsidR="00B3725E" w:rsidRPr="00C05951" w:rsidRDefault="00B3725E" w:rsidP="00BF6D85">
            <w:pPr>
              <w:rPr>
                <w:rFonts w:ascii="標楷體" w:eastAsia="標楷體" w:hAnsi="標楷體" w:cs="Times New Roman"/>
              </w:rPr>
            </w:pPr>
          </w:p>
          <w:p w14:paraId="36965CAA" w14:textId="77777777" w:rsidR="00B3725E" w:rsidRPr="00C05951" w:rsidRDefault="00B3725E" w:rsidP="00BF6D85">
            <w:pPr>
              <w:rPr>
                <w:rFonts w:ascii="標楷體" w:eastAsia="標楷體" w:hAnsi="標楷體" w:cs="Times New Roman"/>
              </w:rPr>
            </w:pPr>
          </w:p>
          <w:p w14:paraId="416DAF1D" w14:textId="77777777" w:rsidR="00B3725E" w:rsidRPr="00C05951" w:rsidRDefault="00B3725E" w:rsidP="00BF6D85">
            <w:pPr>
              <w:rPr>
                <w:rFonts w:ascii="標楷體" w:eastAsia="標楷體" w:hAnsi="標楷體" w:cs="Times New Roman"/>
              </w:rPr>
            </w:pPr>
          </w:p>
          <w:p w14:paraId="27E3BEB5" w14:textId="77777777" w:rsidR="00B3725E" w:rsidRPr="00C05951" w:rsidRDefault="00B3725E" w:rsidP="00BF6D85">
            <w:pPr>
              <w:rPr>
                <w:rFonts w:ascii="標楷體" w:eastAsia="標楷體" w:hAnsi="標楷體" w:cs="Times New Roman"/>
              </w:rPr>
            </w:pPr>
          </w:p>
          <w:p w14:paraId="6717F10E" w14:textId="77777777" w:rsidR="00B3725E" w:rsidRPr="00C05951" w:rsidRDefault="00B3725E" w:rsidP="00BF6D85">
            <w:pPr>
              <w:rPr>
                <w:rFonts w:ascii="標楷體" w:eastAsia="標楷體" w:hAnsi="標楷體" w:cs="Times New Roman"/>
              </w:rPr>
            </w:pPr>
          </w:p>
          <w:p w14:paraId="6FA3D05F" w14:textId="77777777" w:rsidR="00B3725E" w:rsidRPr="00C05951" w:rsidRDefault="00B3725E" w:rsidP="00BF6D85">
            <w:pPr>
              <w:rPr>
                <w:rFonts w:ascii="標楷體" w:eastAsia="標楷體" w:hAnsi="標楷體" w:cs="Times New Roman"/>
              </w:rPr>
            </w:pPr>
          </w:p>
        </w:tc>
        <w:tc>
          <w:tcPr>
            <w:tcW w:w="645" w:type="dxa"/>
          </w:tcPr>
          <w:p w14:paraId="1C8794FB" w14:textId="77777777" w:rsidR="00B3725E" w:rsidRPr="00C05951" w:rsidRDefault="00B3725E" w:rsidP="00BF6D85">
            <w:pPr>
              <w:jc w:val="center"/>
              <w:rPr>
                <w:rFonts w:ascii="標楷體" w:eastAsia="標楷體" w:hAnsi="標楷體" w:cs="Times New Roman"/>
                <w:b/>
                <w:i/>
                <w:sz w:val="28"/>
                <w:u w:val="single"/>
              </w:rPr>
            </w:pPr>
            <w:r w:rsidRPr="00C05951">
              <w:rPr>
                <w:rFonts w:ascii="標楷體" w:eastAsia="標楷體" w:hAnsi="標楷體" w:cs="Times New Roman" w:hint="eastAsia"/>
                <w:b/>
                <w:i/>
                <w:sz w:val="28"/>
                <w:u w:val="single"/>
              </w:rPr>
              <w:t>4</w:t>
            </w:r>
          </w:p>
          <w:p w14:paraId="186B346F" w14:textId="77777777" w:rsidR="00B3725E" w:rsidRPr="00C05951" w:rsidRDefault="00B3725E" w:rsidP="00BF6D85">
            <w:pPr>
              <w:jc w:val="center"/>
              <w:rPr>
                <w:rFonts w:ascii="標楷體" w:eastAsia="標楷體" w:hAnsi="標楷體" w:cs="Times New Roman"/>
                <w:b/>
                <w:sz w:val="28"/>
              </w:rPr>
            </w:pPr>
          </w:p>
          <w:p w14:paraId="63C7323B" w14:textId="77777777" w:rsidR="00B3725E" w:rsidRPr="00C05951" w:rsidRDefault="00B3725E" w:rsidP="00BF6D85">
            <w:pPr>
              <w:jc w:val="center"/>
              <w:rPr>
                <w:rFonts w:ascii="標楷體" w:eastAsia="標楷體" w:hAnsi="標楷體" w:cs="Times New Roman"/>
                <w:b/>
              </w:rPr>
            </w:pPr>
            <w:r w:rsidRPr="00C05951">
              <w:rPr>
                <w:rFonts w:ascii="標楷體" w:eastAsia="標楷體" w:hAnsi="標楷體" w:cs="Times New Roman"/>
                <w:b/>
              </w:rPr>
              <w:t>3</w:t>
            </w:r>
          </w:p>
          <w:p w14:paraId="6BDEEC34" w14:textId="77777777" w:rsidR="00B3725E" w:rsidRPr="00C05951" w:rsidRDefault="00B3725E" w:rsidP="00BF6D85">
            <w:pPr>
              <w:jc w:val="center"/>
              <w:rPr>
                <w:rFonts w:ascii="標楷體" w:eastAsia="標楷體" w:hAnsi="標楷體" w:cs="Times New Roman"/>
                <w:b/>
              </w:rPr>
            </w:pPr>
          </w:p>
          <w:p w14:paraId="621880DF" w14:textId="77777777" w:rsidR="00B3725E" w:rsidRPr="00C05951" w:rsidRDefault="00B3725E" w:rsidP="00BF6D85">
            <w:pPr>
              <w:jc w:val="center"/>
              <w:rPr>
                <w:rFonts w:ascii="標楷體" w:eastAsia="標楷體" w:hAnsi="標楷體" w:cs="Times New Roman"/>
                <w:b/>
              </w:rPr>
            </w:pPr>
          </w:p>
          <w:p w14:paraId="6114E01F" w14:textId="77777777" w:rsidR="00B3725E" w:rsidRPr="00C05951" w:rsidRDefault="00B3725E" w:rsidP="00BF6D85">
            <w:pPr>
              <w:jc w:val="center"/>
              <w:rPr>
                <w:rFonts w:ascii="標楷體" w:eastAsia="標楷體" w:hAnsi="標楷體" w:cs="Times New Roman"/>
                <w:b/>
              </w:rPr>
            </w:pPr>
          </w:p>
          <w:p w14:paraId="78E701CA" w14:textId="77777777" w:rsidR="00B3725E" w:rsidRPr="00C05951" w:rsidRDefault="00B3725E" w:rsidP="00BF6D85">
            <w:pPr>
              <w:jc w:val="center"/>
              <w:rPr>
                <w:rFonts w:ascii="標楷體" w:eastAsia="標楷體" w:hAnsi="標楷體" w:cs="Times New Roman"/>
                <w:b/>
              </w:rPr>
            </w:pPr>
          </w:p>
          <w:p w14:paraId="513C9E3D" w14:textId="77777777" w:rsidR="00B3725E" w:rsidRPr="00C05951" w:rsidRDefault="00B3725E" w:rsidP="00BF6D85">
            <w:pPr>
              <w:jc w:val="center"/>
              <w:rPr>
                <w:rFonts w:ascii="標楷體" w:eastAsia="標楷體" w:hAnsi="標楷體" w:cs="Times New Roman"/>
                <w:b/>
              </w:rPr>
            </w:pPr>
          </w:p>
          <w:p w14:paraId="1D8F6DBE" w14:textId="77777777" w:rsidR="00B3725E" w:rsidRPr="00C05951" w:rsidRDefault="00B3725E" w:rsidP="00BF6D85">
            <w:pPr>
              <w:jc w:val="center"/>
              <w:rPr>
                <w:rFonts w:ascii="標楷體" w:eastAsia="標楷體" w:hAnsi="標楷體" w:cs="Times New Roman"/>
                <w:b/>
              </w:rPr>
            </w:pPr>
          </w:p>
          <w:p w14:paraId="2271D4DD" w14:textId="77777777" w:rsidR="00B3725E" w:rsidRPr="00C05951" w:rsidRDefault="00B3725E" w:rsidP="00BF6D85">
            <w:pPr>
              <w:jc w:val="center"/>
              <w:rPr>
                <w:rFonts w:ascii="標楷體" w:eastAsia="標楷體" w:hAnsi="標楷體" w:cs="Times New Roman"/>
                <w:b/>
              </w:rPr>
            </w:pPr>
          </w:p>
          <w:p w14:paraId="03FFD6AA" w14:textId="77777777" w:rsidR="00B3725E" w:rsidRPr="00C05951" w:rsidRDefault="00B3725E" w:rsidP="00BF6D85">
            <w:pPr>
              <w:jc w:val="center"/>
              <w:rPr>
                <w:rFonts w:ascii="標楷體" w:eastAsia="標楷體" w:hAnsi="標楷體" w:cs="Times New Roman"/>
                <w:b/>
              </w:rPr>
            </w:pPr>
          </w:p>
          <w:p w14:paraId="08DAE9F7" w14:textId="77777777" w:rsidR="00B3725E" w:rsidRPr="00C05951" w:rsidRDefault="00B3725E" w:rsidP="00BF6D85">
            <w:pPr>
              <w:jc w:val="center"/>
              <w:rPr>
                <w:rFonts w:ascii="標楷體" w:eastAsia="標楷體" w:hAnsi="標楷體" w:cs="Times New Roman"/>
                <w:b/>
              </w:rPr>
            </w:pPr>
          </w:p>
          <w:p w14:paraId="514E50AB" w14:textId="77777777" w:rsidR="00B3725E" w:rsidRPr="00C05951" w:rsidRDefault="00B3725E" w:rsidP="00BF6D85">
            <w:pPr>
              <w:jc w:val="center"/>
              <w:rPr>
                <w:rFonts w:ascii="標楷體" w:eastAsia="標楷體" w:hAnsi="標楷體" w:cs="Times New Roman"/>
                <w:b/>
              </w:rPr>
            </w:pPr>
          </w:p>
          <w:p w14:paraId="447982D8" w14:textId="77777777" w:rsidR="00B3725E" w:rsidRPr="00C05951" w:rsidRDefault="00B3725E" w:rsidP="00BF6D85">
            <w:pPr>
              <w:jc w:val="center"/>
              <w:rPr>
                <w:rFonts w:ascii="標楷體" w:eastAsia="標楷體" w:hAnsi="標楷體" w:cs="Times New Roman"/>
                <w:b/>
              </w:rPr>
            </w:pPr>
          </w:p>
          <w:p w14:paraId="049D6054" w14:textId="77777777" w:rsidR="00B3725E" w:rsidRPr="00C05951" w:rsidRDefault="00B3725E" w:rsidP="00BF6D85">
            <w:pPr>
              <w:jc w:val="center"/>
              <w:rPr>
                <w:rFonts w:ascii="標楷體" w:eastAsia="標楷體" w:hAnsi="標楷體" w:cs="Times New Roman"/>
                <w:b/>
              </w:rPr>
            </w:pPr>
          </w:p>
          <w:p w14:paraId="24853169" w14:textId="77777777" w:rsidR="00B3725E" w:rsidRPr="00C05951" w:rsidRDefault="00B3725E" w:rsidP="00BF6D85">
            <w:pPr>
              <w:jc w:val="center"/>
              <w:rPr>
                <w:rFonts w:ascii="標楷體" w:eastAsia="標楷體" w:hAnsi="標楷體" w:cs="Times New Roman"/>
                <w:b/>
              </w:rPr>
            </w:pPr>
          </w:p>
          <w:p w14:paraId="24C55A25" w14:textId="77777777" w:rsidR="00B3725E" w:rsidRPr="00C05951" w:rsidRDefault="00B3725E" w:rsidP="00BF6D85">
            <w:pPr>
              <w:jc w:val="center"/>
              <w:rPr>
                <w:rFonts w:ascii="標楷體" w:eastAsia="標楷體" w:hAnsi="標楷體" w:cs="Times New Roman"/>
                <w:b/>
              </w:rPr>
            </w:pPr>
          </w:p>
          <w:p w14:paraId="421FFE7B" w14:textId="77777777" w:rsidR="00B3725E" w:rsidRPr="00C05951" w:rsidRDefault="00B3725E" w:rsidP="00BF6D85">
            <w:pPr>
              <w:jc w:val="center"/>
              <w:rPr>
                <w:rFonts w:ascii="標楷體" w:eastAsia="標楷體" w:hAnsi="標楷體" w:cs="Times New Roman"/>
                <w:b/>
              </w:rPr>
            </w:pPr>
          </w:p>
          <w:p w14:paraId="607281A2" w14:textId="77777777" w:rsidR="00B3725E" w:rsidRPr="00C05951" w:rsidRDefault="00B3725E" w:rsidP="00BF6D85">
            <w:pPr>
              <w:jc w:val="center"/>
              <w:rPr>
                <w:rFonts w:ascii="標楷體" w:eastAsia="標楷體" w:hAnsi="標楷體" w:cs="Times New Roman"/>
                <w:b/>
              </w:rPr>
            </w:pPr>
          </w:p>
          <w:p w14:paraId="23E41299" w14:textId="77777777" w:rsidR="00B3725E" w:rsidRPr="00C05951" w:rsidRDefault="00B3725E" w:rsidP="00BF6D85">
            <w:pPr>
              <w:jc w:val="center"/>
              <w:rPr>
                <w:rFonts w:ascii="標楷體" w:eastAsia="標楷體" w:hAnsi="標楷體" w:cs="Times New Roman"/>
                <w:b/>
              </w:rPr>
            </w:pPr>
          </w:p>
          <w:p w14:paraId="7FAA3CE3" w14:textId="77777777" w:rsidR="00B3725E" w:rsidRPr="00C05951" w:rsidRDefault="00B3725E" w:rsidP="00BF6D85">
            <w:pPr>
              <w:jc w:val="center"/>
              <w:rPr>
                <w:rFonts w:ascii="標楷體" w:eastAsia="標楷體" w:hAnsi="標楷體" w:cs="Times New Roman"/>
                <w:b/>
              </w:rPr>
            </w:pPr>
          </w:p>
          <w:p w14:paraId="08735B28" w14:textId="77777777" w:rsidR="00B3725E" w:rsidRDefault="00B3725E" w:rsidP="00BF6D85">
            <w:pPr>
              <w:spacing w:line="380" w:lineRule="exact"/>
              <w:rPr>
                <w:rFonts w:ascii="標楷體" w:eastAsia="標楷體" w:hAnsi="標楷體" w:cs="Times New Roman"/>
                <w:b/>
              </w:rPr>
            </w:pPr>
          </w:p>
          <w:p w14:paraId="721FAA11" w14:textId="77777777" w:rsidR="00E72886" w:rsidRPr="00C05951" w:rsidRDefault="00E72886" w:rsidP="00E33B83">
            <w:pPr>
              <w:spacing w:line="320" w:lineRule="exact"/>
              <w:rPr>
                <w:rFonts w:ascii="標楷體" w:eastAsia="標楷體" w:hAnsi="標楷體" w:cs="Times New Roman"/>
                <w:b/>
              </w:rPr>
            </w:pPr>
          </w:p>
          <w:p w14:paraId="5E56CDE6" w14:textId="4C7CB8C4" w:rsidR="00B3725E" w:rsidRPr="00C05951" w:rsidRDefault="00B3725E" w:rsidP="00E33B83">
            <w:pPr>
              <w:jc w:val="center"/>
              <w:rPr>
                <w:rFonts w:ascii="標楷體" w:eastAsia="標楷體" w:hAnsi="標楷體" w:cs="Times New Roman"/>
                <w:b/>
              </w:rPr>
            </w:pPr>
            <w:r w:rsidRPr="00C05951">
              <w:rPr>
                <w:rFonts w:ascii="標楷體" w:eastAsia="標楷體" w:hAnsi="標楷體" w:cs="Times New Roman"/>
                <w:b/>
              </w:rPr>
              <w:t>1</w:t>
            </w:r>
          </w:p>
        </w:tc>
        <w:tc>
          <w:tcPr>
            <w:tcW w:w="4635" w:type="dxa"/>
          </w:tcPr>
          <w:p w14:paraId="26831179" w14:textId="77777777" w:rsidR="00B3725E" w:rsidRPr="00C05951" w:rsidRDefault="00B3725E" w:rsidP="00BF6D85">
            <w:pPr>
              <w:jc w:val="both"/>
              <w:rPr>
                <w:rFonts w:ascii="標楷體" w:eastAsia="標楷體" w:hAnsi="標楷體" w:cs="Times New Roman"/>
                <w:sz w:val="28"/>
                <w:szCs w:val="28"/>
              </w:rPr>
            </w:pPr>
          </w:p>
          <w:p w14:paraId="0D421A57" w14:textId="77777777" w:rsidR="00B3725E" w:rsidRPr="00C05951" w:rsidRDefault="00B3725E" w:rsidP="007C2062">
            <w:pPr>
              <w:spacing w:line="280" w:lineRule="exact"/>
              <w:jc w:val="both"/>
              <w:rPr>
                <w:rFonts w:ascii="標楷體" w:eastAsia="標楷體" w:hAnsi="標楷體" w:cs="Times New Roman"/>
                <w:sz w:val="28"/>
                <w:szCs w:val="28"/>
              </w:rPr>
            </w:pPr>
          </w:p>
          <w:p w14:paraId="3BF924BE" w14:textId="77777777" w:rsidR="00B3725E" w:rsidRPr="00C05951" w:rsidRDefault="00B3725E" w:rsidP="00BF6D85">
            <w:pPr>
              <w:spacing w:line="360" w:lineRule="exact"/>
              <w:jc w:val="both"/>
              <w:rPr>
                <w:rFonts w:ascii="標楷體" w:eastAsia="標楷體" w:hAnsi="標楷體"/>
              </w:rPr>
            </w:pPr>
            <w:r w:rsidRPr="00C05951">
              <w:rPr>
                <w:rFonts w:ascii="標楷體" w:eastAsia="標楷體" w:hAnsi="標楷體" w:hint="eastAsia"/>
              </w:rPr>
              <w:t>各校應依「身心障礙者權益保障法」足額進用身心障礙人員，確實掌握學校人力，依規定於每月5日正確填報進用身心障礙調查表並達每月足額進用者，得3分。</w:t>
            </w:r>
          </w:p>
          <w:p w14:paraId="60035C25" w14:textId="40533FCD" w:rsidR="00B3725E" w:rsidRPr="00C05951" w:rsidRDefault="00B3725E" w:rsidP="00BF6D85">
            <w:pPr>
              <w:numPr>
                <w:ilvl w:val="0"/>
                <w:numId w:val="3"/>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統計期間為11</w:t>
            </w:r>
            <w:r>
              <w:rPr>
                <w:rFonts w:ascii="標楷體" w:eastAsia="標楷體" w:hAnsi="標楷體" w:cs="Gungsuh" w:hint="eastAsia"/>
              </w:rPr>
              <w:t>3</w:t>
            </w:r>
            <w:r w:rsidRPr="00C05951">
              <w:rPr>
                <w:rFonts w:ascii="標楷體" w:eastAsia="標楷體" w:hAnsi="標楷體" w:cs="Gungsuh"/>
              </w:rPr>
              <w:t>年10月1日至11</w:t>
            </w:r>
            <w:r>
              <w:rPr>
                <w:rFonts w:ascii="標楷體" w:eastAsia="標楷體" w:hAnsi="標楷體" w:cs="Gungsuh" w:hint="eastAsia"/>
              </w:rPr>
              <w:t>4</w:t>
            </w:r>
            <w:r w:rsidRPr="00C05951">
              <w:rPr>
                <w:rFonts w:ascii="標楷體" w:eastAsia="標楷體" w:hAnsi="標楷體" w:cs="Gungsuh"/>
              </w:rPr>
              <w:t>年9月30日，計分如下：</w:t>
            </w:r>
          </w:p>
          <w:p w14:paraId="7BF2F072" w14:textId="77777777" w:rsidR="00B3725E" w:rsidRPr="00C05951" w:rsidRDefault="00B3725E" w:rsidP="00BF6D85">
            <w:pPr>
              <w:numPr>
                <w:ilvl w:val="1"/>
                <w:numId w:val="3"/>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未依限填報者，每次扣0.5分。</w:t>
            </w:r>
          </w:p>
          <w:p w14:paraId="31FF5308" w14:textId="77777777" w:rsidR="00B3725E" w:rsidRPr="00C05951" w:rsidRDefault="00B3725E" w:rsidP="00BF6D85">
            <w:pPr>
              <w:numPr>
                <w:ilvl w:val="1"/>
                <w:numId w:val="3"/>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未正確填報者，每次扣0.5分。</w:t>
            </w:r>
          </w:p>
          <w:p w14:paraId="2B211913" w14:textId="77777777" w:rsidR="00B3725E" w:rsidRPr="00C05951" w:rsidRDefault="00B3725E" w:rsidP="00BF6D85">
            <w:pPr>
              <w:numPr>
                <w:ilvl w:val="1"/>
                <w:numId w:val="3"/>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未足額進用達1個月者，扣1分。</w:t>
            </w:r>
          </w:p>
          <w:p w14:paraId="2FCBA61A" w14:textId="77777777" w:rsidR="00B3725E" w:rsidRPr="00C05951" w:rsidRDefault="00B3725E" w:rsidP="00BF6D85">
            <w:pPr>
              <w:numPr>
                <w:ilvl w:val="1"/>
                <w:numId w:val="3"/>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連續未足額進用達2個月者，扣2分。</w:t>
            </w:r>
          </w:p>
          <w:p w14:paraId="32AFEFC4" w14:textId="77777777" w:rsidR="00B3725E" w:rsidRPr="00C05951" w:rsidRDefault="00B3725E" w:rsidP="00BF6D85">
            <w:pPr>
              <w:numPr>
                <w:ilvl w:val="1"/>
                <w:numId w:val="3"/>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連續未足額進用達3個月者，扣3分。</w:t>
            </w:r>
          </w:p>
          <w:p w14:paraId="228DEE26" w14:textId="77777777" w:rsidR="00B3725E" w:rsidRPr="00C70F45" w:rsidRDefault="00B3725E" w:rsidP="00BF6D85">
            <w:pPr>
              <w:numPr>
                <w:ilvl w:val="0"/>
                <w:numId w:val="3"/>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依法毋須進用，不扣分。</w:t>
            </w:r>
          </w:p>
          <w:p w14:paraId="14075CF7" w14:textId="444CCEE8" w:rsidR="00E72886" w:rsidRDefault="00B3725E" w:rsidP="007C2062">
            <w:pPr>
              <w:pStyle w:val="af9"/>
              <w:numPr>
                <w:ilvl w:val="0"/>
                <w:numId w:val="3"/>
              </w:numPr>
              <w:ind w:leftChars="0"/>
              <w:jc w:val="both"/>
              <w:rPr>
                <w:rFonts w:ascii="標楷體" w:eastAsia="標楷體" w:hAnsi="標楷體"/>
                <w:szCs w:val="28"/>
              </w:rPr>
            </w:pPr>
            <w:r w:rsidRPr="00720D48">
              <w:rPr>
                <w:rFonts w:ascii="標楷體" w:eastAsia="標楷體" w:hAnsi="標楷體" w:hint="eastAsia"/>
                <w:szCs w:val="28"/>
              </w:rPr>
              <w:t>各校</w:t>
            </w:r>
            <w:r w:rsidRPr="00C05951">
              <w:rPr>
                <w:rFonts w:ascii="標楷體" w:eastAsia="標楷體" w:hAnsi="標楷體" w:hint="eastAsia"/>
                <w:szCs w:val="28"/>
              </w:rPr>
              <w:t>於11</w:t>
            </w:r>
            <w:r>
              <w:rPr>
                <w:rFonts w:ascii="標楷體" w:eastAsia="標楷體" w:hAnsi="標楷體" w:hint="eastAsia"/>
                <w:szCs w:val="28"/>
              </w:rPr>
              <w:t>3</w:t>
            </w:r>
            <w:r w:rsidRPr="00C05951">
              <w:rPr>
                <w:rFonts w:ascii="標楷體" w:eastAsia="標楷體" w:hAnsi="標楷體" w:hint="eastAsia"/>
                <w:szCs w:val="28"/>
              </w:rPr>
              <w:t>年10月1日</w:t>
            </w:r>
            <w:r w:rsidRPr="00B3725E">
              <w:rPr>
                <w:rFonts w:ascii="標楷體" w:eastAsia="標楷體" w:hAnsi="標楷體" w:hint="eastAsia"/>
                <w:szCs w:val="28"/>
              </w:rPr>
              <w:t>至114年9月30日，填報A4身心障礙進用調查表，經本府勞工局每月稽核有誤(如：公勞保人數計算錯誤，致未足額進用)，1個月扣1分，</w:t>
            </w:r>
            <w:proofErr w:type="gramStart"/>
            <w:r w:rsidRPr="00B3725E">
              <w:rPr>
                <w:rFonts w:ascii="標楷體" w:eastAsia="標楷體" w:hAnsi="標楷體" w:hint="eastAsia"/>
                <w:szCs w:val="28"/>
              </w:rPr>
              <w:t>扣至0分</w:t>
            </w:r>
            <w:proofErr w:type="gramEnd"/>
            <w:r w:rsidRPr="00B3725E">
              <w:rPr>
                <w:rFonts w:ascii="標楷體" w:eastAsia="標楷體" w:hAnsi="標楷體" w:hint="eastAsia"/>
                <w:szCs w:val="28"/>
              </w:rPr>
              <w:t>為止。</w:t>
            </w:r>
          </w:p>
          <w:p w14:paraId="12CE1F98" w14:textId="77777777" w:rsidR="007C2062" w:rsidRPr="007C2062" w:rsidRDefault="007C2062" w:rsidP="007C2062">
            <w:pPr>
              <w:spacing w:line="220" w:lineRule="exact"/>
              <w:jc w:val="both"/>
              <w:rPr>
                <w:rFonts w:ascii="標楷體" w:eastAsia="標楷體" w:hAnsi="標楷體"/>
                <w:szCs w:val="28"/>
              </w:rPr>
            </w:pPr>
          </w:p>
          <w:p w14:paraId="0F927603" w14:textId="77777777" w:rsidR="00B3725E" w:rsidRPr="00C05951" w:rsidRDefault="00B3725E" w:rsidP="00BF6D85">
            <w:pPr>
              <w:spacing w:line="360" w:lineRule="exact"/>
              <w:jc w:val="both"/>
              <w:rPr>
                <w:rFonts w:ascii="標楷體" w:eastAsia="標楷體" w:hAnsi="標楷體"/>
                <w:kern w:val="2"/>
              </w:rPr>
            </w:pPr>
            <w:r w:rsidRPr="00C05951">
              <w:rPr>
                <w:rFonts w:ascii="標楷體" w:eastAsia="標楷體" w:hAnsi="標楷體" w:cs="Gungsuh"/>
                <w:kern w:val="2"/>
                <w:szCs w:val="22"/>
              </w:rPr>
              <w:t>各校應依「原住民族工作權保障法」足額進用原住民人員，</w:t>
            </w:r>
            <w:r w:rsidRPr="00C05951">
              <w:rPr>
                <w:rFonts w:ascii="標楷體" w:eastAsia="標楷體" w:hAnsi="標楷體" w:hint="eastAsia"/>
                <w:kern w:val="2"/>
              </w:rPr>
              <w:t>依規定於每月5日正確填報進用原住民族調查表並達每月足額進用者，得1分。</w:t>
            </w:r>
          </w:p>
          <w:p w14:paraId="00C60C5D" w14:textId="77777777" w:rsidR="00B3725E" w:rsidRPr="00C05951" w:rsidRDefault="00B3725E" w:rsidP="00BF6D85">
            <w:pPr>
              <w:jc w:val="both"/>
              <w:rPr>
                <w:rFonts w:ascii="標楷體" w:eastAsia="標楷體" w:hAnsi="標楷體" w:cs="Times New Roman"/>
              </w:rPr>
            </w:pPr>
          </w:p>
          <w:p w14:paraId="48D4F2E6" w14:textId="7AC5E577" w:rsidR="00B3725E" w:rsidRPr="00C05951" w:rsidRDefault="00B3725E" w:rsidP="00BF6D85">
            <w:pPr>
              <w:numPr>
                <w:ilvl w:val="3"/>
                <w:numId w:val="23"/>
              </w:numPr>
              <w:pBdr>
                <w:top w:val="nil"/>
                <w:left w:val="nil"/>
                <w:bottom w:val="nil"/>
                <w:right w:val="nil"/>
                <w:between w:val="nil"/>
              </w:pBdr>
              <w:ind w:left="477" w:hanging="477"/>
              <w:jc w:val="both"/>
              <w:rPr>
                <w:rFonts w:ascii="標楷體" w:eastAsia="標楷體" w:hAnsi="標楷體" w:cs="Times New Roman"/>
              </w:rPr>
            </w:pPr>
            <w:r w:rsidRPr="00C05951">
              <w:rPr>
                <w:rFonts w:ascii="標楷體" w:eastAsia="標楷體" w:hAnsi="標楷體" w:cs="Gungsuh"/>
              </w:rPr>
              <w:t>統計期間為11</w:t>
            </w:r>
            <w:r>
              <w:rPr>
                <w:rFonts w:ascii="標楷體" w:eastAsia="標楷體" w:hAnsi="標楷體" w:cs="Gungsuh" w:hint="eastAsia"/>
              </w:rPr>
              <w:t>3</w:t>
            </w:r>
            <w:r w:rsidRPr="00C05951">
              <w:rPr>
                <w:rFonts w:ascii="標楷體" w:eastAsia="標楷體" w:hAnsi="標楷體" w:cs="Gungsuh"/>
              </w:rPr>
              <w:t>年10月1日至11</w:t>
            </w:r>
            <w:r>
              <w:rPr>
                <w:rFonts w:ascii="標楷體" w:eastAsia="標楷體" w:hAnsi="標楷體" w:cs="Gungsuh" w:hint="eastAsia"/>
              </w:rPr>
              <w:t>4</w:t>
            </w:r>
            <w:r w:rsidRPr="00C05951">
              <w:rPr>
                <w:rFonts w:ascii="標楷體" w:eastAsia="標楷體" w:hAnsi="標楷體" w:cs="Gungsuh"/>
              </w:rPr>
              <w:t>年9 月30日，計分如下：</w:t>
            </w:r>
          </w:p>
          <w:p w14:paraId="2C77345A" w14:textId="77777777" w:rsidR="00B3725E" w:rsidRPr="00C05951" w:rsidRDefault="00B3725E" w:rsidP="00BF6D85">
            <w:pPr>
              <w:numPr>
                <w:ilvl w:val="1"/>
                <w:numId w:val="14"/>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未依限填報者，每次扣0.5分。</w:t>
            </w:r>
          </w:p>
          <w:p w14:paraId="74203AFB" w14:textId="77777777" w:rsidR="00B3725E" w:rsidRPr="00C05951" w:rsidRDefault="00B3725E" w:rsidP="00BF6D85">
            <w:pPr>
              <w:numPr>
                <w:ilvl w:val="1"/>
                <w:numId w:val="14"/>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未正確填報者，每次扣0.5分。</w:t>
            </w:r>
          </w:p>
          <w:p w14:paraId="1383AAAB" w14:textId="77777777" w:rsidR="00B3725E" w:rsidRPr="00C05951" w:rsidRDefault="00B3725E" w:rsidP="00BF6D85">
            <w:pPr>
              <w:numPr>
                <w:ilvl w:val="1"/>
                <w:numId w:val="14"/>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未足額進用達1個月者，扣0.25分。</w:t>
            </w:r>
          </w:p>
          <w:p w14:paraId="3D3722C9" w14:textId="77777777" w:rsidR="00B3725E" w:rsidRPr="00C05951" w:rsidRDefault="00B3725E" w:rsidP="00BF6D85">
            <w:pPr>
              <w:numPr>
                <w:ilvl w:val="1"/>
                <w:numId w:val="14"/>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t>連續未足額進用達2個月者，扣0.5分。</w:t>
            </w:r>
          </w:p>
          <w:p w14:paraId="073E497F" w14:textId="77777777" w:rsidR="00B3725E" w:rsidRPr="00C05951" w:rsidRDefault="00B3725E" w:rsidP="00BF6D85">
            <w:pPr>
              <w:numPr>
                <w:ilvl w:val="1"/>
                <w:numId w:val="14"/>
              </w:numPr>
              <w:pBdr>
                <w:top w:val="nil"/>
                <w:left w:val="nil"/>
                <w:bottom w:val="nil"/>
                <w:right w:val="nil"/>
                <w:between w:val="nil"/>
              </w:pBdr>
              <w:ind w:left="760" w:hanging="425"/>
              <w:jc w:val="both"/>
              <w:rPr>
                <w:rFonts w:ascii="標楷體" w:eastAsia="標楷體" w:hAnsi="標楷體" w:cs="Times New Roman"/>
              </w:rPr>
            </w:pPr>
            <w:r w:rsidRPr="00C05951">
              <w:rPr>
                <w:rFonts w:ascii="標楷體" w:eastAsia="標楷體" w:hAnsi="標楷體" w:cs="Gungsuh"/>
              </w:rPr>
              <w:lastRenderedPageBreak/>
              <w:t>連續未足額進用達3個月者，扣1分。</w:t>
            </w:r>
          </w:p>
          <w:p w14:paraId="7B9643C2" w14:textId="77777777" w:rsidR="00B3725E" w:rsidRPr="00C70F45" w:rsidRDefault="00B3725E" w:rsidP="00BF6D85">
            <w:pPr>
              <w:numPr>
                <w:ilvl w:val="3"/>
                <w:numId w:val="23"/>
              </w:numPr>
              <w:pBdr>
                <w:top w:val="nil"/>
                <w:left w:val="nil"/>
                <w:bottom w:val="nil"/>
                <w:right w:val="nil"/>
                <w:between w:val="nil"/>
              </w:pBdr>
              <w:ind w:left="477" w:hanging="477"/>
              <w:jc w:val="both"/>
              <w:rPr>
                <w:rFonts w:ascii="標楷體" w:eastAsia="標楷體" w:hAnsi="標楷體" w:cs="Times New Roman"/>
              </w:rPr>
            </w:pPr>
            <w:r w:rsidRPr="00C05951">
              <w:rPr>
                <w:rFonts w:ascii="標楷體" w:eastAsia="標楷體" w:hAnsi="標楷體" w:cs="Gungsuh"/>
              </w:rPr>
              <w:t>依法毋須進用，不扣分。</w:t>
            </w:r>
          </w:p>
          <w:p w14:paraId="4EB25346" w14:textId="77777777" w:rsidR="00B3725E" w:rsidRPr="00C05951" w:rsidRDefault="00B3725E" w:rsidP="00BF6D85">
            <w:pPr>
              <w:pBdr>
                <w:top w:val="nil"/>
                <w:left w:val="nil"/>
                <w:bottom w:val="nil"/>
                <w:right w:val="nil"/>
                <w:between w:val="nil"/>
              </w:pBdr>
              <w:jc w:val="both"/>
              <w:rPr>
                <w:rFonts w:ascii="標楷體" w:eastAsia="標楷體" w:hAnsi="標楷體" w:cs="Gungsuh"/>
              </w:rPr>
            </w:pPr>
          </w:p>
          <w:p w14:paraId="670E1523" w14:textId="77777777" w:rsidR="00B3725E" w:rsidRPr="005647E4" w:rsidRDefault="00B3725E" w:rsidP="00BF6D85">
            <w:pPr>
              <w:pBdr>
                <w:top w:val="nil"/>
                <w:left w:val="nil"/>
                <w:bottom w:val="nil"/>
                <w:right w:val="nil"/>
                <w:between w:val="nil"/>
              </w:pBdr>
              <w:jc w:val="both"/>
              <w:rPr>
                <w:rFonts w:ascii="標楷體" w:eastAsia="標楷體" w:hAnsi="標楷體" w:cs="Times New Roman"/>
              </w:rPr>
            </w:pPr>
            <w:r w:rsidRPr="005647E4">
              <w:rPr>
                <w:rFonts w:ascii="標楷體" w:eastAsia="標楷體" w:hAnsi="標楷體" w:cs="Times New Roman" w:hint="eastAsia"/>
              </w:rPr>
              <w:t>【註】：</w:t>
            </w:r>
          </w:p>
          <w:p w14:paraId="013A612D" w14:textId="0D1D142B" w:rsidR="00B3725E" w:rsidRPr="005647E4" w:rsidRDefault="00920C60" w:rsidP="00077E69">
            <w:pPr>
              <w:pBdr>
                <w:top w:val="nil"/>
                <w:left w:val="nil"/>
                <w:bottom w:val="nil"/>
                <w:right w:val="nil"/>
                <w:between w:val="nil"/>
              </w:pBdr>
              <w:ind w:leftChars="30" w:left="437" w:hangingChars="152" w:hanging="365"/>
              <w:jc w:val="both"/>
              <w:rPr>
                <w:rFonts w:ascii="標楷體" w:eastAsia="標楷體" w:hAnsi="標楷體" w:cs="Times New Roman"/>
              </w:rPr>
            </w:pPr>
            <w:r>
              <w:rPr>
                <w:rFonts w:ascii="標楷體" w:eastAsia="標楷體" w:hAnsi="標楷體" w:cs="Times New Roman" w:hint="eastAsia"/>
              </w:rPr>
              <w:t xml:space="preserve"> </w:t>
            </w:r>
            <w:r w:rsidR="005647E4">
              <w:rPr>
                <w:rFonts w:ascii="標楷體" w:eastAsia="標楷體" w:hAnsi="標楷體" w:cs="Times New Roman" w:hint="eastAsia"/>
              </w:rPr>
              <w:t>1</w:t>
            </w:r>
            <w:r w:rsidR="005647E4" w:rsidRPr="005647E4">
              <w:rPr>
                <w:rFonts w:ascii="標楷體" w:eastAsia="標楷體" w:hAnsi="標楷體" w:cs="Gungsuh" w:hint="eastAsia"/>
              </w:rPr>
              <w:t>.</w:t>
            </w:r>
            <w:r w:rsidR="00B3725E" w:rsidRPr="005647E4">
              <w:rPr>
                <w:rFonts w:ascii="標楷體" w:eastAsia="標楷體" w:hAnsi="標楷體" w:cs="Times New Roman" w:hint="eastAsia"/>
              </w:rPr>
              <w:t>當月因原住民族亡故或喪失原住民身</w:t>
            </w:r>
            <w:r w:rsidR="00356581">
              <w:rPr>
                <w:rFonts w:ascii="標楷體" w:eastAsia="標楷體" w:hAnsi="標楷體" w:cs="Times New Roman" w:hint="eastAsia"/>
              </w:rPr>
              <w:t xml:space="preserve"> </w:t>
            </w:r>
            <w:r w:rsidR="00B3725E" w:rsidRPr="005647E4">
              <w:rPr>
                <w:rFonts w:ascii="標楷體" w:eastAsia="標楷體" w:hAnsi="標楷體" w:cs="Times New Roman" w:hint="eastAsia"/>
              </w:rPr>
              <w:t>分、身心障礙人員亡故或經重新鑑定後障礙等級有變更，致未足額進用，屬無法歸責人事機構情形，於評分時視為足額進用。</w:t>
            </w:r>
          </w:p>
          <w:p w14:paraId="6D27EF5D" w14:textId="77BE3932" w:rsidR="00B3725E" w:rsidRPr="00B3725E" w:rsidRDefault="00920C60" w:rsidP="00077E69">
            <w:pPr>
              <w:pBdr>
                <w:top w:val="nil"/>
                <w:left w:val="nil"/>
                <w:bottom w:val="nil"/>
                <w:right w:val="nil"/>
                <w:between w:val="nil"/>
              </w:pBdr>
              <w:ind w:leftChars="30" w:left="432" w:hangingChars="150" w:hanging="360"/>
              <w:jc w:val="both"/>
              <w:rPr>
                <w:rFonts w:ascii="標楷體" w:eastAsia="標楷體" w:hAnsi="標楷體" w:cs="Times New Roman"/>
              </w:rPr>
            </w:pPr>
            <w:r>
              <w:rPr>
                <w:rFonts w:ascii="標楷體" w:eastAsia="標楷體" w:hAnsi="標楷體" w:cs="新細明體" w:hint="eastAsia"/>
              </w:rPr>
              <w:t xml:space="preserve"> </w:t>
            </w:r>
            <w:r w:rsidR="00B3725E" w:rsidRPr="005647E4">
              <w:rPr>
                <w:rFonts w:ascii="標楷體" w:eastAsia="標楷體" w:hAnsi="標楷體" w:cs="新細明體" w:hint="eastAsia"/>
              </w:rPr>
              <w:t>2.無法歸責人事機構之未足額進用情形調查事宜另案函知。</w:t>
            </w:r>
          </w:p>
        </w:tc>
      </w:tr>
      <w:tr w:rsidR="00C05951" w:rsidRPr="00C05951" w14:paraId="7C34CC65" w14:textId="77777777" w:rsidTr="00BF6D85">
        <w:tc>
          <w:tcPr>
            <w:tcW w:w="9689" w:type="dxa"/>
            <w:gridSpan w:val="4"/>
            <w:vAlign w:val="center"/>
          </w:tcPr>
          <w:p w14:paraId="31253A28" w14:textId="77777777" w:rsidR="00EB3EAC" w:rsidRPr="00C05951" w:rsidRDefault="00EB3EAC" w:rsidP="00BF6D85">
            <w:pPr>
              <w:rPr>
                <w:rFonts w:ascii="標楷體" w:eastAsia="標楷體" w:hAnsi="標楷體" w:cs="Times New Roman"/>
                <w:b/>
                <w:sz w:val="32"/>
                <w:szCs w:val="32"/>
              </w:rPr>
            </w:pPr>
            <w:r w:rsidRPr="00C05951">
              <w:rPr>
                <w:rFonts w:ascii="標楷體" w:eastAsia="標楷體" w:hAnsi="標楷體" w:cs="Gungsuh"/>
                <w:b/>
                <w:sz w:val="32"/>
                <w:szCs w:val="32"/>
              </w:rPr>
              <w:lastRenderedPageBreak/>
              <w:t>考訓業務</w:t>
            </w:r>
          </w:p>
        </w:tc>
      </w:tr>
      <w:tr w:rsidR="00C05951" w:rsidRPr="00C05951" w14:paraId="0D690CC6" w14:textId="77777777" w:rsidTr="00BF6D85">
        <w:tc>
          <w:tcPr>
            <w:tcW w:w="374" w:type="dxa"/>
            <w:vMerge w:val="restart"/>
            <w:vAlign w:val="center"/>
          </w:tcPr>
          <w:p w14:paraId="109243EB" w14:textId="77777777" w:rsidR="00EB3EAC" w:rsidRPr="00C05951" w:rsidRDefault="00EB3EAC" w:rsidP="00BF6D85">
            <w:pPr>
              <w:ind w:leftChars="-50" w:left="-120"/>
              <w:jc w:val="center"/>
              <w:rPr>
                <w:rFonts w:ascii="標楷體" w:eastAsia="標楷體" w:hAnsi="標楷體" w:cs="Times New Roman"/>
                <w:sz w:val="28"/>
                <w:szCs w:val="28"/>
              </w:rPr>
            </w:pPr>
            <w:r w:rsidRPr="00C05951">
              <w:rPr>
                <w:rFonts w:ascii="標楷體" w:eastAsia="標楷體" w:hAnsi="標楷體" w:cs="Gungsuh"/>
                <w:sz w:val="28"/>
                <w:szCs w:val="28"/>
              </w:rPr>
              <w:t>編</w:t>
            </w:r>
          </w:p>
          <w:p w14:paraId="56444059" w14:textId="77777777" w:rsidR="00EB3EAC" w:rsidRPr="00C05951" w:rsidRDefault="00EB3EAC" w:rsidP="00BF6D85">
            <w:pPr>
              <w:ind w:leftChars="-50" w:left="-120"/>
              <w:jc w:val="center"/>
              <w:rPr>
                <w:rFonts w:ascii="標楷體" w:eastAsia="標楷體" w:hAnsi="標楷體" w:cs="Times New Roman"/>
                <w:sz w:val="28"/>
                <w:szCs w:val="28"/>
              </w:rPr>
            </w:pPr>
            <w:r w:rsidRPr="00C05951">
              <w:rPr>
                <w:rFonts w:ascii="標楷體" w:eastAsia="標楷體" w:hAnsi="標楷體" w:cs="Gungsuh"/>
                <w:sz w:val="28"/>
                <w:szCs w:val="28"/>
              </w:rPr>
              <w:t>號</w:t>
            </w:r>
          </w:p>
        </w:tc>
        <w:tc>
          <w:tcPr>
            <w:tcW w:w="4035" w:type="dxa"/>
            <w:vAlign w:val="center"/>
          </w:tcPr>
          <w:p w14:paraId="13657618" w14:textId="77777777" w:rsidR="00EB3EAC" w:rsidRPr="00C05951" w:rsidRDefault="00EB3EAC" w:rsidP="00BF6D85">
            <w:pPr>
              <w:jc w:val="both"/>
              <w:rPr>
                <w:rFonts w:ascii="標楷體" w:eastAsia="標楷體" w:hAnsi="標楷體" w:cs="Times New Roman"/>
                <w:sz w:val="28"/>
                <w:szCs w:val="28"/>
              </w:rPr>
            </w:pPr>
            <w:r w:rsidRPr="00C05951">
              <w:rPr>
                <w:rFonts w:ascii="標楷體" w:eastAsia="標楷體" w:hAnsi="標楷體" w:cs="Gungsuh"/>
                <w:sz w:val="28"/>
                <w:szCs w:val="28"/>
              </w:rPr>
              <w:t>考核項目</w:t>
            </w:r>
          </w:p>
        </w:tc>
        <w:tc>
          <w:tcPr>
            <w:tcW w:w="645" w:type="dxa"/>
            <w:vMerge w:val="restart"/>
            <w:vAlign w:val="center"/>
          </w:tcPr>
          <w:p w14:paraId="36702F71" w14:textId="77777777" w:rsidR="00EB3EAC" w:rsidRPr="00C05951" w:rsidRDefault="00EB3EAC" w:rsidP="00BF6D85">
            <w:pPr>
              <w:jc w:val="center"/>
              <w:rPr>
                <w:rFonts w:ascii="標楷體" w:eastAsia="標楷體" w:hAnsi="標楷體" w:cs="Times New Roman"/>
                <w:sz w:val="28"/>
                <w:szCs w:val="28"/>
              </w:rPr>
            </w:pPr>
            <w:r w:rsidRPr="00C05951">
              <w:rPr>
                <w:rFonts w:ascii="標楷體" w:eastAsia="標楷體" w:hAnsi="標楷體" w:cs="Gungsuh"/>
                <w:sz w:val="28"/>
                <w:szCs w:val="28"/>
              </w:rPr>
              <w:t>配</w:t>
            </w:r>
          </w:p>
          <w:p w14:paraId="08D8C8C9" w14:textId="77777777" w:rsidR="00EB3EAC" w:rsidRPr="00C05951" w:rsidRDefault="00EB3EAC" w:rsidP="00BF6D85">
            <w:pPr>
              <w:jc w:val="center"/>
              <w:rPr>
                <w:rFonts w:ascii="標楷體" w:eastAsia="標楷體" w:hAnsi="標楷體" w:cs="Times New Roman"/>
                <w:sz w:val="28"/>
                <w:szCs w:val="28"/>
              </w:rPr>
            </w:pPr>
            <w:r w:rsidRPr="00C05951">
              <w:rPr>
                <w:rFonts w:ascii="標楷體" w:eastAsia="標楷體" w:hAnsi="標楷體" w:cs="Gungsuh"/>
                <w:sz w:val="28"/>
                <w:szCs w:val="28"/>
              </w:rPr>
              <w:t>分</w:t>
            </w:r>
          </w:p>
        </w:tc>
        <w:tc>
          <w:tcPr>
            <w:tcW w:w="4635" w:type="dxa"/>
            <w:vMerge w:val="restart"/>
            <w:vAlign w:val="center"/>
          </w:tcPr>
          <w:p w14:paraId="7F9B8C79" w14:textId="77777777" w:rsidR="00EB3EAC" w:rsidRPr="00C05951" w:rsidRDefault="00EB3EAC" w:rsidP="00BF6D85">
            <w:pPr>
              <w:jc w:val="both"/>
              <w:rPr>
                <w:rFonts w:ascii="標楷體" w:eastAsia="標楷體" w:hAnsi="標楷體" w:cs="Times New Roman"/>
                <w:sz w:val="28"/>
                <w:szCs w:val="28"/>
              </w:rPr>
            </w:pPr>
            <w:r w:rsidRPr="00C05951">
              <w:rPr>
                <w:rFonts w:ascii="標楷體" w:eastAsia="標楷體" w:hAnsi="標楷體" w:cs="Gungsuh"/>
                <w:sz w:val="28"/>
                <w:szCs w:val="28"/>
              </w:rPr>
              <w:t>評分標準說明</w:t>
            </w:r>
          </w:p>
        </w:tc>
      </w:tr>
      <w:tr w:rsidR="00C05951" w:rsidRPr="00C05951" w14:paraId="3E3A0275" w14:textId="77777777" w:rsidTr="00BF6D85">
        <w:tc>
          <w:tcPr>
            <w:tcW w:w="374" w:type="dxa"/>
            <w:vMerge/>
            <w:vAlign w:val="center"/>
          </w:tcPr>
          <w:p w14:paraId="121BC380" w14:textId="77777777" w:rsidR="00EB3EAC" w:rsidRPr="00C05951" w:rsidRDefault="00EB3EAC" w:rsidP="00BF6D85">
            <w:pPr>
              <w:widowControl w:val="0"/>
              <w:pBdr>
                <w:top w:val="nil"/>
                <w:left w:val="nil"/>
                <w:bottom w:val="nil"/>
                <w:right w:val="nil"/>
                <w:between w:val="nil"/>
              </w:pBdr>
              <w:spacing w:line="276" w:lineRule="auto"/>
              <w:ind w:leftChars="-50" w:left="-120"/>
              <w:rPr>
                <w:rFonts w:ascii="標楷體" w:eastAsia="標楷體" w:hAnsi="標楷體" w:cs="Times New Roman"/>
                <w:sz w:val="28"/>
                <w:szCs w:val="28"/>
              </w:rPr>
            </w:pPr>
          </w:p>
        </w:tc>
        <w:tc>
          <w:tcPr>
            <w:tcW w:w="4035" w:type="dxa"/>
          </w:tcPr>
          <w:p w14:paraId="4E27C87C" w14:textId="77777777" w:rsidR="00EB3EAC" w:rsidRPr="00C05951" w:rsidRDefault="00EB3EAC" w:rsidP="00BF6D85">
            <w:pPr>
              <w:jc w:val="both"/>
              <w:rPr>
                <w:rFonts w:ascii="標楷體" w:eastAsia="標楷體" w:hAnsi="標楷體" w:cs="Times New Roman"/>
                <w:sz w:val="28"/>
                <w:szCs w:val="28"/>
              </w:rPr>
            </w:pPr>
            <w:r w:rsidRPr="00C05951">
              <w:rPr>
                <w:rFonts w:ascii="標楷體" w:eastAsia="標楷體" w:hAnsi="標楷體" w:cs="Gungsuh"/>
                <w:sz w:val="28"/>
                <w:szCs w:val="28"/>
              </w:rPr>
              <w:t>評核內容</w:t>
            </w:r>
          </w:p>
        </w:tc>
        <w:tc>
          <w:tcPr>
            <w:tcW w:w="645" w:type="dxa"/>
            <w:vMerge/>
            <w:vAlign w:val="center"/>
          </w:tcPr>
          <w:p w14:paraId="674325B8" w14:textId="77777777" w:rsidR="00EB3EAC" w:rsidRPr="00C05951" w:rsidRDefault="00EB3EAC" w:rsidP="00BF6D85">
            <w:pPr>
              <w:widowControl w:val="0"/>
              <w:pBdr>
                <w:top w:val="nil"/>
                <w:left w:val="nil"/>
                <w:bottom w:val="nil"/>
                <w:right w:val="nil"/>
                <w:between w:val="nil"/>
              </w:pBdr>
              <w:spacing w:line="276" w:lineRule="auto"/>
              <w:rPr>
                <w:rFonts w:ascii="標楷體" w:eastAsia="標楷體" w:hAnsi="標楷體" w:cs="Times New Roman"/>
                <w:sz w:val="28"/>
                <w:szCs w:val="28"/>
              </w:rPr>
            </w:pPr>
          </w:p>
        </w:tc>
        <w:tc>
          <w:tcPr>
            <w:tcW w:w="4635" w:type="dxa"/>
            <w:vMerge/>
            <w:vAlign w:val="center"/>
          </w:tcPr>
          <w:p w14:paraId="160AFA88" w14:textId="77777777" w:rsidR="00EB3EAC" w:rsidRPr="00C05951" w:rsidRDefault="00EB3EAC" w:rsidP="00BF6D85">
            <w:pPr>
              <w:widowControl w:val="0"/>
              <w:pBdr>
                <w:top w:val="nil"/>
                <w:left w:val="nil"/>
                <w:bottom w:val="nil"/>
                <w:right w:val="nil"/>
                <w:between w:val="nil"/>
              </w:pBdr>
              <w:rPr>
                <w:rFonts w:ascii="標楷體" w:eastAsia="標楷體" w:hAnsi="標楷體" w:cs="Times New Roman"/>
                <w:sz w:val="28"/>
                <w:szCs w:val="28"/>
              </w:rPr>
            </w:pPr>
          </w:p>
        </w:tc>
      </w:tr>
      <w:tr w:rsidR="00745A33" w:rsidRPr="00C05951" w14:paraId="4ABED98A" w14:textId="77777777" w:rsidTr="00BF6D85">
        <w:tc>
          <w:tcPr>
            <w:tcW w:w="374" w:type="dxa"/>
          </w:tcPr>
          <w:p w14:paraId="527D0E2E" w14:textId="77777777" w:rsidR="00745A33" w:rsidRPr="00C05951" w:rsidRDefault="00745A33" w:rsidP="00BF6D85">
            <w:pPr>
              <w:ind w:leftChars="-50" w:left="-120"/>
              <w:jc w:val="both"/>
              <w:rPr>
                <w:rFonts w:ascii="標楷體" w:eastAsia="標楷體" w:hAnsi="標楷體" w:cs="Gungsuh"/>
                <w:b/>
                <w:sz w:val="28"/>
                <w:szCs w:val="28"/>
              </w:rPr>
            </w:pPr>
            <w:r w:rsidRPr="00C05951">
              <w:rPr>
                <w:rFonts w:ascii="標楷體" w:eastAsia="標楷體" w:hAnsi="標楷體" w:cs="Gungsuh" w:hint="eastAsia"/>
                <w:b/>
                <w:sz w:val="28"/>
                <w:szCs w:val="28"/>
              </w:rPr>
              <w:t>一</w:t>
            </w:r>
          </w:p>
          <w:p w14:paraId="2295E616" w14:textId="70F15868" w:rsidR="00745A33" w:rsidRPr="00C05951" w:rsidRDefault="00745A33" w:rsidP="00BF6D85">
            <w:pPr>
              <w:ind w:leftChars="-50" w:left="-120"/>
              <w:jc w:val="both"/>
              <w:rPr>
                <w:rFonts w:ascii="標楷體" w:eastAsia="標楷體" w:hAnsi="標楷體" w:cs="Gungsuh"/>
                <w:b/>
                <w:sz w:val="28"/>
                <w:szCs w:val="28"/>
              </w:rPr>
            </w:pPr>
          </w:p>
        </w:tc>
        <w:tc>
          <w:tcPr>
            <w:tcW w:w="4035" w:type="dxa"/>
            <w:shd w:val="clear" w:color="auto" w:fill="FFFFFF"/>
          </w:tcPr>
          <w:p w14:paraId="1A8F731C" w14:textId="77777777" w:rsidR="00745A33" w:rsidRPr="00720D48" w:rsidRDefault="00745A33" w:rsidP="00BF6D85">
            <w:pPr>
              <w:rPr>
                <w:rFonts w:ascii="標楷體" w:eastAsia="標楷體" w:hAnsi="標楷體" w:cs="Gungsuh"/>
                <w:b/>
                <w:sz w:val="28"/>
                <w:szCs w:val="28"/>
              </w:rPr>
            </w:pPr>
            <w:r w:rsidRPr="00720D48">
              <w:rPr>
                <w:rFonts w:ascii="標楷體" w:eastAsia="標楷體" w:hAnsi="標楷體" w:cs="Gungsuh" w:hint="eastAsia"/>
                <w:b/>
                <w:sz w:val="28"/>
                <w:szCs w:val="28"/>
              </w:rPr>
              <w:t>性騷擾案件處理人員參加性別暴力防治課程涵蓋率</w:t>
            </w:r>
          </w:p>
          <w:p w14:paraId="3DF452FF" w14:textId="6BCD59E7" w:rsidR="00745A33" w:rsidRPr="00720D48" w:rsidRDefault="00745A33" w:rsidP="00BF6D85">
            <w:pPr>
              <w:rPr>
                <w:rFonts w:ascii="標楷體" w:eastAsia="標楷體" w:hAnsi="標楷體" w:cs="Gungsuh"/>
                <w:b/>
                <w:sz w:val="28"/>
                <w:szCs w:val="28"/>
              </w:rPr>
            </w:pPr>
            <w:proofErr w:type="gramStart"/>
            <w:r w:rsidRPr="00720D48">
              <w:rPr>
                <w:rFonts w:ascii="標楷體" w:eastAsia="標楷體" w:hAnsi="標楷體" w:cs="Gungsuh" w:hint="eastAsia"/>
                <w:b/>
                <w:shd w:val="pct15" w:color="auto" w:fill="FFFFFF"/>
              </w:rPr>
              <w:t>【</w:t>
            </w:r>
            <w:proofErr w:type="gramEnd"/>
            <w:r w:rsidRPr="00720D48">
              <w:rPr>
                <w:rFonts w:ascii="標楷體" w:eastAsia="標楷體" w:hAnsi="標楷體" w:cs="Gungsuh" w:hint="eastAsia"/>
                <w:b/>
                <w:shd w:val="pct15" w:color="auto" w:fill="FFFFFF"/>
              </w:rPr>
              <w:t>本項考核含兼任學校，報送方式：第</w:t>
            </w:r>
            <w:r w:rsidR="0009071B" w:rsidRPr="00720D48">
              <w:rPr>
                <w:rFonts w:ascii="標楷體" w:eastAsia="標楷體" w:hAnsi="標楷體" w:cs="Gungsuh" w:hint="eastAsia"/>
                <w:b/>
                <w:shd w:val="pct15" w:color="auto" w:fill="FFFFFF"/>
              </w:rPr>
              <w:t>2</w:t>
            </w:r>
            <w:r w:rsidRPr="00720D48">
              <w:rPr>
                <w:rFonts w:ascii="標楷體" w:eastAsia="標楷體" w:hAnsi="標楷體" w:cs="Gungsuh" w:hint="eastAsia"/>
                <w:b/>
                <w:shd w:val="pct15" w:color="auto" w:fill="FFFFFF"/>
              </w:rPr>
              <w:t>類</w:t>
            </w:r>
            <w:proofErr w:type="gramStart"/>
            <w:r w:rsidRPr="00720D48">
              <w:rPr>
                <w:rFonts w:ascii="標楷體" w:eastAsia="標楷體" w:hAnsi="標楷體" w:cs="Gungsuh" w:hint="eastAsia"/>
                <w:b/>
                <w:shd w:val="pct15" w:color="auto" w:fill="FFFFFF"/>
              </w:rPr>
              <w:t>】</w:t>
            </w:r>
            <w:proofErr w:type="gramEnd"/>
          </w:p>
        </w:tc>
        <w:tc>
          <w:tcPr>
            <w:tcW w:w="645" w:type="dxa"/>
            <w:shd w:val="clear" w:color="auto" w:fill="FFFFFF"/>
          </w:tcPr>
          <w:p w14:paraId="6120D9E0" w14:textId="77E08513" w:rsidR="00745A33" w:rsidRPr="00720D48" w:rsidRDefault="00745A33" w:rsidP="00BF6D85">
            <w:pPr>
              <w:jc w:val="center"/>
              <w:rPr>
                <w:rFonts w:ascii="標楷體" w:eastAsia="標楷體" w:hAnsi="標楷體"/>
                <w:b/>
                <w:i/>
                <w:sz w:val="28"/>
                <w:szCs w:val="28"/>
                <w:u w:val="single"/>
              </w:rPr>
            </w:pPr>
            <w:r w:rsidRPr="00720D48">
              <w:rPr>
                <w:rFonts w:ascii="標楷體" w:eastAsia="標楷體" w:hAnsi="標楷體" w:hint="eastAsia"/>
                <w:b/>
                <w:i/>
                <w:sz w:val="28"/>
                <w:szCs w:val="28"/>
                <w:u w:val="single"/>
              </w:rPr>
              <w:t>2</w:t>
            </w:r>
          </w:p>
        </w:tc>
        <w:tc>
          <w:tcPr>
            <w:tcW w:w="4635" w:type="dxa"/>
            <w:shd w:val="clear" w:color="auto" w:fill="FFFFFF"/>
          </w:tcPr>
          <w:p w14:paraId="06E8244E" w14:textId="4CDDCC5A" w:rsidR="005647E4" w:rsidRPr="00720D48" w:rsidRDefault="00745A33" w:rsidP="00BF6D85">
            <w:pPr>
              <w:pStyle w:val="af9"/>
              <w:numPr>
                <w:ilvl w:val="0"/>
                <w:numId w:val="54"/>
              </w:numPr>
              <w:suppressAutoHyphens/>
              <w:autoSpaceDE w:val="0"/>
              <w:autoSpaceDN w:val="0"/>
              <w:ind w:leftChars="0" w:hanging="414"/>
              <w:jc w:val="both"/>
              <w:rPr>
                <w:rFonts w:ascii="標楷體" w:eastAsia="標楷體" w:hAnsi="標楷體" w:cs="標楷體"/>
              </w:rPr>
            </w:pPr>
            <w:r w:rsidRPr="00720D48">
              <w:rPr>
                <w:rFonts w:ascii="標楷體" w:eastAsia="標楷體" w:hAnsi="標楷體" w:cs="標楷體" w:hint="eastAsia"/>
              </w:rPr>
              <w:t>計算方式：涵蓋率＝學校性騷擾案件處理人員參加性別暴力防治課程</w:t>
            </w:r>
            <w:r w:rsidRPr="00720D48">
              <w:rPr>
                <w:rFonts w:ascii="標楷體" w:eastAsia="標楷體" w:hAnsi="標楷體" w:cs="標楷體"/>
              </w:rPr>
              <w:t>2小時以上之人數／學校性騷擾案件處理人員總人數×100％，</w:t>
            </w:r>
            <w:r w:rsidR="003C083E" w:rsidRPr="00720D48">
              <w:rPr>
                <w:rFonts w:ascii="標楷體" w:eastAsia="標楷體" w:hAnsi="標楷體" w:cs="標楷體" w:hint="eastAsia"/>
              </w:rPr>
              <w:t>涵蓋率達90%者，得2分</w:t>
            </w:r>
            <w:r w:rsidR="00D76602" w:rsidRPr="00720D48">
              <w:rPr>
                <w:rFonts w:ascii="標楷體" w:eastAsia="標楷體" w:hAnsi="標楷體" w:cs="標楷體" w:hint="eastAsia"/>
              </w:rPr>
              <w:t>，涵蓋率</w:t>
            </w:r>
            <w:r w:rsidRPr="00720D48">
              <w:rPr>
                <w:rFonts w:ascii="標楷體" w:eastAsia="標楷體" w:hAnsi="標楷體" w:cs="標楷體"/>
              </w:rPr>
              <w:t>未達90%</w:t>
            </w:r>
            <w:r w:rsidR="003C083E" w:rsidRPr="00720D48">
              <w:rPr>
                <w:rFonts w:ascii="標楷體" w:eastAsia="標楷體" w:hAnsi="標楷體" w:cs="標楷體" w:hint="eastAsia"/>
              </w:rPr>
              <w:t>者</w:t>
            </w:r>
            <w:r w:rsidR="00D76602" w:rsidRPr="00720D48">
              <w:rPr>
                <w:rFonts w:ascii="標楷體" w:eastAsia="標楷體" w:hAnsi="標楷體" w:cs="標楷體" w:hint="eastAsia"/>
              </w:rPr>
              <w:t>，</w:t>
            </w:r>
            <w:r w:rsidRPr="00720D48">
              <w:rPr>
                <w:rFonts w:ascii="標楷體" w:eastAsia="標楷體" w:hAnsi="標楷體" w:cs="標楷體"/>
              </w:rPr>
              <w:t>本項不給分。</w:t>
            </w:r>
          </w:p>
          <w:p w14:paraId="67BE126E" w14:textId="30E1C689" w:rsidR="00745A33" w:rsidRPr="00720D48" w:rsidRDefault="00745A33" w:rsidP="00BF6D85">
            <w:pPr>
              <w:pStyle w:val="af9"/>
              <w:numPr>
                <w:ilvl w:val="0"/>
                <w:numId w:val="54"/>
              </w:numPr>
              <w:suppressAutoHyphens/>
              <w:autoSpaceDE w:val="0"/>
              <w:autoSpaceDN w:val="0"/>
              <w:ind w:leftChars="0" w:hanging="414"/>
              <w:jc w:val="both"/>
              <w:rPr>
                <w:rFonts w:ascii="標楷體" w:eastAsia="標楷體" w:hAnsi="標楷體" w:cs="標楷體"/>
              </w:rPr>
            </w:pPr>
            <w:r w:rsidRPr="00720D48">
              <w:rPr>
                <w:rFonts w:ascii="標楷體" w:eastAsia="標楷體" w:hAnsi="標楷體" w:cs="標楷體"/>
              </w:rPr>
              <w:t>性別暴力防治課程內容包含與CEDAW第</w:t>
            </w:r>
            <w:r w:rsidRPr="00E2451F">
              <w:rPr>
                <w:rFonts w:ascii="標楷體" w:eastAsia="標楷體" w:hAnsi="標楷體" w:cs="標楷體"/>
              </w:rPr>
              <w:t>3</w:t>
            </w:r>
            <w:r w:rsidR="00B93C79" w:rsidRPr="00E2451F">
              <w:rPr>
                <w:rFonts w:ascii="標楷體" w:eastAsia="標楷體" w:hAnsi="標楷體" w:cs="標楷體" w:hint="eastAsia"/>
              </w:rPr>
              <w:t>5</w:t>
            </w:r>
            <w:r w:rsidRPr="00720D48">
              <w:rPr>
                <w:rFonts w:ascii="標楷體" w:eastAsia="標楷體" w:hAnsi="標楷體" w:cs="標楷體"/>
              </w:rPr>
              <w:t>號一般性建議、性別暴力防治或處理實務等主題相關（性別暴力類型含性騷擾、性霸凌、跟蹤騷擾、性侵害、性剝削、親密關係暴力、網路/數位性別暴力等）之實體或數位課程。</w:t>
            </w:r>
          </w:p>
          <w:p w14:paraId="01D5E2CD" w14:textId="77777777" w:rsidR="00745A33" w:rsidRPr="00720D48" w:rsidRDefault="00745A33" w:rsidP="00BF6D85">
            <w:pPr>
              <w:numPr>
                <w:ilvl w:val="0"/>
                <w:numId w:val="47"/>
              </w:numPr>
              <w:suppressAutoHyphens/>
              <w:autoSpaceDE w:val="0"/>
              <w:autoSpaceDN w:val="0"/>
              <w:ind w:hanging="414"/>
              <w:jc w:val="both"/>
              <w:rPr>
                <w:rFonts w:ascii="標楷體" w:eastAsia="標楷體" w:hAnsi="標楷體" w:cs="標楷體"/>
              </w:rPr>
            </w:pPr>
            <w:r w:rsidRPr="00720D48">
              <w:rPr>
                <w:rFonts w:ascii="標楷體" w:eastAsia="標楷體" w:hAnsi="標楷體" w:cs="標楷體"/>
              </w:rPr>
              <w:t>性騷擾案件處理人員人數以114年9月30日在職之人員為統計範圍。</w:t>
            </w:r>
          </w:p>
          <w:p w14:paraId="7F4E0319" w14:textId="77777777" w:rsidR="00356581" w:rsidRPr="00720D48" w:rsidRDefault="00745A33" w:rsidP="00BF6D85">
            <w:pPr>
              <w:rPr>
                <w:rFonts w:ascii="標楷體" w:eastAsia="標楷體" w:hAnsi="標楷體" w:cs="Times New Roman"/>
                <w:kern w:val="3"/>
              </w:rPr>
            </w:pPr>
            <w:r w:rsidRPr="00720D48">
              <w:rPr>
                <w:rFonts w:ascii="標楷體" w:eastAsia="標楷體" w:hAnsi="標楷體" w:cs="Times New Roman"/>
                <w:bCs/>
                <w:kern w:val="3"/>
              </w:rPr>
              <w:t>【註】：</w:t>
            </w:r>
            <w:proofErr w:type="gramStart"/>
            <w:r w:rsidRPr="00720D48">
              <w:rPr>
                <w:rFonts w:ascii="標楷體" w:eastAsia="標楷體" w:hAnsi="標楷體" w:cs="Times New Roman"/>
                <w:kern w:val="3"/>
              </w:rPr>
              <w:t>涵蓋率均以四捨五入</w:t>
            </w:r>
            <w:proofErr w:type="gramEnd"/>
            <w:r w:rsidRPr="00720D48">
              <w:rPr>
                <w:rFonts w:ascii="標楷體" w:eastAsia="標楷體" w:hAnsi="標楷體" w:cs="Times New Roman"/>
                <w:kern w:val="3"/>
              </w:rPr>
              <w:t>方式計算到</w:t>
            </w:r>
          </w:p>
          <w:p w14:paraId="44534D07" w14:textId="726F3641" w:rsidR="00745A33" w:rsidRPr="00720D48" w:rsidRDefault="00356581" w:rsidP="00BF6D85">
            <w:pPr>
              <w:rPr>
                <w:rFonts w:ascii="標楷體" w:eastAsia="標楷體" w:hAnsi="標楷體" w:cs="Gungsuh"/>
              </w:rPr>
            </w:pPr>
            <w:r w:rsidRPr="00720D48">
              <w:rPr>
                <w:rFonts w:ascii="標楷體" w:eastAsia="標楷體" w:hAnsi="標楷體" w:cs="Times New Roman" w:hint="eastAsia"/>
                <w:kern w:val="3"/>
              </w:rPr>
              <w:t xml:space="preserve">       </w:t>
            </w:r>
            <w:r w:rsidR="00745A33" w:rsidRPr="00720D48">
              <w:rPr>
                <w:rFonts w:ascii="標楷體" w:eastAsia="標楷體" w:hAnsi="標楷體" w:cs="Times New Roman"/>
                <w:kern w:val="3"/>
              </w:rPr>
              <w:t>個位數。</w:t>
            </w:r>
          </w:p>
        </w:tc>
      </w:tr>
      <w:tr w:rsidR="00BF6D85" w:rsidRPr="00C05951" w14:paraId="25CEC0D1" w14:textId="77777777" w:rsidTr="00BF6D85">
        <w:tc>
          <w:tcPr>
            <w:tcW w:w="374" w:type="dxa"/>
          </w:tcPr>
          <w:p w14:paraId="32A41D73" w14:textId="77777777" w:rsidR="00BF6D85" w:rsidRDefault="00BF6D85" w:rsidP="00BF6D85">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t>二</w:t>
            </w:r>
          </w:p>
          <w:p w14:paraId="37851A9D" w14:textId="32013E25" w:rsidR="00BF6D85" w:rsidRPr="00C05951" w:rsidRDefault="00BF6D85" w:rsidP="00BF6D85">
            <w:pPr>
              <w:ind w:leftChars="-50" w:left="-120"/>
              <w:jc w:val="both"/>
              <w:rPr>
                <w:rFonts w:ascii="標楷體" w:eastAsia="標楷體" w:hAnsi="標楷體" w:cs="Gungsuh"/>
                <w:b/>
                <w:sz w:val="28"/>
                <w:szCs w:val="28"/>
              </w:rPr>
            </w:pPr>
          </w:p>
        </w:tc>
        <w:tc>
          <w:tcPr>
            <w:tcW w:w="4035" w:type="dxa"/>
            <w:shd w:val="clear" w:color="auto" w:fill="FFFFFF"/>
          </w:tcPr>
          <w:p w14:paraId="68733F14" w14:textId="77777777" w:rsidR="00BF6D85" w:rsidRPr="00720D48" w:rsidRDefault="00BF6D85" w:rsidP="00BF6D85">
            <w:pPr>
              <w:rPr>
                <w:rFonts w:ascii="標楷體" w:eastAsia="標楷體" w:hAnsi="標楷體" w:cs="Gungsuh"/>
                <w:b/>
                <w:sz w:val="28"/>
                <w:szCs w:val="28"/>
              </w:rPr>
            </w:pPr>
            <w:r w:rsidRPr="00720D48">
              <w:rPr>
                <w:rFonts w:ascii="標楷體" w:eastAsia="標楷體" w:hAnsi="標楷體" w:cs="Gungsuh" w:hint="eastAsia"/>
                <w:b/>
                <w:sz w:val="28"/>
                <w:szCs w:val="28"/>
              </w:rPr>
              <w:t>加強性騷擾防治宣導</w:t>
            </w:r>
          </w:p>
          <w:p w14:paraId="085AC3AB" w14:textId="16D9C107" w:rsidR="00BF6D85" w:rsidRPr="00720D48" w:rsidRDefault="00BF6D85" w:rsidP="00BF6D85">
            <w:pPr>
              <w:rPr>
                <w:rFonts w:ascii="標楷體" w:eastAsia="標楷體" w:hAnsi="標楷體" w:cs="Gungsuh"/>
                <w:b/>
                <w:sz w:val="28"/>
                <w:szCs w:val="28"/>
                <w:highlight w:val="yellow"/>
              </w:rPr>
            </w:pPr>
            <w:proofErr w:type="gramStart"/>
            <w:r w:rsidRPr="00720D48">
              <w:rPr>
                <w:rFonts w:ascii="標楷體" w:eastAsia="標楷體" w:hAnsi="標楷體" w:cs="Gungsuh" w:hint="eastAsia"/>
                <w:b/>
                <w:shd w:val="pct15" w:color="auto" w:fill="FFFFFF"/>
              </w:rPr>
              <w:t>【</w:t>
            </w:r>
            <w:proofErr w:type="gramEnd"/>
            <w:r w:rsidRPr="00720D48">
              <w:rPr>
                <w:rFonts w:ascii="標楷體" w:eastAsia="標楷體" w:hAnsi="標楷體" w:cs="Gungsuh" w:hint="eastAsia"/>
                <w:b/>
                <w:shd w:val="pct15" w:color="auto" w:fill="FFFFFF"/>
              </w:rPr>
              <w:t>本項考核含兼任學校，報送方式：第2類</w:t>
            </w:r>
            <w:proofErr w:type="gramStart"/>
            <w:r w:rsidRPr="00720D48">
              <w:rPr>
                <w:rFonts w:ascii="標楷體" w:eastAsia="標楷體" w:hAnsi="標楷體" w:cs="Gungsuh" w:hint="eastAsia"/>
                <w:b/>
                <w:shd w:val="pct15" w:color="auto" w:fill="FFFFFF"/>
              </w:rPr>
              <w:t>】</w:t>
            </w:r>
            <w:proofErr w:type="gramEnd"/>
          </w:p>
        </w:tc>
        <w:tc>
          <w:tcPr>
            <w:tcW w:w="645" w:type="dxa"/>
            <w:shd w:val="clear" w:color="auto" w:fill="FFFFFF"/>
          </w:tcPr>
          <w:p w14:paraId="1D11274D" w14:textId="2F369A44" w:rsidR="00BF6D85" w:rsidRPr="00720D48" w:rsidRDefault="00BF6D85" w:rsidP="00BF6D85">
            <w:pPr>
              <w:jc w:val="center"/>
              <w:rPr>
                <w:rFonts w:ascii="標楷體" w:eastAsia="標楷體" w:hAnsi="標楷體"/>
                <w:b/>
                <w:i/>
                <w:sz w:val="28"/>
                <w:szCs w:val="28"/>
                <w:u w:val="single"/>
              </w:rPr>
            </w:pPr>
            <w:r w:rsidRPr="00720D48">
              <w:rPr>
                <w:rFonts w:ascii="標楷體" w:eastAsia="標楷體" w:hAnsi="標楷體" w:hint="eastAsia"/>
                <w:b/>
                <w:i/>
                <w:sz w:val="28"/>
                <w:szCs w:val="28"/>
                <w:u w:val="single"/>
              </w:rPr>
              <w:t>1</w:t>
            </w:r>
          </w:p>
        </w:tc>
        <w:tc>
          <w:tcPr>
            <w:tcW w:w="4635" w:type="dxa"/>
            <w:shd w:val="clear" w:color="auto" w:fill="FFFFFF"/>
          </w:tcPr>
          <w:p w14:paraId="361D86F2" w14:textId="27DD1022" w:rsidR="00BF6D85" w:rsidRPr="00720D48" w:rsidRDefault="00BF6D85" w:rsidP="00BF6D85">
            <w:pPr>
              <w:suppressAutoHyphens/>
              <w:autoSpaceDE w:val="0"/>
              <w:autoSpaceDN w:val="0"/>
              <w:jc w:val="both"/>
              <w:rPr>
                <w:rFonts w:ascii="標楷體" w:eastAsia="標楷體" w:hAnsi="標楷體" w:cs="標楷體"/>
              </w:rPr>
            </w:pPr>
            <w:r w:rsidRPr="00720D48">
              <w:rPr>
                <w:rFonts w:ascii="標楷體" w:eastAsia="標楷體" w:hAnsi="標楷體" w:cs="標楷體" w:hint="eastAsia"/>
              </w:rPr>
              <w:t>運用多元管道（例如Email、電子報、通訊軟體、公布欄、網站專區等）宣導性騷擾防治相關事項，得1分。</w:t>
            </w:r>
          </w:p>
        </w:tc>
      </w:tr>
      <w:tr w:rsidR="00DD17B4" w:rsidRPr="00C05951" w14:paraId="3D78ABCD" w14:textId="77777777" w:rsidTr="00BF6D85">
        <w:tc>
          <w:tcPr>
            <w:tcW w:w="374" w:type="dxa"/>
          </w:tcPr>
          <w:p w14:paraId="4EF68982" w14:textId="77777777" w:rsidR="00DD17B4" w:rsidRDefault="00DD17B4" w:rsidP="00DD17B4">
            <w:pPr>
              <w:ind w:leftChars="-50" w:left="-120"/>
              <w:jc w:val="both"/>
              <w:rPr>
                <w:rFonts w:ascii="標楷體" w:eastAsia="標楷體" w:hAnsi="標楷體" w:cs="Gungsuh"/>
                <w:b/>
                <w:sz w:val="28"/>
                <w:szCs w:val="28"/>
              </w:rPr>
            </w:pPr>
            <w:proofErr w:type="gramStart"/>
            <w:r>
              <w:rPr>
                <w:rFonts w:ascii="標楷體" w:eastAsia="標楷體" w:hAnsi="標楷體" w:cs="Gungsuh" w:hint="eastAsia"/>
                <w:b/>
                <w:sz w:val="28"/>
                <w:szCs w:val="28"/>
              </w:rPr>
              <w:t>三</w:t>
            </w:r>
            <w:proofErr w:type="gramEnd"/>
          </w:p>
          <w:p w14:paraId="3A0F8B50" w14:textId="1B0B4043" w:rsidR="00DD17B4" w:rsidRDefault="00DD17B4" w:rsidP="00DD17B4">
            <w:pPr>
              <w:ind w:leftChars="-50" w:left="-120"/>
              <w:jc w:val="both"/>
              <w:rPr>
                <w:rFonts w:ascii="標楷體" w:eastAsia="標楷體" w:hAnsi="標楷體" w:cs="Gungsuh"/>
                <w:b/>
                <w:sz w:val="28"/>
                <w:szCs w:val="28"/>
              </w:rPr>
            </w:pPr>
          </w:p>
        </w:tc>
        <w:tc>
          <w:tcPr>
            <w:tcW w:w="4035" w:type="dxa"/>
            <w:shd w:val="clear" w:color="auto" w:fill="FFFFFF"/>
          </w:tcPr>
          <w:p w14:paraId="269FFCC9" w14:textId="77777777" w:rsidR="00DD17B4" w:rsidRPr="00720D48" w:rsidRDefault="00DD17B4" w:rsidP="00DD17B4">
            <w:pPr>
              <w:rPr>
                <w:rFonts w:ascii="標楷體" w:eastAsia="標楷體" w:hAnsi="標楷體" w:cs="Gungsuh"/>
                <w:b/>
                <w:sz w:val="28"/>
                <w:szCs w:val="28"/>
              </w:rPr>
            </w:pPr>
            <w:r w:rsidRPr="00720D48">
              <w:rPr>
                <w:rFonts w:ascii="標楷體" w:eastAsia="標楷體" w:hAnsi="標楷體" w:cs="Gungsuh" w:hint="eastAsia"/>
                <w:b/>
                <w:sz w:val="28"/>
                <w:szCs w:val="28"/>
              </w:rPr>
              <w:t>職</w:t>
            </w:r>
            <w:proofErr w:type="gramStart"/>
            <w:r w:rsidRPr="00720D48">
              <w:rPr>
                <w:rFonts w:ascii="標楷體" w:eastAsia="標楷體" w:hAnsi="標楷體" w:cs="Gungsuh" w:hint="eastAsia"/>
                <w:b/>
                <w:sz w:val="28"/>
                <w:szCs w:val="28"/>
              </w:rPr>
              <w:t>場霸凌</w:t>
            </w:r>
            <w:proofErr w:type="gramEnd"/>
            <w:r w:rsidRPr="00720D48">
              <w:rPr>
                <w:rFonts w:ascii="標楷體" w:eastAsia="標楷體" w:hAnsi="標楷體" w:cs="Gungsuh" w:hint="eastAsia"/>
                <w:b/>
                <w:sz w:val="28"/>
                <w:szCs w:val="28"/>
              </w:rPr>
              <w:t>防治教育訓練涵蓋率</w:t>
            </w:r>
          </w:p>
          <w:p w14:paraId="01606172" w14:textId="2DDF5631" w:rsidR="00DD17B4" w:rsidRPr="00720D48" w:rsidRDefault="00DD17B4" w:rsidP="00DD17B4">
            <w:pPr>
              <w:rPr>
                <w:rFonts w:ascii="標楷體" w:eastAsia="標楷體" w:hAnsi="標楷體" w:cs="Gungsuh"/>
                <w:b/>
                <w:sz w:val="28"/>
                <w:szCs w:val="28"/>
              </w:rPr>
            </w:pPr>
            <w:proofErr w:type="gramStart"/>
            <w:r w:rsidRPr="00720D48">
              <w:rPr>
                <w:rFonts w:ascii="標楷體" w:eastAsia="標楷體" w:hAnsi="標楷體" w:cs="Gungsuh" w:hint="eastAsia"/>
                <w:b/>
                <w:shd w:val="pct15" w:color="auto" w:fill="FFFFFF"/>
              </w:rPr>
              <w:t>【</w:t>
            </w:r>
            <w:proofErr w:type="gramEnd"/>
            <w:r w:rsidRPr="00720D48">
              <w:rPr>
                <w:rFonts w:ascii="標楷體" w:eastAsia="標楷體" w:hAnsi="標楷體" w:cs="Gungsuh" w:hint="eastAsia"/>
                <w:b/>
                <w:shd w:val="pct15" w:color="auto" w:fill="FFFFFF"/>
              </w:rPr>
              <w:t>本項考核含兼任學校，報送方式：第</w:t>
            </w:r>
            <w:r w:rsidR="0009071B" w:rsidRPr="00720D48">
              <w:rPr>
                <w:rFonts w:ascii="標楷體" w:eastAsia="標楷體" w:hAnsi="標楷體" w:cs="Gungsuh" w:hint="eastAsia"/>
                <w:b/>
                <w:shd w:val="pct15" w:color="auto" w:fill="FFFFFF"/>
              </w:rPr>
              <w:t>2</w:t>
            </w:r>
            <w:r w:rsidRPr="00720D48">
              <w:rPr>
                <w:rFonts w:ascii="標楷體" w:eastAsia="標楷體" w:hAnsi="標楷體" w:cs="Gungsuh" w:hint="eastAsia"/>
                <w:b/>
                <w:shd w:val="pct15" w:color="auto" w:fill="FFFFFF"/>
              </w:rPr>
              <w:t>類</w:t>
            </w:r>
            <w:proofErr w:type="gramStart"/>
            <w:r w:rsidRPr="00720D48">
              <w:rPr>
                <w:rFonts w:ascii="標楷體" w:eastAsia="標楷體" w:hAnsi="標楷體" w:cs="Gungsuh" w:hint="eastAsia"/>
                <w:b/>
                <w:shd w:val="pct15" w:color="auto" w:fill="FFFFFF"/>
              </w:rPr>
              <w:t>】</w:t>
            </w:r>
            <w:proofErr w:type="gramEnd"/>
          </w:p>
        </w:tc>
        <w:tc>
          <w:tcPr>
            <w:tcW w:w="645" w:type="dxa"/>
            <w:shd w:val="clear" w:color="auto" w:fill="FFFFFF"/>
          </w:tcPr>
          <w:p w14:paraId="6986FCAC" w14:textId="4BCD656D" w:rsidR="00DD17B4" w:rsidRPr="00720D48" w:rsidRDefault="00DD17B4" w:rsidP="00DD17B4">
            <w:pPr>
              <w:jc w:val="center"/>
              <w:rPr>
                <w:rFonts w:ascii="標楷體" w:eastAsia="標楷體" w:hAnsi="標楷體"/>
                <w:b/>
                <w:i/>
                <w:sz w:val="28"/>
                <w:szCs w:val="28"/>
                <w:u w:val="single"/>
              </w:rPr>
            </w:pPr>
            <w:r w:rsidRPr="00720D48">
              <w:rPr>
                <w:rFonts w:ascii="標楷體" w:eastAsia="標楷體" w:hAnsi="標楷體"/>
                <w:b/>
                <w:i/>
                <w:sz w:val="28"/>
                <w:szCs w:val="28"/>
                <w:u w:val="single"/>
              </w:rPr>
              <w:t>2</w:t>
            </w:r>
          </w:p>
        </w:tc>
        <w:tc>
          <w:tcPr>
            <w:tcW w:w="4635" w:type="dxa"/>
            <w:shd w:val="clear" w:color="auto" w:fill="FFFFFF"/>
          </w:tcPr>
          <w:p w14:paraId="43FE36D4" w14:textId="6EC3DD71" w:rsidR="00DD17B4" w:rsidRPr="00720D48" w:rsidRDefault="00DD17B4" w:rsidP="00DD17B4">
            <w:pPr>
              <w:pStyle w:val="af9"/>
              <w:numPr>
                <w:ilvl w:val="0"/>
                <w:numId w:val="46"/>
              </w:numPr>
              <w:ind w:leftChars="0"/>
              <w:rPr>
                <w:rFonts w:ascii="標楷體" w:eastAsia="標楷體" w:hAnsi="標楷體"/>
              </w:rPr>
            </w:pPr>
            <w:r w:rsidRPr="00720D48">
              <w:rPr>
                <w:rFonts w:ascii="標楷體" w:eastAsia="標楷體" w:hAnsi="標楷體" w:hint="eastAsia"/>
              </w:rPr>
              <w:t>114年6月30日前，依校內不同人員（如一般人員、主管人員及申訴事件處理人員等）之職</w:t>
            </w:r>
            <w:proofErr w:type="gramStart"/>
            <w:r w:rsidRPr="00720D48">
              <w:rPr>
                <w:rFonts w:ascii="標楷體" w:eastAsia="標楷體" w:hAnsi="標楷體" w:hint="eastAsia"/>
              </w:rPr>
              <w:t>場霸凌</w:t>
            </w:r>
            <w:proofErr w:type="gramEnd"/>
            <w:r w:rsidRPr="00720D48">
              <w:rPr>
                <w:rFonts w:ascii="標楷體" w:eastAsia="標楷體" w:hAnsi="標楷體" w:hint="eastAsia"/>
              </w:rPr>
              <w:t>防治職責重點辦理教育訓練，涵蓋率達90%者，得2分。</w:t>
            </w:r>
          </w:p>
          <w:p w14:paraId="2B63CE3A" w14:textId="1A5F7CF0" w:rsidR="00DD17B4" w:rsidRPr="00720D48" w:rsidRDefault="00237371" w:rsidP="00237371">
            <w:pPr>
              <w:pStyle w:val="af9"/>
              <w:numPr>
                <w:ilvl w:val="0"/>
                <w:numId w:val="46"/>
              </w:numPr>
              <w:ind w:leftChars="0"/>
              <w:rPr>
                <w:rFonts w:ascii="標楷體" w:eastAsia="標楷體" w:hAnsi="標楷體"/>
              </w:rPr>
            </w:pPr>
            <w:r w:rsidRPr="00720D48">
              <w:rPr>
                <w:rFonts w:ascii="標楷體" w:eastAsia="標楷體" w:hAnsi="標楷體" w:hint="eastAsia"/>
              </w:rPr>
              <w:lastRenderedPageBreak/>
              <w:t>計算方式：涵蓋率＝學校參加職</w:t>
            </w:r>
            <w:proofErr w:type="gramStart"/>
            <w:r w:rsidRPr="00720D48">
              <w:rPr>
                <w:rFonts w:ascii="標楷體" w:eastAsia="標楷體" w:hAnsi="標楷體" w:hint="eastAsia"/>
              </w:rPr>
              <w:t>場霸凌</w:t>
            </w:r>
            <w:proofErr w:type="gramEnd"/>
            <w:r w:rsidRPr="00720D48">
              <w:rPr>
                <w:rFonts w:ascii="標楷體" w:eastAsia="標楷體" w:hAnsi="標楷體" w:hint="eastAsia"/>
              </w:rPr>
              <w:t>防治相關課程之人數／學校總人數×100％，涵蓋率未達90%，本項不給分。</w:t>
            </w:r>
          </w:p>
          <w:p w14:paraId="7090DB84" w14:textId="77777777" w:rsidR="00237371" w:rsidRPr="00720D48" w:rsidRDefault="00DD17B4" w:rsidP="00DD17B4">
            <w:pPr>
              <w:rPr>
                <w:rFonts w:ascii="標楷體" w:eastAsia="標楷體" w:hAnsi="標楷體"/>
              </w:rPr>
            </w:pPr>
            <w:r w:rsidRPr="00720D48">
              <w:rPr>
                <w:rFonts w:ascii="標楷體" w:eastAsia="標楷體" w:hAnsi="標楷體" w:hint="eastAsia"/>
              </w:rPr>
              <w:t>【註】：</w:t>
            </w:r>
          </w:p>
          <w:p w14:paraId="1561C4A8" w14:textId="77777777" w:rsidR="00DD17B4" w:rsidRPr="00720D48" w:rsidRDefault="00DD17B4" w:rsidP="00077E69">
            <w:pPr>
              <w:pStyle w:val="af9"/>
              <w:numPr>
                <w:ilvl w:val="0"/>
                <w:numId w:val="63"/>
              </w:numPr>
              <w:ind w:leftChars="0" w:hanging="265"/>
              <w:rPr>
                <w:rFonts w:ascii="標楷體" w:eastAsia="標楷體" w:hAnsi="標楷體"/>
              </w:rPr>
            </w:pPr>
            <w:proofErr w:type="gramStart"/>
            <w:r w:rsidRPr="00720D48">
              <w:rPr>
                <w:rFonts w:ascii="標楷體" w:eastAsia="標楷體" w:hAnsi="標楷體" w:hint="eastAsia"/>
              </w:rPr>
              <w:t>涵蓋率均以四捨五入</w:t>
            </w:r>
            <w:proofErr w:type="gramEnd"/>
            <w:r w:rsidRPr="00720D48">
              <w:rPr>
                <w:rFonts w:ascii="標楷體" w:eastAsia="標楷體" w:hAnsi="標楷體" w:hint="eastAsia"/>
              </w:rPr>
              <w:t>方式計算到個位數。</w:t>
            </w:r>
          </w:p>
          <w:p w14:paraId="7A983D68" w14:textId="7601B684" w:rsidR="00237371" w:rsidRPr="00720D48" w:rsidRDefault="00237371" w:rsidP="00077E69">
            <w:pPr>
              <w:pStyle w:val="af9"/>
              <w:numPr>
                <w:ilvl w:val="0"/>
                <w:numId w:val="63"/>
              </w:numPr>
              <w:ind w:leftChars="0" w:hanging="265"/>
              <w:rPr>
                <w:rFonts w:ascii="標楷體" w:eastAsia="標楷體" w:hAnsi="標楷體"/>
              </w:rPr>
            </w:pPr>
            <w:r w:rsidRPr="00720D48">
              <w:rPr>
                <w:rFonts w:ascii="標楷體" w:eastAsia="標楷體" w:hAnsi="標楷體" w:hint="eastAsia"/>
              </w:rPr>
              <w:t>學校總人數包含公務人員、教育人員、聘僱人員、約用人員、臨時人員、工友(含技工、駕駛)、駐衛警等，並以114 年9 月30 日在職人員為統計範圍；課程型態不拘(含實體、數位或混成等)，亦不以自辦為限且無時數限制，統計期間自113 年11 月1 日至114 年9月30日。</w:t>
            </w:r>
          </w:p>
        </w:tc>
      </w:tr>
      <w:tr w:rsidR="0009071B" w:rsidRPr="00C05951" w14:paraId="2DDDA1D1" w14:textId="77777777" w:rsidTr="00BF6D85">
        <w:tc>
          <w:tcPr>
            <w:tcW w:w="374" w:type="dxa"/>
          </w:tcPr>
          <w:p w14:paraId="486A8EC4" w14:textId="77777777" w:rsidR="0009071B" w:rsidRDefault="0009071B" w:rsidP="0009071B">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lastRenderedPageBreak/>
              <w:t>四</w:t>
            </w:r>
          </w:p>
          <w:p w14:paraId="5E0BC39F" w14:textId="1F71EB7E" w:rsidR="0009071B" w:rsidRDefault="0009071B" w:rsidP="0009071B">
            <w:pPr>
              <w:ind w:leftChars="-50" w:left="-120"/>
              <w:jc w:val="both"/>
              <w:rPr>
                <w:rFonts w:ascii="標楷體" w:eastAsia="標楷體" w:hAnsi="標楷體" w:cs="Gungsuh"/>
                <w:b/>
                <w:sz w:val="28"/>
                <w:szCs w:val="28"/>
              </w:rPr>
            </w:pPr>
          </w:p>
        </w:tc>
        <w:tc>
          <w:tcPr>
            <w:tcW w:w="4035" w:type="dxa"/>
            <w:shd w:val="clear" w:color="auto" w:fill="FFFFFF"/>
          </w:tcPr>
          <w:p w14:paraId="39A72F91" w14:textId="77777777" w:rsidR="0009071B" w:rsidRPr="00720D48" w:rsidRDefault="0009071B" w:rsidP="0009071B">
            <w:pPr>
              <w:rPr>
                <w:rFonts w:ascii="標楷體" w:eastAsia="標楷體" w:hAnsi="標楷體" w:cs="Gungsuh"/>
                <w:b/>
                <w:sz w:val="28"/>
                <w:szCs w:val="28"/>
              </w:rPr>
            </w:pPr>
            <w:r w:rsidRPr="00720D48">
              <w:rPr>
                <w:rFonts w:ascii="標楷體" w:eastAsia="標楷體" w:hAnsi="標楷體" w:cs="Gungsuh"/>
                <w:b/>
                <w:sz w:val="28"/>
                <w:szCs w:val="28"/>
              </w:rPr>
              <w:t>運用多元管道宣導職</w:t>
            </w:r>
            <w:proofErr w:type="gramStart"/>
            <w:r w:rsidRPr="00720D48">
              <w:rPr>
                <w:rFonts w:ascii="標楷體" w:eastAsia="標楷體" w:hAnsi="標楷體" w:cs="Gungsuh"/>
                <w:b/>
                <w:sz w:val="28"/>
                <w:szCs w:val="28"/>
              </w:rPr>
              <w:t>場霸凌</w:t>
            </w:r>
            <w:proofErr w:type="gramEnd"/>
            <w:r w:rsidRPr="00720D48">
              <w:rPr>
                <w:rFonts w:ascii="標楷體" w:eastAsia="標楷體" w:hAnsi="標楷體" w:cs="Gungsuh"/>
                <w:b/>
                <w:sz w:val="28"/>
                <w:szCs w:val="28"/>
              </w:rPr>
              <w:t>防治事項</w:t>
            </w:r>
          </w:p>
          <w:p w14:paraId="045C8A39" w14:textId="7A5F9E86" w:rsidR="0009071B" w:rsidRPr="00720D48" w:rsidRDefault="0009071B" w:rsidP="0009071B">
            <w:pPr>
              <w:rPr>
                <w:rFonts w:ascii="標楷體" w:eastAsia="標楷體" w:hAnsi="標楷體" w:cs="Gungsuh"/>
                <w:b/>
                <w:sz w:val="28"/>
                <w:szCs w:val="28"/>
              </w:rPr>
            </w:pPr>
            <w:proofErr w:type="gramStart"/>
            <w:r w:rsidRPr="00720D48">
              <w:rPr>
                <w:rFonts w:ascii="標楷體" w:eastAsia="標楷體" w:hAnsi="標楷體" w:cs="Gungsuh"/>
                <w:b/>
                <w:shd w:val="pct15" w:color="auto" w:fill="FFFFFF"/>
              </w:rPr>
              <w:t>【</w:t>
            </w:r>
            <w:proofErr w:type="gramEnd"/>
            <w:r w:rsidRPr="00720D48">
              <w:rPr>
                <w:rFonts w:ascii="標楷體" w:eastAsia="標楷體" w:hAnsi="標楷體" w:cs="Gungsuh"/>
                <w:b/>
                <w:shd w:val="pct15" w:color="auto" w:fill="FFFFFF"/>
              </w:rPr>
              <w:t>本項考核含兼任學校，報送方式：第</w:t>
            </w:r>
            <w:r w:rsidRPr="00720D48">
              <w:rPr>
                <w:rFonts w:ascii="標楷體" w:eastAsia="標楷體" w:hAnsi="標楷體" w:cs="Gungsuh" w:hint="eastAsia"/>
                <w:b/>
                <w:shd w:val="pct15" w:color="auto" w:fill="FFFFFF"/>
              </w:rPr>
              <w:t>2</w:t>
            </w:r>
            <w:r w:rsidRPr="00720D48">
              <w:rPr>
                <w:rFonts w:ascii="標楷體" w:eastAsia="標楷體" w:hAnsi="標楷體" w:cs="Gungsuh"/>
                <w:b/>
                <w:shd w:val="pct15" w:color="auto" w:fill="FFFFFF"/>
              </w:rPr>
              <w:t>類</w:t>
            </w:r>
            <w:proofErr w:type="gramStart"/>
            <w:r w:rsidRPr="00720D48">
              <w:rPr>
                <w:rFonts w:ascii="標楷體" w:eastAsia="標楷體" w:hAnsi="標楷體" w:cs="Gungsuh"/>
                <w:b/>
                <w:shd w:val="pct15" w:color="auto" w:fill="FFFFFF"/>
              </w:rPr>
              <w:t>】</w:t>
            </w:r>
            <w:proofErr w:type="gramEnd"/>
          </w:p>
        </w:tc>
        <w:tc>
          <w:tcPr>
            <w:tcW w:w="645" w:type="dxa"/>
            <w:shd w:val="clear" w:color="auto" w:fill="FFFFFF"/>
          </w:tcPr>
          <w:p w14:paraId="6D2F6FEA" w14:textId="6789177C" w:rsidR="0009071B" w:rsidRPr="00720D48" w:rsidRDefault="0009071B" w:rsidP="0009071B">
            <w:pPr>
              <w:jc w:val="center"/>
              <w:rPr>
                <w:rFonts w:ascii="標楷體" w:eastAsia="標楷體" w:hAnsi="標楷體"/>
                <w:b/>
                <w:i/>
                <w:sz w:val="28"/>
                <w:szCs w:val="28"/>
                <w:u w:val="single"/>
              </w:rPr>
            </w:pPr>
            <w:r w:rsidRPr="00720D48">
              <w:rPr>
                <w:rFonts w:ascii="標楷體" w:eastAsia="標楷體" w:hAnsi="標楷體" w:hint="eastAsia"/>
                <w:b/>
                <w:i/>
                <w:sz w:val="28"/>
                <w:szCs w:val="28"/>
                <w:u w:val="single"/>
              </w:rPr>
              <w:t>3</w:t>
            </w:r>
          </w:p>
        </w:tc>
        <w:tc>
          <w:tcPr>
            <w:tcW w:w="4635" w:type="dxa"/>
            <w:shd w:val="clear" w:color="auto" w:fill="FFFFFF"/>
          </w:tcPr>
          <w:p w14:paraId="4FE56196" w14:textId="752E8B28" w:rsidR="0009071B" w:rsidRPr="00720D48" w:rsidRDefault="0009071B" w:rsidP="0009071B">
            <w:pPr>
              <w:suppressAutoHyphens/>
              <w:autoSpaceDE w:val="0"/>
              <w:autoSpaceDN w:val="0"/>
              <w:jc w:val="both"/>
              <w:rPr>
                <w:rFonts w:ascii="標楷體" w:eastAsia="標楷體" w:hAnsi="標楷體" w:cs="標楷體"/>
              </w:rPr>
            </w:pPr>
            <w:r w:rsidRPr="00720D48">
              <w:rPr>
                <w:rFonts w:ascii="標楷體" w:eastAsia="標楷體" w:hAnsi="標楷體"/>
              </w:rPr>
              <w:t>於114年6月30日前，運用多元管道（如主管或業務會報、座談會、研習活動或電子郵件等）宣導職</w:t>
            </w:r>
            <w:proofErr w:type="gramStart"/>
            <w:r w:rsidRPr="00720D48">
              <w:rPr>
                <w:rFonts w:ascii="標楷體" w:eastAsia="標楷體" w:hAnsi="標楷體"/>
              </w:rPr>
              <w:t>場霸凌</w:t>
            </w:r>
            <w:proofErr w:type="gramEnd"/>
            <w:r w:rsidRPr="00720D48">
              <w:rPr>
                <w:rFonts w:ascii="標楷體" w:eastAsia="標楷體" w:hAnsi="標楷體"/>
              </w:rPr>
              <w:t>防治相關事項，每達1項得1分，</w:t>
            </w:r>
            <w:r w:rsidRPr="00720D48">
              <w:rPr>
                <w:rFonts w:ascii="標楷體" w:eastAsia="標楷體" w:hAnsi="標楷體" w:hint="eastAsia"/>
              </w:rPr>
              <w:t>依</w:t>
            </w:r>
            <w:r w:rsidRPr="00720D48">
              <w:rPr>
                <w:rFonts w:ascii="標楷體" w:eastAsia="標楷體" w:hAnsi="標楷體"/>
              </w:rPr>
              <w:t>此類推，最高加3分。</w:t>
            </w:r>
          </w:p>
        </w:tc>
      </w:tr>
      <w:tr w:rsidR="0009071B" w:rsidRPr="00C05951" w14:paraId="20B6BF82" w14:textId="77777777" w:rsidTr="00BF6D85">
        <w:tc>
          <w:tcPr>
            <w:tcW w:w="374" w:type="dxa"/>
          </w:tcPr>
          <w:p w14:paraId="16AC4E5D" w14:textId="0CE11A4D" w:rsidR="0009071B" w:rsidRPr="00C05951" w:rsidRDefault="0009071B" w:rsidP="0009071B">
            <w:pPr>
              <w:ind w:leftChars="-50" w:left="-120"/>
              <w:jc w:val="both"/>
              <w:rPr>
                <w:rFonts w:ascii="標楷體" w:eastAsia="標楷體" w:hAnsi="標楷體" w:cs="Times New Roman"/>
                <w:b/>
                <w:sz w:val="28"/>
                <w:szCs w:val="28"/>
              </w:rPr>
            </w:pPr>
            <w:r>
              <w:rPr>
                <w:rFonts w:ascii="標楷體" w:eastAsia="標楷體" w:hAnsi="標楷體" w:cs="Gungsuh" w:hint="eastAsia"/>
                <w:b/>
                <w:sz w:val="28"/>
                <w:szCs w:val="28"/>
              </w:rPr>
              <w:t>五</w:t>
            </w:r>
          </w:p>
          <w:p w14:paraId="6B470758" w14:textId="486CAC97" w:rsidR="0009071B" w:rsidRPr="00C05951" w:rsidRDefault="0009071B" w:rsidP="0009071B">
            <w:pPr>
              <w:ind w:leftChars="-50" w:left="-120"/>
              <w:jc w:val="both"/>
              <w:rPr>
                <w:rFonts w:ascii="標楷體" w:eastAsia="標楷體" w:hAnsi="標楷體" w:cs="Times New Roman"/>
                <w:b/>
                <w:sz w:val="28"/>
                <w:szCs w:val="28"/>
              </w:rPr>
            </w:pPr>
          </w:p>
        </w:tc>
        <w:tc>
          <w:tcPr>
            <w:tcW w:w="4035" w:type="dxa"/>
            <w:shd w:val="clear" w:color="auto" w:fill="FFFFFF"/>
          </w:tcPr>
          <w:p w14:paraId="1EF1B8B3" w14:textId="77777777" w:rsidR="0009071B" w:rsidRPr="00720D48" w:rsidRDefault="0009071B" w:rsidP="0009071B">
            <w:pPr>
              <w:rPr>
                <w:rFonts w:ascii="標楷體" w:eastAsia="標楷體" w:hAnsi="標楷體" w:cs="Times New Roman"/>
                <w:b/>
                <w:sz w:val="28"/>
                <w:szCs w:val="28"/>
              </w:rPr>
            </w:pPr>
            <w:r w:rsidRPr="00720D48">
              <w:rPr>
                <w:rFonts w:ascii="標楷體" w:eastAsia="標楷體" w:hAnsi="標楷體" w:cs="Gungsuh"/>
                <w:b/>
                <w:sz w:val="28"/>
                <w:szCs w:val="28"/>
              </w:rPr>
              <w:t>辦理訓練需求問卷評估</w:t>
            </w:r>
          </w:p>
          <w:p w14:paraId="3A477D13" w14:textId="77777777" w:rsidR="0009071B" w:rsidRPr="00720D48" w:rsidRDefault="0009071B" w:rsidP="0009071B">
            <w:pPr>
              <w:rPr>
                <w:rFonts w:ascii="標楷體" w:eastAsia="標楷體" w:hAnsi="標楷體" w:cs="Times New Roman"/>
              </w:rPr>
            </w:pPr>
            <w:r w:rsidRPr="00720D48">
              <w:rPr>
                <w:rFonts w:ascii="標楷體" w:eastAsia="標楷體" w:hAnsi="標楷體" w:cs="Gungsuh"/>
                <w:b/>
              </w:rPr>
              <w:t>依限於人力中心課程報名</w:t>
            </w:r>
            <w:proofErr w:type="gramStart"/>
            <w:r w:rsidRPr="00720D48">
              <w:rPr>
                <w:rFonts w:ascii="標楷體" w:eastAsia="標楷體" w:hAnsi="標楷體" w:cs="Gungsuh"/>
                <w:b/>
              </w:rPr>
              <w:t>系統線上填報11</w:t>
            </w:r>
            <w:r w:rsidRPr="00720D48">
              <w:rPr>
                <w:rFonts w:ascii="標楷體" w:eastAsia="標楷體" w:hAnsi="標楷體" w:cs="Gungsuh" w:hint="eastAsia"/>
                <w:b/>
              </w:rPr>
              <w:t>3</w:t>
            </w:r>
            <w:proofErr w:type="gramEnd"/>
            <w:r w:rsidRPr="00720D48">
              <w:rPr>
                <w:rFonts w:ascii="標楷體" w:eastAsia="標楷體" w:hAnsi="標楷體" w:cs="Gungsuh"/>
                <w:b/>
              </w:rPr>
              <w:t>年度員工訓練需求問卷之公務人員填寫比率</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Times New Roman"/>
              </w:rPr>
              <w:br/>
            </w:r>
          </w:p>
        </w:tc>
        <w:tc>
          <w:tcPr>
            <w:tcW w:w="645" w:type="dxa"/>
            <w:shd w:val="clear" w:color="auto" w:fill="FFFFFF"/>
          </w:tcPr>
          <w:p w14:paraId="639617C5" w14:textId="63AFB1FD" w:rsidR="0009071B" w:rsidRPr="00720D48" w:rsidRDefault="0009071B" w:rsidP="0009071B">
            <w:pPr>
              <w:jc w:val="center"/>
              <w:rPr>
                <w:rFonts w:ascii="標楷體" w:eastAsia="標楷體" w:hAnsi="標楷體" w:cs="Times New Roman"/>
                <w:b/>
                <w:i/>
                <w:sz w:val="28"/>
                <w:szCs w:val="28"/>
                <w:u w:val="single"/>
              </w:rPr>
            </w:pPr>
            <w:r w:rsidRPr="00720D48">
              <w:rPr>
                <w:rFonts w:ascii="標楷體" w:eastAsia="標楷體" w:hAnsi="標楷體" w:cs="Times New Roman" w:hint="eastAsia"/>
                <w:b/>
                <w:i/>
                <w:sz w:val="28"/>
                <w:szCs w:val="28"/>
                <w:u w:val="single"/>
              </w:rPr>
              <w:t>4</w:t>
            </w:r>
          </w:p>
        </w:tc>
        <w:tc>
          <w:tcPr>
            <w:tcW w:w="4635" w:type="dxa"/>
            <w:shd w:val="clear" w:color="auto" w:fill="FFFFFF"/>
          </w:tcPr>
          <w:p w14:paraId="101AC08E" w14:textId="77777777" w:rsidR="0009071B" w:rsidRPr="00720D48" w:rsidRDefault="0009071B" w:rsidP="0009071B">
            <w:pPr>
              <w:rPr>
                <w:rFonts w:ascii="標楷體" w:eastAsia="標楷體" w:hAnsi="標楷體" w:cs="Times New Roman"/>
              </w:rPr>
            </w:pPr>
            <w:r w:rsidRPr="00720D48">
              <w:rPr>
                <w:rFonts w:ascii="標楷體" w:eastAsia="標楷體" w:hAnsi="標楷體" w:cs="Gungsuh"/>
              </w:rPr>
              <w:t>【公務人員填寫人數／調查起日所屬月份之學校公務人員總數】</w:t>
            </w:r>
          </w:p>
          <w:p w14:paraId="6D59AED9" w14:textId="77777777" w:rsidR="0009071B" w:rsidRPr="00720D48" w:rsidRDefault="0009071B" w:rsidP="0009071B">
            <w:pPr>
              <w:numPr>
                <w:ilvl w:val="0"/>
                <w:numId w:val="9"/>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調查起日所屬月份之學校公務人員總數____人，公務人員填寫人數____人。</w:t>
            </w:r>
          </w:p>
          <w:p w14:paraId="24959B91" w14:textId="14052F8E" w:rsidR="0009071B" w:rsidRPr="00720D48" w:rsidRDefault="0009071B" w:rsidP="0009071B">
            <w:pPr>
              <w:numPr>
                <w:ilvl w:val="0"/>
                <w:numId w:val="9"/>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填寫比率達</w:t>
            </w:r>
            <w:r w:rsidRPr="00720D48">
              <w:rPr>
                <w:rFonts w:ascii="標楷體" w:eastAsia="標楷體" w:hAnsi="標楷體" w:cs="Gungsuh" w:hint="eastAsia"/>
              </w:rPr>
              <w:t>95</w:t>
            </w:r>
            <w:r w:rsidRPr="00720D48">
              <w:rPr>
                <w:rFonts w:ascii="標楷體" w:eastAsia="標楷體" w:hAnsi="標楷體" w:cs="Gungsuh"/>
              </w:rPr>
              <w:t>%</w:t>
            </w:r>
            <w:r w:rsidRPr="00720D48">
              <w:rPr>
                <w:rFonts w:ascii="標楷體" w:eastAsia="標楷體" w:hAnsi="標楷體" w:cs="Gungsuh" w:hint="eastAsia"/>
              </w:rPr>
              <w:t>以上</w:t>
            </w:r>
            <w:r w:rsidRPr="00720D48">
              <w:rPr>
                <w:rFonts w:ascii="標楷體" w:eastAsia="標楷體" w:hAnsi="標楷體" w:cs="Gungsuh"/>
              </w:rPr>
              <w:t>，得</w:t>
            </w:r>
            <w:r w:rsidRPr="00720D48">
              <w:rPr>
                <w:rFonts w:ascii="標楷體" w:eastAsia="標楷體" w:hAnsi="標楷體" w:cs="Gungsuh" w:hint="eastAsia"/>
              </w:rPr>
              <w:t>4</w:t>
            </w:r>
            <w:r w:rsidRPr="00720D48">
              <w:rPr>
                <w:rFonts w:ascii="標楷體" w:eastAsia="標楷體" w:hAnsi="標楷體" w:cs="Gungsuh"/>
              </w:rPr>
              <w:t>分。</w:t>
            </w:r>
          </w:p>
          <w:p w14:paraId="1A7DD056" w14:textId="4F02A4D1" w:rsidR="0009071B" w:rsidRPr="00720D48" w:rsidRDefault="0009071B" w:rsidP="0009071B">
            <w:pPr>
              <w:numPr>
                <w:ilvl w:val="0"/>
                <w:numId w:val="9"/>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填寫比率達</w:t>
            </w:r>
            <w:r w:rsidRPr="00720D48">
              <w:rPr>
                <w:rFonts w:ascii="標楷體" w:eastAsia="標楷體" w:hAnsi="標楷體" w:cs="Times New Roman"/>
              </w:rPr>
              <w:t>80</w:t>
            </w:r>
            <w:r w:rsidRPr="00720D48">
              <w:rPr>
                <w:rFonts w:ascii="標楷體" w:eastAsia="標楷體" w:hAnsi="標楷體" w:cs="Gungsuh"/>
              </w:rPr>
              <w:t>%以上未</w:t>
            </w:r>
            <w:r w:rsidRPr="00720D48">
              <w:rPr>
                <w:rFonts w:ascii="標楷體" w:eastAsia="標楷體" w:hAnsi="標楷體" w:cs="Gungsuh" w:hint="eastAsia"/>
              </w:rPr>
              <w:t>達95</w:t>
            </w:r>
            <w:r w:rsidRPr="00720D48">
              <w:rPr>
                <w:rFonts w:ascii="標楷體" w:eastAsia="標楷體" w:hAnsi="標楷體" w:cs="Gungsuh"/>
              </w:rPr>
              <w:t>%者，得2分。</w:t>
            </w:r>
          </w:p>
          <w:p w14:paraId="21C6E6F3" w14:textId="1276C85F" w:rsidR="0009071B" w:rsidRPr="00720D48" w:rsidRDefault="0009071B" w:rsidP="0009071B">
            <w:pPr>
              <w:numPr>
                <w:ilvl w:val="0"/>
                <w:numId w:val="9"/>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填寫比率達</w:t>
            </w:r>
            <w:r w:rsidRPr="00720D48">
              <w:rPr>
                <w:rFonts w:ascii="標楷體" w:eastAsia="標楷體" w:hAnsi="標楷體" w:cs="Times New Roman" w:hint="eastAsia"/>
              </w:rPr>
              <w:t>6</w:t>
            </w:r>
            <w:r w:rsidRPr="00720D48">
              <w:rPr>
                <w:rFonts w:ascii="標楷體" w:eastAsia="標楷體" w:hAnsi="標楷體" w:cs="Times New Roman"/>
              </w:rPr>
              <w:t>0</w:t>
            </w:r>
            <w:r w:rsidRPr="00720D48">
              <w:rPr>
                <w:rFonts w:ascii="標楷體" w:eastAsia="標楷體" w:hAnsi="標楷體" w:cs="Gungsuh"/>
              </w:rPr>
              <w:t>%以上未</w:t>
            </w:r>
            <w:r w:rsidRPr="00720D48">
              <w:rPr>
                <w:rFonts w:ascii="標楷體" w:eastAsia="標楷體" w:hAnsi="標楷體" w:cs="Gungsuh" w:hint="eastAsia"/>
              </w:rPr>
              <w:t>達80</w:t>
            </w:r>
            <w:r w:rsidRPr="00720D48">
              <w:rPr>
                <w:rFonts w:ascii="標楷體" w:eastAsia="標楷體" w:hAnsi="標楷體" w:cs="Gungsuh"/>
              </w:rPr>
              <w:t>%者，得</w:t>
            </w:r>
            <w:r w:rsidRPr="00720D48">
              <w:rPr>
                <w:rFonts w:ascii="標楷體" w:eastAsia="標楷體" w:hAnsi="標楷體" w:cs="Gungsuh" w:hint="eastAsia"/>
              </w:rPr>
              <w:t>1</w:t>
            </w:r>
            <w:r w:rsidRPr="00720D48">
              <w:rPr>
                <w:rFonts w:ascii="標楷體" w:eastAsia="標楷體" w:hAnsi="標楷體" w:cs="Gungsuh"/>
              </w:rPr>
              <w:t>分。</w:t>
            </w:r>
          </w:p>
          <w:p w14:paraId="67AE31BB" w14:textId="5B1EA511" w:rsidR="0009071B" w:rsidRPr="00720D48" w:rsidRDefault="0009071B" w:rsidP="0009071B">
            <w:pPr>
              <w:numPr>
                <w:ilvl w:val="0"/>
                <w:numId w:val="9"/>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填寫比率未達</w:t>
            </w:r>
            <w:r w:rsidRPr="00720D48">
              <w:rPr>
                <w:rFonts w:ascii="標楷體" w:eastAsia="標楷體" w:hAnsi="標楷體" w:cs="Times New Roman" w:hint="eastAsia"/>
              </w:rPr>
              <w:t>6</w:t>
            </w:r>
            <w:r w:rsidRPr="00720D48">
              <w:rPr>
                <w:rFonts w:ascii="標楷體" w:eastAsia="標楷體" w:hAnsi="標楷體" w:cs="Times New Roman"/>
              </w:rPr>
              <w:t>0</w:t>
            </w:r>
            <w:r w:rsidRPr="00720D48">
              <w:rPr>
                <w:rFonts w:ascii="標楷體" w:eastAsia="標楷體" w:hAnsi="標楷體" w:cs="Gungsuh"/>
              </w:rPr>
              <w:t>%，本項0分。</w:t>
            </w:r>
          </w:p>
        </w:tc>
      </w:tr>
      <w:tr w:rsidR="0009071B" w:rsidRPr="00C05951" w14:paraId="7018D33D" w14:textId="77777777" w:rsidTr="00BF6D85">
        <w:tc>
          <w:tcPr>
            <w:tcW w:w="374" w:type="dxa"/>
          </w:tcPr>
          <w:p w14:paraId="1DDD9946" w14:textId="21E92A9E" w:rsidR="0009071B" w:rsidRPr="00C05951" w:rsidRDefault="0009071B" w:rsidP="0009071B">
            <w:pPr>
              <w:ind w:leftChars="-50" w:left="-120"/>
              <w:jc w:val="both"/>
              <w:rPr>
                <w:rFonts w:ascii="標楷體" w:eastAsia="標楷體" w:hAnsi="標楷體" w:cs="Times New Roman"/>
                <w:b/>
                <w:sz w:val="28"/>
                <w:szCs w:val="28"/>
              </w:rPr>
            </w:pPr>
            <w:r>
              <w:rPr>
                <w:rFonts w:ascii="標楷體" w:eastAsia="標楷體" w:hAnsi="標楷體" w:cs="Gungsuh" w:hint="eastAsia"/>
                <w:b/>
                <w:sz w:val="28"/>
                <w:szCs w:val="28"/>
              </w:rPr>
              <w:t>六</w:t>
            </w:r>
          </w:p>
          <w:p w14:paraId="594DCB00" w14:textId="2839538B" w:rsidR="0009071B" w:rsidRPr="00C05951" w:rsidRDefault="0009071B" w:rsidP="0009071B">
            <w:pPr>
              <w:ind w:leftChars="-50" w:left="-120"/>
              <w:jc w:val="both"/>
              <w:rPr>
                <w:rFonts w:ascii="標楷體" w:eastAsia="標楷體" w:hAnsi="標楷體" w:cs="Times New Roman"/>
                <w:b/>
                <w:sz w:val="28"/>
                <w:szCs w:val="28"/>
              </w:rPr>
            </w:pPr>
          </w:p>
        </w:tc>
        <w:tc>
          <w:tcPr>
            <w:tcW w:w="4035" w:type="dxa"/>
            <w:shd w:val="clear" w:color="auto" w:fill="FFFFFF"/>
          </w:tcPr>
          <w:p w14:paraId="18719E29" w14:textId="77777777" w:rsidR="0009071B" w:rsidRPr="00720D48" w:rsidRDefault="0009071B" w:rsidP="0009071B">
            <w:pPr>
              <w:rPr>
                <w:rFonts w:ascii="標楷體" w:eastAsia="標楷體" w:hAnsi="標楷體" w:cs="Times New Roman"/>
                <w:b/>
                <w:sz w:val="28"/>
                <w:szCs w:val="28"/>
              </w:rPr>
            </w:pPr>
            <w:r w:rsidRPr="00720D48">
              <w:rPr>
                <w:rFonts w:ascii="標楷體" w:eastAsia="標楷體" w:hAnsi="標楷體" w:cs="Gungsuh"/>
                <w:b/>
                <w:sz w:val="28"/>
                <w:szCs w:val="28"/>
              </w:rPr>
              <w:t>型塑學習型組織，訓練研習配合調訓情形</w:t>
            </w:r>
          </w:p>
          <w:p w14:paraId="74864CC8" w14:textId="49285E2E" w:rsidR="00720D48" w:rsidRPr="00241508" w:rsidRDefault="0009071B" w:rsidP="00241508">
            <w:pPr>
              <w:pStyle w:val="af9"/>
              <w:numPr>
                <w:ilvl w:val="0"/>
                <w:numId w:val="65"/>
              </w:numPr>
              <w:ind w:leftChars="0"/>
              <w:rPr>
                <w:rFonts w:ascii="標楷體" w:eastAsia="標楷體" w:hAnsi="標楷體" w:cs="Times New Roman"/>
                <w:b/>
              </w:rPr>
            </w:pPr>
            <w:bookmarkStart w:id="2" w:name="_heading=h.2et92p0" w:colFirst="0" w:colLast="0"/>
            <w:bookmarkEnd w:id="2"/>
            <w:r w:rsidRPr="00720D48">
              <w:rPr>
                <w:rFonts w:ascii="標楷體" w:eastAsia="標楷體" w:hAnsi="標楷體" w:cs="Gungsuh"/>
                <w:b/>
              </w:rPr>
              <w:t>配合</w:t>
            </w:r>
            <w:r w:rsidR="003A32A8" w:rsidRPr="00720D48">
              <w:rPr>
                <w:rFonts w:ascii="標楷體" w:eastAsia="標楷體" w:hAnsi="標楷體" w:cs="Gungsuh" w:hint="eastAsia"/>
                <w:b/>
              </w:rPr>
              <w:t>本府人事處及</w:t>
            </w:r>
            <w:r w:rsidRPr="00720D48">
              <w:rPr>
                <w:rFonts w:ascii="標楷體" w:eastAsia="標楷體" w:hAnsi="標楷體" w:cs="Gungsuh"/>
                <w:b/>
              </w:rPr>
              <w:t>公務人力發展</w:t>
            </w:r>
            <w:proofErr w:type="gramStart"/>
            <w:r w:rsidRPr="00720D48">
              <w:rPr>
                <w:rFonts w:ascii="標楷體" w:eastAsia="標楷體" w:hAnsi="標楷體" w:cs="Gungsuh"/>
                <w:b/>
              </w:rPr>
              <w:t>中心班期調</w:t>
            </w:r>
            <w:proofErr w:type="gramEnd"/>
            <w:r w:rsidRPr="00720D48">
              <w:rPr>
                <w:rFonts w:ascii="標楷體" w:eastAsia="標楷體" w:hAnsi="標楷體" w:cs="Gungsuh"/>
                <w:b/>
              </w:rPr>
              <w:t>訓，依限報名</w:t>
            </w:r>
            <w:proofErr w:type="gramStart"/>
            <w:r w:rsidRPr="00720D48">
              <w:rPr>
                <w:rFonts w:ascii="標楷體" w:eastAsia="標楷體" w:hAnsi="標楷體" w:cs="Gungsuh"/>
                <w:b/>
              </w:rPr>
              <w:t>及到訓情形</w:t>
            </w:r>
            <w:proofErr w:type="gramEnd"/>
            <w:r w:rsidRPr="00720D48">
              <w:rPr>
                <w:rFonts w:ascii="標楷體" w:eastAsia="標楷體" w:hAnsi="標楷體" w:cs="Gungsuh"/>
                <w:b/>
              </w:rPr>
              <w:t>。</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Times New Roman"/>
              </w:rPr>
              <w:br/>
            </w:r>
          </w:p>
          <w:p w14:paraId="072C6E33" w14:textId="77777777" w:rsidR="0009071B" w:rsidRPr="00720D48" w:rsidRDefault="0009071B" w:rsidP="0009071B">
            <w:pPr>
              <w:ind w:left="502" w:hangingChars="209" w:hanging="502"/>
              <w:rPr>
                <w:rFonts w:ascii="標楷體" w:eastAsia="標楷體" w:hAnsi="標楷體" w:cs="Times New Roman"/>
                <w:b/>
                <w:shd w:val="clear" w:color="auto" w:fill="D9D9D9"/>
              </w:rPr>
            </w:pPr>
            <w:r w:rsidRPr="00720D48">
              <w:rPr>
                <w:rFonts w:ascii="標楷體" w:eastAsia="標楷體" w:hAnsi="標楷體" w:cs="Gungsuh"/>
                <w:b/>
              </w:rPr>
              <w:t>(二)配合市府公務人力發展中心</w:t>
            </w:r>
            <w:proofErr w:type="gramStart"/>
            <w:r w:rsidRPr="00720D48">
              <w:rPr>
                <w:rFonts w:ascii="標楷體" w:eastAsia="標楷體" w:hAnsi="標楷體" w:cs="Gungsuh"/>
                <w:b/>
              </w:rPr>
              <w:t>英語班期調</w:t>
            </w:r>
            <w:proofErr w:type="gramEnd"/>
            <w:r w:rsidRPr="00720D48">
              <w:rPr>
                <w:rFonts w:ascii="標楷體" w:eastAsia="標楷體" w:hAnsi="標楷體" w:cs="Gungsuh"/>
                <w:b/>
              </w:rPr>
              <w:t>訓</w:t>
            </w:r>
            <w:proofErr w:type="gramStart"/>
            <w:r w:rsidRPr="00720D48">
              <w:rPr>
                <w:rFonts w:ascii="標楷體" w:eastAsia="標楷體" w:hAnsi="標楷體" w:cs="Gungsuh"/>
                <w:b/>
              </w:rPr>
              <w:t>之到訓情形</w:t>
            </w:r>
            <w:proofErr w:type="gramEnd"/>
            <w:r w:rsidRPr="00720D48">
              <w:rPr>
                <w:rFonts w:ascii="標楷體" w:eastAsia="標楷體" w:hAnsi="標楷體" w:cs="Gungsuh"/>
                <w:b/>
              </w:rPr>
              <w:t>。</w:t>
            </w:r>
            <w:r w:rsidRPr="00720D48">
              <w:rPr>
                <w:rFonts w:ascii="標楷體" w:eastAsia="標楷體" w:hAnsi="標楷體" w:cs="Gungsuh"/>
                <w:b/>
              </w:rPr>
              <w:br/>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tc>
        <w:tc>
          <w:tcPr>
            <w:tcW w:w="645" w:type="dxa"/>
            <w:shd w:val="clear" w:color="auto" w:fill="FFFFFF"/>
          </w:tcPr>
          <w:p w14:paraId="4E8C526C" w14:textId="77777777" w:rsidR="0009071B" w:rsidRPr="00720D48" w:rsidRDefault="0009071B" w:rsidP="0009071B">
            <w:pPr>
              <w:jc w:val="center"/>
              <w:rPr>
                <w:rFonts w:ascii="標楷體" w:eastAsia="標楷體" w:hAnsi="標楷體" w:cs="Times New Roman"/>
                <w:b/>
                <w:i/>
                <w:sz w:val="28"/>
                <w:szCs w:val="28"/>
                <w:u w:val="single"/>
              </w:rPr>
            </w:pPr>
            <w:r w:rsidRPr="00720D48">
              <w:rPr>
                <w:rFonts w:ascii="標楷體" w:eastAsia="標楷體" w:hAnsi="標楷體" w:cs="Times New Roman"/>
                <w:b/>
                <w:i/>
                <w:sz w:val="28"/>
                <w:szCs w:val="28"/>
                <w:u w:val="single"/>
              </w:rPr>
              <w:t>-4</w:t>
            </w:r>
          </w:p>
          <w:p w14:paraId="7842E667" w14:textId="77777777" w:rsidR="0009071B" w:rsidRPr="00720D48" w:rsidRDefault="0009071B" w:rsidP="0009071B">
            <w:pPr>
              <w:jc w:val="center"/>
              <w:rPr>
                <w:rFonts w:ascii="標楷體" w:eastAsia="標楷體" w:hAnsi="標楷體" w:cs="Times New Roman"/>
                <w:b/>
                <w:i/>
                <w:sz w:val="28"/>
                <w:szCs w:val="28"/>
                <w:u w:val="single"/>
              </w:rPr>
            </w:pPr>
          </w:p>
          <w:p w14:paraId="398DF035" w14:textId="77777777" w:rsidR="0009071B" w:rsidRPr="00720D48" w:rsidRDefault="0009071B" w:rsidP="0009071B">
            <w:pPr>
              <w:jc w:val="center"/>
              <w:rPr>
                <w:rFonts w:ascii="標楷體" w:eastAsia="標楷體" w:hAnsi="標楷體" w:cs="Times New Roman"/>
                <w:b/>
              </w:rPr>
            </w:pPr>
            <w:r w:rsidRPr="00720D48">
              <w:rPr>
                <w:rFonts w:ascii="標楷體" w:eastAsia="標楷體" w:hAnsi="標楷體" w:cs="Times New Roman"/>
                <w:b/>
              </w:rPr>
              <w:t>-3</w:t>
            </w:r>
          </w:p>
          <w:p w14:paraId="15450596" w14:textId="77777777" w:rsidR="0009071B" w:rsidRPr="00720D48" w:rsidRDefault="0009071B" w:rsidP="0009071B">
            <w:pPr>
              <w:jc w:val="center"/>
              <w:rPr>
                <w:rFonts w:ascii="標楷體" w:eastAsia="標楷體" w:hAnsi="標楷體" w:cs="Times New Roman"/>
                <w:b/>
              </w:rPr>
            </w:pPr>
          </w:p>
          <w:p w14:paraId="13F4074A" w14:textId="77777777" w:rsidR="0009071B" w:rsidRPr="00720D48" w:rsidRDefault="0009071B" w:rsidP="0009071B">
            <w:pPr>
              <w:jc w:val="center"/>
              <w:rPr>
                <w:rFonts w:ascii="標楷體" w:eastAsia="標楷體" w:hAnsi="標楷體" w:cs="Times New Roman"/>
                <w:b/>
              </w:rPr>
            </w:pPr>
          </w:p>
          <w:p w14:paraId="13C8536A" w14:textId="77777777" w:rsidR="0009071B" w:rsidRPr="00720D48" w:rsidRDefault="0009071B" w:rsidP="0009071B">
            <w:pPr>
              <w:jc w:val="center"/>
              <w:rPr>
                <w:rFonts w:ascii="標楷體" w:eastAsia="標楷體" w:hAnsi="標楷體" w:cs="Times New Roman"/>
                <w:b/>
              </w:rPr>
            </w:pPr>
          </w:p>
          <w:p w14:paraId="0734BF76" w14:textId="77777777" w:rsidR="0009071B" w:rsidRPr="00720D48" w:rsidRDefault="0009071B" w:rsidP="0009071B">
            <w:pPr>
              <w:jc w:val="center"/>
              <w:rPr>
                <w:rFonts w:ascii="標楷體" w:eastAsia="標楷體" w:hAnsi="標楷體" w:cs="Times New Roman"/>
                <w:b/>
              </w:rPr>
            </w:pPr>
          </w:p>
          <w:p w14:paraId="3F854FB3" w14:textId="77777777" w:rsidR="00720D48" w:rsidRPr="00720D48" w:rsidRDefault="00720D48" w:rsidP="0009071B">
            <w:pPr>
              <w:rPr>
                <w:rFonts w:ascii="標楷體" w:eastAsia="標楷體" w:hAnsi="標楷體" w:cs="Times New Roman"/>
                <w:b/>
              </w:rPr>
            </w:pPr>
          </w:p>
          <w:p w14:paraId="2E642337" w14:textId="77777777" w:rsidR="0009071B" w:rsidRPr="00720D48" w:rsidRDefault="0009071B" w:rsidP="0009071B">
            <w:pPr>
              <w:jc w:val="center"/>
              <w:rPr>
                <w:rFonts w:ascii="標楷體" w:eastAsia="標楷體" w:hAnsi="標楷體" w:cs="Times New Roman"/>
                <w:b/>
                <w:sz w:val="28"/>
                <w:szCs w:val="28"/>
              </w:rPr>
            </w:pPr>
            <w:r w:rsidRPr="00720D48">
              <w:rPr>
                <w:rFonts w:ascii="標楷體" w:eastAsia="標楷體" w:hAnsi="標楷體" w:cs="Times New Roman"/>
                <w:b/>
              </w:rPr>
              <w:t>-1</w:t>
            </w:r>
          </w:p>
        </w:tc>
        <w:tc>
          <w:tcPr>
            <w:tcW w:w="4635" w:type="dxa"/>
            <w:shd w:val="clear" w:color="auto" w:fill="FFFFFF"/>
          </w:tcPr>
          <w:p w14:paraId="52A7BF9C" w14:textId="77777777" w:rsidR="0009071B" w:rsidRPr="00720D48" w:rsidRDefault="0009071B" w:rsidP="0009071B">
            <w:pPr>
              <w:rPr>
                <w:rFonts w:ascii="標楷體" w:eastAsia="標楷體" w:hAnsi="標楷體" w:cs="Times New Roman"/>
                <w:sz w:val="28"/>
                <w:szCs w:val="28"/>
              </w:rPr>
            </w:pPr>
          </w:p>
          <w:p w14:paraId="086E9A38" w14:textId="77777777" w:rsidR="0009071B" w:rsidRPr="00720D48" w:rsidRDefault="0009071B" w:rsidP="0009071B">
            <w:pPr>
              <w:rPr>
                <w:rFonts w:ascii="標楷體" w:eastAsia="標楷體" w:hAnsi="標楷體" w:cs="Times New Roman"/>
                <w:sz w:val="28"/>
                <w:szCs w:val="28"/>
              </w:rPr>
            </w:pPr>
          </w:p>
          <w:p w14:paraId="161F01F4" w14:textId="50E83029" w:rsidR="0009071B" w:rsidRPr="00720D48" w:rsidRDefault="0009071B" w:rsidP="0009071B">
            <w:pPr>
              <w:numPr>
                <w:ilvl w:val="0"/>
                <w:numId w:val="5"/>
              </w:numPr>
              <w:pBdr>
                <w:top w:val="nil"/>
                <w:left w:val="nil"/>
                <w:bottom w:val="nil"/>
                <w:right w:val="nil"/>
                <w:between w:val="nil"/>
              </w:pBdr>
              <w:rPr>
                <w:rFonts w:ascii="標楷體" w:eastAsia="標楷體" w:hAnsi="標楷體" w:cs="Times New Roman"/>
              </w:rPr>
            </w:pPr>
            <w:proofErr w:type="gramStart"/>
            <w:r w:rsidRPr="00720D48">
              <w:rPr>
                <w:rFonts w:ascii="標楷體" w:eastAsia="標楷體" w:hAnsi="標楷體" w:cs="Gungsuh"/>
              </w:rPr>
              <w:t>參訓人員</w:t>
            </w:r>
            <w:proofErr w:type="gramEnd"/>
            <w:r w:rsidRPr="00720D48">
              <w:rPr>
                <w:rFonts w:ascii="標楷體" w:eastAsia="標楷體" w:hAnsi="標楷體" w:cs="Gungsuh"/>
              </w:rPr>
              <w:t>未依本局</w:t>
            </w:r>
            <w:proofErr w:type="gramStart"/>
            <w:r w:rsidRPr="00720D48">
              <w:rPr>
                <w:rFonts w:ascii="標楷體" w:eastAsia="標楷體" w:hAnsi="標楷體" w:cs="Gungsuh"/>
              </w:rPr>
              <w:t>調訓函所</w:t>
            </w:r>
            <w:proofErr w:type="gramEnd"/>
            <w:r w:rsidRPr="00720D48">
              <w:rPr>
                <w:rFonts w:ascii="標楷體" w:eastAsia="標楷體" w:hAnsi="標楷體" w:cs="Gungsuh"/>
              </w:rPr>
              <w:t>定日期前至</w:t>
            </w:r>
            <w:r w:rsidR="003A32A8" w:rsidRPr="00720D48">
              <w:rPr>
                <w:rFonts w:ascii="標楷體" w:eastAsia="標楷體" w:hAnsi="標楷體" w:cs="Gungsuh" w:hint="eastAsia"/>
              </w:rPr>
              <w:t>課程</w:t>
            </w:r>
            <w:r w:rsidRPr="00720D48">
              <w:rPr>
                <w:rFonts w:ascii="標楷體" w:eastAsia="標楷體" w:hAnsi="標楷體" w:cs="Gungsuh"/>
              </w:rPr>
              <w:t>系統報名者，每次扣2分。</w:t>
            </w:r>
          </w:p>
          <w:p w14:paraId="3E9ABC8A" w14:textId="333AA6CE" w:rsidR="0009071B" w:rsidRPr="00720D48" w:rsidRDefault="0009071B" w:rsidP="0009071B">
            <w:pPr>
              <w:numPr>
                <w:ilvl w:val="0"/>
                <w:numId w:val="5"/>
              </w:numPr>
              <w:pBdr>
                <w:top w:val="nil"/>
                <w:left w:val="nil"/>
                <w:bottom w:val="nil"/>
                <w:right w:val="nil"/>
                <w:between w:val="nil"/>
              </w:pBdr>
              <w:rPr>
                <w:rFonts w:ascii="標楷體" w:eastAsia="標楷體" w:hAnsi="標楷體" w:cs="Times New Roman"/>
              </w:rPr>
            </w:pPr>
            <w:proofErr w:type="gramStart"/>
            <w:r w:rsidRPr="00720D48">
              <w:rPr>
                <w:rFonts w:ascii="標楷體" w:eastAsia="標楷體" w:hAnsi="標楷體" w:cs="Gungsuh"/>
              </w:rPr>
              <w:t>參訓人員</w:t>
            </w:r>
            <w:proofErr w:type="gramEnd"/>
            <w:r w:rsidRPr="00720D48">
              <w:rPr>
                <w:rFonts w:ascii="標楷體" w:eastAsia="標楷體" w:hAnsi="標楷體" w:cs="Gungsuh"/>
              </w:rPr>
              <w:t>未確實</w:t>
            </w:r>
            <w:proofErr w:type="gramStart"/>
            <w:r w:rsidRPr="00720D48">
              <w:rPr>
                <w:rFonts w:ascii="標楷體" w:eastAsia="標楷體" w:hAnsi="標楷體" w:cs="Gungsuh"/>
              </w:rPr>
              <w:t>到訓亦</w:t>
            </w:r>
            <w:proofErr w:type="gramEnd"/>
            <w:r w:rsidRPr="00720D48">
              <w:rPr>
                <w:rFonts w:ascii="標楷體" w:eastAsia="標楷體" w:hAnsi="標楷體" w:cs="Gungsuh"/>
              </w:rPr>
              <w:t>未事先向</w:t>
            </w:r>
            <w:r w:rsidR="003A32A8" w:rsidRPr="00720D48">
              <w:rPr>
                <w:rFonts w:ascii="標楷體" w:eastAsia="標楷體" w:hAnsi="標楷體" w:cs="Gungsuh" w:hint="eastAsia"/>
              </w:rPr>
              <w:t>課程</w:t>
            </w:r>
            <w:r w:rsidRPr="00720D48">
              <w:rPr>
                <w:rFonts w:ascii="標楷體" w:eastAsia="標楷體" w:hAnsi="標楷體" w:cs="Gungsuh"/>
              </w:rPr>
              <w:t>承辦人完成請假程序者，每次扣1分。</w:t>
            </w:r>
          </w:p>
          <w:p w14:paraId="48A16ADD" w14:textId="77777777" w:rsidR="00720D48" w:rsidRPr="00720D48" w:rsidRDefault="00720D48" w:rsidP="0009071B">
            <w:pPr>
              <w:rPr>
                <w:rFonts w:ascii="標楷體" w:eastAsia="標楷體" w:hAnsi="標楷體" w:cs="Times New Roman"/>
                <w:sz w:val="28"/>
                <w:szCs w:val="28"/>
              </w:rPr>
            </w:pPr>
          </w:p>
          <w:p w14:paraId="1A3D976A" w14:textId="3A46C933" w:rsidR="0009071B" w:rsidRPr="00720D48" w:rsidRDefault="0009071B" w:rsidP="0009071B">
            <w:pPr>
              <w:rPr>
                <w:rFonts w:ascii="標楷體" w:eastAsia="標楷體" w:hAnsi="標楷體" w:cs="Times New Roman"/>
              </w:rPr>
            </w:pPr>
            <w:r w:rsidRPr="00720D48">
              <w:rPr>
                <w:rFonts w:ascii="標楷體" w:eastAsia="標楷體" w:hAnsi="標楷體" w:cs="Gungsuh"/>
              </w:rPr>
              <w:t>依據</w:t>
            </w:r>
            <w:proofErr w:type="gramStart"/>
            <w:r w:rsidRPr="00720D48">
              <w:rPr>
                <w:rFonts w:ascii="標楷體" w:eastAsia="標楷體" w:hAnsi="標楷體" w:cs="Gungsuh"/>
              </w:rPr>
              <w:t>11</w:t>
            </w:r>
            <w:r w:rsidRPr="00720D48">
              <w:rPr>
                <w:rFonts w:ascii="標楷體" w:eastAsia="標楷體" w:hAnsi="標楷體" w:cs="Gungsuh" w:hint="eastAsia"/>
              </w:rPr>
              <w:t>4</w:t>
            </w:r>
            <w:proofErr w:type="gramEnd"/>
            <w:r w:rsidRPr="00720D48">
              <w:rPr>
                <w:rFonts w:ascii="標楷體" w:eastAsia="標楷體" w:hAnsi="標楷體" w:cs="Gungsuh"/>
              </w:rPr>
              <w:t>年度訓練需求調查有參加</w:t>
            </w:r>
            <w:proofErr w:type="gramStart"/>
            <w:r w:rsidRPr="00720D48">
              <w:rPr>
                <w:rFonts w:ascii="標楷體" w:eastAsia="標楷體" w:hAnsi="標楷體" w:cs="Gungsuh"/>
              </w:rPr>
              <w:t>英檢班需求</w:t>
            </w:r>
            <w:proofErr w:type="gramEnd"/>
            <w:r w:rsidRPr="00720D48">
              <w:rPr>
                <w:rFonts w:ascii="標楷體" w:eastAsia="標楷體" w:hAnsi="標楷體" w:cs="Gungsuh"/>
              </w:rPr>
              <w:t>，經本局</w:t>
            </w:r>
            <w:proofErr w:type="gramStart"/>
            <w:r w:rsidRPr="00720D48">
              <w:rPr>
                <w:rFonts w:ascii="標楷體" w:eastAsia="標楷體" w:hAnsi="標楷體" w:cs="Gungsuh"/>
              </w:rPr>
              <w:t>機關派訓而</w:t>
            </w:r>
            <w:proofErr w:type="gramEnd"/>
            <w:r w:rsidRPr="00720D48">
              <w:rPr>
                <w:rFonts w:ascii="標楷體" w:eastAsia="標楷體" w:hAnsi="標楷體" w:cs="Gungsuh"/>
              </w:rPr>
              <w:t>未</w:t>
            </w:r>
            <w:proofErr w:type="gramStart"/>
            <w:r w:rsidRPr="00720D48">
              <w:rPr>
                <w:rFonts w:ascii="標楷體" w:eastAsia="標楷體" w:hAnsi="標楷體" w:cs="Gungsuh"/>
              </w:rPr>
              <w:t>如期參訓完</w:t>
            </w:r>
            <w:proofErr w:type="gramEnd"/>
            <w:r w:rsidRPr="00720D48">
              <w:rPr>
                <w:rFonts w:ascii="標楷體" w:eastAsia="標楷體" w:hAnsi="標楷體" w:cs="Gungsuh"/>
              </w:rPr>
              <w:t>訓者，扣1分。</w:t>
            </w:r>
          </w:p>
          <w:p w14:paraId="47E67B66" w14:textId="77777777" w:rsidR="0009071B" w:rsidRPr="00720D48" w:rsidRDefault="0009071B" w:rsidP="0009071B">
            <w:pPr>
              <w:rPr>
                <w:rFonts w:ascii="標楷體" w:eastAsia="標楷體" w:hAnsi="標楷體" w:cs="Times New Roman"/>
              </w:rPr>
            </w:pPr>
          </w:p>
        </w:tc>
      </w:tr>
      <w:tr w:rsidR="0009071B" w:rsidRPr="00C05951" w14:paraId="3BFC1C83" w14:textId="77777777" w:rsidTr="00BF6D85">
        <w:tc>
          <w:tcPr>
            <w:tcW w:w="374" w:type="dxa"/>
          </w:tcPr>
          <w:p w14:paraId="73AA3E80" w14:textId="62E3BD8D" w:rsidR="0009071B" w:rsidRPr="00C05951" w:rsidRDefault="00555DBF" w:rsidP="0009071B">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lastRenderedPageBreak/>
              <w:t>七</w:t>
            </w:r>
          </w:p>
          <w:p w14:paraId="75AE3820" w14:textId="165D2D7F" w:rsidR="0009071B" w:rsidRPr="00C05951" w:rsidRDefault="0009071B" w:rsidP="0009071B">
            <w:pPr>
              <w:ind w:leftChars="-50" w:left="-120"/>
              <w:jc w:val="both"/>
              <w:rPr>
                <w:rFonts w:ascii="標楷體" w:eastAsia="標楷體" w:hAnsi="標楷體" w:cs="Gungsuh"/>
                <w:b/>
                <w:sz w:val="28"/>
                <w:szCs w:val="28"/>
              </w:rPr>
            </w:pPr>
          </w:p>
        </w:tc>
        <w:tc>
          <w:tcPr>
            <w:tcW w:w="4035" w:type="dxa"/>
            <w:shd w:val="clear" w:color="auto" w:fill="FFFFFF"/>
          </w:tcPr>
          <w:p w14:paraId="3BFE8640" w14:textId="77777777" w:rsidR="0009071B" w:rsidRPr="00720D48" w:rsidRDefault="0009071B" w:rsidP="0009071B">
            <w:pPr>
              <w:rPr>
                <w:rFonts w:ascii="標楷體" w:eastAsia="標楷體" w:hAnsi="標楷體" w:cs="Times New Roman"/>
                <w:b/>
                <w:sz w:val="28"/>
                <w:szCs w:val="28"/>
              </w:rPr>
            </w:pPr>
            <w:proofErr w:type="spellStart"/>
            <w:r w:rsidRPr="00720D48">
              <w:rPr>
                <w:rFonts w:ascii="標楷體" w:eastAsia="標楷體" w:hAnsi="標楷體" w:cs="Gungsuh"/>
                <w:b/>
                <w:sz w:val="28"/>
                <w:szCs w:val="28"/>
              </w:rPr>
              <w:t>WebHR</w:t>
            </w:r>
            <w:proofErr w:type="spellEnd"/>
            <w:r w:rsidRPr="00720D48">
              <w:rPr>
                <w:rFonts w:ascii="標楷體" w:eastAsia="標楷體" w:hAnsi="標楷體" w:cs="Gungsuh"/>
                <w:b/>
                <w:sz w:val="28"/>
                <w:szCs w:val="28"/>
              </w:rPr>
              <w:t>落實登載英檢資料</w:t>
            </w:r>
          </w:p>
          <w:p w14:paraId="37AC2301" w14:textId="2E711BA5" w:rsidR="0009071B" w:rsidRPr="00720D48" w:rsidRDefault="0009071B" w:rsidP="0009071B">
            <w:pPr>
              <w:rPr>
                <w:rFonts w:ascii="標楷體" w:eastAsia="標楷體" w:hAnsi="標楷體" w:cs="Gungsuh"/>
                <w:b/>
                <w:sz w:val="28"/>
                <w:szCs w:val="28"/>
              </w:rPr>
            </w:pP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tc>
        <w:tc>
          <w:tcPr>
            <w:tcW w:w="645" w:type="dxa"/>
            <w:shd w:val="clear" w:color="auto" w:fill="FFFFFF"/>
          </w:tcPr>
          <w:p w14:paraId="61C7AF1C" w14:textId="4CB86F57" w:rsidR="0009071B" w:rsidRPr="00720D48" w:rsidRDefault="0009071B" w:rsidP="0009071B">
            <w:pPr>
              <w:jc w:val="center"/>
              <w:rPr>
                <w:rFonts w:ascii="標楷體" w:eastAsia="標楷體" w:hAnsi="標楷體"/>
                <w:b/>
                <w:i/>
                <w:sz w:val="28"/>
                <w:szCs w:val="28"/>
                <w:u w:val="single"/>
              </w:rPr>
            </w:pPr>
            <w:r w:rsidRPr="00720D48">
              <w:rPr>
                <w:rFonts w:ascii="標楷體" w:eastAsia="標楷體" w:hAnsi="標楷體" w:cs="Times New Roman"/>
                <w:b/>
                <w:i/>
                <w:sz w:val="28"/>
                <w:szCs w:val="28"/>
                <w:u w:val="single"/>
              </w:rPr>
              <w:t>-1</w:t>
            </w:r>
          </w:p>
        </w:tc>
        <w:tc>
          <w:tcPr>
            <w:tcW w:w="4635" w:type="dxa"/>
            <w:shd w:val="clear" w:color="auto" w:fill="FFFFFF"/>
          </w:tcPr>
          <w:p w14:paraId="741CF1AB" w14:textId="77777777" w:rsidR="0009071B" w:rsidRPr="00720D48" w:rsidRDefault="0009071B" w:rsidP="0009071B">
            <w:pPr>
              <w:widowControl w:val="0"/>
              <w:numPr>
                <w:ilvl w:val="0"/>
                <w:numId w:val="25"/>
              </w:numPr>
              <w:ind w:left="425" w:hanging="425"/>
              <w:rPr>
                <w:rFonts w:ascii="標楷體" w:eastAsia="標楷體" w:hAnsi="標楷體" w:cs="Times New Roman"/>
              </w:rPr>
            </w:pPr>
            <w:r w:rsidRPr="00720D48">
              <w:rPr>
                <w:rFonts w:ascii="標楷體" w:eastAsia="標楷體" w:hAnsi="標楷體" w:cs="Gungsuh"/>
              </w:rPr>
              <w:t>配合人事處於</w:t>
            </w:r>
            <w:proofErr w:type="spellStart"/>
            <w:r w:rsidRPr="00720D48">
              <w:rPr>
                <w:rFonts w:ascii="標楷體" w:eastAsia="標楷體" w:hAnsi="標楷體" w:cs="Gungsuh"/>
              </w:rPr>
              <w:t>iShare</w:t>
            </w:r>
            <w:proofErr w:type="spellEnd"/>
            <w:r w:rsidRPr="00720D48">
              <w:rPr>
                <w:rFonts w:ascii="標楷體" w:eastAsia="標楷體" w:hAnsi="標楷體" w:cs="Gungsuh"/>
              </w:rPr>
              <w:t>表報填報通過英檢人員資料，將已通過英檢人員資料登載於</w:t>
            </w:r>
            <w:proofErr w:type="spellStart"/>
            <w:r w:rsidRPr="00720D48">
              <w:rPr>
                <w:rFonts w:ascii="標楷體" w:eastAsia="標楷體" w:hAnsi="標楷體" w:cs="Gungsuh"/>
              </w:rPr>
              <w:t>WebHR</w:t>
            </w:r>
            <w:proofErr w:type="spellEnd"/>
            <w:r w:rsidRPr="00720D48">
              <w:rPr>
                <w:rFonts w:ascii="標楷體" w:eastAsia="標楷體" w:hAnsi="標楷體" w:cs="Gungsuh"/>
              </w:rPr>
              <w:t>表51</w:t>
            </w:r>
            <w:r w:rsidRPr="00720D48">
              <w:rPr>
                <w:rFonts w:ascii="標楷體" w:eastAsia="標楷體" w:hAnsi="標楷體" w:cs="Gungsuh" w:hint="eastAsia"/>
              </w:rPr>
              <w:t>，並上傳佐證資料（如成績單、證書</w:t>
            </w:r>
            <w:r w:rsidRPr="00720D48">
              <w:rPr>
                <w:rFonts w:ascii="標楷體" w:eastAsia="標楷體" w:hAnsi="標楷體" w:cs="Gungsuh"/>
              </w:rPr>
              <w:t>…</w:t>
            </w:r>
            <w:r w:rsidRPr="00720D48">
              <w:rPr>
                <w:rFonts w:ascii="標楷體" w:eastAsia="標楷體" w:hAnsi="標楷體" w:cs="Gungsuh" w:hint="eastAsia"/>
              </w:rPr>
              <w:t>等）附件</w:t>
            </w:r>
            <w:r w:rsidRPr="00720D48">
              <w:rPr>
                <w:rFonts w:ascii="標楷體" w:eastAsia="標楷體" w:hAnsi="標楷體" w:cs="Gungsuh"/>
              </w:rPr>
              <w:t>。</w:t>
            </w:r>
          </w:p>
          <w:p w14:paraId="4495A588" w14:textId="4E985DAC" w:rsidR="0009071B" w:rsidRPr="00720D48" w:rsidRDefault="0009071B" w:rsidP="0009071B">
            <w:pPr>
              <w:numPr>
                <w:ilvl w:val="0"/>
                <w:numId w:val="25"/>
              </w:numPr>
              <w:ind w:left="425" w:hanging="425"/>
              <w:rPr>
                <w:rFonts w:ascii="標楷體" w:eastAsia="標楷體" w:hAnsi="標楷體" w:cs="Times New Roman"/>
              </w:rPr>
            </w:pPr>
            <w:r w:rsidRPr="00720D48">
              <w:rPr>
                <w:rFonts w:ascii="標楷體" w:eastAsia="標楷體" w:hAnsi="標楷體" w:cs="Gungsuh"/>
              </w:rPr>
              <w:t>經人事處</w:t>
            </w:r>
            <w:r w:rsidRPr="00720D48">
              <w:rPr>
                <w:rFonts w:ascii="標楷體" w:eastAsia="標楷體" w:hAnsi="標楷體" w:cs="Gungsuh" w:hint="eastAsia"/>
              </w:rPr>
              <w:t>或本局</w:t>
            </w:r>
            <w:r w:rsidRPr="00720D48">
              <w:rPr>
                <w:rFonts w:ascii="標楷體" w:eastAsia="標楷體" w:hAnsi="標楷體" w:cs="Gungsuh"/>
              </w:rPr>
              <w:t>抽查正確無誤不扣分，登載有誤或未落實登載者，扣1分。</w:t>
            </w:r>
          </w:p>
        </w:tc>
      </w:tr>
      <w:tr w:rsidR="0009071B" w:rsidRPr="00C05951" w14:paraId="18659EB3" w14:textId="77777777" w:rsidTr="00BF6D85">
        <w:tc>
          <w:tcPr>
            <w:tcW w:w="374" w:type="dxa"/>
          </w:tcPr>
          <w:p w14:paraId="5A4F46FD" w14:textId="17000709" w:rsidR="0009071B" w:rsidRPr="00C05951" w:rsidRDefault="00555DBF" w:rsidP="0009071B">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t>八</w:t>
            </w:r>
          </w:p>
          <w:p w14:paraId="2E6349E1" w14:textId="1C1E6B0C" w:rsidR="0009071B" w:rsidRPr="00C05951" w:rsidRDefault="0009071B" w:rsidP="0009071B">
            <w:pPr>
              <w:ind w:leftChars="-50" w:left="-120"/>
              <w:jc w:val="both"/>
              <w:rPr>
                <w:rFonts w:ascii="標楷體" w:eastAsia="標楷體" w:hAnsi="標楷體" w:cs="Gungsuh"/>
                <w:b/>
                <w:sz w:val="28"/>
                <w:szCs w:val="28"/>
              </w:rPr>
            </w:pPr>
          </w:p>
          <w:p w14:paraId="368BEA09" w14:textId="77777777" w:rsidR="0009071B" w:rsidRPr="00C05951" w:rsidRDefault="0009071B" w:rsidP="0009071B">
            <w:pPr>
              <w:ind w:leftChars="-50" w:left="-120"/>
              <w:jc w:val="both"/>
              <w:rPr>
                <w:rFonts w:ascii="標楷體" w:eastAsia="標楷體" w:hAnsi="標楷體" w:cs="Gungsuh"/>
                <w:b/>
                <w:sz w:val="28"/>
                <w:szCs w:val="28"/>
              </w:rPr>
            </w:pPr>
          </w:p>
        </w:tc>
        <w:tc>
          <w:tcPr>
            <w:tcW w:w="4035" w:type="dxa"/>
            <w:shd w:val="clear" w:color="auto" w:fill="FFFFFF"/>
          </w:tcPr>
          <w:p w14:paraId="309E3E8D" w14:textId="66309E23" w:rsidR="0009071B" w:rsidRPr="00720D48" w:rsidRDefault="0009071B" w:rsidP="0009071B">
            <w:pPr>
              <w:rPr>
                <w:rFonts w:ascii="標楷體" w:eastAsia="標楷體" w:hAnsi="標楷體" w:cs="Gungsuh"/>
                <w:b/>
                <w:sz w:val="28"/>
                <w:szCs w:val="28"/>
              </w:rPr>
            </w:pPr>
            <w:r w:rsidRPr="00720D48">
              <w:rPr>
                <w:rFonts w:ascii="標楷體" w:eastAsia="標楷體" w:hAnsi="標楷體" w:cs="Gungsuh" w:hint="eastAsia"/>
                <w:b/>
                <w:sz w:val="28"/>
                <w:szCs w:val="28"/>
              </w:rPr>
              <w:t>AI知能課程學習時數達成率</w:t>
            </w:r>
            <w:proofErr w:type="gramStart"/>
            <w:r w:rsidRPr="00720D48">
              <w:rPr>
                <w:rFonts w:ascii="標楷體" w:eastAsia="標楷體" w:hAnsi="標楷體" w:cs="Gungsuh"/>
                <w:b/>
                <w:shd w:val="clear" w:color="auto" w:fill="D9D9D9"/>
              </w:rPr>
              <w:t>【</w:t>
            </w:r>
            <w:proofErr w:type="gramEnd"/>
            <w:r w:rsidRPr="00720D48">
              <w:rPr>
                <w:rFonts w:ascii="標楷體" w:eastAsia="標楷體" w:hAnsi="標楷體" w:cs="Gungsuh"/>
                <w:b/>
                <w:shd w:val="clear" w:color="auto" w:fill="D9D9D9"/>
              </w:rPr>
              <w:t>本項考核含兼任學校，報送方式：第2類</w:t>
            </w:r>
            <w:proofErr w:type="gramStart"/>
            <w:r w:rsidRPr="00720D48">
              <w:rPr>
                <w:rFonts w:ascii="標楷體" w:eastAsia="標楷體" w:hAnsi="標楷體" w:cs="Gungsuh"/>
                <w:b/>
                <w:shd w:val="clear" w:color="auto" w:fill="D9D9D9"/>
              </w:rPr>
              <w:t>】</w:t>
            </w:r>
            <w:proofErr w:type="gramEnd"/>
          </w:p>
        </w:tc>
        <w:tc>
          <w:tcPr>
            <w:tcW w:w="645" w:type="dxa"/>
            <w:shd w:val="clear" w:color="auto" w:fill="FFFFFF"/>
          </w:tcPr>
          <w:p w14:paraId="41D2748D" w14:textId="3A31D1F4" w:rsidR="0009071B" w:rsidRPr="00720D48" w:rsidRDefault="00391245" w:rsidP="0009071B">
            <w:pPr>
              <w:jc w:val="center"/>
              <w:rPr>
                <w:rFonts w:ascii="標楷體" w:eastAsia="標楷體" w:hAnsi="標楷體"/>
                <w:b/>
                <w:i/>
                <w:sz w:val="28"/>
                <w:szCs w:val="28"/>
                <w:u w:val="single"/>
              </w:rPr>
            </w:pPr>
            <w:r w:rsidRPr="00720D48">
              <w:rPr>
                <w:rFonts w:ascii="標楷體" w:eastAsia="標楷體" w:hAnsi="標楷體" w:hint="eastAsia"/>
                <w:b/>
                <w:i/>
                <w:sz w:val="28"/>
                <w:szCs w:val="28"/>
                <w:u w:val="single"/>
              </w:rPr>
              <w:t>5</w:t>
            </w:r>
          </w:p>
        </w:tc>
        <w:tc>
          <w:tcPr>
            <w:tcW w:w="4635" w:type="dxa"/>
            <w:shd w:val="clear" w:color="auto" w:fill="FFFFFF"/>
          </w:tcPr>
          <w:p w14:paraId="00AEBA80" w14:textId="701D7452" w:rsidR="0009071B" w:rsidRPr="00720D48" w:rsidRDefault="0009071B" w:rsidP="00D76602">
            <w:pPr>
              <w:spacing w:before="240" w:after="240"/>
              <w:ind w:left="-69" w:firstLine="6"/>
              <w:contextualSpacing/>
              <w:jc w:val="both"/>
              <w:rPr>
                <w:rFonts w:ascii="標楷體" w:eastAsia="標楷體" w:hAnsi="標楷體" w:cs="Times New Roman"/>
              </w:rPr>
            </w:pPr>
            <w:r w:rsidRPr="00720D48">
              <w:rPr>
                <w:rFonts w:ascii="標楷體" w:eastAsia="標楷體" w:hAnsi="標楷體" w:cs="Times New Roman" w:hint="eastAsia"/>
              </w:rPr>
              <w:t>各校配合辦理AI知能課程學習時數達成率，依下列各項標準給分：</w:t>
            </w:r>
          </w:p>
          <w:p w14:paraId="4A356C68" w14:textId="5519B0D1" w:rsidR="0009071B" w:rsidRPr="00720D48" w:rsidRDefault="0009071B" w:rsidP="00D76602">
            <w:pPr>
              <w:spacing w:before="240" w:after="240"/>
              <w:ind w:left="426" w:hanging="420"/>
              <w:contextualSpacing/>
              <w:rPr>
                <w:rFonts w:ascii="標楷體" w:eastAsia="標楷體" w:hAnsi="標楷體" w:cs="Times New Roman"/>
              </w:rPr>
            </w:pPr>
            <w:r w:rsidRPr="00720D48">
              <w:rPr>
                <w:rFonts w:ascii="標楷體" w:eastAsia="標楷體" w:hAnsi="標楷體" w:cs="Times New Roman" w:hint="eastAsia"/>
              </w:rPr>
              <w:t>1. 各校人員完成選讀「AI知能課程」比率：（本項滿分5分）</w:t>
            </w:r>
          </w:p>
          <w:p w14:paraId="7E8CBC8D" w14:textId="13F1BDA2" w:rsidR="0009071B" w:rsidRPr="00720D48" w:rsidRDefault="00D260DA" w:rsidP="00D260DA">
            <w:pPr>
              <w:spacing w:before="240" w:after="240"/>
              <w:ind w:left="633" w:hanging="628"/>
              <w:contextualSpacing/>
              <w:rPr>
                <w:rFonts w:ascii="標楷體" w:eastAsia="標楷體" w:hAnsi="標楷體" w:cs="Times New Roman"/>
              </w:rPr>
            </w:pPr>
            <w:r w:rsidRPr="00720D48">
              <w:rPr>
                <w:rFonts w:ascii="標楷體" w:eastAsia="標楷體" w:hAnsi="標楷體" w:cs="Times New Roman" w:hint="eastAsia"/>
              </w:rPr>
              <w:t xml:space="preserve">  </w:t>
            </w:r>
            <w:r w:rsidR="0009071B" w:rsidRPr="00720D48">
              <w:rPr>
                <w:rFonts w:ascii="標楷體" w:eastAsia="標楷體" w:hAnsi="標楷體" w:cs="Times New Roman" w:hint="eastAsia"/>
              </w:rPr>
              <w:t>(1)</w:t>
            </w:r>
            <w:r w:rsidR="0009071B" w:rsidRPr="00720D48">
              <w:rPr>
                <w:rFonts w:hint="eastAsia"/>
              </w:rPr>
              <w:t xml:space="preserve"> </w:t>
            </w:r>
            <w:r w:rsidR="0009071B" w:rsidRPr="00720D48">
              <w:rPr>
                <w:rFonts w:ascii="標楷體" w:eastAsia="標楷體" w:hAnsi="標楷體" w:cs="Times New Roman" w:hint="eastAsia"/>
              </w:rPr>
              <w:t>學習時數2小時以上達95%者，得5</w:t>
            </w:r>
            <w:r w:rsidRPr="00720D48">
              <w:rPr>
                <w:rFonts w:ascii="標楷體" w:eastAsia="標楷體" w:hAnsi="標楷體" w:cs="Times New Roman" w:hint="eastAsia"/>
              </w:rPr>
              <w:t xml:space="preserve">     </w:t>
            </w:r>
            <w:r w:rsidR="0009071B" w:rsidRPr="00720D48">
              <w:rPr>
                <w:rFonts w:ascii="標楷體" w:eastAsia="標楷體" w:hAnsi="標楷體" w:cs="Times New Roman" w:hint="eastAsia"/>
              </w:rPr>
              <w:t>分。</w:t>
            </w:r>
          </w:p>
          <w:p w14:paraId="6CBDA11C" w14:textId="77777777" w:rsidR="00D260DA" w:rsidRPr="00720D48" w:rsidRDefault="00D260DA" w:rsidP="00D260DA">
            <w:pPr>
              <w:spacing w:before="240" w:after="240"/>
              <w:ind w:left="633" w:hanging="628"/>
              <w:contextualSpacing/>
              <w:rPr>
                <w:rFonts w:ascii="標楷體" w:eastAsia="標楷體" w:hAnsi="標楷體" w:cs="Times New Roman"/>
              </w:rPr>
            </w:pPr>
            <w:r w:rsidRPr="00720D48">
              <w:rPr>
                <w:rFonts w:ascii="標楷體" w:eastAsia="標楷體" w:hAnsi="標楷體" w:cs="Times New Roman" w:hint="eastAsia"/>
              </w:rPr>
              <w:t xml:space="preserve">  </w:t>
            </w:r>
            <w:r w:rsidR="0009071B" w:rsidRPr="00720D48">
              <w:rPr>
                <w:rFonts w:ascii="標楷體" w:eastAsia="標楷體" w:hAnsi="標楷體" w:cs="Times New Roman" w:hint="eastAsia"/>
              </w:rPr>
              <w:t>(2)</w:t>
            </w:r>
            <w:r w:rsidR="0009071B" w:rsidRPr="00720D48">
              <w:rPr>
                <w:rFonts w:hint="eastAsia"/>
              </w:rPr>
              <w:t xml:space="preserve"> </w:t>
            </w:r>
            <w:r w:rsidR="0009071B" w:rsidRPr="00720D48">
              <w:rPr>
                <w:rFonts w:ascii="標楷體" w:eastAsia="標楷體" w:hAnsi="標楷體" w:cs="Times New Roman" w:hint="eastAsia"/>
              </w:rPr>
              <w:t>學習時數2小時以上達90%者，得3分。</w:t>
            </w:r>
          </w:p>
          <w:p w14:paraId="0F7DF74B" w14:textId="0E2C767E" w:rsidR="0009071B" w:rsidRPr="00720D48" w:rsidRDefault="00D260DA" w:rsidP="00D260DA">
            <w:pPr>
              <w:spacing w:before="240" w:after="240"/>
              <w:ind w:left="633" w:hanging="628"/>
              <w:contextualSpacing/>
              <w:jc w:val="both"/>
              <w:rPr>
                <w:rFonts w:ascii="標楷體" w:eastAsia="標楷體" w:hAnsi="標楷體" w:cs="Times New Roman"/>
              </w:rPr>
            </w:pPr>
            <w:r w:rsidRPr="00720D48">
              <w:rPr>
                <w:rFonts w:ascii="標楷體" w:eastAsia="標楷體" w:hAnsi="標楷體" w:cs="Times New Roman" w:hint="eastAsia"/>
              </w:rPr>
              <w:t xml:space="preserve">  </w:t>
            </w:r>
            <w:r w:rsidR="0009071B" w:rsidRPr="00720D48">
              <w:rPr>
                <w:rFonts w:ascii="標楷體" w:eastAsia="標楷體" w:hAnsi="標楷體" w:cs="Times New Roman" w:hint="eastAsia"/>
              </w:rPr>
              <w:t>(3)</w:t>
            </w:r>
            <w:r w:rsidR="0009071B" w:rsidRPr="00720D48">
              <w:rPr>
                <w:rFonts w:hint="eastAsia"/>
              </w:rPr>
              <w:t xml:space="preserve"> </w:t>
            </w:r>
            <w:r w:rsidR="0009071B" w:rsidRPr="00720D48">
              <w:rPr>
                <w:rFonts w:ascii="標楷體" w:eastAsia="標楷體" w:hAnsi="標楷體" w:cs="Times New Roman" w:hint="eastAsia"/>
              </w:rPr>
              <w:t>學習時數2小時以上低於90%者，</w:t>
            </w:r>
            <w:r w:rsidR="00413E6E" w:rsidRPr="00720D48">
              <w:rPr>
                <w:rFonts w:ascii="標楷體" w:eastAsia="標楷體" w:hAnsi="標楷體" w:cs="Times New Roman" w:hint="eastAsia"/>
              </w:rPr>
              <w:t>不給分</w:t>
            </w:r>
            <w:r w:rsidR="0009071B" w:rsidRPr="00720D48">
              <w:rPr>
                <w:rFonts w:ascii="標楷體" w:eastAsia="標楷體" w:hAnsi="標楷體" w:cs="Times New Roman" w:hint="eastAsia"/>
              </w:rPr>
              <w:t>。</w:t>
            </w:r>
          </w:p>
          <w:p w14:paraId="6E84C4BF" w14:textId="2279CCD9" w:rsidR="0009071B" w:rsidRPr="00720D48" w:rsidRDefault="0009071B" w:rsidP="0009071B">
            <w:pPr>
              <w:spacing w:before="240" w:after="240"/>
              <w:ind w:left="425" w:hanging="420"/>
              <w:contextualSpacing/>
              <w:rPr>
                <w:rFonts w:ascii="標楷體" w:eastAsia="標楷體" w:hAnsi="標楷體" w:cs="Times New Roman"/>
              </w:rPr>
            </w:pPr>
            <w:r w:rsidRPr="00720D48">
              <w:rPr>
                <w:rFonts w:ascii="標楷體" w:eastAsia="標楷體" w:hAnsi="標楷體" w:cs="Gungsuh"/>
              </w:rPr>
              <w:t>【註】</w:t>
            </w:r>
            <w:r w:rsidR="001A5318" w:rsidRPr="00720D48">
              <w:rPr>
                <w:rFonts w:ascii="新細明體" w:eastAsia="新細明體" w:hAnsi="新細明體" w:cs="Gungsuh" w:hint="eastAsia"/>
              </w:rPr>
              <w:t>：</w:t>
            </w:r>
          </w:p>
          <w:p w14:paraId="54DD6AA7" w14:textId="77777777" w:rsidR="00555DBF" w:rsidRPr="00720D48" w:rsidRDefault="00555DBF" w:rsidP="00781BE3">
            <w:pPr>
              <w:spacing w:before="240"/>
              <w:ind w:firstLineChars="89" w:firstLine="214"/>
              <w:contextualSpacing/>
              <w:rPr>
                <w:rFonts w:ascii="標楷體" w:eastAsia="標楷體" w:hAnsi="標楷體" w:cs="Times New Roman"/>
              </w:rPr>
            </w:pPr>
            <w:r w:rsidRPr="00720D48">
              <w:rPr>
                <w:rFonts w:ascii="標楷體" w:eastAsia="標楷體" w:hAnsi="標楷體" w:cs="Times New Roman" w:hint="eastAsia"/>
              </w:rPr>
              <w:t>1.</w:t>
            </w:r>
            <w:r w:rsidR="0009071B" w:rsidRPr="00720D48">
              <w:rPr>
                <w:rFonts w:ascii="標楷體" w:eastAsia="標楷體" w:hAnsi="標楷體" w:cs="Times New Roman" w:hint="eastAsia"/>
              </w:rPr>
              <w:t>「AI知能課程」係指「公務人員終身</w:t>
            </w:r>
          </w:p>
          <w:p w14:paraId="15FD5840" w14:textId="77777777" w:rsidR="00555DBF" w:rsidRPr="00720D48" w:rsidRDefault="00555DBF" w:rsidP="00781BE3">
            <w:pPr>
              <w:spacing w:before="240"/>
              <w:ind w:leftChars="89" w:left="497" w:hangingChars="118" w:hanging="283"/>
              <w:contextualSpacing/>
              <w:rPr>
                <w:rFonts w:ascii="標楷體" w:eastAsia="標楷體" w:hAnsi="標楷體" w:cs="Times New Roman"/>
              </w:rPr>
            </w:pPr>
            <w:r w:rsidRPr="00720D48">
              <w:rPr>
                <w:rFonts w:ascii="標楷體" w:eastAsia="標楷體" w:hAnsi="標楷體" w:cs="Times New Roman" w:hint="eastAsia"/>
              </w:rPr>
              <w:t xml:space="preserve">   </w:t>
            </w:r>
            <w:r w:rsidR="0009071B" w:rsidRPr="00720D48">
              <w:rPr>
                <w:rFonts w:ascii="標楷體" w:eastAsia="標楷體" w:hAnsi="標楷體" w:cs="Times New Roman" w:hint="eastAsia"/>
              </w:rPr>
              <w:t>學習入口網站課程類別代碼」為「537」之訓練課程。</w:t>
            </w:r>
          </w:p>
          <w:p w14:paraId="41CE0A15" w14:textId="7A6555D3" w:rsidR="005E4FE5" w:rsidRPr="00720D48" w:rsidRDefault="00555DBF" w:rsidP="007814FC">
            <w:pPr>
              <w:spacing w:before="240"/>
              <w:ind w:leftChars="89" w:left="598" w:hangingChars="160" w:hanging="384"/>
              <w:contextualSpacing/>
              <w:jc w:val="both"/>
              <w:rPr>
                <w:rFonts w:ascii="標楷體" w:eastAsia="標楷體" w:hAnsi="標楷體" w:cs="Times New Roman"/>
              </w:rPr>
            </w:pPr>
            <w:r w:rsidRPr="00720D48">
              <w:rPr>
                <w:rFonts w:ascii="標楷體" w:eastAsia="標楷體" w:hAnsi="標楷體" w:hint="eastAsia"/>
              </w:rPr>
              <w:t>2</w:t>
            </w:r>
            <w:r w:rsidRPr="00720D48">
              <w:rPr>
                <w:rFonts w:ascii="標楷體" w:eastAsia="標楷體" w:hAnsi="標楷體" w:cs="Times New Roman" w:hint="eastAsia"/>
              </w:rPr>
              <w:t>.</w:t>
            </w:r>
            <w:r w:rsidR="00D260DA" w:rsidRPr="00720D48">
              <w:rPr>
                <w:rFonts w:ascii="標楷體" w:eastAsia="標楷體" w:hAnsi="標楷體" w:cs="Times New Roman" w:hint="eastAsia"/>
              </w:rPr>
              <w:t xml:space="preserve"> </w:t>
            </w:r>
            <w:r w:rsidR="0009071B" w:rsidRPr="00720D48">
              <w:rPr>
                <w:rFonts w:ascii="標楷體" w:eastAsia="標楷體" w:hAnsi="標楷體" w:cs="Times New Roman" w:hint="eastAsia"/>
              </w:rPr>
              <w:t>學校人員應計人數依「行政院及所屬</w:t>
            </w:r>
            <w:r w:rsidR="00D260DA" w:rsidRPr="00720D48">
              <w:rPr>
                <w:rFonts w:ascii="標楷體" w:eastAsia="標楷體" w:hAnsi="標楷體" w:cs="Times New Roman" w:hint="eastAsia"/>
              </w:rPr>
              <w:t xml:space="preserve">   </w:t>
            </w:r>
            <w:r w:rsidR="00781BE3" w:rsidRPr="00720D48">
              <w:rPr>
                <w:rFonts w:ascii="標楷體" w:eastAsia="標楷體" w:hAnsi="標楷體" w:cs="Times New Roman" w:hint="eastAsia"/>
              </w:rPr>
              <w:t xml:space="preserve"> </w:t>
            </w:r>
            <w:r w:rsidR="0009071B" w:rsidRPr="00720D48">
              <w:rPr>
                <w:rFonts w:ascii="標楷體" w:eastAsia="標楷體" w:hAnsi="標楷體" w:cs="Times New Roman" w:hint="eastAsia"/>
              </w:rPr>
              <w:t>機關學校推動公務人員終身學習實施要點」第2點規定之適用對象辦理，其中「教育人員」、「聘用人員」、「約</w:t>
            </w:r>
            <w:proofErr w:type="gramStart"/>
            <w:r w:rsidR="0009071B" w:rsidRPr="00720D48">
              <w:rPr>
                <w:rFonts w:ascii="標楷體" w:eastAsia="標楷體" w:hAnsi="標楷體" w:cs="Times New Roman" w:hint="eastAsia"/>
              </w:rPr>
              <w:t>僱</w:t>
            </w:r>
            <w:proofErr w:type="gramEnd"/>
            <w:r w:rsidR="0009071B" w:rsidRPr="00720D48">
              <w:rPr>
                <w:rFonts w:ascii="標楷體" w:eastAsia="標楷體" w:hAnsi="標楷體" w:cs="Times New Roman" w:hint="eastAsia"/>
              </w:rPr>
              <w:t>人員」、「駐外人員」、「技工」、「駕駛」、「駐衛警」、「工友」、「約用人員」及「留職停薪人員」（</w:t>
            </w:r>
            <w:proofErr w:type="gramStart"/>
            <w:r w:rsidR="0009071B" w:rsidRPr="00720D48">
              <w:rPr>
                <w:rFonts w:ascii="標楷體" w:eastAsia="標楷體" w:hAnsi="標楷體" w:cs="Times New Roman" w:hint="eastAsia"/>
              </w:rPr>
              <w:t>114</w:t>
            </w:r>
            <w:proofErr w:type="gramEnd"/>
            <w:r w:rsidR="0009071B" w:rsidRPr="00720D48">
              <w:rPr>
                <w:rFonts w:ascii="標楷體" w:eastAsia="標楷體" w:hAnsi="標楷體" w:cs="Times New Roman" w:hint="eastAsia"/>
              </w:rPr>
              <w:t>年度有留職停薪情形者）均不計入，並以114年9月30日在職之人員為統計範圍。</w:t>
            </w:r>
          </w:p>
        </w:tc>
      </w:tr>
      <w:tr w:rsidR="0009071B" w:rsidRPr="00C05951" w14:paraId="29FC73FE" w14:textId="77777777" w:rsidTr="00BF6D85">
        <w:tc>
          <w:tcPr>
            <w:tcW w:w="374" w:type="dxa"/>
          </w:tcPr>
          <w:p w14:paraId="02DB0162" w14:textId="4995CD9E" w:rsidR="0009071B" w:rsidRPr="00C05951" w:rsidRDefault="005E4FE5" w:rsidP="0009071B">
            <w:pPr>
              <w:ind w:leftChars="-50" w:left="-120"/>
              <w:jc w:val="both"/>
              <w:rPr>
                <w:rFonts w:ascii="標楷體" w:eastAsia="標楷體" w:hAnsi="標楷體" w:cs="Times New Roman"/>
                <w:b/>
                <w:sz w:val="28"/>
                <w:szCs w:val="28"/>
              </w:rPr>
            </w:pPr>
            <w:r>
              <w:rPr>
                <w:rFonts w:ascii="標楷體" w:eastAsia="標楷體" w:hAnsi="標楷體" w:cs="Times New Roman" w:hint="eastAsia"/>
                <w:b/>
                <w:sz w:val="28"/>
                <w:szCs w:val="28"/>
              </w:rPr>
              <w:t>九</w:t>
            </w:r>
          </w:p>
          <w:p w14:paraId="26D0B8E3" w14:textId="786A9887" w:rsidR="0009071B" w:rsidRPr="00C05951" w:rsidRDefault="0009071B" w:rsidP="0009071B">
            <w:pPr>
              <w:ind w:leftChars="-50" w:left="-120"/>
              <w:jc w:val="both"/>
              <w:rPr>
                <w:rFonts w:ascii="標楷體" w:eastAsia="標楷體" w:hAnsi="標楷體" w:cs="Times New Roman"/>
                <w:b/>
                <w:sz w:val="28"/>
                <w:szCs w:val="28"/>
              </w:rPr>
            </w:pPr>
          </w:p>
        </w:tc>
        <w:tc>
          <w:tcPr>
            <w:tcW w:w="4035" w:type="dxa"/>
            <w:shd w:val="clear" w:color="auto" w:fill="FFFFFF"/>
          </w:tcPr>
          <w:p w14:paraId="30519D5B" w14:textId="77777777" w:rsidR="0009071B" w:rsidRPr="00C05951" w:rsidRDefault="0009071B" w:rsidP="0009071B">
            <w:pPr>
              <w:rPr>
                <w:rFonts w:ascii="標楷體" w:eastAsia="標楷體" w:hAnsi="標楷體" w:cs="Gungsuh"/>
                <w:b/>
                <w:sz w:val="28"/>
                <w:szCs w:val="28"/>
              </w:rPr>
            </w:pPr>
            <w:r w:rsidRPr="00C05951">
              <w:rPr>
                <w:rFonts w:ascii="標楷體" w:eastAsia="標楷體" w:hAnsi="標楷體" w:cs="Gungsuh"/>
                <w:b/>
                <w:sz w:val="28"/>
                <w:szCs w:val="28"/>
              </w:rPr>
              <w:t>考績（核）作業</w:t>
            </w:r>
          </w:p>
          <w:p w14:paraId="35A100D3" w14:textId="5CE80385" w:rsidR="0009071B" w:rsidRPr="00C05951" w:rsidRDefault="0009071B" w:rsidP="007C2062">
            <w:pPr>
              <w:ind w:left="447" w:hangingChars="186" w:hanging="447"/>
              <w:rPr>
                <w:rFonts w:ascii="標楷體" w:eastAsia="標楷體" w:hAnsi="標楷體" w:cs="Times New Roman"/>
                <w:b/>
              </w:rPr>
            </w:pPr>
            <w:r w:rsidRPr="00C05951">
              <w:rPr>
                <w:rFonts w:ascii="標楷體" w:eastAsia="標楷體" w:hAnsi="標楷體" w:cs="Gungsuh"/>
                <w:b/>
              </w:rPr>
              <w:t>(</w:t>
            </w:r>
            <w:proofErr w:type="gramStart"/>
            <w:r w:rsidRPr="00C05951">
              <w:rPr>
                <w:rFonts w:ascii="標楷體" w:eastAsia="標楷體" w:hAnsi="標楷體" w:cs="Gungsuh"/>
                <w:b/>
              </w:rPr>
              <w:t>一</w:t>
            </w:r>
            <w:proofErr w:type="gramEnd"/>
            <w:r w:rsidRPr="00C05951">
              <w:rPr>
                <w:rFonts w:ascii="標楷體" w:eastAsia="標楷體" w:hAnsi="標楷體" w:cs="Gungsuh"/>
                <w:b/>
              </w:rPr>
              <w:t>)各校填報有關考績（核）之調查表內容正確性及時效性。(如考績人數調查表及成績考核調查表等</w:t>
            </w:r>
            <w:proofErr w:type="gramStart"/>
            <w:r w:rsidRPr="00C05951">
              <w:rPr>
                <w:rFonts w:ascii="標楷體" w:eastAsia="標楷體" w:hAnsi="標楷體" w:cs="Gungsuh"/>
                <w:b/>
              </w:rPr>
              <w:t>）</w:t>
            </w:r>
            <w:proofErr w:type="gramEnd"/>
            <w:r w:rsidRPr="00C05951">
              <w:rPr>
                <w:rFonts w:ascii="標楷體" w:eastAsia="標楷體" w:hAnsi="標楷體" w:cs="Times New Roman"/>
                <w:b/>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本項考核含兼任學校，報送方式：第2類</w:t>
            </w:r>
            <w:proofErr w:type="gramStart"/>
            <w:r w:rsidRPr="00C05951">
              <w:rPr>
                <w:rFonts w:ascii="標楷體" w:eastAsia="標楷體" w:hAnsi="標楷體" w:cs="Gungsuh"/>
                <w:b/>
                <w:shd w:val="clear" w:color="auto" w:fill="D9D9D9"/>
              </w:rPr>
              <w:t>】</w:t>
            </w:r>
            <w:proofErr w:type="gramEnd"/>
          </w:p>
          <w:p w14:paraId="7CA96408" w14:textId="77777777" w:rsidR="0009071B" w:rsidRPr="00C05951" w:rsidRDefault="0009071B" w:rsidP="0009071B">
            <w:pPr>
              <w:ind w:left="503" w:hanging="503"/>
              <w:rPr>
                <w:rFonts w:ascii="標楷體" w:eastAsia="標楷體" w:hAnsi="標楷體" w:cs="Gungsuh"/>
                <w:b/>
              </w:rPr>
            </w:pPr>
            <w:r w:rsidRPr="00C05951">
              <w:rPr>
                <w:rFonts w:ascii="標楷體" w:eastAsia="標楷體" w:hAnsi="標楷體" w:cs="Gungsuh"/>
                <w:b/>
              </w:rPr>
              <w:t>(二)年終或另予考績（核）資料報送正確性及時效性</w:t>
            </w:r>
            <w:r w:rsidRPr="00C05951">
              <w:rPr>
                <w:rFonts w:ascii="標楷體" w:eastAsia="標楷體" w:hAnsi="標楷體" w:cs="Gungsuh"/>
                <w:b/>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Times New Roman"/>
                <w:b/>
                <w:sz w:val="28"/>
                <w:szCs w:val="28"/>
              </w:rPr>
              <w:t xml:space="preserve"> </w:t>
            </w:r>
          </w:p>
          <w:p w14:paraId="096F8EC1" w14:textId="77777777" w:rsidR="0009071B" w:rsidRPr="00C05951" w:rsidRDefault="0009071B" w:rsidP="0009071B">
            <w:pPr>
              <w:rPr>
                <w:rFonts w:ascii="標楷體" w:eastAsia="標楷體" w:hAnsi="標楷體" w:cs="Times New Roman"/>
                <w:b/>
              </w:rPr>
            </w:pPr>
          </w:p>
          <w:p w14:paraId="17C441BB" w14:textId="77777777" w:rsidR="0009071B" w:rsidRPr="00C05951" w:rsidRDefault="0009071B" w:rsidP="0009071B">
            <w:pPr>
              <w:rPr>
                <w:rFonts w:ascii="標楷體" w:eastAsia="標楷體" w:hAnsi="標楷體" w:cs="Times New Roman"/>
                <w:b/>
              </w:rPr>
            </w:pPr>
          </w:p>
          <w:p w14:paraId="5F1A5E93" w14:textId="77777777" w:rsidR="0009071B" w:rsidRPr="00C05951" w:rsidRDefault="0009071B" w:rsidP="0009071B">
            <w:pPr>
              <w:rPr>
                <w:rFonts w:ascii="標楷體" w:eastAsia="標楷體" w:hAnsi="標楷體" w:cs="Times New Roman"/>
                <w:b/>
              </w:rPr>
            </w:pPr>
          </w:p>
          <w:p w14:paraId="11AB1DB9" w14:textId="77777777" w:rsidR="0009071B" w:rsidRPr="00C05951" w:rsidRDefault="0009071B" w:rsidP="0009071B">
            <w:pPr>
              <w:rPr>
                <w:rFonts w:ascii="標楷體" w:eastAsia="標楷體" w:hAnsi="標楷體" w:cs="Times New Roman"/>
                <w:b/>
              </w:rPr>
            </w:pPr>
          </w:p>
          <w:p w14:paraId="6CA00065" w14:textId="77777777" w:rsidR="0009071B" w:rsidRPr="00C05951" w:rsidRDefault="0009071B" w:rsidP="0009071B">
            <w:pPr>
              <w:rPr>
                <w:rFonts w:ascii="標楷體" w:eastAsia="標楷體" w:hAnsi="標楷體" w:cs="Times New Roman"/>
                <w:b/>
              </w:rPr>
            </w:pPr>
          </w:p>
          <w:p w14:paraId="513C19C0" w14:textId="77777777" w:rsidR="0009071B" w:rsidRPr="00C05951" w:rsidRDefault="0009071B" w:rsidP="0009071B">
            <w:pPr>
              <w:rPr>
                <w:rFonts w:ascii="標楷體" w:eastAsia="標楷體" w:hAnsi="標楷體" w:cs="Times New Roman"/>
                <w:b/>
              </w:rPr>
            </w:pPr>
          </w:p>
          <w:p w14:paraId="09B4CCB8" w14:textId="77777777" w:rsidR="0009071B" w:rsidRPr="00C05951" w:rsidRDefault="0009071B" w:rsidP="0009071B">
            <w:pPr>
              <w:rPr>
                <w:rFonts w:ascii="標楷體" w:eastAsia="標楷體" w:hAnsi="標楷體" w:cs="Times New Roman"/>
                <w:b/>
              </w:rPr>
            </w:pPr>
          </w:p>
          <w:p w14:paraId="781E6CE2" w14:textId="77777777" w:rsidR="0009071B" w:rsidRPr="00C05951" w:rsidRDefault="0009071B" w:rsidP="0009071B">
            <w:pPr>
              <w:rPr>
                <w:rFonts w:ascii="標楷體" w:eastAsia="標楷體" w:hAnsi="標楷體" w:cs="Times New Roman"/>
                <w:b/>
              </w:rPr>
            </w:pPr>
          </w:p>
          <w:p w14:paraId="4244033A" w14:textId="77777777" w:rsidR="0009071B" w:rsidRPr="00C05951" w:rsidRDefault="0009071B" w:rsidP="0009071B">
            <w:pPr>
              <w:rPr>
                <w:rFonts w:ascii="標楷體" w:eastAsia="標楷體" w:hAnsi="標楷體" w:cs="Times New Roman"/>
                <w:b/>
              </w:rPr>
            </w:pPr>
          </w:p>
          <w:p w14:paraId="463C9BEA" w14:textId="77777777" w:rsidR="0009071B" w:rsidRPr="00C05951" w:rsidRDefault="0009071B" w:rsidP="0009071B">
            <w:pPr>
              <w:ind w:left="360"/>
              <w:rPr>
                <w:rFonts w:ascii="標楷體" w:eastAsia="標楷體" w:hAnsi="標楷體" w:cs="Times New Roman"/>
                <w:b/>
              </w:rPr>
            </w:pPr>
          </w:p>
          <w:p w14:paraId="1E3643AA" w14:textId="77777777" w:rsidR="0009071B" w:rsidRPr="00C05951" w:rsidRDefault="0009071B" w:rsidP="0009071B">
            <w:pPr>
              <w:ind w:left="360"/>
              <w:rPr>
                <w:rFonts w:ascii="標楷體" w:eastAsia="標楷體" w:hAnsi="標楷體" w:cs="Times New Roman"/>
                <w:b/>
              </w:rPr>
            </w:pPr>
          </w:p>
          <w:p w14:paraId="22CE9A90" w14:textId="77777777" w:rsidR="0009071B" w:rsidRPr="00C05951" w:rsidRDefault="0009071B" w:rsidP="0009071B">
            <w:pPr>
              <w:rPr>
                <w:rFonts w:ascii="標楷體" w:eastAsia="標楷體" w:hAnsi="標楷體" w:cs="Times New Roman"/>
                <w:b/>
              </w:rPr>
            </w:pPr>
          </w:p>
          <w:p w14:paraId="6B0C5CED" w14:textId="77777777" w:rsidR="0009071B" w:rsidRPr="00C05951" w:rsidRDefault="0009071B" w:rsidP="0009071B">
            <w:pPr>
              <w:rPr>
                <w:rFonts w:ascii="標楷體" w:eastAsia="標楷體" w:hAnsi="標楷體" w:cs="Times New Roman"/>
                <w:b/>
              </w:rPr>
            </w:pPr>
          </w:p>
          <w:p w14:paraId="41C9F127" w14:textId="77777777" w:rsidR="00D76602" w:rsidRDefault="00D76602" w:rsidP="0009071B">
            <w:pPr>
              <w:rPr>
                <w:rFonts w:ascii="標楷體" w:eastAsia="標楷體" w:hAnsi="標楷體" w:cs="Times New Roman"/>
                <w:b/>
              </w:rPr>
            </w:pPr>
          </w:p>
          <w:p w14:paraId="4203CB17" w14:textId="77777777" w:rsidR="00241508" w:rsidRPr="00C05951" w:rsidRDefault="00241508" w:rsidP="0009071B">
            <w:pPr>
              <w:rPr>
                <w:rFonts w:ascii="標楷體" w:eastAsia="標楷體" w:hAnsi="標楷體" w:cs="Times New Roman"/>
                <w:b/>
              </w:rPr>
            </w:pPr>
          </w:p>
          <w:p w14:paraId="7FCE0D45" w14:textId="77777777" w:rsidR="0009071B" w:rsidRPr="00C05951" w:rsidRDefault="0009071B" w:rsidP="0009071B">
            <w:pPr>
              <w:ind w:left="502" w:hangingChars="209" w:hanging="502"/>
              <w:rPr>
                <w:rFonts w:ascii="標楷體" w:eastAsia="標楷體" w:hAnsi="標楷體" w:cs="Times New Roman"/>
                <w:b/>
              </w:rPr>
            </w:pPr>
            <w:r w:rsidRPr="00C05951">
              <w:rPr>
                <w:rFonts w:ascii="標楷體" w:eastAsia="標楷體" w:hAnsi="標楷體" w:cs="Gungsuh"/>
                <w:b/>
              </w:rPr>
              <w:t>(三)懲處令內容之正確性</w:t>
            </w:r>
            <w:r w:rsidRPr="00C05951">
              <w:rPr>
                <w:rFonts w:ascii="標楷體" w:eastAsia="標楷體" w:hAnsi="標楷體" w:cs="Gungsuh"/>
                <w:b/>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tc>
        <w:tc>
          <w:tcPr>
            <w:tcW w:w="645" w:type="dxa"/>
            <w:shd w:val="clear" w:color="auto" w:fill="FFFFFF"/>
          </w:tcPr>
          <w:p w14:paraId="1EDFFB84" w14:textId="77777777" w:rsidR="0009071B" w:rsidRPr="00C05951" w:rsidRDefault="0009071B" w:rsidP="0009071B">
            <w:pPr>
              <w:jc w:val="center"/>
              <w:rPr>
                <w:rFonts w:ascii="標楷體" w:eastAsia="標楷體" w:hAnsi="標楷體" w:cs="Times New Roman"/>
                <w:b/>
                <w:i/>
                <w:sz w:val="28"/>
                <w:szCs w:val="28"/>
                <w:u w:val="single"/>
              </w:rPr>
            </w:pPr>
            <w:r w:rsidRPr="00C05951">
              <w:rPr>
                <w:rFonts w:ascii="標楷體" w:eastAsia="標楷體" w:hAnsi="標楷體" w:cs="Times New Roman"/>
                <w:b/>
                <w:i/>
                <w:sz w:val="28"/>
                <w:szCs w:val="28"/>
                <w:u w:val="single"/>
              </w:rPr>
              <w:lastRenderedPageBreak/>
              <w:t>8</w:t>
            </w:r>
          </w:p>
          <w:p w14:paraId="11C0BCB7" w14:textId="77777777" w:rsidR="0009071B" w:rsidRPr="00C05951" w:rsidRDefault="0009071B" w:rsidP="0009071B">
            <w:pPr>
              <w:jc w:val="center"/>
              <w:rPr>
                <w:rFonts w:ascii="標楷體" w:eastAsia="標楷體" w:hAnsi="標楷體" w:cs="Times New Roman"/>
                <w:b/>
              </w:rPr>
            </w:pPr>
            <w:r w:rsidRPr="00C05951">
              <w:rPr>
                <w:rFonts w:ascii="標楷體" w:eastAsia="標楷體" w:hAnsi="標楷體" w:cs="Times New Roman"/>
                <w:b/>
              </w:rPr>
              <w:t>3</w:t>
            </w:r>
          </w:p>
          <w:p w14:paraId="2A147014" w14:textId="77777777" w:rsidR="0009071B" w:rsidRPr="00C05951" w:rsidRDefault="0009071B" w:rsidP="0009071B">
            <w:pPr>
              <w:jc w:val="center"/>
              <w:rPr>
                <w:rFonts w:ascii="標楷體" w:eastAsia="標楷體" w:hAnsi="標楷體" w:cs="Times New Roman"/>
                <w:b/>
              </w:rPr>
            </w:pPr>
          </w:p>
          <w:p w14:paraId="6D1C808F" w14:textId="77777777" w:rsidR="0009071B" w:rsidRPr="00C05951" w:rsidRDefault="0009071B" w:rsidP="0009071B">
            <w:pPr>
              <w:jc w:val="center"/>
              <w:rPr>
                <w:rFonts w:ascii="標楷體" w:eastAsia="標楷體" w:hAnsi="標楷體" w:cs="Times New Roman"/>
                <w:b/>
              </w:rPr>
            </w:pPr>
          </w:p>
          <w:p w14:paraId="797CF138" w14:textId="77777777" w:rsidR="0009071B" w:rsidRPr="00C05951" w:rsidRDefault="0009071B" w:rsidP="0009071B">
            <w:pPr>
              <w:jc w:val="center"/>
              <w:rPr>
                <w:rFonts w:ascii="標楷體" w:eastAsia="標楷體" w:hAnsi="標楷體" w:cs="Times New Roman"/>
                <w:b/>
              </w:rPr>
            </w:pPr>
          </w:p>
          <w:p w14:paraId="493EFA8A" w14:textId="77777777" w:rsidR="0009071B" w:rsidRPr="00C05951" w:rsidRDefault="0009071B" w:rsidP="0009071B">
            <w:pPr>
              <w:jc w:val="center"/>
              <w:rPr>
                <w:rFonts w:ascii="標楷體" w:eastAsia="標楷體" w:hAnsi="標楷體" w:cs="Times New Roman"/>
                <w:b/>
              </w:rPr>
            </w:pPr>
          </w:p>
          <w:p w14:paraId="750D128B" w14:textId="77777777" w:rsidR="0009071B" w:rsidRPr="00C05951" w:rsidRDefault="0009071B" w:rsidP="0009071B">
            <w:pPr>
              <w:rPr>
                <w:rFonts w:ascii="標楷體" w:eastAsia="標楷體" w:hAnsi="標楷體" w:cs="Times New Roman"/>
                <w:b/>
              </w:rPr>
            </w:pPr>
          </w:p>
          <w:p w14:paraId="118D558F" w14:textId="77777777" w:rsidR="0009071B" w:rsidRPr="00C05951" w:rsidRDefault="0009071B" w:rsidP="0009071B">
            <w:pPr>
              <w:jc w:val="center"/>
              <w:rPr>
                <w:rFonts w:ascii="標楷體" w:eastAsia="標楷體" w:hAnsi="標楷體" w:cs="Times New Roman"/>
                <w:b/>
              </w:rPr>
            </w:pPr>
            <w:r w:rsidRPr="00C05951">
              <w:rPr>
                <w:rFonts w:ascii="標楷體" w:eastAsia="標楷體" w:hAnsi="標楷體" w:cs="Times New Roman"/>
                <w:b/>
              </w:rPr>
              <w:t>6</w:t>
            </w:r>
          </w:p>
          <w:p w14:paraId="76181A8D" w14:textId="77777777" w:rsidR="0009071B" w:rsidRPr="00C05951" w:rsidRDefault="0009071B" w:rsidP="0009071B">
            <w:pPr>
              <w:jc w:val="center"/>
              <w:rPr>
                <w:rFonts w:ascii="標楷體" w:eastAsia="標楷體" w:hAnsi="標楷體" w:cs="Times New Roman"/>
                <w:b/>
              </w:rPr>
            </w:pPr>
          </w:p>
          <w:p w14:paraId="15BF77A1" w14:textId="77777777" w:rsidR="0009071B" w:rsidRPr="00C05951" w:rsidRDefault="0009071B" w:rsidP="0009071B">
            <w:pPr>
              <w:jc w:val="center"/>
              <w:rPr>
                <w:rFonts w:ascii="標楷體" w:eastAsia="標楷體" w:hAnsi="標楷體" w:cs="Times New Roman"/>
                <w:b/>
              </w:rPr>
            </w:pPr>
          </w:p>
          <w:p w14:paraId="6D5D1E3F" w14:textId="77777777" w:rsidR="0009071B" w:rsidRPr="00C05951" w:rsidRDefault="0009071B" w:rsidP="0009071B">
            <w:pPr>
              <w:jc w:val="center"/>
              <w:rPr>
                <w:rFonts w:ascii="標楷體" w:eastAsia="標楷體" w:hAnsi="標楷體" w:cs="Times New Roman"/>
                <w:b/>
              </w:rPr>
            </w:pPr>
          </w:p>
          <w:p w14:paraId="285E5106" w14:textId="77777777" w:rsidR="0009071B" w:rsidRPr="00C05951" w:rsidRDefault="0009071B" w:rsidP="0009071B">
            <w:pPr>
              <w:jc w:val="center"/>
              <w:rPr>
                <w:rFonts w:ascii="標楷體" w:eastAsia="標楷體" w:hAnsi="標楷體" w:cs="Times New Roman"/>
                <w:b/>
              </w:rPr>
            </w:pPr>
          </w:p>
          <w:p w14:paraId="455709A7" w14:textId="77777777" w:rsidR="0009071B" w:rsidRPr="00C05951" w:rsidRDefault="0009071B" w:rsidP="0009071B">
            <w:pPr>
              <w:jc w:val="center"/>
              <w:rPr>
                <w:rFonts w:ascii="標楷體" w:eastAsia="標楷體" w:hAnsi="標楷體" w:cs="Times New Roman"/>
                <w:b/>
              </w:rPr>
            </w:pPr>
          </w:p>
          <w:p w14:paraId="371A2788" w14:textId="77777777" w:rsidR="0009071B" w:rsidRPr="00C05951" w:rsidRDefault="0009071B" w:rsidP="0009071B">
            <w:pPr>
              <w:jc w:val="center"/>
              <w:rPr>
                <w:rFonts w:ascii="標楷體" w:eastAsia="標楷體" w:hAnsi="標楷體" w:cs="Times New Roman"/>
                <w:b/>
              </w:rPr>
            </w:pPr>
          </w:p>
          <w:p w14:paraId="016B5A69" w14:textId="77777777" w:rsidR="0009071B" w:rsidRPr="00C05951" w:rsidRDefault="0009071B" w:rsidP="0009071B">
            <w:pPr>
              <w:jc w:val="center"/>
              <w:rPr>
                <w:rFonts w:ascii="標楷體" w:eastAsia="標楷體" w:hAnsi="標楷體" w:cs="Times New Roman"/>
                <w:b/>
              </w:rPr>
            </w:pPr>
          </w:p>
          <w:p w14:paraId="0E7824FF" w14:textId="77777777" w:rsidR="0009071B" w:rsidRPr="00C05951" w:rsidRDefault="0009071B" w:rsidP="0009071B">
            <w:pPr>
              <w:jc w:val="center"/>
              <w:rPr>
                <w:rFonts w:ascii="標楷體" w:eastAsia="標楷體" w:hAnsi="標楷體" w:cs="Times New Roman"/>
                <w:b/>
              </w:rPr>
            </w:pPr>
          </w:p>
          <w:p w14:paraId="322FFC9E" w14:textId="77777777" w:rsidR="0009071B" w:rsidRPr="00C05951" w:rsidRDefault="0009071B" w:rsidP="0009071B">
            <w:pPr>
              <w:jc w:val="center"/>
              <w:rPr>
                <w:rFonts w:ascii="標楷體" w:eastAsia="標楷體" w:hAnsi="標楷體" w:cs="Times New Roman"/>
                <w:b/>
              </w:rPr>
            </w:pPr>
          </w:p>
          <w:p w14:paraId="75FAFE4B" w14:textId="77777777" w:rsidR="0009071B" w:rsidRPr="00C05951" w:rsidRDefault="0009071B" w:rsidP="0009071B">
            <w:pPr>
              <w:jc w:val="center"/>
              <w:rPr>
                <w:rFonts w:ascii="標楷體" w:eastAsia="標楷體" w:hAnsi="標楷體" w:cs="Times New Roman"/>
                <w:b/>
              </w:rPr>
            </w:pPr>
          </w:p>
          <w:p w14:paraId="38FA70FB" w14:textId="77777777" w:rsidR="0009071B" w:rsidRPr="00C05951" w:rsidRDefault="0009071B" w:rsidP="0009071B">
            <w:pPr>
              <w:jc w:val="center"/>
              <w:rPr>
                <w:rFonts w:ascii="標楷體" w:eastAsia="標楷體" w:hAnsi="標楷體" w:cs="Times New Roman"/>
                <w:b/>
              </w:rPr>
            </w:pPr>
          </w:p>
          <w:p w14:paraId="7ACD1470" w14:textId="77777777" w:rsidR="0009071B" w:rsidRPr="00C05951" w:rsidRDefault="0009071B" w:rsidP="0009071B">
            <w:pPr>
              <w:jc w:val="center"/>
              <w:rPr>
                <w:rFonts w:ascii="標楷體" w:eastAsia="標楷體" w:hAnsi="標楷體" w:cs="Times New Roman"/>
                <w:b/>
              </w:rPr>
            </w:pPr>
          </w:p>
          <w:p w14:paraId="289602ED" w14:textId="77777777" w:rsidR="0009071B" w:rsidRPr="00C05951" w:rsidRDefault="0009071B" w:rsidP="0009071B">
            <w:pPr>
              <w:jc w:val="center"/>
              <w:rPr>
                <w:rFonts w:ascii="標楷體" w:eastAsia="標楷體" w:hAnsi="標楷體" w:cs="Times New Roman"/>
                <w:b/>
              </w:rPr>
            </w:pPr>
          </w:p>
          <w:p w14:paraId="1DFB09DA" w14:textId="77777777" w:rsidR="0009071B" w:rsidRPr="00C05951" w:rsidRDefault="0009071B" w:rsidP="0009071B">
            <w:pPr>
              <w:jc w:val="center"/>
              <w:rPr>
                <w:rFonts w:ascii="標楷體" w:eastAsia="標楷體" w:hAnsi="標楷體" w:cs="Times New Roman"/>
                <w:b/>
              </w:rPr>
            </w:pPr>
          </w:p>
          <w:p w14:paraId="42B5BC2C" w14:textId="77777777" w:rsidR="0009071B" w:rsidRPr="00C05951" w:rsidRDefault="0009071B" w:rsidP="0009071B">
            <w:pPr>
              <w:jc w:val="center"/>
              <w:rPr>
                <w:rFonts w:ascii="標楷體" w:eastAsia="標楷體" w:hAnsi="標楷體" w:cs="Times New Roman"/>
                <w:b/>
              </w:rPr>
            </w:pPr>
          </w:p>
          <w:p w14:paraId="5100C4DE" w14:textId="77777777" w:rsidR="0009071B" w:rsidRPr="00C05951" w:rsidRDefault="0009071B" w:rsidP="0009071B">
            <w:pPr>
              <w:jc w:val="center"/>
              <w:rPr>
                <w:rFonts w:ascii="標楷體" w:eastAsia="標楷體" w:hAnsi="標楷體" w:cs="Times New Roman"/>
                <w:b/>
              </w:rPr>
            </w:pPr>
          </w:p>
          <w:p w14:paraId="2C40230A" w14:textId="77777777" w:rsidR="00D76602" w:rsidRDefault="00D76602" w:rsidP="0009071B">
            <w:pPr>
              <w:rPr>
                <w:rFonts w:ascii="標楷體" w:eastAsia="標楷體" w:hAnsi="標楷體" w:cs="Times New Roman"/>
                <w:b/>
              </w:rPr>
            </w:pPr>
          </w:p>
          <w:p w14:paraId="718335F2" w14:textId="77777777" w:rsidR="00241508" w:rsidRPr="00C05951" w:rsidRDefault="00241508" w:rsidP="0009071B">
            <w:pPr>
              <w:rPr>
                <w:rFonts w:ascii="標楷體" w:eastAsia="標楷體" w:hAnsi="標楷體" w:cs="Times New Roman"/>
                <w:b/>
              </w:rPr>
            </w:pPr>
          </w:p>
          <w:p w14:paraId="38D64044" w14:textId="77777777" w:rsidR="0009071B" w:rsidRPr="00C05951" w:rsidRDefault="0009071B" w:rsidP="0009071B">
            <w:pPr>
              <w:jc w:val="center"/>
              <w:rPr>
                <w:rFonts w:ascii="標楷體" w:eastAsia="標楷體" w:hAnsi="標楷體" w:cs="Times New Roman"/>
                <w:b/>
                <w:i/>
                <w:u w:val="single"/>
              </w:rPr>
            </w:pPr>
            <w:r w:rsidRPr="00C05951">
              <w:rPr>
                <w:rFonts w:ascii="標楷體" w:eastAsia="標楷體" w:hAnsi="標楷體" w:cs="Times New Roman"/>
                <w:b/>
              </w:rPr>
              <w:t>-1</w:t>
            </w:r>
          </w:p>
        </w:tc>
        <w:tc>
          <w:tcPr>
            <w:tcW w:w="4635" w:type="dxa"/>
            <w:shd w:val="clear" w:color="auto" w:fill="FFFFFF"/>
            <w:tcMar>
              <w:top w:w="100" w:type="dxa"/>
              <w:left w:w="100" w:type="dxa"/>
              <w:bottom w:w="100" w:type="dxa"/>
              <w:right w:w="100" w:type="dxa"/>
            </w:tcMar>
          </w:tcPr>
          <w:p w14:paraId="0E6C3BC9" w14:textId="77777777" w:rsidR="0009071B" w:rsidRPr="00C05951" w:rsidRDefault="0009071B" w:rsidP="0009071B">
            <w:pPr>
              <w:jc w:val="both"/>
              <w:rPr>
                <w:rFonts w:ascii="標楷體" w:eastAsia="標楷體" w:hAnsi="標楷體" w:cs="Times New Roman"/>
                <w:sz w:val="28"/>
                <w:szCs w:val="28"/>
              </w:rPr>
            </w:pPr>
          </w:p>
          <w:p w14:paraId="693E41A5" w14:textId="77777777" w:rsidR="0009071B" w:rsidRPr="00C05951" w:rsidRDefault="0009071B" w:rsidP="0009071B">
            <w:pPr>
              <w:numPr>
                <w:ilvl w:val="3"/>
                <w:numId w:val="29"/>
              </w:numPr>
              <w:pBdr>
                <w:top w:val="nil"/>
                <w:left w:val="nil"/>
                <w:bottom w:val="nil"/>
                <w:right w:val="nil"/>
                <w:between w:val="nil"/>
              </w:pBdr>
              <w:ind w:left="331" w:hanging="331"/>
              <w:jc w:val="both"/>
              <w:rPr>
                <w:rFonts w:ascii="標楷體" w:eastAsia="標楷體" w:hAnsi="標楷體" w:cs="Times New Roman"/>
              </w:rPr>
            </w:pPr>
            <w:r w:rsidRPr="00C05951">
              <w:rPr>
                <w:rFonts w:ascii="標楷體" w:eastAsia="標楷體" w:hAnsi="標楷體" w:cs="Gungsuh"/>
              </w:rPr>
              <w:t>有關考績（核）調查表皆依限填報及內容填報正確無誤，得3分。</w:t>
            </w:r>
          </w:p>
          <w:p w14:paraId="1469368E" w14:textId="77777777" w:rsidR="0009071B" w:rsidRPr="00C05951" w:rsidRDefault="0009071B" w:rsidP="0009071B">
            <w:pPr>
              <w:numPr>
                <w:ilvl w:val="3"/>
                <w:numId w:val="29"/>
              </w:numPr>
              <w:pBdr>
                <w:top w:val="nil"/>
                <w:left w:val="nil"/>
                <w:bottom w:val="nil"/>
                <w:right w:val="nil"/>
                <w:between w:val="nil"/>
              </w:pBdr>
              <w:ind w:left="331" w:hanging="331"/>
              <w:jc w:val="both"/>
              <w:rPr>
                <w:rFonts w:ascii="標楷體" w:eastAsia="標楷體" w:hAnsi="標楷體" w:cs="Times New Roman"/>
              </w:rPr>
            </w:pPr>
            <w:r w:rsidRPr="00C05951">
              <w:rPr>
                <w:rFonts w:ascii="標楷體" w:eastAsia="標楷體" w:hAnsi="標楷體" w:cs="Gungsuh"/>
              </w:rPr>
              <w:t>填報考績（核）調查表未依限填報或填報錯誤，每次扣1分，最高扣3分。</w:t>
            </w:r>
          </w:p>
          <w:p w14:paraId="235E905F" w14:textId="77777777" w:rsidR="0009071B" w:rsidRPr="00C05951" w:rsidRDefault="0009071B" w:rsidP="0009071B">
            <w:pPr>
              <w:jc w:val="both"/>
              <w:rPr>
                <w:rFonts w:ascii="標楷體" w:eastAsia="標楷體" w:hAnsi="標楷體" w:cs="Times New Roman"/>
              </w:rPr>
            </w:pPr>
          </w:p>
          <w:p w14:paraId="7D238F1E" w14:textId="77777777" w:rsidR="0009071B" w:rsidRPr="00C05951" w:rsidRDefault="0009071B" w:rsidP="0009071B">
            <w:pPr>
              <w:pBdr>
                <w:top w:val="nil"/>
                <w:left w:val="nil"/>
                <w:bottom w:val="nil"/>
                <w:right w:val="nil"/>
                <w:between w:val="nil"/>
              </w:pBdr>
              <w:jc w:val="both"/>
              <w:rPr>
                <w:rFonts w:ascii="標楷體" w:eastAsia="標楷體" w:hAnsi="標楷體" w:cs="Times New Roman"/>
              </w:rPr>
            </w:pPr>
          </w:p>
          <w:p w14:paraId="58366177" w14:textId="77777777" w:rsidR="0009071B" w:rsidRPr="00C05951" w:rsidRDefault="0009071B" w:rsidP="0009071B">
            <w:pPr>
              <w:numPr>
                <w:ilvl w:val="0"/>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依規定報送年終或另予考績（核）資料，得6分。</w:t>
            </w:r>
          </w:p>
          <w:p w14:paraId="3945FDE7" w14:textId="77777777" w:rsidR="0009071B" w:rsidRPr="00C05951" w:rsidRDefault="0009071B" w:rsidP="0009071B">
            <w:pPr>
              <w:numPr>
                <w:ilvl w:val="0"/>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未依規定(逾期)報送年終或另予考績（核）資料，每次扣3分。</w:t>
            </w:r>
          </w:p>
          <w:p w14:paraId="4D2A616E" w14:textId="77777777" w:rsidR="0009071B" w:rsidRPr="00C05951" w:rsidRDefault="0009071B" w:rsidP="0009071B">
            <w:pPr>
              <w:numPr>
                <w:ilvl w:val="0"/>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lastRenderedPageBreak/>
              <w:t>報送年終或另予考績（核）資料有</w:t>
            </w:r>
            <w:proofErr w:type="gramStart"/>
            <w:r w:rsidRPr="00C05951">
              <w:rPr>
                <w:rFonts w:ascii="標楷體" w:eastAsia="標楷體" w:hAnsi="標楷體" w:cs="Gungsuh"/>
              </w:rPr>
              <w:t>下列疏誤</w:t>
            </w:r>
            <w:proofErr w:type="gramEnd"/>
            <w:r w:rsidRPr="00C05951">
              <w:rPr>
                <w:rFonts w:ascii="標楷體" w:eastAsia="標楷體" w:hAnsi="標楷體" w:cs="Gungsuh"/>
              </w:rPr>
              <w:t>，每項扣2分。</w:t>
            </w:r>
          </w:p>
          <w:p w14:paraId="6DE8A2FB" w14:textId="77777777" w:rsidR="0009071B" w:rsidRPr="00C05951" w:rsidRDefault="0009071B" w:rsidP="0009071B">
            <w:pPr>
              <w:numPr>
                <w:ilvl w:val="1"/>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未完成系統預審作業或未解決排除預審有誤情形。</w:t>
            </w:r>
          </w:p>
          <w:p w14:paraId="10C17837" w14:textId="77777777" w:rsidR="0009071B" w:rsidRPr="00C05951" w:rsidRDefault="0009071B" w:rsidP="0009071B">
            <w:pPr>
              <w:numPr>
                <w:ilvl w:val="1"/>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應於考核備考欄位備註說明之案件，未依規定備註說明。</w:t>
            </w:r>
          </w:p>
          <w:p w14:paraId="692D815D" w14:textId="77777777" w:rsidR="0009071B" w:rsidRPr="00C05951" w:rsidRDefault="0009071B" w:rsidP="0009071B">
            <w:pPr>
              <w:numPr>
                <w:ilvl w:val="1"/>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應檢附相關資料之案件，未依規定檢</w:t>
            </w:r>
            <w:proofErr w:type="gramStart"/>
            <w:r w:rsidRPr="00C05951">
              <w:rPr>
                <w:rFonts w:ascii="標楷體" w:eastAsia="標楷體" w:hAnsi="標楷體" w:cs="Gungsuh"/>
              </w:rPr>
              <w:t>附</w:t>
            </w:r>
            <w:proofErr w:type="gramEnd"/>
            <w:r w:rsidRPr="00C05951">
              <w:rPr>
                <w:rFonts w:ascii="標楷體" w:eastAsia="標楷體" w:hAnsi="標楷體" w:cs="Gungsuh"/>
              </w:rPr>
              <w:t>。</w:t>
            </w:r>
          </w:p>
          <w:p w14:paraId="11C8AD25" w14:textId="77777777" w:rsidR="0009071B" w:rsidRPr="00C05951" w:rsidRDefault="0009071B" w:rsidP="0009071B">
            <w:pPr>
              <w:numPr>
                <w:ilvl w:val="1"/>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系統未報送。</w:t>
            </w:r>
          </w:p>
          <w:p w14:paraId="5AA72E8B" w14:textId="77777777" w:rsidR="0009071B" w:rsidRPr="00C05951" w:rsidRDefault="0009071B" w:rsidP="0009071B">
            <w:pPr>
              <w:numPr>
                <w:ilvl w:val="1"/>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考核清冊現職資料(如現支薪額、教師登記情形、最高學歷、最高本薪等)錯誤</w:t>
            </w:r>
            <w:proofErr w:type="gramStart"/>
            <w:r w:rsidRPr="00C05951">
              <w:rPr>
                <w:rFonts w:ascii="標楷體" w:eastAsia="標楷體" w:hAnsi="標楷體" w:cs="Gungsuh"/>
              </w:rPr>
              <w:t>或漏登</w:t>
            </w:r>
            <w:proofErr w:type="gramEnd"/>
            <w:r w:rsidRPr="00C05951">
              <w:rPr>
                <w:rFonts w:ascii="標楷體" w:eastAsia="標楷體" w:hAnsi="標楷體" w:cs="Gungsuh"/>
              </w:rPr>
              <w:t>。</w:t>
            </w:r>
          </w:p>
          <w:p w14:paraId="5AB17CFC" w14:textId="77777777" w:rsidR="0009071B" w:rsidRPr="00C05951" w:rsidRDefault="0009071B" w:rsidP="0009071B">
            <w:pPr>
              <w:numPr>
                <w:ilvl w:val="0"/>
                <w:numId w:val="12"/>
              </w:num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本項最高扣6分。</w:t>
            </w:r>
          </w:p>
          <w:p w14:paraId="6614BE5D" w14:textId="77777777" w:rsidR="0009071B" w:rsidRPr="00C05951" w:rsidRDefault="0009071B" w:rsidP="0009071B">
            <w:pPr>
              <w:pBdr>
                <w:top w:val="nil"/>
                <w:left w:val="nil"/>
                <w:bottom w:val="nil"/>
                <w:right w:val="nil"/>
                <w:between w:val="nil"/>
              </w:pBdr>
              <w:jc w:val="both"/>
              <w:rPr>
                <w:rFonts w:ascii="標楷體" w:eastAsia="標楷體" w:hAnsi="標楷體" w:cs="Times New Roman"/>
              </w:rPr>
            </w:pPr>
          </w:p>
          <w:p w14:paraId="44D7E86D" w14:textId="77777777" w:rsidR="0009071B" w:rsidRPr="00C05951" w:rsidRDefault="0009071B" w:rsidP="0009071B">
            <w:pPr>
              <w:pBdr>
                <w:top w:val="nil"/>
                <w:left w:val="nil"/>
                <w:bottom w:val="nil"/>
                <w:right w:val="nil"/>
                <w:between w:val="nil"/>
              </w:pBdr>
              <w:jc w:val="both"/>
              <w:rPr>
                <w:rFonts w:ascii="標楷體" w:eastAsia="標楷體" w:hAnsi="標楷體" w:cs="Times New Roman"/>
              </w:rPr>
            </w:pPr>
            <w:r w:rsidRPr="00C05951">
              <w:rPr>
                <w:rFonts w:ascii="標楷體" w:eastAsia="標楷體" w:hAnsi="標楷體" w:cs="Gungsuh"/>
              </w:rPr>
              <w:t>懲處令之懲處事由、法令依據及提起救濟等相關事宜繕寫錯誤或疏漏者，</w:t>
            </w:r>
            <w:proofErr w:type="gramStart"/>
            <w:r w:rsidRPr="00C05951">
              <w:rPr>
                <w:rFonts w:ascii="標楷體" w:eastAsia="標楷體" w:hAnsi="標楷體" w:cs="Gungsuh"/>
              </w:rPr>
              <w:t>每件扣0.5分</w:t>
            </w:r>
            <w:proofErr w:type="gramEnd"/>
            <w:r w:rsidRPr="00C05951">
              <w:rPr>
                <w:rFonts w:ascii="標楷體" w:eastAsia="標楷體" w:hAnsi="標楷體" w:cs="Gungsuh"/>
              </w:rPr>
              <w:t>，最高扣1分。</w:t>
            </w:r>
          </w:p>
        </w:tc>
      </w:tr>
      <w:tr w:rsidR="0009071B" w:rsidRPr="00C05951" w14:paraId="78DCB3C4" w14:textId="77777777" w:rsidTr="00BF6D85">
        <w:tc>
          <w:tcPr>
            <w:tcW w:w="374" w:type="dxa"/>
          </w:tcPr>
          <w:p w14:paraId="54FA9B4F" w14:textId="4A34011F" w:rsidR="0009071B" w:rsidRPr="00C05951" w:rsidRDefault="005E4FE5" w:rsidP="0009071B">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lastRenderedPageBreak/>
              <w:t>十</w:t>
            </w:r>
          </w:p>
          <w:p w14:paraId="2D24FCD8" w14:textId="0747B281" w:rsidR="0009071B" w:rsidRPr="00C05951" w:rsidRDefault="0009071B" w:rsidP="0009071B">
            <w:pPr>
              <w:ind w:leftChars="-50" w:left="-120"/>
              <w:jc w:val="both"/>
              <w:rPr>
                <w:rFonts w:ascii="標楷體" w:eastAsia="標楷體" w:hAnsi="標楷體" w:cs="Times New Roman"/>
                <w:b/>
                <w:sz w:val="28"/>
                <w:szCs w:val="28"/>
              </w:rPr>
            </w:pPr>
          </w:p>
        </w:tc>
        <w:tc>
          <w:tcPr>
            <w:tcW w:w="4035" w:type="dxa"/>
            <w:shd w:val="clear" w:color="auto" w:fill="FFFFFF"/>
          </w:tcPr>
          <w:p w14:paraId="7F04A775" w14:textId="77777777" w:rsidR="0009071B" w:rsidRPr="00C05951" w:rsidRDefault="0009071B" w:rsidP="0009071B">
            <w:pPr>
              <w:rPr>
                <w:rFonts w:ascii="標楷體" w:eastAsia="標楷體" w:hAnsi="標楷體" w:cs="Times New Roman"/>
                <w:b/>
                <w:sz w:val="28"/>
                <w:szCs w:val="28"/>
              </w:rPr>
            </w:pPr>
            <w:r w:rsidRPr="00C05951">
              <w:rPr>
                <w:rFonts w:ascii="標楷體" w:eastAsia="標楷體" w:hAnsi="標楷體" w:cs="Gungsuh"/>
                <w:b/>
                <w:sz w:val="28"/>
                <w:szCs w:val="28"/>
              </w:rPr>
              <w:t>服務獎章</w:t>
            </w:r>
            <w:proofErr w:type="gramStart"/>
            <w:r w:rsidRPr="00C05951">
              <w:rPr>
                <w:rFonts w:ascii="標楷體" w:eastAsia="標楷體" w:hAnsi="標楷體" w:cs="Gungsuh"/>
                <w:b/>
                <w:sz w:val="28"/>
                <w:szCs w:val="28"/>
              </w:rPr>
              <w:t>線上請頒及</w:t>
            </w:r>
            <w:proofErr w:type="gramEnd"/>
            <w:r w:rsidRPr="00C05951">
              <w:rPr>
                <w:rFonts w:ascii="標楷體" w:eastAsia="標楷體" w:hAnsi="標楷體" w:cs="Gungsuh"/>
                <w:b/>
                <w:sz w:val="28"/>
                <w:szCs w:val="28"/>
              </w:rPr>
              <w:t>檢核系統資料正確性、完整性</w:t>
            </w:r>
            <w:r w:rsidRPr="00C05951">
              <w:rPr>
                <w:rFonts w:ascii="標楷體" w:eastAsia="標楷體" w:hAnsi="標楷體" w:cs="Gungsuh"/>
                <w:b/>
                <w:sz w:val="28"/>
                <w:szCs w:val="28"/>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tc>
        <w:tc>
          <w:tcPr>
            <w:tcW w:w="645" w:type="dxa"/>
            <w:shd w:val="clear" w:color="auto" w:fill="FFFFFF"/>
          </w:tcPr>
          <w:p w14:paraId="70992E29" w14:textId="77777777" w:rsidR="0009071B" w:rsidRPr="00C05951" w:rsidRDefault="0009071B" w:rsidP="0009071B">
            <w:pPr>
              <w:jc w:val="center"/>
              <w:rPr>
                <w:rFonts w:ascii="標楷體" w:eastAsia="標楷體" w:hAnsi="標楷體" w:cs="Times New Roman"/>
                <w:b/>
                <w:i/>
                <w:sz w:val="28"/>
                <w:szCs w:val="28"/>
                <w:u w:val="single"/>
              </w:rPr>
            </w:pPr>
            <w:r w:rsidRPr="00C05951">
              <w:rPr>
                <w:rFonts w:ascii="標楷體" w:eastAsia="標楷體" w:hAnsi="標楷體" w:cs="Times New Roman"/>
                <w:b/>
                <w:i/>
                <w:sz w:val="28"/>
                <w:szCs w:val="28"/>
                <w:u w:val="single"/>
              </w:rPr>
              <w:t>4</w:t>
            </w:r>
          </w:p>
        </w:tc>
        <w:tc>
          <w:tcPr>
            <w:tcW w:w="4635" w:type="dxa"/>
            <w:shd w:val="clear" w:color="auto" w:fill="FFFFFF"/>
          </w:tcPr>
          <w:p w14:paraId="3F8CC212" w14:textId="58CAE37F" w:rsidR="0009071B" w:rsidRPr="00C05951" w:rsidRDefault="0009071B" w:rsidP="0009071B">
            <w:pPr>
              <w:ind w:left="2"/>
              <w:rPr>
                <w:rFonts w:ascii="標楷體" w:eastAsia="標楷體" w:hAnsi="標楷體" w:cs="Times New Roman"/>
              </w:rPr>
            </w:pPr>
            <w:r w:rsidRPr="00C05951">
              <w:rPr>
                <w:rFonts w:ascii="標楷體" w:eastAsia="標楷體" w:hAnsi="標楷體" w:cs="Gungsuh"/>
              </w:rPr>
              <w:t>依退休人員服務獎章注意事項為標準，以正確性及完整性情形得分：</w:t>
            </w:r>
          </w:p>
          <w:p w14:paraId="15FE0B07" w14:textId="77777777" w:rsidR="0009071B" w:rsidRPr="00C05951" w:rsidRDefault="0009071B" w:rsidP="0009071B">
            <w:pPr>
              <w:numPr>
                <w:ilvl w:val="0"/>
                <w:numId w:val="6"/>
              </w:numPr>
              <w:pBdr>
                <w:top w:val="nil"/>
                <w:left w:val="nil"/>
                <w:bottom w:val="nil"/>
                <w:right w:val="nil"/>
                <w:between w:val="nil"/>
              </w:pBdr>
              <w:rPr>
                <w:rFonts w:ascii="標楷體" w:eastAsia="標楷體" w:hAnsi="標楷體" w:cs="Times New Roman"/>
              </w:rPr>
            </w:pPr>
            <w:proofErr w:type="gramStart"/>
            <w:r w:rsidRPr="00C05951">
              <w:rPr>
                <w:rFonts w:ascii="標楷體" w:eastAsia="標楷體" w:hAnsi="標楷體" w:cs="Gungsuh"/>
              </w:rPr>
              <w:t>均未退</w:t>
            </w:r>
            <w:proofErr w:type="gramEnd"/>
            <w:r w:rsidRPr="00C05951">
              <w:rPr>
                <w:rFonts w:ascii="標楷體" w:eastAsia="標楷體" w:hAnsi="標楷體" w:cs="Gungsuh"/>
              </w:rPr>
              <w:t>件者得3分。</w:t>
            </w:r>
          </w:p>
          <w:p w14:paraId="4DF9C0E4" w14:textId="77777777" w:rsidR="0009071B" w:rsidRPr="00C05951" w:rsidRDefault="0009071B" w:rsidP="0009071B">
            <w:pPr>
              <w:numPr>
                <w:ilvl w:val="0"/>
                <w:numId w:val="6"/>
              </w:numPr>
              <w:pBdr>
                <w:top w:val="nil"/>
                <w:left w:val="nil"/>
                <w:bottom w:val="nil"/>
                <w:right w:val="nil"/>
                <w:between w:val="nil"/>
              </w:pBdr>
              <w:rPr>
                <w:rFonts w:ascii="標楷體" w:eastAsia="標楷體" w:hAnsi="標楷體" w:cs="Times New Roman"/>
              </w:rPr>
            </w:pPr>
            <w:r w:rsidRPr="00C05951">
              <w:rPr>
                <w:rFonts w:ascii="標楷體" w:eastAsia="標楷體" w:hAnsi="標楷體" w:cs="Gungsuh"/>
              </w:rPr>
              <w:t>未依注意事項於備註欄備註或其他欄位資料錯誤致退件者，</w:t>
            </w:r>
            <w:proofErr w:type="gramStart"/>
            <w:r w:rsidRPr="00C05951">
              <w:rPr>
                <w:rFonts w:ascii="標楷體" w:eastAsia="標楷體" w:hAnsi="標楷體" w:cs="Gungsuh"/>
              </w:rPr>
              <w:t>每退</w:t>
            </w:r>
            <w:proofErr w:type="gramEnd"/>
            <w:r w:rsidRPr="00C05951">
              <w:rPr>
                <w:rFonts w:ascii="標楷體" w:eastAsia="標楷體" w:hAnsi="標楷體" w:cs="Gungsuh"/>
              </w:rPr>
              <w:t>1人扣0.5分，最高扣3分。</w:t>
            </w:r>
          </w:p>
          <w:p w14:paraId="0169D142" w14:textId="4F1FDA99" w:rsidR="0009071B" w:rsidRPr="00C05951" w:rsidRDefault="0009071B" w:rsidP="0009071B">
            <w:pPr>
              <w:numPr>
                <w:ilvl w:val="0"/>
                <w:numId w:val="6"/>
              </w:numPr>
              <w:pBdr>
                <w:top w:val="nil"/>
                <w:left w:val="nil"/>
                <w:bottom w:val="nil"/>
                <w:right w:val="nil"/>
                <w:between w:val="nil"/>
              </w:pBdr>
              <w:rPr>
                <w:rFonts w:ascii="標楷體" w:eastAsia="標楷體" w:hAnsi="標楷體" w:cs="Times New Roman"/>
              </w:rPr>
            </w:pPr>
            <w:r w:rsidRPr="00C05951">
              <w:rPr>
                <w:rFonts w:ascii="標楷體" w:eastAsia="標楷體" w:hAnsi="標楷體" w:cs="Gungsuh"/>
              </w:rPr>
              <w:t>經本局</w:t>
            </w:r>
            <w:proofErr w:type="gramStart"/>
            <w:r w:rsidRPr="00C05951">
              <w:rPr>
                <w:rFonts w:ascii="標楷體" w:eastAsia="標楷體" w:hAnsi="標楷體" w:cs="Gungsuh"/>
              </w:rPr>
              <w:t>稽催始</w:t>
            </w:r>
            <w:proofErr w:type="gramEnd"/>
            <w:r w:rsidRPr="00C05951">
              <w:rPr>
                <w:rFonts w:ascii="標楷體" w:eastAsia="標楷體" w:hAnsi="標楷體" w:cs="Gungsuh"/>
              </w:rPr>
              <w:t>更正者，扣</w:t>
            </w:r>
            <w:r w:rsidR="00F9528B">
              <w:rPr>
                <w:rFonts w:ascii="標楷體" w:eastAsia="標楷體" w:hAnsi="標楷體" w:cs="Gungsuh" w:hint="eastAsia"/>
              </w:rPr>
              <w:t>0.5</w:t>
            </w:r>
            <w:r w:rsidRPr="00C05951">
              <w:rPr>
                <w:rFonts w:ascii="標楷體" w:eastAsia="標楷體" w:hAnsi="標楷體" w:cs="Gungsuh"/>
              </w:rPr>
              <w:t>分。</w:t>
            </w:r>
          </w:p>
          <w:p w14:paraId="538D9011" w14:textId="77777777" w:rsidR="0009071B" w:rsidRPr="00C05951" w:rsidRDefault="0009071B" w:rsidP="0009071B">
            <w:pPr>
              <w:numPr>
                <w:ilvl w:val="0"/>
                <w:numId w:val="6"/>
              </w:numPr>
              <w:pBdr>
                <w:top w:val="nil"/>
                <w:left w:val="nil"/>
                <w:bottom w:val="nil"/>
                <w:right w:val="nil"/>
                <w:between w:val="nil"/>
              </w:pBdr>
              <w:rPr>
                <w:rFonts w:ascii="標楷體" w:eastAsia="標楷體" w:hAnsi="標楷體" w:cs="Times New Roman"/>
              </w:rPr>
            </w:pPr>
            <w:r w:rsidRPr="00C05951">
              <w:rPr>
                <w:rFonts w:ascii="標楷體" w:eastAsia="標楷體" w:hAnsi="標楷體" w:cs="Gungsuh"/>
              </w:rPr>
              <w:t>備註相當完整者，酌予加分（0.5分-1分）。</w:t>
            </w:r>
          </w:p>
        </w:tc>
      </w:tr>
      <w:tr w:rsidR="0009071B" w:rsidRPr="00C05951" w14:paraId="442E627E" w14:textId="77777777" w:rsidTr="00BF6D85">
        <w:trPr>
          <w:trHeight w:val="20"/>
        </w:trPr>
        <w:tc>
          <w:tcPr>
            <w:tcW w:w="374" w:type="dxa"/>
          </w:tcPr>
          <w:p w14:paraId="45E95878" w14:textId="5C5C2532" w:rsidR="0009071B" w:rsidRDefault="0009071B" w:rsidP="0009071B">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t>十</w:t>
            </w:r>
          </w:p>
          <w:p w14:paraId="6EE62DFA" w14:textId="0B5FEA04" w:rsidR="005E4FE5" w:rsidRPr="00C05951" w:rsidRDefault="005E4FE5" w:rsidP="0009071B">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t>一</w:t>
            </w:r>
          </w:p>
          <w:p w14:paraId="23F3CD96" w14:textId="2B4B1DA6" w:rsidR="0009071B" w:rsidRPr="00C05951" w:rsidRDefault="0009071B" w:rsidP="0009071B">
            <w:pPr>
              <w:ind w:leftChars="-50" w:left="-120"/>
              <w:jc w:val="both"/>
              <w:rPr>
                <w:rFonts w:ascii="標楷體" w:eastAsia="標楷體" w:hAnsi="標楷體" w:cs="Gungsuh"/>
                <w:b/>
                <w:sz w:val="28"/>
                <w:szCs w:val="28"/>
              </w:rPr>
            </w:pPr>
          </w:p>
        </w:tc>
        <w:tc>
          <w:tcPr>
            <w:tcW w:w="4035" w:type="dxa"/>
            <w:shd w:val="clear" w:color="auto" w:fill="FFFFFF"/>
          </w:tcPr>
          <w:p w14:paraId="5B22ACBC" w14:textId="77777777" w:rsidR="0009071B" w:rsidRPr="00C05951" w:rsidRDefault="0009071B" w:rsidP="0009071B">
            <w:pPr>
              <w:rPr>
                <w:rFonts w:ascii="標楷體" w:eastAsia="標楷體" w:hAnsi="標楷體" w:cs="Times New Roman"/>
                <w:b/>
                <w:sz w:val="28"/>
                <w:szCs w:val="26"/>
              </w:rPr>
            </w:pPr>
            <w:r w:rsidRPr="00C05951">
              <w:rPr>
                <w:rFonts w:ascii="標楷體" w:eastAsia="標楷體" w:hAnsi="標楷體" w:cs="Gungsuh"/>
                <w:b/>
                <w:sz w:val="28"/>
                <w:szCs w:val="26"/>
              </w:rPr>
              <w:t>差假</w:t>
            </w:r>
            <w:r w:rsidRPr="00C05951">
              <w:rPr>
                <w:rFonts w:ascii="標楷體" w:eastAsia="標楷體" w:hAnsi="標楷體" w:cs="Gungsuh" w:hint="eastAsia"/>
                <w:b/>
                <w:sz w:val="28"/>
                <w:szCs w:val="26"/>
              </w:rPr>
              <w:t>、加班</w:t>
            </w:r>
            <w:r w:rsidRPr="00C05951">
              <w:rPr>
                <w:rFonts w:ascii="標楷體" w:eastAsia="標楷體" w:hAnsi="標楷體" w:cs="Gungsuh"/>
                <w:b/>
                <w:sz w:val="28"/>
                <w:szCs w:val="26"/>
              </w:rPr>
              <w:t>資料報送比率</w:t>
            </w:r>
          </w:p>
          <w:p w14:paraId="5C499FCE" w14:textId="77777777" w:rsidR="0009071B" w:rsidRPr="00C05951" w:rsidRDefault="0009071B" w:rsidP="0009071B">
            <w:pPr>
              <w:rPr>
                <w:rFonts w:ascii="標楷體" w:eastAsia="標楷體" w:hAnsi="標楷體" w:cs="Times New Roman"/>
                <w:b/>
                <w:sz w:val="28"/>
                <w:szCs w:val="28"/>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tc>
        <w:tc>
          <w:tcPr>
            <w:tcW w:w="645" w:type="dxa"/>
            <w:shd w:val="clear" w:color="auto" w:fill="FFFFFF"/>
          </w:tcPr>
          <w:p w14:paraId="0F84972D" w14:textId="69FFD7CA" w:rsidR="0009071B" w:rsidRPr="00720D48" w:rsidRDefault="0009071B" w:rsidP="0009071B">
            <w:pPr>
              <w:jc w:val="center"/>
              <w:rPr>
                <w:rFonts w:ascii="標楷體" w:eastAsia="標楷體" w:hAnsi="標楷體" w:cs="Times New Roman"/>
                <w:b/>
                <w:i/>
                <w:sz w:val="28"/>
                <w:szCs w:val="28"/>
                <w:u w:val="single"/>
              </w:rPr>
            </w:pPr>
            <w:r w:rsidRPr="00720D48">
              <w:rPr>
                <w:rFonts w:ascii="標楷體" w:eastAsia="標楷體" w:hAnsi="標楷體" w:cs="Times New Roman" w:hint="eastAsia"/>
                <w:b/>
                <w:i/>
                <w:sz w:val="28"/>
                <w:szCs w:val="28"/>
                <w:u w:val="single"/>
              </w:rPr>
              <w:t>3</w:t>
            </w:r>
          </w:p>
        </w:tc>
        <w:tc>
          <w:tcPr>
            <w:tcW w:w="4635" w:type="dxa"/>
            <w:shd w:val="clear" w:color="auto" w:fill="FFFFFF"/>
          </w:tcPr>
          <w:p w14:paraId="4CA6943A" w14:textId="77777777" w:rsidR="005E4FE5" w:rsidRPr="00720D48" w:rsidRDefault="0009071B" w:rsidP="005E4FE5">
            <w:pPr>
              <w:pStyle w:val="af9"/>
              <w:numPr>
                <w:ilvl w:val="0"/>
                <w:numId w:val="57"/>
              </w:numPr>
              <w:suppressAutoHyphens/>
              <w:autoSpaceDN w:val="0"/>
              <w:ind w:leftChars="0"/>
              <w:rPr>
                <w:rFonts w:ascii="標楷體" w:eastAsia="標楷體" w:hAnsi="標楷體"/>
              </w:rPr>
            </w:pPr>
            <w:r w:rsidRPr="00720D48">
              <w:rPr>
                <w:rFonts w:ascii="標楷體" w:eastAsia="標楷體" w:hAnsi="標楷體" w:hint="eastAsia"/>
              </w:rPr>
              <w:t>差假、加班資料報送完整性得分</w:t>
            </w:r>
            <w:r w:rsidRPr="00720D48">
              <w:rPr>
                <w:rFonts w:ascii="標楷體" w:eastAsia="標楷體" w:hAnsi="標楷體"/>
              </w:rPr>
              <w:t xml:space="preserve"> = (</w:t>
            </w:r>
            <w:proofErr w:type="gramStart"/>
            <w:r w:rsidRPr="00720D48">
              <w:rPr>
                <w:rFonts w:ascii="標楷體" w:eastAsia="標楷體" w:hAnsi="標楷體"/>
              </w:rPr>
              <w:t>報送率得分</w:t>
            </w:r>
            <w:proofErr w:type="gramEnd"/>
            <w:r w:rsidRPr="00720D48">
              <w:rPr>
                <w:rFonts w:ascii="標楷體" w:eastAsia="標楷體" w:hAnsi="標楷體"/>
              </w:rPr>
              <w:t>+異常人數比率得分) ／2 。</w:t>
            </w:r>
          </w:p>
          <w:p w14:paraId="444E7F0A" w14:textId="4AC041BC" w:rsidR="0009071B" w:rsidRPr="00720D48" w:rsidRDefault="0009071B" w:rsidP="005E4FE5">
            <w:pPr>
              <w:pStyle w:val="af9"/>
              <w:numPr>
                <w:ilvl w:val="0"/>
                <w:numId w:val="57"/>
              </w:numPr>
              <w:suppressAutoHyphens/>
              <w:autoSpaceDN w:val="0"/>
              <w:ind w:leftChars="0"/>
              <w:rPr>
                <w:rFonts w:ascii="標楷體" w:eastAsia="標楷體" w:hAnsi="標楷體"/>
              </w:rPr>
            </w:pPr>
            <w:r w:rsidRPr="00720D48">
              <w:rPr>
                <w:rFonts w:ascii="標楷體" w:eastAsia="標楷體" w:hAnsi="標楷體" w:hint="eastAsia"/>
              </w:rPr>
              <w:t>差勤資料報送比率</w:t>
            </w:r>
            <w:r w:rsidRPr="00720D48">
              <w:rPr>
                <w:rFonts w:ascii="標楷體" w:eastAsia="標楷體" w:hAnsi="標楷體"/>
              </w:rPr>
              <w:t>=114年1月至8月之差假及加班資料總筆數) / (114年8月31日在職總人數×32)×100%。</w:t>
            </w:r>
          </w:p>
          <w:tbl>
            <w:tblPr>
              <w:tblpPr w:leftFromText="180" w:rightFromText="180" w:vertAnchor="text" w:horzAnchor="margin" w:tblpXSpec="center" w:tblpY="349"/>
              <w:tblOverlap w:val="never"/>
              <w:tblW w:w="3681" w:type="dxa"/>
              <w:tblCellMar>
                <w:left w:w="10" w:type="dxa"/>
                <w:right w:w="10" w:type="dxa"/>
              </w:tblCellMar>
              <w:tblLook w:val="0000" w:firstRow="0" w:lastRow="0" w:firstColumn="0" w:lastColumn="0" w:noHBand="0" w:noVBand="0"/>
            </w:tblPr>
            <w:tblGrid>
              <w:gridCol w:w="2830"/>
              <w:gridCol w:w="851"/>
            </w:tblGrid>
            <w:tr w:rsidR="00720D48" w:rsidRPr="00720D48" w14:paraId="43A1C919" w14:textId="77777777" w:rsidTr="00547B4A">
              <w:tc>
                <w:tcPr>
                  <w:tcW w:w="28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26C7C53" w14:textId="77777777" w:rsidR="0009071B" w:rsidRPr="00720D48" w:rsidRDefault="0009071B" w:rsidP="0009071B">
                  <w:pPr>
                    <w:snapToGrid w:val="0"/>
                    <w:spacing w:line="360" w:lineRule="exact"/>
                    <w:rPr>
                      <w:rFonts w:ascii="標楷體" w:eastAsia="標楷體" w:hAnsi="標楷體"/>
                      <w:b/>
                      <w:bCs/>
                    </w:rPr>
                  </w:pPr>
                  <w:r w:rsidRPr="00720D48">
                    <w:rPr>
                      <w:rFonts w:ascii="標楷體" w:eastAsia="標楷體" w:hAnsi="標楷體"/>
                      <w:b/>
                      <w:bCs/>
                    </w:rPr>
                    <w:t>差勤資料報送比率</w:t>
                  </w:r>
                </w:p>
              </w:tc>
              <w:tc>
                <w:tcPr>
                  <w:tcW w:w="8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6EA3FE3" w14:textId="77777777" w:rsidR="0009071B" w:rsidRPr="00720D48" w:rsidRDefault="0009071B" w:rsidP="0009071B">
                  <w:pPr>
                    <w:snapToGrid w:val="0"/>
                    <w:spacing w:line="360" w:lineRule="exact"/>
                    <w:rPr>
                      <w:rFonts w:ascii="標楷體" w:eastAsia="標楷體" w:hAnsi="標楷體"/>
                      <w:b/>
                      <w:bCs/>
                    </w:rPr>
                  </w:pPr>
                  <w:r w:rsidRPr="00720D48">
                    <w:rPr>
                      <w:rFonts w:ascii="標楷體" w:eastAsia="標楷體" w:hAnsi="標楷體"/>
                      <w:b/>
                      <w:bCs/>
                    </w:rPr>
                    <w:t>得分</w:t>
                  </w:r>
                </w:p>
              </w:tc>
            </w:tr>
            <w:tr w:rsidR="00720D48" w:rsidRPr="00720D48" w14:paraId="59A58736" w14:textId="77777777" w:rsidTr="00547B4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C918F" w14:textId="77777777" w:rsidR="0009071B" w:rsidRPr="00720D48" w:rsidRDefault="0009071B" w:rsidP="0009071B">
                  <w:pPr>
                    <w:pStyle w:val="af9"/>
                    <w:snapToGrid w:val="0"/>
                    <w:spacing w:line="360" w:lineRule="exact"/>
                    <w:ind w:leftChars="-113" w:left="0" w:hangingChars="113" w:hanging="271"/>
                    <w:rPr>
                      <w:rFonts w:ascii="標楷體" w:eastAsia="標楷體" w:hAnsi="標楷體"/>
                    </w:rPr>
                  </w:pPr>
                  <w:r w:rsidRPr="00720D48">
                    <w:rPr>
                      <w:rFonts w:ascii="標楷體" w:eastAsia="標楷體" w:hAnsi="標楷體" w:hint="eastAsia"/>
                    </w:rPr>
                    <w:t xml:space="preserve">  </w:t>
                  </w:r>
                  <w:r w:rsidRPr="00720D48">
                    <w:rPr>
                      <w:rFonts w:ascii="標楷體" w:eastAsia="標楷體" w:hAnsi="標楷體"/>
                    </w:rPr>
                    <w:t xml:space="preserve">100%以上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EDBE" w14:textId="77777777" w:rsidR="0009071B" w:rsidRPr="00720D48" w:rsidRDefault="0009071B" w:rsidP="0009071B">
                  <w:pPr>
                    <w:pStyle w:val="af9"/>
                    <w:snapToGrid w:val="0"/>
                    <w:spacing w:line="360" w:lineRule="exact"/>
                    <w:jc w:val="center"/>
                    <w:rPr>
                      <w:rFonts w:ascii="標楷體" w:eastAsia="標楷體" w:hAnsi="標楷體"/>
                    </w:rPr>
                  </w:pPr>
                  <w:r w:rsidRPr="00720D48">
                    <w:rPr>
                      <w:rFonts w:ascii="標楷體" w:eastAsia="標楷體" w:hAnsi="標楷體"/>
                    </w:rPr>
                    <w:t>3</w:t>
                  </w:r>
                </w:p>
              </w:tc>
            </w:tr>
            <w:tr w:rsidR="00720D48" w:rsidRPr="00720D48" w14:paraId="49A258ED" w14:textId="77777777" w:rsidTr="00547B4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FFC1" w14:textId="77777777" w:rsidR="0009071B" w:rsidRPr="00720D48" w:rsidRDefault="0009071B" w:rsidP="0009071B">
                  <w:pPr>
                    <w:pStyle w:val="af9"/>
                    <w:snapToGrid w:val="0"/>
                    <w:spacing w:line="360" w:lineRule="exact"/>
                    <w:ind w:leftChars="-345" w:left="-828" w:firstLineChars="291" w:firstLine="698"/>
                    <w:rPr>
                      <w:rFonts w:ascii="標楷體" w:eastAsia="標楷體" w:hAnsi="標楷體"/>
                    </w:rPr>
                  </w:pPr>
                  <w:r w:rsidRPr="00720D48">
                    <w:rPr>
                      <w:rFonts w:ascii="標楷體" w:eastAsia="標楷體" w:hAnsi="標楷體" w:hint="eastAsia"/>
                    </w:rPr>
                    <w:t xml:space="preserve"> </w:t>
                  </w:r>
                  <w:r w:rsidRPr="00720D48">
                    <w:rPr>
                      <w:rFonts w:ascii="標楷體" w:eastAsia="標楷體" w:hAnsi="標楷體"/>
                    </w:rPr>
                    <w:t>97%以上未滿100%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607C" w14:textId="77777777" w:rsidR="0009071B" w:rsidRPr="00720D48" w:rsidRDefault="0009071B" w:rsidP="0009071B">
                  <w:pPr>
                    <w:pStyle w:val="af9"/>
                    <w:snapToGrid w:val="0"/>
                    <w:spacing w:line="360" w:lineRule="exact"/>
                    <w:jc w:val="center"/>
                    <w:rPr>
                      <w:rFonts w:ascii="標楷體" w:eastAsia="標楷體" w:hAnsi="標楷體"/>
                    </w:rPr>
                  </w:pPr>
                  <w:r w:rsidRPr="00720D48">
                    <w:rPr>
                      <w:rFonts w:ascii="標楷體" w:eastAsia="標楷體" w:hAnsi="標楷體"/>
                    </w:rPr>
                    <w:t>2</w:t>
                  </w:r>
                </w:p>
              </w:tc>
            </w:tr>
            <w:tr w:rsidR="00720D48" w:rsidRPr="00720D48" w14:paraId="77051947" w14:textId="77777777" w:rsidTr="00547B4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A5ACE" w14:textId="77777777" w:rsidR="0009071B" w:rsidRPr="00720D48" w:rsidRDefault="0009071B" w:rsidP="0009071B">
                  <w:pPr>
                    <w:pStyle w:val="af9"/>
                    <w:snapToGrid w:val="0"/>
                    <w:spacing w:line="360" w:lineRule="exact"/>
                    <w:ind w:leftChars="-100" w:left="-120" w:rightChars="-40" w:right="-96" w:hangingChars="50" w:hanging="120"/>
                    <w:rPr>
                      <w:rFonts w:ascii="標楷體" w:eastAsia="標楷體" w:hAnsi="標楷體"/>
                    </w:rPr>
                  </w:pPr>
                  <w:r w:rsidRPr="00720D48">
                    <w:rPr>
                      <w:rFonts w:ascii="標楷體" w:eastAsia="標楷體" w:hAnsi="標楷體" w:hint="eastAsia"/>
                    </w:rPr>
                    <w:t xml:space="preserve">  </w:t>
                  </w:r>
                  <w:r w:rsidRPr="00720D48">
                    <w:rPr>
                      <w:rFonts w:ascii="標楷體" w:eastAsia="標楷體" w:hAnsi="標楷體"/>
                    </w:rPr>
                    <w:t>94%以上未97%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A8173" w14:textId="77777777" w:rsidR="0009071B" w:rsidRPr="00720D48" w:rsidRDefault="0009071B" w:rsidP="0009071B">
                  <w:pPr>
                    <w:pStyle w:val="af9"/>
                    <w:snapToGrid w:val="0"/>
                    <w:spacing w:line="360" w:lineRule="exact"/>
                    <w:jc w:val="center"/>
                    <w:rPr>
                      <w:rFonts w:ascii="標楷體" w:eastAsia="標楷體" w:hAnsi="標楷體"/>
                    </w:rPr>
                  </w:pPr>
                  <w:r w:rsidRPr="00720D48">
                    <w:rPr>
                      <w:rFonts w:ascii="標楷體" w:eastAsia="標楷體" w:hAnsi="標楷體"/>
                    </w:rPr>
                    <w:t>1</w:t>
                  </w:r>
                </w:p>
              </w:tc>
            </w:tr>
            <w:tr w:rsidR="00720D48" w:rsidRPr="00720D48" w14:paraId="7B265B12" w14:textId="77777777" w:rsidTr="00547B4A">
              <w:trPr>
                <w:trHeight w:val="28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7A66A"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rPr>
                    <w:t>未滿94%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0075" w14:textId="77777777" w:rsidR="0009071B" w:rsidRPr="00720D48" w:rsidRDefault="0009071B" w:rsidP="0009071B">
                  <w:pPr>
                    <w:pStyle w:val="af9"/>
                    <w:snapToGrid w:val="0"/>
                    <w:spacing w:line="360" w:lineRule="exact"/>
                    <w:jc w:val="center"/>
                    <w:rPr>
                      <w:rFonts w:ascii="標楷體" w:eastAsia="標楷體" w:hAnsi="標楷體"/>
                    </w:rPr>
                  </w:pPr>
                  <w:r w:rsidRPr="00720D48">
                    <w:rPr>
                      <w:rFonts w:ascii="標楷體" w:eastAsia="標楷體" w:hAnsi="標楷體"/>
                    </w:rPr>
                    <w:t>0</w:t>
                  </w:r>
                </w:p>
              </w:tc>
            </w:tr>
          </w:tbl>
          <w:p w14:paraId="0980C830" w14:textId="77777777" w:rsidR="0009071B" w:rsidRPr="00720D48" w:rsidRDefault="0009071B" w:rsidP="0009071B">
            <w:pPr>
              <w:pStyle w:val="af9"/>
              <w:suppressAutoHyphens/>
              <w:autoSpaceDN w:val="0"/>
              <w:ind w:leftChars="0" w:left="423"/>
              <w:rPr>
                <w:rFonts w:ascii="標楷體" w:eastAsia="標楷體" w:hAnsi="標楷體"/>
              </w:rPr>
            </w:pPr>
          </w:p>
          <w:p w14:paraId="05BCCE81" w14:textId="77777777" w:rsidR="005E4FE5" w:rsidRPr="00720D48" w:rsidRDefault="005E4FE5" w:rsidP="005E4FE5">
            <w:pPr>
              <w:pStyle w:val="af9"/>
              <w:suppressAutoHyphens/>
              <w:autoSpaceDN w:val="0"/>
              <w:snapToGrid w:val="0"/>
              <w:spacing w:line="360" w:lineRule="exact"/>
              <w:ind w:leftChars="0"/>
              <w:jc w:val="both"/>
              <w:rPr>
                <w:rFonts w:ascii="標楷體" w:eastAsia="標楷體" w:hAnsi="標楷體"/>
              </w:rPr>
            </w:pPr>
          </w:p>
          <w:p w14:paraId="387C2A1D" w14:textId="5DE71927" w:rsidR="005E4FE5" w:rsidRPr="00720D48" w:rsidRDefault="0009071B" w:rsidP="005E4FE5">
            <w:pPr>
              <w:pStyle w:val="af9"/>
              <w:numPr>
                <w:ilvl w:val="0"/>
                <w:numId w:val="57"/>
              </w:numPr>
              <w:suppressAutoHyphens/>
              <w:autoSpaceDN w:val="0"/>
              <w:snapToGrid w:val="0"/>
              <w:spacing w:line="360" w:lineRule="exact"/>
              <w:ind w:leftChars="0"/>
              <w:jc w:val="both"/>
              <w:rPr>
                <w:rFonts w:ascii="標楷體" w:eastAsia="標楷體" w:hAnsi="標楷體"/>
              </w:rPr>
            </w:pPr>
            <w:r w:rsidRPr="00720D48">
              <w:rPr>
                <w:rFonts w:ascii="標楷體" w:eastAsia="標楷體" w:hAnsi="標楷體" w:hint="eastAsia"/>
              </w:rPr>
              <w:t>異常人數比率</w:t>
            </w:r>
            <w:r w:rsidRPr="00720D48">
              <w:rPr>
                <w:rFonts w:ascii="標楷體" w:eastAsia="標楷體" w:hAnsi="標楷體"/>
              </w:rPr>
              <w:t>=</w:t>
            </w:r>
            <w:proofErr w:type="gramStart"/>
            <w:r w:rsidRPr="00720D48">
              <w:rPr>
                <w:rFonts w:ascii="標楷體" w:eastAsia="標楷體" w:hAnsi="標楷體"/>
              </w:rPr>
              <w:t>（</w:t>
            </w:r>
            <w:proofErr w:type="gramEnd"/>
            <w:r w:rsidRPr="00720D48">
              <w:rPr>
                <w:rFonts w:ascii="標楷體" w:eastAsia="標楷體" w:hAnsi="標楷體"/>
              </w:rPr>
              <w:t xml:space="preserve"> [個人差勤資料</w:t>
            </w:r>
          </w:p>
          <w:p w14:paraId="2C8C9CA6" w14:textId="608A40B2" w:rsidR="0009071B" w:rsidRPr="00720D48" w:rsidRDefault="0009071B" w:rsidP="005E4FE5">
            <w:pPr>
              <w:pStyle w:val="af9"/>
              <w:suppressAutoHyphens/>
              <w:autoSpaceDN w:val="0"/>
              <w:snapToGrid w:val="0"/>
              <w:spacing w:line="360" w:lineRule="exact"/>
              <w:ind w:leftChars="0"/>
              <w:jc w:val="both"/>
              <w:rPr>
                <w:rFonts w:ascii="標楷體" w:eastAsia="標楷體" w:hAnsi="標楷體"/>
              </w:rPr>
            </w:pPr>
            <w:r w:rsidRPr="00720D48">
              <w:rPr>
                <w:rFonts w:ascii="標楷體" w:eastAsia="標楷體" w:hAnsi="標楷體"/>
              </w:rPr>
              <w:t>每月平均筆數]未達1筆之人數</w:t>
            </w:r>
            <w:proofErr w:type="gramStart"/>
            <w:r w:rsidRPr="00720D48">
              <w:rPr>
                <w:rFonts w:ascii="標楷體" w:eastAsia="標楷體" w:hAnsi="標楷體"/>
              </w:rPr>
              <w:t>）</w:t>
            </w:r>
            <w:proofErr w:type="gramEnd"/>
            <w:r w:rsidRPr="00720D48">
              <w:rPr>
                <w:rFonts w:ascii="標楷體" w:eastAsia="標楷體" w:hAnsi="標楷體"/>
              </w:rPr>
              <w:t xml:space="preserve">／（114年8月31日在職總人數）× </w:t>
            </w:r>
            <w:r w:rsidRPr="00720D48">
              <w:rPr>
                <w:rFonts w:ascii="標楷體" w:eastAsia="標楷體" w:hAnsi="標楷體"/>
              </w:rPr>
              <w:lastRenderedPageBreak/>
              <w:t>100%。又個人差勤資料每月平均筆數=114年1月至8月個人差假及加班資料總筆數／8。</w:t>
            </w:r>
          </w:p>
          <w:tbl>
            <w:tblPr>
              <w:tblpPr w:leftFromText="180" w:rightFromText="180" w:vertAnchor="text" w:horzAnchor="margin" w:tblpXSpec="center" w:tblpY="345"/>
              <w:tblOverlap w:val="never"/>
              <w:tblW w:w="3397" w:type="dxa"/>
              <w:tblLayout w:type="fixed"/>
              <w:tblCellMar>
                <w:left w:w="10" w:type="dxa"/>
                <w:right w:w="10" w:type="dxa"/>
              </w:tblCellMar>
              <w:tblLook w:val="0000" w:firstRow="0" w:lastRow="0" w:firstColumn="0" w:lastColumn="0" w:noHBand="0" w:noVBand="0"/>
            </w:tblPr>
            <w:tblGrid>
              <w:gridCol w:w="2547"/>
              <w:gridCol w:w="850"/>
            </w:tblGrid>
            <w:tr w:rsidR="00720D48" w:rsidRPr="00720D48" w14:paraId="547A96C0" w14:textId="77777777" w:rsidTr="00547B4A">
              <w:tc>
                <w:tcPr>
                  <w:tcW w:w="254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9626386" w14:textId="77777777" w:rsidR="0009071B" w:rsidRPr="00720D48" w:rsidRDefault="0009071B" w:rsidP="0009071B">
                  <w:pPr>
                    <w:snapToGrid w:val="0"/>
                    <w:spacing w:line="360" w:lineRule="exact"/>
                    <w:rPr>
                      <w:rFonts w:ascii="標楷體" w:eastAsia="標楷體" w:hAnsi="標楷體"/>
                      <w:b/>
                      <w:bCs/>
                    </w:rPr>
                  </w:pPr>
                  <w:r w:rsidRPr="00720D48">
                    <w:rPr>
                      <w:rFonts w:ascii="標楷體" w:eastAsia="標楷體" w:hAnsi="標楷體"/>
                      <w:b/>
                      <w:bCs/>
                    </w:rPr>
                    <w:t>異常人數比率</w:t>
                  </w:r>
                </w:p>
              </w:tc>
              <w:tc>
                <w:tcPr>
                  <w:tcW w:w="8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E90CFA4" w14:textId="77777777" w:rsidR="0009071B" w:rsidRPr="00720D48" w:rsidRDefault="0009071B" w:rsidP="0009071B">
                  <w:pPr>
                    <w:snapToGrid w:val="0"/>
                    <w:spacing w:line="360" w:lineRule="exact"/>
                    <w:rPr>
                      <w:rFonts w:ascii="標楷體" w:eastAsia="標楷體" w:hAnsi="標楷體"/>
                      <w:b/>
                      <w:bCs/>
                    </w:rPr>
                  </w:pPr>
                  <w:r w:rsidRPr="00720D48">
                    <w:rPr>
                      <w:rFonts w:ascii="標楷體" w:eastAsia="標楷體" w:hAnsi="標楷體"/>
                      <w:b/>
                      <w:bCs/>
                    </w:rPr>
                    <w:t>得分</w:t>
                  </w:r>
                </w:p>
              </w:tc>
            </w:tr>
            <w:tr w:rsidR="00720D48" w:rsidRPr="00720D48" w14:paraId="5CA28B88" w14:textId="77777777" w:rsidTr="00547B4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2B39"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rPr>
                    <w:t>未滿15%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23FD"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hint="eastAsia"/>
                    </w:rPr>
                    <w:t xml:space="preserve"> </w:t>
                  </w:r>
                  <w:r w:rsidRPr="00720D48">
                    <w:rPr>
                      <w:rFonts w:ascii="標楷體" w:eastAsia="標楷體" w:hAnsi="標楷體"/>
                    </w:rPr>
                    <w:t>3</w:t>
                  </w:r>
                </w:p>
              </w:tc>
            </w:tr>
            <w:tr w:rsidR="00720D48" w:rsidRPr="00720D48" w14:paraId="2445CEC6" w14:textId="77777777" w:rsidTr="00547B4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FCC73"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rPr>
                    <w:t>15%以上未滿20%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5522"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hint="eastAsia"/>
                    </w:rPr>
                    <w:t xml:space="preserve"> </w:t>
                  </w:r>
                  <w:r w:rsidRPr="00720D48">
                    <w:rPr>
                      <w:rFonts w:ascii="標楷體" w:eastAsia="標楷體" w:hAnsi="標楷體"/>
                    </w:rPr>
                    <w:t>2</w:t>
                  </w:r>
                </w:p>
              </w:tc>
            </w:tr>
            <w:tr w:rsidR="00720D48" w:rsidRPr="00720D48" w14:paraId="33552798" w14:textId="77777777" w:rsidTr="00547B4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381B"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rPr>
                    <w:t>20%以上未滿25%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23CB"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hint="eastAsia"/>
                    </w:rPr>
                    <w:t xml:space="preserve"> </w:t>
                  </w:r>
                  <w:r w:rsidRPr="00720D48">
                    <w:rPr>
                      <w:rFonts w:ascii="標楷體" w:eastAsia="標楷體" w:hAnsi="標楷體"/>
                    </w:rPr>
                    <w:t>1</w:t>
                  </w:r>
                </w:p>
              </w:tc>
            </w:tr>
            <w:tr w:rsidR="00720D48" w:rsidRPr="00720D48" w14:paraId="472F98CF" w14:textId="77777777" w:rsidTr="00547B4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CCE01"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rPr>
                    <w:t>25%以上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7E9C3" w14:textId="77777777" w:rsidR="0009071B" w:rsidRPr="00720D48" w:rsidRDefault="0009071B" w:rsidP="0009071B">
                  <w:pPr>
                    <w:snapToGrid w:val="0"/>
                    <w:spacing w:line="360" w:lineRule="exact"/>
                    <w:rPr>
                      <w:rFonts w:ascii="標楷體" w:eastAsia="標楷體" w:hAnsi="標楷體"/>
                    </w:rPr>
                  </w:pPr>
                  <w:r w:rsidRPr="00720D48">
                    <w:rPr>
                      <w:rFonts w:ascii="標楷體" w:eastAsia="標楷體" w:hAnsi="標楷體" w:hint="eastAsia"/>
                    </w:rPr>
                    <w:t xml:space="preserve"> </w:t>
                  </w:r>
                  <w:r w:rsidRPr="00720D48">
                    <w:rPr>
                      <w:rFonts w:ascii="標楷體" w:eastAsia="標楷體" w:hAnsi="標楷體"/>
                    </w:rPr>
                    <w:t>0</w:t>
                  </w:r>
                </w:p>
              </w:tc>
            </w:tr>
          </w:tbl>
          <w:p w14:paraId="0806152B" w14:textId="77777777" w:rsidR="0009071B" w:rsidRPr="00720D48" w:rsidRDefault="0009071B" w:rsidP="0009071B">
            <w:pPr>
              <w:pStyle w:val="af9"/>
              <w:suppressAutoHyphens/>
              <w:autoSpaceDN w:val="0"/>
              <w:snapToGrid w:val="0"/>
              <w:spacing w:line="360" w:lineRule="exact"/>
              <w:ind w:leftChars="0"/>
              <w:jc w:val="both"/>
              <w:rPr>
                <w:rFonts w:ascii="標楷體" w:eastAsia="標楷體" w:hAnsi="標楷體"/>
              </w:rPr>
            </w:pPr>
          </w:p>
          <w:p w14:paraId="28E06924" w14:textId="7A8667A9" w:rsidR="0009071B" w:rsidRPr="00720D48" w:rsidRDefault="0009071B" w:rsidP="00786A87">
            <w:pPr>
              <w:pStyle w:val="af9"/>
              <w:numPr>
                <w:ilvl w:val="0"/>
                <w:numId w:val="57"/>
              </w:numPr>
              <w:suppressAutoHyphens/>
              <w:autoSpaceDN w:val="0"/>
              <w:ind w:leftChars="0"/>
              <w:jc w:val="both"/>
              <w:rPr>
                <w:rFonts w:ascii="標楷體" w:eastAsia="標楷體" w:hAnsi="標楷體"/>
              </w:rPr>
            </w:pPr>
            <w:r w:rsidRPr="00720D48">
              <w:rPr>
                <w:rFonts w:ascii="標楷體" w:eastAsia="標楷體" w:hAnsi="標楷體" w:hint="eastAsia"/>
              </w:rPr>
              <w:t>差勤資料報送比率及異常人數比率之計算，以</w:t>
            </w:r>
            <w:r w:rsidRPr="00720D48">
              <w:rPr>
                <w:rFonts w:ascii="標楷體" w:eastAsia="標楷體" w:hAnsi="標楷體"/>
              </w:rPr>
              <w:t>114年9月30日行政院人事行政</w:t>
            </w:r>
            <w:proofErr w:type="gramStart"/>
            <w:r w:rsidRPr="00720D48">
              <w:rPr>
                <w:rFonts w:ascii="標楷體" w:eastAsia="標楷體" w:hAnsi="標楷體"/>
              </w:rPr>
              <w:t>總處差勤</w:t>
            </w:r>
            <w:proofErr w:type="gramEnd"/>
            <w:r w:rsidRPr="00720D48">
              <w:rPr>
                <w:rFonts w:ascii="標楷體" w:eastAsia="標楷體" w:hAnsi="標楷體"/>
              </w:rPr>
              <w:t>資料彙整平</w:t>
            </w:r>
            <w:proofErr w:type="gramStart"/>
            <w:r w:rsidRPr="00720D48">
              <w:rPr>
                <w:rFonts w:ascii="標楷體" w:eastAsia="標楷體" w:hAnsi="標楷體"/>
              </w:rPr>
              <w:t>臺</w:t>
            </w:r>
            <w:proofErr w:type="gramEnd"/>
            <w:r w:rsidRPr="00720D48">
              <w:rPr>
                <w:rFonts w:ascii="標楷體" w:eastAsia="標楷體" w:hAnsi="標楷體"/>
              </w:rPr>
              <w:t>資料為</w:t>
            </w:r>
            <w:proofErr w:type="gramStart"/>
            <w:r w:rsidRPr="00720D48">
              <w:rPr>
                <w:rFonts w:ascii="標楷體" w:eastAsia="標楷體" w:hAnsi="標楷體"/>
              </w:rPr>
              <w:t>準</w:t>
            </w:r>
            <w:proofErr w:type="gramEnd"/>
            <w:r w:rsidRPr="00720D48">
              <w:rPr>
                <w:rFonts w:ascii="標楷體" w:eastAsia="標楷體" w:hAnsi="標楷體"/>
              </w:rPr>
              <w:t>進行成績計算。</w:t>
            </w:r>
            <w:proofErr w:type="gramStart"/>
            <w:r w:rsidRPr="00720D48">
              <w:rPr>
                <w:rFonts w:ascii="標楷體" w:eastAsia="標楷體" w:hAnsi="標楷體"/>
              </w:rPr>
              <w:t>採</w:t>
            </w:r>
            <w:proofErr w:type="gramEnd"/>
            <w:r w:rsidRPr="00720D48">
              <w:rPr>
                <w:rFonts w:ascii="標楷體" w:eastAsia="標楷體" w:hAnsi="標楷體"/>
              </w:rPr>
              <w:t>人員區分為 01 至 74 者計算，並排除</w:t>
            </w:r>
            <w:r w:rsidRPr="00720D48">
              <w:rPr>
                <w:rFonts w:ascii="標楷體" w:eastAsia="標楷體" w:hAnsi="標楷體" w:hint="eastAsia"/>
              </w:rPr>
              <w:t>服務機關為學校且人員區分為</w:t>
            </w:r>
            <w:r w:rsidRPr="00720D48">
              <w:rPr>
                <w:rFonts w:ascii="標楷體" w:eastAsia="標楷體" w:hAnsi="標楷體"/>
              </w:rPr>
              <w:t xml:space="preserve"> 10 之教育人員。</w:t>
            </w:r>
          </w:p>
        </w:tc>
      </w:tr>
      <w:tr w:rsidR="0009071B" w:rsidRPr="00C05951" w14:paraId="0969BB77" w14:textId="77777777" w:rsidTr="00BF6D85">
        <w:trPr>
          <w:trHeight w:val="20"/>
        </w:trPr>
        <w:tc>
          <w:tcPr>
            <w:tcW w:w="374" w:type="dxa"/>
          </w:tcPr>
          <w:p w14:paraId="79AD544A" w14:textId="3B222BE2" w:rsidR="0009071B" w:rsidRDefault="0009071B" w:rsidP="0009071B">
            <w:pPr>
              <w:ind w:leftChars="-50" w:left="-120"/>
              <w:jc w:val="both"/>
              <w:rPr>
                <w:rFonts w:ascii="標楷體" w:eastAsia="標楷體" w:hAnsi="標楷體" w:cs="Gungsuh"/>
                <w:b/>
                <w:sz w:val="28"/>
                <w:szCs w:val="28"/>
              </w:rPr>
            </w:pPr>
            <w:r>
              <w:rPr>
                <w:rFonts w:ascii="標楷體" w:eastAsia="標楷體" w:hAnsi="標楷體" w:cs="Gungsuh" w:hint="eastAsia"/>
                <w:b/>
                <w:sz w:val="28"/>
                <w:szCs w:val="28"/>
              </w:rPr>
              <w:lastRenderedPageBreak/>
              <w:t>十</w:t>
            </w:r>
            <w:r w:rsidR="002847C4">
              <w:rPr>
                <w:rFonts w:ascii="標楷體" w:eastAsia="標楷體" w:hAnsi="標楷體" w:cs="Gungsuh" w:hint="eastAsia"/>
                <w:b/>
                <w:sz w:val="28"/>
                <w:szCs w:val="28"/>
              </w:rPr>
              <w:t>二</w:t>
            </w:r>
          </w:p>
          <w:p w14:paraId="42856280" w14:textId="24C32B44" w:rsidR="0009071B" w:rsidRPr="00C05951" w:rsidRDefault="0009071B" w:rsidP="0009071B">
            <w:pPr>
              <w:ind w:leftChars="-50" w:left="-120"/>
              <w:jc w:val="both"/>
              <w:rPr>
                <w:rFonts w:ascii="標楷體" w:eastAsia="標楷體" w:hAnsi="標楷體" w:cs="Gungsuh"/>
                <w:b/>
                <w:sz w:val="28"/>
                <w:szCs w:val="28"/>
              </w:rPr>
            </w:pPr>
          </w:p>
        </w:tc>
        <w:tc>
          <w:tcPr>
            <w:tcW w:w="4035" w:type="dxa"/>
            <w:shd w:val="clear" w:color="auto" w:fill="FFFFFF"/>
          </w:tcPr>
          <w:p w14:paraId="1220A377" w14:textId="77777777" w:rsidR="0009071B" w:rsidRPr="00C05951" w:rsidRDefault="0009071B" w:rsidP="0009071B">
            <w:pPr>
              <w:rPr>
                <w:rFonts w:ascii="標楷體" w:eastAsia="標楷體" w:hAnsi="標楷體" w:cs="Gungsuh"/>
                <w:b/>
                <w:sz w:val="28"/>
              </w:rPr>
            </w:pPr>
            <w:proofErr w:type="gramStart"/>
            <w:r w:rsidRPr="00C05951">
              <w:rPr>
                <w:rFonts w:ascii="標楷體" w:eastAsia="標楷體" w:hAnsi="標楷體" w:cs="Gungsuh" w:hint="eastAsia"/>
                <w:b/>
                <w:sz w:val="28"/>
              </w:rPr>
              <w:t>勤休制度</w:t>
            </w:r>
            <w:proofErr w:type="gramEnd"/>
            <w:r w:rsidRPr="00C05951">
              <w:rPr>
                <w:rFonts w:ascii="標楷體" w:eastAsia="標楷體" w:hAnsi="標楷體" w:cs="Gungsuh" w:hint="eastAsia"/>
                <w:b/>
                <w:sz w:val="28"/>
              </w:rPr>
              <w:t>精進作為</w:t>
            </w:r>
          </w:p>
          <w:p w14:paraId="058F3687" w14:textId="4992076D" w:rsidR="00407CC1" w:rsidRPr="00407CC1" w:rsidRDefault="00407CC1" w:rsidP="0009071B">
            <w:pPr>
              <w:rPr>
                <w:rFonts w:ascii="標楷體" w:eastAsia="標楷體" w:hAnsi="標楷體" w:cs="Gungsuh"/>
                <w:b/>
              </w:rPr>
            </w:pPr>
            <w:r w:rsidRPr="00407CC1">
              <w:rPr>
                <w:rFonts w:ascii="標楷體" w:eastAsia="標楷體" w:hAnsi="標楷體" w:cs="Gungsuh" w:hint="eastAsia"/>
                <w:b/>
              </w:rPr>
              <w:t>(</w:t>
            </w:r>
            <w:proofErr w:type="gramStart"/>
            <w:r w:rsidRPr="00407CC1">
              <w:rPr>
                <w:rFonts w:ascii="標楷體" w:eastAsia="標楷體" w:hAnsi="標楷體" w:cs="Gungsuh" w:hint="eastAsia"/>
                <w:b/>
              </w:rPr>
              <w:t>一</w:t>
            </w:r>
            <w:proofErr w:type="gramEnd"/>
            <w:r w:rsidRPr="00407CC1">
              <w:rPr>
                <w:rFonts w:ascii="標楷體" w:eastAsia="標楷體" w:hAnsi="標楷體" w:cs="Gungsuh" w:hint="eastAsia"/>
                <w:b/>
              </w:rPr>
              <w:t>)</w:t>
            </w:r>
            <w:proofErr w:type="gramStart"/>
            <w:r w:rsidRPr="00407CC1">
              <w:rPr>
                <w:rFonts w:ascii="標楷體" w:eastAsia="標楷體" w:hAnsi="標楷體" w:cs="Gungsuh" w:hint="eastAsia"/>
                <w:b/>
              </w:rPr>
              <w:t>強化勤休制度</w:t>
            </w:r>
            <w:proofErr w:type="gramEnd"/>
            <w:r w:rsidRPr="00407CC1">
              <w:rPr>
                <w:rFonts w:ascii="標楷體" w:eastAsia="標楷體" w:hAnsi="標楷體" w:cs="Gungsuh" w:hint="eastAsia"/>
                <w:b/>
              </w:rPr>
              <w:t>之宣導</w:t>
            </w:r>
          </w:p>
          <w:p w14:paraId="356218B2" w14:textId="77777777" w:rsidR="0009071B" w:rsidRDefault="0009071B" w:rsidP="00407CC1">
            <w:pPr>
              <w:ind w:leftChars="208" w:left="499" w:firstLine="2"/>
              <w:rPr>
                <w:rFonts w:ascii="標楷體" w:eastAsia="標楷體" w:hAnsi="標楷體" w:cs="Gungsuh"/>
                <w:b/>
                <w:shd w:val="pct15" w:color="auto" w:fill="FFFFFF"/>
              </w:rPr>
            </w:pPr>
            <w:proofErr w:type="gramStart"/>
            <w:r w:rsidRPr="00C05951">
              <w:rPr>
                <w:rFonts w:ascii="標楷體" w:eastAsia="標楷體" w:hAnsi="標楷體" w:cs="Gungsuh"/>
                <w:b/>
                <w:shd w:val="pct15" w:color="auto" w:fill="FFFFFF"/>
              </w:rPr>
              <w:t>【</w:t>
            </w:r>
            <w:proofErr w:type="gramEnd"/>
            <w:r w:rsidRPr="00C05951">
              <w:rPr>
                <w:rFonts w:ascii="標楷體" w:eastAsia="標楷體" w:hAnsi="標楷體" w:cs="Gungsuh"/>
                <w:b/>
                <w:shd w:val="pct15" w:color="auto" w:fill="FFFFFF"/>
              </w:rPr>
              <w:t>本項考核含兼任學校，報送方式：第</w:t>
            </w:r>
            <w:r w:rsidRPr="00C05951">
              <w:rPr>
                <w:rFonts w:ascii="標楷體" w:eastAsia="標楷體" w:hAnsi="標楷體" w:cs="Gungsuh" w:hint="eastAsia"/>
                <w:b/>
                <w:shd w:val="pct15" w:color="auto" w:fill="FFFFFF"/>
              </w:rPr>
              <w:t>2</w:t>
            </w:r>
            <w:r w:rsidRPr="00C05951">
              <w:rPr>
                <w:rFonts w:ascii="標楷體" w:eastAsia="標楷體" w:hAnsi="標楷體" w:cs="Gungsuh"/>
                <w:b/>
                <w:shd w:val="pct15" w:color="auto" w:fill="FFFFFF"/>
              </w:rPr>
              <w:t>類</w:t>
            </w:r>
            <w:proofErr w:type="gramStart"/>
            <w:r w:rsidRPr="00C05951">
              <w:rPr>
                <w:rFonts w:ascii="標楷體" w:eastAsia="標楷體" w:hAnsi="標楷體" w:cs="Gungsuh"/>
                <w:b/>
                <w:shd w:val="pct15" w:color="auto" w:fill="FFFFFF"/>
              </w:rPr>
              <w:t>】</w:t>
            </w:r>
            <w:proofErr w:type="gramEnd"/>
          </w:p>
          <w:p w14:paraId="10C9D2D2" w14:textId="77777777" w:rsidR="00407CC1" w:rsidRDefault="00407CC1" w:rsidP="00407CC1">
            <w:pPr>
              <w:ind w:leftChars="208" w:left="499" w:firstLine="2"/>
              <w:rPr>
                <w:rFonts w:ascii="標楷體" w:eastAsia="標楷體" w:hAnsi="標楷體" w:cs="Gungsuh"/>
                <w:b/>
                <w:shd w:val="pct15" w:color="auto" w:fill="FFFFFF"/>
              </w:rPr>
            </w:pPr>
          </w:p>
          <w:p w14:paraId="603F321F" w14:textId="77777777" w:rsidR="00407CC1" w:rsidRDefault="00407CC1" w:rsidP="00407CC1">
            <w:pPr>
              <w:rPr>
                <w:rFonts w:ascii="標楷體" w:eastAsia="標楷體" w:hAnsi="標楷體" w:cs="Gungsuh"/>
                <w:b/>
                <w:shd w:val="pct15" w:color="auto" w:fill="FFFFFF"/>
              </w:rPr>
            </w:pPr>
          </w:p>
          <w:p w14:paraId="559D5681" w14:textId="77777777" w:rsidR="00407CC1" w:rsidRDefault="00407CC1" w:rsidP="00407CC1">
            <w:pPr>
              <w:rPr>
                <w:rFonts w:ascii="標楷體" w:eastAsia="標楷體" w:hAnsi="標楷體" w:cs="Gungsuh"/>
                <w:b/>
                <w:shd w:val="pct15" w:color="auto" w:fill="FFFFFF"/>
              </w:rPr>
            </w:pPr>
          </w:p>
          <w:p w14:paraId="77F4F944" w14:textId="77777777" w:rsidR="00407CC1" w:rsidRDefault="00407CC1" w:rsidP="00407CC1">
            <w:pPr>
              <w:rPr>
                <w:rFonts w:ascii="標楷體" w:eastAsia="標楷體" w:hAnsi="標楷體" w:cs="Gungsuh"/>
                <w:b/>
              </w:rPr>
            </w:pPr>
            <w:r w:rsidRPr="00407CC1">
              <w:rPr>
                <w:rFonts w:ascii="標楷體" w:eastAsia="標楷體" w:hAnsi="標楷體" w:cs="Gungsuh" w:hint="eastAsia"/>
                <w:b/>
              </w:rPr>
              <w:t>(</w:t>
            </w:r>
            <w:r>
              <w:rPr>
                <w:rFonts w:ascii="標楷體" w:eastAsia="標楷體" w:hAnsi="標楷體" w:cs="Gungsuh" w:hint="eastAsia"/>
                <w:b/>
              </w:rPr>
              <w:t>二</w:t>
            </w:r>
            <w:r w:rsidRPr="00407CC1">
              <w:rPr>
                <w:rFonts w:ascii="標楷體" w:eastAsia="標楷體" w:hAnsi="標楷體" w:cs="Gungsuh" w:hint="eastAsia"/>
                <w:b/>
              </w:rPr>
              <w:t>)按</w:t>
            </w:r>
            <w:proofErr w:type="gramStart"/>
            <w:r w:rsidRPr="00407CC1">
              <w:rPr>
                <w:rFonts w:ascii="標楷體" w:eastAsia="標楷體" w:hAnsi="標楷體" w:cs="Gungsuh" w:hint="eastAsia"/>
                <w:b/>
              </w:rPr>
              <w:t>月報送差勤</w:t>
            </w:r>
            <w:proofErr w:type="gramEnd"/>
            <w:r w:rsidRPr="00407CC1">
              <w:rPr>
                <w:rFonts w:ascii="標楷體" w:eastAsia="標楷體" w:hAnsi="標楷體" w:cs="Gungsuh" w:hint="eastAsia"/>
                <w:b/>
              </w:rPr>
              <w:t>資料</w:t>
            </w:r>
          </w:p>
          <w:p w14:paraId="092BD357" w14:textId="4B525FBC" w:rsidR="00407CC1" w:rsidRPr="00C05951" w:rsidRDefault="00407CC1" w:rsidP="00407CC1">
            <w:pPr>
              <w:ind w:left="500" w:hangingChars="208" w:hanging="500"/>
              <w:rPr>
                <w:rFonts w:ascii="標楷體" w:eastAsia="標楷體" w:hAnsi="標楷體" w:cs="Gungsuh"/>
                <w:b/>
              </w:rPr>
            </w:pPr>
            <w:r>
              <w:rPr>
                <w:rFonts w:ascii="標楷體" w:eastAsia="標楷體" w:hAnsi="標楷體" w:cs="Gungsuh" w:hint="eastAsia"/>
                <w:b/>
              </w:rPr>
              <w:t xml:space="preserve">    </w:t>
            </w:r>
            <w:proofErr w:type="gramStart"/>
            <w:r w:rsidRPr="00407CC1">
              <w:rPr>
                <w:rFonts w:ascii="標楷體" w:eastAsia="標楷體" w:hAnsi="標楷體" w:cs="Gungsuh" w:hint="eastAsia"/>
                <w:b/>
                <w:shd w:val="pct15" w:color="auto" w:fill="FFFFFF"/>
              </w:rPr>
              <w:t>【</w:t>
            </w:r>
            <w:proofErr w:type="gramEnd"/>
            <w:r w:rsidRPr="00407CC1">
              <w:rPr>
                <w:rFonts w:ascii="標楷體" w:eastAsia="標楷體" w:hAnsi="標楷體" w:cs="Gungsuh" w:hint="eastAsia"/>
                <w:b/>
                <w:shd w:val="pct15" w:color="auto" w:fill="FFFFFF"/>
              </w:rPr>
              <w:t>本項考核含兼任學校，報送方式：第2類</w:t>
            </w:r>
            <w:proofErr w:type="gramStart"/>
            <w:r w:rsidRPr="00407CC1">
              <w:rPr>
                <w:rFonts w:ascii="標楷體" w:eastAsia="標楷體" w:hAnsi="標楷體" w:cs="Gungsuh" w:hint="eastAsia"/>
                <w:b/>
                <w:shd w:val="pct15" w:color="auto" w:fill="FFFFFF"/>
              </w:rPr>
              <w:t>】</w:t>
            </w:r>
            <w:proofErr w:type="gramEnd"/>
          </w:p>
        </w:tc>
        <w:tc>
          <w:tcPr>
            <w:tcW w:w="645" w:type="dxa"/>
            <w:shd w:val="clear" w:color="auto" w:fill="FFFFFF"/>
          </w:tcPr>
          <w:p w14:paraId="3459899D" w14:textId="77777777" w:rsidR="0009071B" w:rsidRPr="00720D48" w:rsidRDefault="0009071B" w:rsidP="0009071B">
            <w:pPr>
              <w:jc w:val="center"/>
              <w:rPr>
                <w:rFonts w:ascii="標楷體" w:eastAsia="標楷體" w:hAnsi="標楷體" w:cs="Times New Roman"/>
                <w:b/>
                <w:i/>
                <w:sz w:val="28"/>
                <w:szCs w:val="28"/>
                <w:u w:val="single"/>
              </w:rPr>
            </w:pPr>
            <w:r w:rsidRPr="00720D48">
              <w:rPr>
                <w:rFonts w:ascii="標楷體" w:eastAsia="標楷體" w:hAnsi="標楷體" w:cs="Times New Roman" w:hint="eastAsia"/>
                <w:b/>
                <w:i/>
                <w:sz w:val="28"/>
                <w:szCs w:val="28"/>
                <w:u w:val="single"/>
              </w:rPr>
              <w:t>8</w:t>
            </w:r>
          </w:p>
          <w:p w14:paraId="4625B5EE" w14:textId="0D943845" w:rsidR="00A371A8" w:rsidRPr="00720D48" w:rsidRDefault="00A371A8" w:rsidP="0009071B">
            <w:pPr>
              <w:jc w:val="center"/>
              <w:rPr>
                <w:rFonts w:ascii="標楷體" w:eastAsia="標楷體" w:hAnsi="標楷體" w:cs="Times New Roman"/>
                <w:b/>
                <w:iCs/>
              </w:rPr>
            </w:pPr>
            <w:r w:rsidRPr="00720D48">
              <w:rPr>
                <w:rFonts w:ascii="標楷體" w:eastAsia="標楷體" w:hAnsi="標楷體" w:cs="Times New Roman" w:hint="eastAsia"/>
                <w:b/>
                <w:iCs/>
              </w:rPr>
              <w:t>5</w:t>
            </w:r>
          </w:p>
          <w:p w14:paraId="254FE3DA" w14:textId="77777777" w:rsidR="00A371A8" w:rsidRPr="00720D48" w:rsidRDefault="00A371A8" w:rsidP="0009071B">
            <w:pPr>
              <w:jc w:val="center"/>
              <w:rPr>
                <w:rFonts w:ascii="標楷體" w:eastAsia="標楷體" w:hAnsi="標楷體" w:cs="Times New Roman"/>
                <w:b/>
                <w:i/>
                <w:sz w:val="28"/>
                <w:szCs w:val="28"/>
                <w:u w:val="single"/>
              </w:rPr>
            </w:pPr>
          </w:p>
          <w:p w14:paraId="6F560065" w14:textId="77777777" w:rsidR="00A371A8" w:rsidRPr="00720D48" w:rsidRDefault="00A371A8" w:rsidP="0009071B">
            <w:pPr>
              <w:jc w:val="center"/>
              <w:rPr>
                <w:rFonts w:ascii="標楷體" w:eastAsia="標楷體" w:hAnsi="標楷體" w:cs="Gungsuh"/>
                <w:b/>
              </w:rPr>
            </w:pPr>
          </w:p>
          <w:p w14:paraId="0880EDCF" w14:textId="77777777" w:rsidR="00A371A8" w:rsidRPr="00720D48" w:rsidRDefault="00A371A8" w:rsidP="0009071B">
            <w:pPr>
              <w:jc w:val="center"/>
              <w:rPr>
                <w:rFonts w:ascii="標楷體" w:eastAsia="標楷體" w:hAnsi="標楷體" w:cs="Gungsuh"/>
                <w:b/>
              </w:rPr>
            </w:pPr>
          </w:p>
          <w:p w14:paraId="26E4C783" w14:textId="77777777" w:rsidR="00A371A8" w:rsidRPr="00720D48" w:rsidRDefault="00A371A8" w:rsidP="00A371A8">
            <w:pPr>
              <w:spacing w:line="240" w:lineRule="exact"/>
              <w:jc w:val="center"/>
              <w:rPr>
                <w:rFonts w:ascii="標楷體" w:eastAsia="標楷體" w:hAnsi="標楷體" w:cs="Gungsuh"/>
                <w:b/>
              </w:rPr>
            </w:pPr>
          </w:p>
          <w:p w14:paraId="255592A8" w14:textId="77777777" w:rsidR="00407CC1" w:rsidRPr="00720D48" w:rsidRDefault="00407CC1" w:rsidP="00407CC1">
            <w:pPr>
              <w:spacing w:line="280" w:lineRule="exact"/>
              <w:rPr>
                <w:rFonts w:ascii="標楷體" w:eastAsia="標楷體" w:hAnsi="標楷體" w:cs="Gungsuh"/>
                <w:b/>
              </w:rPr>
            </w:pPr>
          </w:p>
          <w:p w14:paraId="7157728A" w14:textId="0A3F5702" w:rsidR="00A371A8" w:rsidRPr="00720D48" w:rsidRDefault="00A371A8" w:rsidP="0009071B">
            <w:pPr>
              <w:jc w:val="center"/>
              <w:rPr>
                <w:rFonts w:ascii="標楷體" w:eastAsia="標楷體" w:hAnsi="標楷體" w:cs="Gungsuh"/>
                <w:b/>
              </w:rPr>
            </w:pPr>
            <w:r w:rsidRPr="00720D48">
              <w:rPr>
                <w:rFonts w:ascii="標楷體" w:eastAsia="標楷體" w:hAnsi="標楷體" w:cs="Gungsuh" w:hint="eastAsia"/>
                <w:b/>
              </w:rPr>
              <w:t>3</w:t>
            </w:r>
          </w:p>
        </w:tc>
        <w:tc>
          <w:tcPr>
            <w:tcW w:w="4635" w:type="dxa"/>
            <w:shd w:val="clear" w:color="auto" w:fill="FFFFFF"/>
          </w:tcPr>
          <w:p w14:paraId="5DD40BE4" w14:textId="77777777" w:rsidR="00A371A8" w:rsidRPr="00720D48" w:rsidRDefault="00A371A8" w:rsidP="00A371A8">
            <w:pPr>
              <w:suppressAutoHyphens/>
              <w:autoSpaceDN w:val="0"/>
              <w:snapToGrid w:val="0"/>
              <w:spacing w:line="320" w:lineRule="exact"/>
              <w:jc w:val="both"/>
              <w:textAlignment w:val="baseline"/>
              <w:rPr>
                <w:rFonts w:ascii="標楷體" w:eastAsia="標楷體" w:hAnsi="標楷體"/>
              </w:rPr>
            </w:pPr>
          </w:p>
          <w:p w14:paraId="300E3C22" w14:textId="126BDD68" w:rsidR="0009071B" w:rsidRPr="00720D48" w:rsidRDefault="0009071B" w:rsidP="00407CC1">
            <w:pPr>
              <w:tabs>
                <w:tab w:val="left" w:pos="2639"/>
              </w:tabs>
              <w:spacing w:line="360" w:lineRule="exact"/>
              <w:jc w:val="both"/>
              <w:rPr>
                <w:rFonts w:ascii="標楷體" w:eastAsia="標楷體" w:hAnsi="標楷體"/>
              </w:rPr>
            </w:pPr>
            <w:r w:rsidRPr="00720D48">
              <w:rPr>
                <w:rFonts w:ascii="標楷體" w:eastAsia="標楷體" w:hAnsi="標楷體"/>
              </w:rPr>
              <w:t>運用多元管道宣導（如座談會、研習訓練、主管或業務會報等）</w:t>
            </w:r>
            <w:proofErr w:type="gramStart"/>
            <w:r w:rsidRPr="00720D48">
              <w:rPr>
                <w:rFonts w:ascii="標楷體" w:eastAsia="標楷體" w:hAnsi="標楷體"/>
              </w:rPr>
              <w:t>宣導勤休制度</w:t>
            </w:r>
            <w:proofErr w:type="gramEnd"/>
            <w:r w:rsidRPr="00720D48">
              <w:rPr>
                <w:rFonts w:ascii="標楷體" w:eastAsia="標楷體" w:hAnsi="標楷體"/>
              </w:rPr>
              <w:t>及相關規定，辦理型態達2項者得</w:t>
            </w:r>
            <w:r w:rsidRPr="00720D48">
              <w:rPr>
                <w:rFonts w:ascii="標楷體" w:eastAsia="標楷體" w:hAnsi="標楷體" w:hint="eastAsia"/>
              </w:rPr>
              <w:t>3</w:t>
            </w:r>
            <w:r w:rsidRPr="00720D48">
              <w:rPr>
                <w:rFonts w:ascii="標楷體" w:eastAsia="標楷體" w:hAnsi="標楷體"/>
              </w:rPr>
              <w:t>分；達3項以上者得</w:t>
            </w:r>
            <w:r w:rsidRPr="00720D48">
              <w:rPr>
                <w:rFonts w:ascii="標楷體" w:eastAsia="標楷體" w:hAnsi="標楷體" w:hint="eastAsia"/>
              </w:rPr>
              <w:t>5</w:t>
            </w:r>
            <w:r w:rsidRPr="00720D48">
              <w:rPr>
                <w:rFonts w:ascii="標楷體" w:eastAsia="標楷體" w:hAnsi="標楷體"/>
              </w:rPr>
              <w:t>分。</w:t>
            </w:r>
          </w:p>
          <w:p w14:paraId="06385F92" w14:textId="77777777" w:rsidR="00407CC1" w:rsidRPr="00720D48" w:rsidRDefault="00407CC1" w:rsidP="002847C4">
            <w:pPr>
              <w:tabs>
                <w:tab w:val="left" w:pos="2639"/>
              </w:tabs>
              <w:spacing w:line="360" w:lineRule="exact"/>
              <w:ind w:leftChars="204" w:left="490"/>
              <w:jc w:val="both"/>
              <w:rPr>
                <w:rFonts w:ascii="標楷體" w:eastAsia="標楷體" w:hAnsi="標楷體"/>
              </w:rPr>
            </w:pPr>
          </w:p>
          <w:p w14:paraId="3D1CBFEF" w14:textId="77777777" w:rsidR="000D3461" w:rsidRPr="00720D48" w:rsidRDefault="0009071B" w:rsidP="00407CC1">
            <w:pPr>
              <w:suppressAutoHyphens/>
              <w:autoSpaceDN w:val="0"/>
              <w:snapToGrid w:val="0"/>
              <w:spacing w:line="360" w:lineRule="exact"/>
              <w:jc w:val="both"/>
              <w:textAlignment w:val="baseline"/>
              <w:rPr>
                <w:rFonts w:ascii="標楷體" w:eastAsia="標楷體" w:hAnsi="標楷體"/>
              </w:rPr>
            </w:pPr>
            <w:r w:rsidRPr="00720D48">
              <w:rPr>
                <w:rFonts w:ascii="標楷體" w:eastAsia="標楷體" w:hAnsi="標楷體" w:hint="eastAsia"/>
              </w:rPr>
              <w:t>各校</w:t>
            </w:r>
            <w:r w:rsidRPr="00720D48">
              <w:rPr>
                <w:rFonts w:ascii="標楷體" w:eastAsia="標楷體" w:hAnsi="標楷體"/>
              </w:rPr>
              <w:t>應按月至「行政院所屬機關學校差勤資料彙整平</w:t>
            </w:r>
            <w:proofErr w:type="gramStart"/>
            <w:r w:rsidRPr="00720D48">
              <w:rPr>
                <w:rFonts w:ascii="標楷體" w:eastAsia="標楷體" w:hAnsi="標楷體"/>
              </w:rPr>
              <w:t>臺</w:t>
            </w:r>
            <w:proofErr w:type="gramEnd"/>
            <w:r w:rsidRPr="00720D48">
              <w:rPr>
                <w:rFonts w:ascii="標楷體" w:eastAsia="標楷體" w:hAnsi="標楷體"/>
              </w:rPr>
              <w:t>」</w:t>
            </w:r>
            <w:proofErr w:type="gramStart"/>
            <w:r w:rsidRPr="00720D48">
              <w:rPr>
                <w:rFonts w:ascii="標楷體" w:eastAsia="標楷體" w:hAnsi="標楷體"/>
              </w:rPr>
              <w:t>報送差勤</w:t>
            </w:r>
            <w:proofErr w:type="gramEnd"/>
            <w:r w:rsidRPr="00720D48">
              <w:rPr>
                <w:rFonts w:ascii="標楷體" w:eastAsia="標楷體" w:hAnsi="標楷體"/>
              </w:rPr>
              <w:t>資料，並確認同仁工時狀況是否符合「行政院與所屬中央及地方各機關（構）公務員服勤實施辦法」（以下簡稱服勤辦法）第4條有關每日及每月例外辦公時數上限規定，</w:t>
            </w:r>
            <w:r w:rsidR="000D3461" w:rsidRPr="00720D48">
              <w:rPr>
                <w:rFonts w:ascii="標楷體" w:eastAsia="標楷體" w:hAnsi="標楷體"/>
              </w:rPr>
              <w:t>配分如下：</w:t>
            </w:r>
          </w:p>
          <w:p w14:paraId="7EB7FBC8" w14:textId="77777777" w:rsidR="00407CC1" w:rsidRPr="00720D48" w:rsidRDefault="00080905" w:rsidP="00407CC1">
            <w:pPr>
              <w:pStyle w:val="af9"/>
              <w:numPr>
                <w:ilvl w:val="0"/>
                <w:numId w:val="64"/>
              </w:numPr>
              <w:suppressAutoHyphens/>
              <w:autoSpaceDN w:val="0"/>
              <w:snapToGrid w:val="0"/>
              <w:spacing w:line="360" w:lineRule="exact"/>
              <w:ind w:leftChars="0"/>
              <w:jc w:val="both"/>
              <w:textAlignment w:val="baseline"/>
              <w:rPr>
                <w:rFonts w:ascii="標楷體" w:eastAsia="標楷體" w:hAnsi="標楷體"/>
              </w:rPr>
            </w:pPr>
            <w:r w:rsidRPr="00720D48">
              <w:rPr>
                <w:rFonts w:ascii="標楷體" w:eastAsia="標楷體" w:hAnsi="標楷體" w:hint="eastAsia"/>
              </w:rPr>
              <w:t>每月準時</w:t>
            </w:r>
            <w:proofErr w:type="gramStart"/>
            <w:r w:rsidRPr="00720D48">
              <w:rPr>
                <w:rFonts w:ascii="標楷體" w:eastAsia="標楷體" w:hAnsi="標楷體" w:hint="eastAsia"/>
              </w:rPr>
              <w:t>報送並符合</w:t>
            </w:r>
            <w:proofErr w:type="gramEnd"/>
            <w:r w:rsidRPr="00720D48">
              <w:rPr>
                <w:rFonts w:ascii="標楷體" w:eastAsia="標楷體" w:hAnsi="標楷體" w:hint="eastAsia"/>
              </w:rPr>
              <w:t>規定者，得3分</w:t>
            </w:r>
            <w:r w:rsidR="000D3461" w:rsidRPr="00720D48">
              <w:rPr>
                <w:rFonts w:ascii="標楷體" w:eastAsia="標楷體" w:hAnsi="標楷體" w:hint="eastAsia"/>
              </w:rPr>
              <w:t>。</w:t>
            </w:r>
          </w:p>
          <w:p w14:paraId="00C6E07B" w14:textId="77777777" w:rsidR="00407CC1" w:rsidRPr="00720D48" w:rsidRDefault="000D3461" w:rsidP="00407CC1">
            <w:pPr>
              <w:pStyle w:val="af9"/>
              <w:numPr>
                <w:ilvl w:val="0"/>
                <w:numId w:val="64"/>
              </w:numPr>
              <w:suppressAutoHyphens/>
              <w:autoSpaceDN w:val="0"/>
              <w:snapToGrid w:val="0"/>
              <w:spacing w:line="360" w:lineRule="exact"/>
              <w:ind w:leftChars="0"/>
              <w:jc w:val="both"/>
              <w:textAlignment w:val="baseline"/>
              <w:rPr>
                <w:rFonts w:ascii="標楷體" w:eastAsia="標楷體" w:hAnsi="標楷體"/>
              </w:rPr>
            </w:pPr>
            <w:r w:rsidRPr="00720D48">
              <w:rPr>
                <w:rFonts w:ascii="標楷體" w:eastAsia="標楷體" w:hAnsi="標楷體" w:hint="eastAsia"/>
              </w:rPr>
              <w:t>漏未報送者，1個月扣1分。</w:t>
            </w:r>
          </w:p>
          <w:p w14:paraId="4E853D15" w14:textId="13034DA8" w:rsidR="000D3461" w:rsidRPr="00720D48" w:rsidRDefault="000D3461" w:rsidP="00407CC1">
            <w:pPr>
              <w:pStyle w:val="af9"/>
              <w:numPr>
                <w:ilvl w:val="0"/>
                <w:numId w:val="64"/>
              </w:numPr>
              <w:suppressAutoHyphens/>
              <w:autoSpaceDN w:val="0"/>
              <w:snapToGrid w:val="0"/>
              <w:spacing w:line="360" w:lineRule="exact"/>
              <w:ind w:leftChars="0"/>
              <w:jc w:val="both"/>
              <w:textAlignment w:val="baseline"/>
              <w:rPr>
                <w:rFonts w:ascii="標楷體" w:eastAsia="標楷體" w:hAnsi="標楷體"/>
              </w:rPr>
            </w:pPr>
            <w:r w:rsidRPr="00720D48">
              <w:rPr>
                <w:rFonts w:ascii="標楷體" w:eastAsia="標楷體" w:hAnsi="標楷體" w:hint="eastAsia"/>
              </w:rPr>
              <w:t>本項最多扣3分。</w:t>
            </w:r>
          </w:p>
          <w:p w14:paraId="1D6F1C22" w14:textId="0E681508" w:rsidR="0009071B" w:rsidRPr="00720D48" w:rsidRDefault="000D3461" w:rsidP="001A5318">
            <w:pPr>
              <w:suppressAutoHyphens/>
              <w:autoSpaceDN w:val="0"/>
              <w:snapToGrid w:val="0"/>
              <w:spacing w:line="360" w:lineRule="exact"/>
              <w:jc w:val="both"/>
              <w:textAlignment w:val="baseline"/>
              <w:rPr>
                <w:rFonts w:ascii="標楷體" w:eastAsia="標楷體" w:hAnsi="標楷體"/>
              </w:rPr>
            </w:pPr>
            <w:r w:rsidRPr="00720D48">
              <w:rPr>
                <w:rFonts w:ascii="標楷體" w:eastAsia="標楷體" w:hAnsi="標楷體" w:hint="eastAsia"/>
              </w:rPr>
              <w:t>【註】</w:t>
            </w:r>
            <w:r w:rsidR="0009071B" w:rsidRPr="00720D48">
              <w:rPr>
                <w:rFonts w:ascii="標楷體" w:eastAsia="標楷體" w:hAnsi="標楷體" w:hint="eastAsia"/>
              </w:rPr>
              <w:t>未符規定之定義：</w:t>
            </w:r>
          </w:p>
          <w:p w14:paraId="1280F639" w14:textId="06CF4F15" w:rsidR="00366E0C" w:rsidRPr="00720D48" w:rsidRDefault="000D3461" w:rsidP="003474C2">
            <w:pPr>
              <w:suppressAutoHyphens/>
              <w:autoSpaceDN w:val="0"/>
              <w:snapToGrid w:val="0"/>
              <w:spacing w:line="340" w:lineRule="exact"/>
              <w:ind w:left="497" w:hangingChars="207" w:hanging="497"/>
              <w:jc w:val="both"/>
              <w:textAlignment w:val="baseline"/>
              <w:rPr>
                <w:rFonts w:ascii="標楷體" w:eastAsia="標楷體" w:hAnsi="標楷體"/>
              </w:rPr>
            </w:pPr>
            <w:r w:rsidRPr="00720D48">
              <w:rPr>
                <w:rFonts w:ascii="標楷體" w:eastAsia="標楷體" w:hAnsi="標楷體" w:hint="eastAsia"/>
              </w:rPr>
              <w:t xml:space="preserve">  </w:t>
            </w:r>
            <w:r w:rsidR="003474C2" w:rsidRPr="00720D48">
              <w:rPr>
                <w:rFonts w:ascii="標楷體" w:eastAsia="標楷體" w:hAnsi="標楷體" w:hint="eastAsia"/>
              </w:rPr>
              <w:t>1.</w:t>
            </w:r>
            <w:r w:rsidR="0009071B" w:rsidRPr="00720D48">
              <w:rPr>
                <w:rFonts w:ascii="標楷體" w:eastAsia="標楷體" w:hAnsi="標楷體" w:hint="eastAsia"/>
              </w:rPr>
              <w:t>每月延長辦公時數超過</w:t>
            </w:r>
            <w:r w:rsidR="0009071B" w:rsidRPr="00720D48">
              <w:rPr>
                <w:rFonts w:ascii="標楷體" w:eastAsia="標楷體" w:hAnsi="標楷體"/>
              </w:rPr>
              <w:t>80小時，且</w:t>
            </w:r>
            <w:proofErr w:type="gramStart"/>
            <w:r w:rsidR="0009071B" w:rsidRPr="00720D48">
              <w:rPr>
                <w:rFonts w:ascii="標楷體" w:eastAsia="標楷體" w:hAnsi="標楷體"/>
              </w:rPr>
              <w:t>非依服勤</w:t>
            </w:r>
            <w:proofErr w:type="gramEnd"/>
            <w:r w:rsidR="0009071B" w:rsidRPr="00720D48">
              <w:rPr>
                <w:rFonts w:ascii="標楷體" w:eastAsia="標楷體" w:hAnsi="標楷體"/>
              </w:rPr>
              <w:t>辦法第4條第1項第2款規定報經主管機關同意以3個月不超過 240小時控管。</w:t>
            </w:r>
          </w:p>
          <w:p w14:paraId="665296A2" w14:textId="3064C5C6" w:rsidR="0009071B" w:rsidRPr="00720D48" w:rsidRDefault="000D3461" w:rsidP="003474C2">
            <w:pPr>
              <w:suppressAutoHyphens/>
              <w:autoSpaceDN w:val="0"/>
              <w:snapToGrid w:val="0"/>
              <w:spacing w:line="340" w:lineRule="exact"/>
              <w:ind w:left="497" w:hangingChars="207" w:hanging="497"/>
              <w:jc w:val="both"/>
              <w:textAlignment w:val="baseline"/>
              <w:rPr>
                <w:rFonts w:ascii="標楷體" w:eastAsia="標楷體" w:hAnsi="標楷體"/>
              </w:rPr>
            </w:pPr>
            <w:r w:rsidRPr="00720D48">
              <w:rPr>
                <w:rFonts w:ascii="標楷體" w:eastAsia="標楷體" w:hAnsi="標楷體" w:hint="eastAsia"/>
              </w:rPr>
              <w:lastRenderedPageBreak/>
              <w:t xml:space="preserve">  </w:t>
            </w:r>
            <w:r w:rsidR="003474C2" w:rsidRPr="00720D48">
              <w:rPr>
                <w:rFonts w:ascii="標楷體" w:eastAsia="標楷體" w:hAnsi="標楷體" w:hint="eastAsia"/>
              </w:rPr>
              <w:t>2.</w:t>
            </w:r>
            <w:r w:rsidR="0009071B" w:rsidRPr="00720D48">
              <w:rPr>
                <w:rFonts w:ascii="標楷體" w:eastAsia="標楷體" w:hAnsi="標楷體" w:hint="eastAsia"/>
              </w:rPr>
              <w:t>每日工時超過</w:t>
            </w:r>
            <w:r w:rsidR="0009071B" w:rsidRPr="00720D48">
              <w:rPr>
                <w:rFonts w:ascii="標楷體" w:eastAsia="標楷體" w:hAnsi="標楷體"/>
              </w:rPr>
              <w:t>14小時且連續超過3日，且非依規定報經主管機關同意以3個月不超過240小時控管。</w:t>
            </w:r>
          </w:p>
        </w:tc>
      </w:tr>
      <w:tr w:rsidR="0009071B" w:rsidRPr="00C05951" w14:paraId="2A8A0F6B" w14:textId="77777777" w:rsidTr="00BF6D85">
        <w:trPr>
          <w:trHeight w:val="20"/>
        </w:trPr>
        <w:tc>
          <w:tcPr>
            <w:tcW w:w="374" w:type="dxa"/>
          </w:tcPr>
          <w:p w14:paraId="51F289DD" w14:textId="6785430A" w:rsidR="0009071B" w:rsidRDefault="0009071B" w:rsidP="00B54298">
            <w:pPr>
              <w:ind w:leftChars="-50" w:left="-120"/>
              <w:jc w:val="both"/>
              <w:rPr>
                <w:rFonts w:ascii="標楷體" w:eastAsia="標楷體" w:hAnsi="標楷體" w:cs="Gungsuh"/>
                <w:b/>
                <w:sz w:val="28"/>
                <w:szCs w:val="28"/>
              </w:rPr>
            </w:pPr>
            <w:r w:rsidRPr="00C05951">
              <w:rPr>
                <w:rFonts w:ascii="標楷體" w:eastAsia="標楷體" w:hAnsi="標楷體" w:cs="Gungsuh" w:hint="eastAsia"/>
                <w:b/>
                <w:sz w:val="28"/>
                <w:szCs w:val="28"/>
              </w:rPr>
              <w:lastRenderedPageBreak/>
              <w:t>十</w:t>
            </w:r>
            <w:r w:rsidR="00E33B83">
              <w:rPr>
                <w:rFonts w:ascii="標楷體" w:eastAsia="標楷體" w:hAnsi="標楷體" w:cs="Gungsuh" w:hint="eastAsia"/>
                <w:b/>
                <w:sz w:val="28"/>
                <w:szCs w:val="28"/>
              </w:rPr>
              <w:t>三</w:t>
            </w:r>
          </w:p>
          <w:p w14:paraId="7898A8DC" w14:textId="3A971E05" w:rsidR="0009071B" w:rsidRPr="00C05951" w:rsidRDefault="0009071B" w:rsidP="00720D48">
            <w:pPr>
              <w:ind w:leftChars="-50" w:left="-120"/>
              <w:jc w:val="both"/>
              <w:rPr>
                <w:rFonts w:ascii="標楷體" w:eastAsia="標楷體" w:hAnsi="標楷體" w:cs="Gungsuh"/>
                <w:b/>
                <w:sz w:val="28"/>
                <w:szCs w:val="28"/>
              </w:rPr>
            </w:pPr>
          </w:p>
        </w:tc>
        <w:tc>
          <w:tcPr>
            <w:tcW w:w="4035" w:type="dxa"/>
            <w:shd w:val="clear" w:color="auto" w:fill="FFFFFF"/>
          </w:tcPr>
          <w:p w14:paraId="1392EAEC" w14:textId="77777777" w:rsidR="0009071B" w:rsidRPr="00C05951" w:rsidRDefault="0009071B" w:rsidP="0009071B">
            <w:pPr>
              <w:rPr>
                <w:rFonts w:ascii="標楷體" w:eastAsia="標楷體" w:hAnsi="標楷體" w:cs="Gungsuh"/>
                <w:b/>
                <w:sz w:val="28"/>
              </w:rPr>
            </w:pPr>
            <w:proofErr w:type="spellStart"/>
            <w:r w:rsidRPr="00C05951">
              <w:rPr>
                <w:rFonts w:ascii="標楷體" w:eastAsia="標楷體" w:hAnsi="標楷體" w:cs="Gungsuh" w:hint="eastAsia"/>
                <w:b/>
                <w:sz w:val="28"/>
              </w:rPr>
              <w:t>M</w:t>
            </w:r>
            <w:r w:rsidRPr="00C05951">
              <w:rPr>
                <w:rFonts w:ascii="標楷體" w:eastAsia="標楷體" w:hAnsi="標楷體" w:cs="Gungsuh"/>
                <w:b/>
                <w:sz w:val="28"/>
              </w:rPr>
              <w:t>yData</w:t>
            </w:r>
            <w:proofErr w:type="spellEnd"/>
            <w:r w:rsidRPr="00C05951">
              <w:rPr>
                <w:rFonts w:ascii="標楷體" w:eastAsia="標楷體" w:hAnsi="標楷體" w:cs="Gungsuh" w:hint="eastAsia"/>
                <w:b/>
                <w:sz w:val="28"/>
              </w:rPr>
              <w:t>使用服務項目</w:t>
            </w:r>
          </w:p>
          <w:p w14:paraId="064B21E6" w14:textId="77777777" w:rsidR="0009071B" w:rsidRPr="00C05951" w:rsidRDefault="0009071B" w:rsidP="0009071B">
            <w:pPr>
              <w:rPr>
                <w:rFonts w:ascii="標楷體" w:eastAsia="標楷體" w:hAnsi="標楷體" w:cs="Gungsuh"/>
                <w:b/>
                <w:sz w:val="26"/>
                <w:szCs w:val="26"/>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w:t>
            </w:r>
            <w:r w:rsidRPr="00C05951">
              <w:rPr>
                <w:rFonts w:ascii="標楷體" w:eastAsia="標楷體" w:hAnsi="標楷體" w:cs="Gungsuh" w:hint="eastAsia"/>
                <w:b/>
                <w:shd w:val="clear" w:color="auto" w:fill="D9D9D9"/>
              </w:rPr>
              <w:t>2</w:t>
            </w:r>
            <w:r w:rsidRPr="00C05951">
              <w:rPr>
                <w:rFonts w:ascii="標楷體" w:eastAsia="標楷體" w:hAnsi="標楷體" w:cs="Gungsuh"/>
                <w:b/>
                <w:shd w:val="clear" w:color="auto" w:fill="D9D9D9"/>
              </w:rPr>
              <w:t>類</w:t>
            </w:r>
            <w:proofErr w:type="gramStart"/>
            <w:r w:rsidRPr="00C05951">
              <w:rPr>
                <w:rFonts w:ascii="標楷體" w:eastAsia="標楷體" w:hAnsi="標楷體" w:cs="Gungsuh"/>
                <w:b/>
                <w:shd w:val="clear" w:color="auto" w:fill="D9D9D9"/>
              </w:rPr>
              <w:t>】</w:t>
            </w:r>
            <w:proofErr w:type="gramEnd"/>
          </w:p>
        </w:tc>
        <w:tc>
          <w:tcPr>
            <w:tcW w:w="645" w:type="dxa"/>
            <w:shd w:val="clear" w:color="auto" w:fill="FFFFFF"/>
          </w:tcPr>
          <w:p w14:paraId="0B6036F2" w14:textId="77777777" w:rsidR="0009071B" w:rsidRPr="00720D48" w:rsidRDefault="0009071B" w:rsidP="0009071B">
            <w:pPr>
              <w:jc w:val="center"/>
              <w:rPr>
                <w:rFonts w:ascii="標楷體" w:eastAsia="標楷體" w:hAnsi="標楷體"/>
                <w:b/>
                <w:i/>
                <w:sz w:val="28"/>
                <w:szCs w:val="28"/>
                <w:u w:val="single"/>
              </w:rPr>
            </w:pPr>
            <w:r w:rsidRPr="00720D48">
              <w:rPr>
                <w:rFonts w:ascii="標楷體" w:eastAsia="標楷體" w:hAnsi="標楷體" w:hint="eastAsia"/>
                <w:b/>
                <w:i/>
                <w:sz w:val="28"/>
                <w:szCs w:val="28"/>
                <w:u w:val="single"/>
              </w:rPr>
              <w:t>2</w:t>
            </w:r>
          </w:p>
          <w:p w14:paraId="052892D9" w14:textId="77777777" w:rsidR="0009071B" w:rsidRPr="00720D48" w:rsidRDefault="0009071B" w:rsidP="0009071B">
            <w:pPr>
              <w:spacing w:line="320" w:lineRule="exact"/>
              <w:jc w:val="center"/>
              <w:rPr>
                <w:rFonts w:ascii="標楷體" w:eastAsia="標楷體" w:hAnsi="標楷體"/>
                <w:b/>
                <w:szCs w:val="28"/>
              </w:rPr>
            </w:pPr>
            <w:r w:rsidRPr="00720D48">
              <w:rPr>
                <w:rFonts w:ascii="標楷體" w:eastAsia="標楷體" w:hAnsi="標楷體" w:hint="eastAsia"/>
                <w:b/>
                <w:sz w:val="22"/>
                <w:szCs w:val="28"/>
              </w:rPr>
              <w:t>0.5</w:t>
            </w:r>
          </w:p>
          <w:p w14:paraId="00963367" w14:textId="77777777" w:rsidR="0009071B" w:rsidRPr="00720D48" w:rsidRDefault="0009071B" w:rsidP="0009071B">
            <w:pPr>
              <w:spacing w:line="240" w:lineRule="exact"/>
              <w:jc w:val="center"/>
              <w:rPr>
                <w:rFonts w:ascii="標楷體" w:eastAsia="標楷體" w:hAnsi="標楷體"/>
                <w:b/>
                <w:sz w:val="22"/>
                <w:szCs w:val="28"/>
              </w:rPr>
            </w:pPr>
          </w:p>
          <w:p w14:paraId="1D3E9C1C" w14:textId="77777777" w:rsidR="0009071B" w:rsidRPr="00720D48" w:rsidRDefault="0009071B" w:rsidP="0009071B">
            <w:pPr>
              <w:spacing w:line="240" w:lineRule="exact"/>
              <w:jc w:val="center"/>
              <w:rPr>
                <w:rFonts w:ascii="標楷體" w:eastAsia="標楷體" w:hAnsi="標楷體"/>
                <w:b/>
                <w:sz w:val="22"/>
                <w:szCs w:val="28"/>
              </w:rPr>
            </w:pPr>
          </w:p>
          <w:p w14:paraId="05F79FAA" w14:textId="77777777" w:rsidR="0009071B" w:rsidRPr="00720D48" w:rsidRDefault="0009071B" w:rsidP="0009071B">
            <w:pPr>
              <w:spacing w:line="240" w:lineRule="exact"/>
              <w:jc w:val="center"/>
              <w:rPr>
                <w:rFonts w:ascii="標楷體" w:eastAsia="標楷體" w:hAnsi="標楷體"/>
                <w:b/>
                <w:sz w:val="22"/>
                <w:szCs w:val="28"/>
              </w:rPr>
            </w:pPr>
          </w:p>
          <w:p w14:paraId="07B4F24C" w14:textId="77777777" w:rsidR="0009071B" w:rsidRPr="00720D48" w:rsidRDefault="0009071B" w:rsidP="0009071B">
            <w:pPr>
              <w:spacing w:line="240" w:lineRule="exact"/>
              <w:jc w:val="center"/>
              <w:rPr>
                <w:rFonts w:ascii="標楷體" w:eastAsia="標楷體" w:hAnsi="標楷體"/>
                <w:b/>
                <w:sz w:val="22"/>
                <w:szCs w:val="28"/>
              </w:rPr>
            </w:pPr>
          </w:p>
          <w:p w14:paraId="43C00BEA" w14:textId="77777777" w:rsidR="0009071B" w:rsidRPr="00720D48" w:rsidRDefault="0009071B" w:rsidP="0009071B">
            <w:pPr>
              <w:spacing w:line="240" w:lineRule="exact"/>
              <w:jc w:val="center"/>
              <w:rPr>
                <w:rFonts w:ascii="標楷體" w:eastAsia="標楷體" w:hAnsi="標楷體"/>
                <w:b/>
                <w:sz w:val="22"/>
                <w:szCs w:val="28"/>
              </w:rPr>
            </w:pPr>
          </w:p>
          <w:p w14:paraId="104F9AE6" w14:textId="77777777" w:rsidR="008F6641" w:rsidRPr="00B93C79" w:rsidRDefault="008F6641" w:rsidP="00B93C79">
            <w:pPr>
              <w:spacing w:line="360" w:lineRule="exact"/>
              <w:rPr>
                <w:rFonts w:ascii="標楷體" w:eastAsia="標楷體" w:hAnsi="標楷體"/>
                <w:b/>
                <w:sz w:val="22"/>
                <w:szCs w:val="28"/>
              </w:rPr>
            </w:pPr>
          </w:p>
          <w:p w14:paraId="6331D16C" w14:textId="77777777" w:rsidR="0009071B" w:rsidRPr="00720D48" w:rsidRDefault="0009071B" w:rsidP="0009071B">
            <w:pPr>
              <w:spacing w:line="220" w:lineRule="exact"/>
              <w:jc w:val="center"/>
              <w:rPr>
                <w:rFonts w:ascii="標楷體" w:eastAsia="標楷體" w:hAnsi="標楷體"/>
                <w:b/>
                <w:sz w:val="22"/>
                <w:szCs w:val="28"/>
              </w:rPr>
            </w:pPr>
            <w:r w:rsidRPr="00720D48">
              <w:rPr>
                <w:rFonts w:ascii="標楷體" w:eastAsia="標楷體" w:hAnsi="標楷體" w:hint="eastAsia"/>
                <w:b/>
                <w:sz w:val="22"/>
                <w:szCs w:val="28"/>
              </w:rPr>
              <w:t>0.5</w:t>
            </w:r>
          </w:p>
          <w:p w14:paraId="093C0A75" w14:textId="77777777" w:rsidR="0009071B" w:rsidRPr="00720D48" w:rsidRDefault="0009071B" w:rsidP="0009071B">
            <w:pPr>
              <w:spacing w:line="220" w:lineRule="exact"/>
              <w:jc w:val="center"/>
              <w:rPr>
                <w:rFonts w:ascii="標楷體" w:eastAsia="標楷體" w:hAnsi="標楷體"/>
                <w:b/>
                <w:sz w:val="22"/>
                <w:szCs w:val="28"/>
              </w:rPr>
            </w:pPr>
          </w:p>
          <w:p w14:paraId="5F69E565" w14:textId="77777777" w:rsidR="0009071B" w:rsidRPr="00720D48" w:rsidRDefault="0009071B" w:rsidP="0009071B">
            <w:pPr>
              <w:spacing w:line="240" w:lineRule="exact"/>
              <w:jc w:val="center"/>
              <w:rPr>
                <w:rFonts w:ascii="標楷體" w:eastAsia="標楷體" w:hAnsi="標楷體"/>
                <w:b/>
                <w:sz w:val="22"/>
                <w:szCs w:val="28"/>
              </w:rPr>
            </w:pPr>
          </w:p>
          <w:p w14:paraId="7C924B0C" w14:textId="77777777" w:rsidR="0009071B" w:rsidRPr="00720D48" w:rsidRDefault="0009071B" w:rsidP="0009071B">
            <w:pPr>
              <w:spacing w:line="240" w:lineRule="exact"/>
              <w:jc w:val="center"/>
              <w:rPr>
                <w:rFonts w:ascii="標楷體" w:eastAsia="標楷體" w:hAnsi="標楷體"/>
                <w:b/>
                <w:sz w:val="22"/>
                <w:szCs w:val="28"/>
              </w:rPr>
            </w:pPr>
          </w:p>
          <w:p w14:paraId="13561920" w14:textId="77777777" w:rsidR="0009071B" w:rsidRPr="00720D48" w:rsidRDefault="0009071B" w:rsidP="0009071B">
            <w:pPr>
              <w:spacing w:line="240" w:lineRule="exact"/>
              <w:jc w:val="center"/>
              <w:rPr>
                <w:rFonts w:ascii="標楷體" w:eastAsia="標楷體" w:hAnsi="標楷體"/>
                <w:b/>
                <w:sz w:val="22"/>
                <w:szCs w:val="28"/>
              </w:rPr>
            </w:pPr>
          </w:p>
          <w:p w14:paraId="690EAD93" w14:textId="77777777" w:rsidR="0009071B" w:rsidRPr="00720D48" w:rsidRDefault="0009071B" w:rsidP="00691F91">
            <w:pPr>
              <w:spacing w:line="240" w:lineRule="exact"/>
              <w:rPr>
                <w:rFonts w:ascii="標楷體" w:eastAsia="標楷體" w:hAnsi="標楷體"/>
                <w:b/>
                <w:sz w:val="22"/>
                <w:szCs w:val="28"/>
              </w:rPr>
            </w:pPr>
          </w:p>
          <w:p w14:paraId="5AD7D2C4" w14:textId="77777777" w:rsidR="00691F91" w:rsidRPr="00720D48" w:rsidRDefault="00691F91" w:rsidP="001A14F3">
            <w:pPr>
              <w:spacing w:line="280" w:lineRule="exact"/>
              <w:rPr>
                <w:rFonts w:ascii="標楷體" w:eastAsia="標楷體" w:hAnsi="標楷體"/>
                <w:b/>
                <w:sz w:val="22"/>
                <w:szCs w:val="28"/>
              </w:rPr>
            </w:pPr>
          </w:p>
          <w:p w14:paraId="10B29742" w14:textId="77777777" w:rsidR="0009071B" w:rsidRPr="00720D48" w:rsidRDefault="0009071B" w:rsidP="0009071B">
            <w:pPr>
              <w:spacing w:line="276" w:lineRule="auto"/>
              <w:jc w:val="center"/>
              <w:rPr>
                <w:rFonts w:ascii="標楷體" w:eastAsia="標楷體" w:hAnsi="標楷體"/>
                <w:b/>
                <w:sz w:val="22"/>
                <w:szCs w:val="28"/>
              </w:rPr>
            </w:pPr>
            <w:r w:rsidRPr="00720D48">
              <w:rPr>
                <w:rFonts w:ascii="標楷體" w:eastAsia="標楷體" w:hAnsi="標楷體" w:hint="eastAsia"/>
                <w:b/>
                <w:sz w:val="22"/>
                <w:szCs w:val="28"/>
              </w:rPr>
              <w:t>0.5</w:t>
            </w:r>
          </w:p>
          <w:p w14:paraId="2E616F28" w14:textId="77777777" w:rsidR="0009071B" w:rsidRPr="00720D48" w:rsidRDefault="0009071B" w:rsidP="0009071B">
            <w:pPr>
              <w:spacing w:line="240" w:lineRule="exact"/>
              <w:jc w:val="center"/>
              <w:rPr>
                <w:rFonts w:ascii="標楷體" w:eastAsia="標楷體" w:hAnsi="標楷體"/>
                <w:b/>
                <w:sz w:val="28"/>
                <w:szCs w:val="28"/>
              </w:rPr>
            </w:pPr>
          </w:p>
          <w:p w14:paraId="6AF22380" w14:textId="77777777" w:rsidR="0009071B" w:rsidRPr="00720D48" w:rsidRDefault="0009071B" w:rsidP="0009071B">
            <w:pPr>
              <w:spacing w:line="280" w:lineRule="exact"/>
              <w:rPr>
                <w:rFonts w:ascii="標楷體" w:eastAsia="標楷體" w:hAnsi="標楷體"/>
                <w:b/>
                <w:sz w:val="28"/>
                <w:szCs w:val="28"/>
              </w:rPr>
            </w:pPr>
          </w:p>
          <w:p w14:paraId="6648DAC3" w14:textId="77777777" w:rsidR="0009071B" w:rsidRPr="00720D48" w:rsidRDefault="0009071B" w:rsidP="0009071B">
            <w:pPr>
              <w:spacing w:line="120" w:lineRule="exact"/>
              <w:rPr>
                <w:rFonts w:ascii="標楷體" w:eastAsia="標楷體" w:hAnsi="標楷體"/>
                <w:b/>
                <w:sz w:val="28"/>
                <w:szCs w:val="28"/>
              </w:rPr>
            </w:pPr>
          </w:p>
          <w:p w14:paraId="13FD4F06" w14:textId="77777777" w:rsidR="0009071B" w:rsidRPr="00720D48" w:rsidRDefault="0009071B" w:rsidP="0009071B">
            <w:pPr>
              <w:spacing w:line="360" w:lineRule="exact"/>
              <w:jc w:val="center"/>
              <w:rPr>
                <w:rFonts w:ascii="標楷體" w:eastAsia="標楷體" w:hAnsi="標楷體"/>
                <w:b/>
                <w:sz w:val="22"/>
                <w:szCs w:val="22"/>
              </w:rPr>
            </w:pPr>
            <w:r w:rsidRPr="00720D48">
              <w:rPr>
                <w:rFonts w:ascii="標楷體" w:eastAsia="標楷體" w:hAnsi="標楷體" w:hint="eastAsia"/>
                <w:b/>
                <w:sz w:val="22"/>
                <w:szCs w:val="22"/>
              </w:rPr>
              <w:t>0.5</w:t>
            </w:r>
          </w:p>
        </w:tc>
        <w:tc>
          <w:tcPr>
            <w:tcW w:w="4635" w:type="dxa"/>
            <w:shd w:val="clear" w:color="auto" w:fill="FFFFFF"/>
          </w:tcPr>
          <w:p w14:paraId="77CD4708" w14:textId="77777777" w:rsidR="0009071B" w:rsidRPr="00720D48" w:rsidRDefault="0009071B" w:rsidP="0009071B">
            <w:pPr>
              <w:tabs>
                <w:tab w:val="left" w:pos="2639"/>
              </w:tabs>
              <w:spacing w:line="360" w:lineRule="exact"/>
              <w:jc w:val="both"/>
              <w:rPr>
                <w:rFonts w:ascii="標楷體" w:eastAsia="標楷體" w:hAnsi="標楷體"/>
                <w:bCs/>
                <w:kern w:val="2"/>
                <w:shd w:val="pct15" w:color="auto" w:fill="FFFFFF"/>
              </w:rPr>
            </w:pPr>
          </w:p>
          <w:p w14:paraId="0F3DE8DD" w14:textId="77777777" w:rsidR="0009071B" w:rsidRPr="00720D48" w:rsidRDefault="0009071B" w:rsidP="00366E0C">
            <w:pPr>
              <w:numPr>
                <w:ilvl w:val="0"/>
                <w:numId w:val="38"/>
              </w:numPr>
              <w:tabs>
                <w:tab w:val="left" w:pos="2639"/>
              </w:tabs>
              <w:suppressAutoHyphens/>
              <w:autoSpaceDN w:val="0"/>
              <w:spacing w:line="360" w:lineRule="exact"/>
              <w:ind w:left="362" w:hanging="296"/>
              <w:jc w:val="both"/>
              <w:textAlignment w:val="baseline"/>
              <w:rPr>
                <w:rFonts w:ascii="標楷體" w:eastAsia="標楷體" w:hAnsi="標楷體"/>
                <w:bCs/>
                <w:kern w:val="3"/>
              </w:rPr>
            </w:pPr>
            <w:r w:rsidRPr="00720D48">
              <w:rPr>
                <w:rFonts w:ascii="標楷體" w:eastAsia="標楷體" w:hAnsi="標楷體"/>
                <w:bCs/>
                <w:kern w:val="3"/>
              </w:rPr>
              <w:t>平時考核工作項目維護(0.5分)</w:t>
            </w:r>
          </w:p>
          <w:p w14:paraId="1B0AE90F" w14:textId="04338746" w:rsidR="0009071B" w:rsidRPr="00720D48" w:rsidRDefault="0009071B" w:rsidP="004A586B">
            <w:pPr>
              <w:tabs>
                <w:tab w:val="left" w:pos="2639"/>
              </w:tabs>
              <w:suppressAutoHyphens/>
              <w:autoSpaceDN w:val="0"/>
              <w:spacing w:line="360" w:lineRule="exact"/>
              <w:ind w:left="348" w:hangingChars="145" w:hanging="348"/>
              <w:jc w:val="both"/>
              <w:textAlignment w:val="baseline"/>
              <w:rPr>
                <w:rFonts w:ascii="標楷體" w:eastAsia="標楷體" w:hAnsi="標楷體"/>
                <w:bCs/>
                <w:kern w:val="3"/>
              </w:rPr>
            </w:pPr>
            <w:r w:rsidRPr="00720D48">
              <w:rPr>
                <w:rFonts w:ascii="標楷體" w:eastAsia="標楷體" w:hAnsi="標楷體" w:hint="eastAsia"/>
                <w:bCs/>
                <w:kern w:val="3"/>
              </w:rPr>
              <w:t xml:space="preserve">   </w:t>
            </w:r>
            <w:r w:rsidR="00B93C79" w:rsidRPr="00B93C79">
              <w:rPr>
                <w:rFonts w:ascii="標楷體" w:eastAsia="標楷體" w:hAnsi="標楷體" w:hint="eastAsia"/>
                <w:bCs/>
                <w:kern w:val="3"/>
              </w:rPr>
              <w:t>平時考核作業期間</w:t>
            </w:r>
            <w:r w:rsidRPr="00720D48">
              <w:rPr>
                <w:rFonts w:ascii="標楷體" w:eastAsia="標楷體" w:hAnsi="標楷體"/>
                <w:bCs/>
                <w:kern w:val="3"/>
              </w:rPr>
              <w:t>開啟設定使用</w:t>
            </w:r>
            <w:proofErr w:type="spellStart"/>
            <w:r w:rsidRPr="00720D48">
              <w:rPr>
                <w:rFonts w:ascii="標楷體" w:eastAsia="標楷體" w:hAnsi="標楷體"/>
                <w:bCs/>
                <w:kern w:val="3"/>
              </w:rPr>
              <w:t>MyData</w:t>
            </w:r>
            <w:proofErr w:type="spellEnd"/>
            <w:r w:rsidRPr="00720D48">
              <w:rPr>
                <w:rFonts w:ascii="標楷體" w:eastAsia="標楷體" w:hAnsi="標楷體"/>
                <w:bCs/>
                <w:kern w:val="3"/>
              </w:rPr>
              <w:t>「平時考核工作項目維護」服務項目得0.5分。經</w:t>
            </w:r>
            <w:r w:rsidRPr="00720D48">
              <w:rPr>
                <w:rFonts w:ascii="標楷體" w:eastAsia="標楷體" w:hAnsi="標楷體" w:hint="eastAsia"/>
                <w:bCs/>
                <w:kern w:val="3"/>
              </w:rPr>
              <w:t>人事</w:t>
            </w:r>
            <w:r w:rsidRPr="00720D48">
              <w:rPr>
                <w:rFonts w:ascii="標楷體" w:eastAsia="標楷體" w:hAnsi="標楷體"/>
                <w:bCs/>
                <w:kern w:val="3"/>
              </w:rPr>
              <w:t>處公告未開啟設定者</w:t>
            </w:r>
            <w:r w:rsidR="00B93C79">
              <w:rPr>
                <w:rFonts w:ascii="標楷體" w:eastAsia="標楷體" w:hAnsi="標楷體" w:hint="eastAsia"/>
                <w:bCs/>
                <w:kern w:val="3"/>
              </w:rPr>
              <w:t>，本項0分</w:t>
            </w:r>
            <w:r w:rsidRPr="00720D48">
              <w:rPr>
                <w:rFonts w:ascii="標楷體" w:eastAsia="標楷體" w:hAnsi="標楷體"/>
                <w:bCs/>
                <w:kern w:val="3"/>
              </w:rPr>
              <w:t>。</w:t>
            </w:r>
          </w:p>
          <w:p w14:paraId="355043E0" w14:textId="55FD2504" w:rsidR="00691F91" w:rsidRPr="00720D48" w:rsidRDefault="00691F91" w:rsidP="00691F91">
            <w:pPr>
              <w:numPr>
                <w:ilvl w:val="0"/>
                <w:numId w:val="38"/>
              </w:numPr>
              <w:tabs>
                <w:tab w:val="left" w:pos="2639"/>
              </w:tabs>
              <w:spacing w:line="340" w:lineRule="exact"/>
              <w:ind w:left="362" w:hanging="296"/>
              <w:textAlignment w:val="baseline"/>
              <w:rPr>
                <w:rFonts w:ascii="標楷體" w:eastAsia="標楷體" w:hAnsi="標楷體"/>
                <w:bCs/>
                <w:kern w:val="3"/>
              </w:rPr>
            </w:pPr>
            <w:proofErr w:type="gramStart"/>
            <w:r w:rsidRPr="00720D48">
              <w:rPr>
                <w:rFonts w:ascii="標楷體" w:eastAsia="標楷體" w:hAnsi="標楷體"/>
                <w:bCs/>
                <w:kern w:val="3"/>
              </w:rPr>
              <w:t>線上平時</w:t>
            </w:r>
            <w:proofErr w:type="gramEnd"/>
            <w:r w:rsidRPr="00720D48">
              <w:rPr>
                <w:rFonts w:ascii="標楷體" w:eastAsia="標楷體" w:hAnsi="標楷體"/>
                <w:bCs/>
                <w:kern w:val="3"/>
              </w:rPr>
              <w:t>考核</w:t>
            </w:r>
            <w:r w:rsidRPr="00720D48">
              <w:rPr>
                <w:rFonts w:ascii="標楷體" w:eastAsia="標楷體" w:hAnsi="標楷體"/>
                <w:kern w:val="3"/>
              </w:rPr>
              <w:t>(0.5分)</w:t>
            </w:r>
          </w:p>
          <w:p w14:paraId="76718EF9" w14:textId="337F6360" w:rsidR="00891DD9" w:rsidRPr="00720D48" w:rsidRDefault="00B93C79" w:rsidP="00691F91">
            <w:pPr>
              <w:tabs>
                <w:tab w:val="left" w:pos="2639"/>
              </w:tabs>
              <w:suppressAutoHyphens/>
              <w:autoSpaceDN w:val="0"/>
              <w:spacing w:line="340" w:lineRule="exact"/>
              <w:ind w:left="362"/>
              <w:jc w:val="both"/>
              <w:textAlignment w:val="baseline"/>
              <w:rPr>
                <w:rFonts w:ascii="標楷體" w:eastAsia="標楷體" w:hAnsi="標楷體"/>
                <w:bCs/>
                <w:kern w:val="3"/>
              </w:rPr>
            </w:pPr>
            <w:r w:rsidRPr="00B93C79">
              <w:rPr>
                <w:rFonts w:ascii="標楷體" w:eastAsia="標楷體" w:hAnsi="標楷體" w:hint="eastAsia"/>
                <w:bCs/>
                <w:kern w:val="3"/>
              </w:rPr>
              <w:t>平時考核作業期間</w:t>
            </w:r>
            <w:r w:rsidR="00691F91" w:rsidRPr="00720D48">
              <w:rPr>
                <w:rFonts w:ascii="標楷體" w:eastAsia="標楷體" w:hAnsi="標楷體" w:hint="eastAsia"/>
                <w:bCs/>
                <w:kern w:val="3"/>
              </w:rPr>
              <w:t>開啟設定使用</w:t>
            </w:r>
            <w:proofErr w:type="spellStart"/>
            <w:r w:rsidR="00691F91" w:rsidRPr="00720D48">
              <w:rPr>
                <w:rFonts w:ascii="標楷體" w:eastAsia="標楷體" w:hAnsi="標楷體" w:hint="eastAsia"/>
                <w:bCs/>
                <w:kern w:val="3"/>
              </w:rPr>
              <w:t>MyData</w:t>
            </w:r>
            <w:proofErr w:type="spellEnd"/>
            <w:r w:rsidR="00691F91" w:rsidRPr="00720D48">
              <w:rPr>
                <w:rFonts w:ascii="標楷體" w:eastAsia="標楷體" w:hAnsi="標楷體" w:hint="eastAsia"/>
                <w:bCs/>
                <w:kern w:val="3"/>
              </w:rPr>
              <w:t>「</w:t>
            </w:r>
            <w:proofErr w:type="gramStart"/>
            <w:r w:rsidR="00691F91" w:rsidRPr="00720D48">
              <w:rPr>
                <w:rFonts w:ascii="標楷體" w:eastAsia="標楷體" w:hAnsi="標楷體" w:hint="eastAsia"/>
                <w:bCs/>
                <w:kern w:val="3"/>
              </w:rPr>
              <w:t>線上平時</w:t>
            </w:r>
            <w:proofErr w:type="gramEnd"/>
            <w:r w:rsidR="00691F91" w:rsidRPr="00720D48">
              <w:rPr>
                <w:rFonts w:ascii="標楷體" w:eastAsia="標楷體" w:hAnsi="標楷體" w:hint="eastAsia"/>
                <w:bCs/>
                <w:kern w:val="3"/>
              </w:rPr>
              <w:t>考核」服務項目得0.5分。經人事處公告未開啟設定者</w:t>
            </w:r>
            <w:r>
              <w:rPr>
                <w:rFonts w:ascii="標楷體" w:eastAsia="標楷體" w:hAnsi="標楷體" w:hint="eastAsia"/>
                <w:bCs/>
                <w:kern w:val="3"/>
              </w:rPr>
              <w:t>，本項0分</w:t>
            </w:r>
            <w:r w:rsidR="00691F91" w:rsidRPr="00720D48">
              <w:rPr>
                <w:rFonts w:ascii="標楷體" w:eastAsia="標楷體" w:hAnsi="標楷體" w:hint="eastAsia"/>
                <w:bCs/>
                <w:kern w:val="3"/>
              </w:rPr>
              <w:t>。</w:t>
            </w:r>
          </w:p>
          <w:p w14:paraId="0C9B9382" w14:textId="11FB72D8" w:rsidR="0009071B" w:rsidRPr="00720D48" w:rsidRDefault="0009071B" w:rsidP="00366E0C">
            <w:pPr>
              <w:numPr>
                <w:ilvl w:val="0"/>
                <w:numId w:val="38"/>
              </w:numPr>
              <w:tabs>
                <w:tab w:val="left" w:pos="2639"/>
              </w:tabs>
              <w:suppressAutoHyphens/>
              <w:autoSpaceDN w:val="0"/>
              <w:spacing w:line="340" w:lineRule="exact"/>
              <w:ind w:left="362" w:hanging="296"/>
              <w:jc w:val="both"/>
              <w:textAlignment w:val="baseline"/>
              <w:rPr>
                <w:rFonts w:ascii="標楷體" w:eastAsia="標楷體" w:hAnsi="標楷體"/>
                <w:bCs/>
                <w:kern w:val="3"/>
              </w:rPr>
            </w:pPr>
            <w:r w:rsidRPr="00720D48">
              <w:rPr>
                <w:rFonts w:ascii="標楷體" w:eastAsia="標楷體" w:hAnsi="標楷體"/>
                <w:bCs/>
                <w:kern w:val="3"/>
              </w:rPr>
              <w:t>健康檢查補助紀錄查詢(0.5分)</w:t>
            </w:r>
          </w:p>
          <w:p w14:paraId="04198BC7" w14:textId="77777777" w:rsidR="0009071B" w:rsidRPr="00720D48" w:rsidRDefault="0009071B" w:rsidP="0009071B">
            <w:pPr>
              <w:tabs>
                <w:tab w:val="left" w:pos="2639"/>
              </w:tabs>
              <w:suppressAutoHyphens/>
              <w:autoSpaceDN w:val="0"/>
              <w:spacing w:line="340" w:lineRule="exact"/>
              <w:ind w:left="362"/>
              <w:jc w:val="both"/>
              <w:textAlignment w:val="baseline"/>
              <w:rPr>
                <w:rFonts w:ascii="標楷體" w:eastAsia="標楷體" w:hAnsi="標楷體"/>
                <w:bCs/>
                <w:kern w:val="3"/>
              </w:rPr>
            </w:pPr>
            <w:r w:rsidRPr="00720D48">
              <w:rPr>
                <w:rFonts w:ascii="標楷體" w:eastAsia="標楷體" w:hAnsi="標楷體" w:hint="eastAsia"/>
                <w:bCs/>
                <w:kern w:val="3"/>
              </w:rPr>
              <w:t>開啟設定使用</w:t>
            </w:r>
            <w:proofErr w:type="spellStart"/>
            <w:r w:rsidRPr="00720D48">
              <w:rPr>
                <w:rFonts w:ascii="標楷體" w:eastAsia="標楷體" w:hAnsi="標楷體" w:hint="eastAsia"/>
                <w:bCs/>
                <w:kern w:val="3"/>
              </w:rPr>
              <w:t>MyData</w:t>
            </w:r>
            <w:proofErr w:type="spellEnd"/>
            <w:r w:rsidRPr="00720D48">
              <w:rPr>
                <w:rFonts w:ascii="標楷體" w:eastAsia="標楷體" w:hAnsi="標楷體" w:hint="eastAsia"/>
                <w:bCs/>
                <w:kern w:val="3"/>
              </w:rPr>
              <w:t>「健康檢查補助紀錄查詢」服務項目得0.5分。</w:t>
            </w:r>
          </w:p>
          <w:p w14:paraId="2BC16769" w14:textId="6C8D4EEB" w:rsidR="0009071B" w:rsidRPr="00720D48" w:rsidRDefault="0009071B" w:rsidP="00366E0C">
            <w:pPr>
              <w:numPr>
                <w:ilvl w:val="0"/>
                <w:numId w:val="38"/>
              </w:numPr>
              <w:tabs>
                <w:tab w:val="left" w:pos="2639"/>
              </w:tabs>
              <w:suppressAutoHyphens/>
              <w:autoSpaceDN w:val="0"/>
              <w:spacing w:line="340" w:lineRule="exact"/>
              <w:ind w:left="362" w:hanging="296"/>
              <w:jc w:val="both"/>
              <w:textAlignment w:val="baseline"/>
              <w:rPr>
                <w:rFonts w:ascii="標楷體" w:eastAsia="標楷體" w:hAnsi="標楷體"/>
                <w:bCs/>
                <w:kern w:val="3"/>
              </w:rPr>
            </w:pPr>
            <w:r w:rsidRPr="00720D48">
              <w:rPr>
                <w:rFonts w:ascii="標楷體" w:eastAsia="標楷體" w:hAnsi="標楷體"/>
                <w:bCs/>
                <w:kern w:val="3"/>
              </w:rPr>
              <w:t>退休金試算查詢(0.5分)</w:t>
            </w:r>
          </w:p>
          <w:p w14:paraId="35A8DF44" w14:textId="77777777" w:rsidR="0009071B" w:rsidRPr="00720D48" w:rsidRDefault="0009071B" w:rsidP="0009071B">
            <w:pPr>
              <w:spacing w:line="360" w:lineRule="exact"/>
              <w:ind w:left="360" w:hangingChars="150" w:hanging="360"/>
              <w:jc w:val="both"/>
              <w:rPr>
                <w:rFonts w:ascii="標楷體" w:eastAsia="標楷體" w:hAnsi="標楷體" w:cs="Times New Roman"/>
                <w:bCs/>
                <w:kern w:val="3"/>
              </w:rPr>
            </w:pPr>
            <w:r w:rsidRPr="00720D48">
              <w:rPr>
                <w:rFonts w:ascii="Times New Roman" w:eastAsia="新細明體" w:hAnsi="Times New Roman" w:cs="Times New Roman"/>
                <w:bCs/>
                <w:kern w:val="3"/>
              </w:rPr>
              <w:t xml:space="preserve">   </w:t>
            </w:r>
            <w:r w:rsidRPr="00720D48">
              <w:rPr>
                <w:rFonts w:ascii="Times New Roman" w:eastAsia="新細明體" w:hAnsi="Times New Roman" w:cs="Times New Roman" w:hint="eastAsia"/>
                <w:bCs/>
                <w:kern w:val="3"/>
              </w:rPr>
              <w:t xml:space="preserve">   </w:t>
            </w:r>
            <w:r w:rsidRPr="00720D48">
              <w:rPr>
                <w:rFonts w:ascii="標楷體" w:eastAsia="標楷體" w:hAnsi="標楷體" w:cs="Times New Roman"/>
                <w:bCs/>
                <w:kern w:val="3"/>
              </w:rPr>
              <w:t>開啟設定使用</w:t>
            </w:r>
            <w:proofErr w:type="spellStart"/>
            <w:r w:rsidRPr="00720D48">
              <w:rPr>
                <w:rFonts w:ascii="標楷體" w:eastAsia="標楷體" w:hAnsi="標楷體" w:cs="Times New Roman"/>
                <w:bCs/>
                <w:kern w:val="3"/>
              </w:rPr>
              <w:t>MyData</w:t>
            </w:r>
            <w:proofErr w:type="spellEnd"/>
            <w:r w:rsidRPr="00720D48">
              <w:rPr>
                <w:rFonts w:ascii="標楷體" w:eastAsia="標楷體" w:hAnsi="標楷體" w:cs="Times New Roman"/>
                <w:bCs/>
                <w:kern w:val="3"/>
              </w:rPr>
              <w:t>「退休金試算查詢」服務項目得0.5分</w:t>
            </w:r>
            <w:r w:rsidRPr="00720D48">
              <w:rPr>
                <w:rFonts w:ascii="標楷體" w:eastAsia="標楷體" w:hAnsi="標楷體" w:cs="Times New Roman" w:hint="eastAsia"/>
                <w:bCs/>
                <w:kern w:val="3"/>
              </w:rPr>
              <w:t>。</w:t>
            </w:r>
          </w:p>
        </w:tc>
      </w:tr>
      <w:tr w:rsidR="0009071B" w:rsidRPr="00C05951" w14:paraId="3ECE2547" w14:textId="77777777" w:rsidTr="00BF6D85">
        <w:trPr>
          <w:trHeight w:val="20"/>
        </w:trPr>
        <w:tc>
          <w:tcPr>
            <w:tcW w:w="9689" w:type="dxa"/>
            <w:gridSpan w:val="4"/>
            <w:vAlign w:val="center"/>
          </w:tcPr>
          <w:p w14:paraId="0D7E3BF0" w14:textId="77777777" w:rsidR="0009071B" w:rsidRPr="00C05951" w:rsidRDefault="0009071B" w:rsidP="0009071B">
            <w:pPr>
              <w:rPr>
                <w:rFonts w:ascii="標楷體" w:eastAsia="標楷體" w:hAnsi="標楷體" w:cs="Times New Roman"/>
                <w:b/>
                <w:sz w:val="32"/>
                <w:szCs w:val="32"/>
              </w:rPr>
            </w:pPr>
            <w:bookmarkStart w:id="3" w:name="_heading=h.3znysh7" w:colFirst="0" w:colLast="0"/>
            <w:bookmarkEnd w:id="3"/>
            <w:r w:rsidRPr="00C05951">
              <w:rPr>
                <w:rFonts w:ascii="標楷體" w:eastAsia="標楷體" w:hAnsi="標楷體" w:cs="Gungsuh"/>
                <w:b/>
                <w:sz w:val="32"/>
                <w:szCs w:val="32"/>
              </w:rPr>
              <w:t>待遇福利及退休業務</w:t>
            </w:r>
          </w:p>
        </w:tc>
      </w:tr>
      <w:tr w:rsidR="0009071B" w:rsidRPr="00C05951" w14:paraId="1C41716F" w14:textId="77777777" w:rsidTr="00BF6D85">
        <w:trPr>
          <w:trHeight w:val="20"/>
        </w:trPr>
        <w:tc>
          <w:tcPr>
            <w:tcW w:w="374" w:type="dxa"/>
            <w:vMerge w:val="restart"/>
            <w:vAlign w:val="center"/>
          </w:tcPr>
          <w:p w14:paraId="0578EC63" w14:textId="77777777" w:rsidR="0009071B" w:rsidRPr="00C05951" w:rsidRDefault="0009071B" w:rsidP="0009071B">
            <w:pPr>
              <w:ind w:leftChars="-50" w:left="-120"/>
              <w:rPr>
                <w:rFonts w:ascii="標楷體" w:eastAsia="標楷體" w:hAnsi="標楷體" w:cs="Times New Roman"/>
                <w:sz w:val="28"/>
                <w:szCs w:val="28"/>
              </w:rPr>
            </w:pPr>
            <w:r w:rsidRPr="00C05951">
              <w:rPr>
                <w:rFonts w:ascii="標楷體" w:eastAsia="標楷體" w:hAnsi="標楷體" w:cs="Gungsuh"/>
                <w:sz w:val="28"/>
                <w:szCs w:val="28"/>
              </w:rPr>
              <w:t>編</w:t>
            </w:r>
          </w:p>
          <w:p w14:paraId="0B115268" w14:textId="77777777" w:rsidR="0009071B" w:rsidRPr="00C05951" w:rsidRDefault="0009071B" w:rsidP="0009071B">
            <w:pPr>
              <w:ind w:leftChars="-50" w:left="-120"/>
              <w:rPr>
                <w:rFonts w:ascii="標楷體" w:eastAsia="標楷體" w:hAnsi="標楷體" w:cs="Times New Roman"/>
                <w:sz w:val="28"/>
                <w:szCs w:val="28"/>
              </w:rPr>
            </w:pPr>
            <w:r w:rsidRPr="00C05951">
              <w:rPr>
                <w:rFonts w:ascii="標楷體" w:eastAsia="標楷體" w:hAnsi="標楷體" w:cs="Gungsuh"/>
                <w:sz w:val="28"/>
                <w:szCs w:val="28"/>
              </w:rPr>
              <w:t>號</w:t>
            </w:r>
          </w:p>
        </w:tc>
        <w:tc>
          <w:tcPr>
            <w:tcW w:w="4035" w:type="dxa"/>
            <w:vAlign w:val="center"/>
          </w:tcPr>
          <w:p w14:paraId="32931B5A" w14:textId="77777777" w:rsidR="0009071B" w:rsidRPr="00C05951" w:rsidRDefault="0009071B" w:rsidP="0009071B">
            <w:pPr>
              <w:rPr>
                <w:rFonts w:ascii="標楷體" w:eastAsia="標楷體" w:hAnsi="標楷體" w:cs="Times New Roman"/>
                <w:sz w:val="28"/>
                <w:szCs w:val="28"/>
              </w:rPr>
            </w:pPr>
            <w:r w:rsidRPr="00C05951">
              <w:rPr>
                <w:rFonts w:ascii="標楷體" w:eastAsia="標楷體" w:hAnsi="標楷體" w:cs="Gungsuh"/>
                <w:sz w:val="28"/>
                <w:szCs w:val="28"/>
              </w:rPr>
              <w:t>考核項目</w:t>
            </w:r>
          </w:p>
        </w:tc>
        <w:tc>
          <w:tcPr>
            <w:tcW w:w="645" w:type="dxa"/>
            <w:vMerge w:val="restart"/>
            <w:vAlign w:val="center"/>
          </w:tcPr>
          <w:p w14:paraId="508D0EAE" w14:textId="77777777" w:rsidR="0009071B" w:rsidRPr="00C05951" w:rsidRDefault="0009071B" w:rsidP="0009071B">
            <w:pPr>
              <w:jc w:val="center"/>
              <w:rPr>
                <w:rFonts w:ascii="標楷體" w:eastAsia="標楷體" w:hAnsi="標楷體" w:cs="Times New Roman"/>
                <w:sz w:val="28"/>
                <w:szCs w:val="28"/>
              </w:rPr>
            </w:pPr>
            <w:r w:rsidRPr="00C05951">
              <w:rPr>
                <w:rFonts w:ascii="標楷體" w:eastAsia="標楷體" w:hAnsi="標楷體" w:cs="Gungsuh"/>
                <w:sz w:val="28"/>
                <w:szCs w:val="28"/>
              </w:rPr>
              <w:t>配</w:t>
            </w:r>
          </w:p>
          <w:p w14:paraId="4E7911E3" w14:textId="77777777" w:rsidR="0009071B" w:rsidRPr="00C05951" w:rsidRDefault="0009071B" w:rsidP="0009071B">
            <w:pPr>
              <w:jc w:val="center"/>
              <w:rPr>
                <w:rFonts w:ascii="標楷體" w:eastAsia="標楷體" w:hAnsi="標楷體" w:cs="Times New Roman"/>
                <w:sz w:val="28"/>
                <w:szCs w:val="28"/>
              </w:rPr>
            </w:pPr>
            <w:r w:rsidRPr="00C05951">
              <w:rPr>
                <w:rFonts w:ascii="標楷體" w:eastAsia="標楷體" w:hAnsi="標楷體" w:cs="Gungsuh"/>
                <w:sz w:val="28"/>
                <w:szCs w:val="28"/>
              </w:rPr>
              <w:t>分</w:t>
            </w:r>
          </w:p>
        </w:tc>
        <w:tc>
          <w:tcPr>
            <w:tcW w:w="4635" w:type="dxa"/>
            <w:vMerge w:val="restart"/>
            <w:vAlign w:val="center"/>
          </w:tcPr>
          <w:p w14:paraId="15B001CA" w14:textId="77777777" w:rsidR="0009071B" w:rsidRPr="00C05951" w:rsidRDefault="0009071B" w:rsidP="0009071B">
            <w:pPr>
              <w:rPr>
                <w:rFonts w:ascii="標楷體" w:eastAsia="標楷體" w:hAnsi="標楷體" w:cs="Times New Roman"/>
                <w:sz w:val="28"/>
                <w:szCs w:val="28"/>
              </w:rPr>
            </w:pPr>
            <w:r w:rsidRPr="00C05951">
              <w:rPr>
                <w:rFonts w:ascii="標楷體" w:eastAsia="標楷體" w:hAnsi="標楷體" w:cs="Gungsuh"/>
                <w:sz w:val="28"/>
                <w:szCs w:val="28"/>
              </w:rPr>
              <w:t>評分標準說明</w:t>
            </w:r>
          </w:p>
        </w:tc>
      </w:tr>
      <w:tr w:rsidR="0009071B" w:rsidRPr="00C05951" w14:paraId="4B6E2F3F" w14:textId="77777777" w:rsidTr="00BF6D85">
        <w:trPr>
          <w:trHeight w:val="20"/>
        </w:trPr>
        <w:tc>
          <w:tcPr>
            <w:tcW w:w="374" w:type="dxa"/>
            <w:vMerge/>
            <w:vAlign w:val="center"/>
          </w:tcPr>
          <w:p w14:paraId="15A97B01" w14:textId="77777777" w:rsidR="0009071B" w:rsidRPr="00C05951" w:rsidRDefault="0009071B" w:rsidP="0009071B">
            <w:pPr>
              <w:widowControl w:val="0"/>
              <w:pBdr>
                <w:top w:val="nil"/>
                <w:left w:val="nil"/>
                <w:bottom w:val="nil"/>
                <w:right w:val="nil"/>
                <w:between w:val="nil"/>
              </w:pBdr>
              <w:spacing w:line="276" w:lineRule="auto"/>
              <w:ind w:leftChars="-50" w:left="-120"/>
              <w:rPr>
                <w:rFonts w:ascii="標楷體" w:eastAsia="標楷體" w:hAnsi="標楷體" w:cs="Times New Roman"/>
                <w:sz w:val="28"/>
                <w:szCs w:val="28"/>
              </w:rPr>
            </w:pPr>
          </w:p>
        </w:tc>
        <w:tc>
          <w:tcPr>
            <w:tcW w:w="4035" w:type="dxa"/>
          </w:tcPr>
          <w:p w14:paraId="21E09A60" w14:textId="77777777" w:rsidR="0009071B" w:rsidRPr="00C05951" w:rsidRDefault="0009071B" w:rsidP="0009071B">
            <w:pPr>
              <w:rPr>
                <w:rFonts w:ascii="標楷體" w:eastAsia="標楷體" w:hAnsi="標楷體" w:cs="Times New Roman"/>
                <w:sz w:val="28"/>
                <w:szCs w:val="28"/>
              </w:rPr>
            </w:pPr>
            <w:r w:rsidRPr="00C05951">
              <w:rPr>
                <w:rFonts w:ascii="標楷體" w:eastAsia="標楷體" w:hAnsi="標楷體" w:cs="Gungsuh"/>
                <w:sz w:val="28"/>
                <w:szCs w:val="28"/>
              </w:rPr>
              <w:t>評核內容</w:t>
            </w:r>
          </w:p>
        </w:tc>
        <w:tc>
          <w:tcPr>
            <w:tcW w:w="645" w:type="dxa"/>
            <w:vMerge/>
            <w:vAlign w:val="center"/>
          </w:tcPr>
          <w:p w14:paraId="408F1384" w14:textId="77777777" w:rsidR="0009071B" w:rsidRPr="00C05951" w:rsidRDefault="0009071B" w:rsidP="0009071B">
            <w:pPr>
              <w:widowControl w:val="0"/>
              <w:pBdr>
                <w:top w:val="nil"/>
                <w:left w:val="nil"/>
                <w:bottom w:val="nil"/>
                <w:right w:val="nil"/>
                <w:between w:val="nil"/>
              </w:pBdr>
              <w:spacing w:line="276" w:lineRule="auto"/>
              <w:rPr>
                <w:rFonts w:ascii="標楷體" w:eastAsia="標楷體" w:hAnsi="標楷體" w:cs="Times New Roman"/>
                <w:sz w:val="28"/>
                <w:szCs w:val="28"/>
              </w:rPr>
            </w:pPr>
          </w:p>
        </w:tc>
        <w:tc>
          <w:tcPr>
            <w:tcW w:w="4635" w:type="dxa"/>
            <w:vMerge/>
            <w:vAlign w:val="center"/>
          </w:tcPr>
          <w:p w14:paraId="4BEC8319" w14:textId="77777777" w:rsidR="0009071B" w:rsidRPr="00C05951" w:rsidRDefault="0009071B" w:rsidP="0009071B">
            <w:pPr>
              <w:widowControl w:val="0"/>
              <w:pBdr>
                <w:top w:val="nil"/>
                <w:left w:val="nil"/>
                <w:bottom w:val="nil"/>
                <w:right w:val="nil"/>
                <w:between w:val="nil"/>
              </w:pBdr>
              <w:rPr>
                <w:rFonts w:ascii="標楷體" w:eastAsia="標楷體" w:hAnsi="標楷體" w:cs="Times New Roman"/>
                <w:sz w:val="28"/>
                <w:szCs w:val="28"/>
              </w:rPr>
            </w:pPr>
          </w:p>
        </w:tc>
      </w:tr>
      <w:tr w:rsidR="0009071B" w:rsidRPr="00C05951" w14:paraId="45C9A093" w14:textId="77777777" w:rsidTr="00BF6D85">
        <w:trPr>
          <w:trHeight w:val="20"/>
        </w:trPr>
        <w:tc>
          <w:tcPr>
            <w:tcW w:w="374" w:type="dxa"/>
            <w:shd w:val="clear" w:color="auto" w:fill="auto"/>
          </w:tcPr>
          <w:p w14:paraId="5D176392" w14:textId="77777777" w:rsidR="0009071B" w:rsidRPr="00C05951" w:rsidRDefault="0009071B" w:rsidP="0009071B">
            <w:pPr>
              <w:ind w:leftChars="-50" w:left="-120"/>
              <w:rPr>
                <w:rFonts w:ascii="標楷體" w:eastAsia="標楷體" w:hAnsi="標楷體" w:cs="Times New Roman"/>
                <w:b/>
                <w:sz w:val="28"/>
                <w:szCs w:val="28"/>
              </w:rPr>
            </w:pPr>
            <w:r w:rsidRPr="00C05951">
              <w:rPr>
                <w:rFonts w:ascii="標楷體" w:eastAsia="標楷體" w:hAnsi="標楷體" w:cs="Gungsuh"/>
                <w:b/>
                <w:sz w:val="28"/>
                <w:szCs w:val="28"/>
              </w:rPr>
              <w:t>一</w:t>
            </w:r>
          </w:p>
          <w:p w14:paraId="6553B027" w14:textId="67D57EFC" w:rsidR="0009071B" w:rsidRPr="00C05951" w:rsidRDefault="0009071B" w:rsidP="0009071B">
            <w:pPr>
              <w:ind w:leftChars="-50" w:left="-120"/>
              <w:rPr>
                <w:rFonts w:ascii="標楷體" w:eastAsia="標楷體" w:hAnsi="標楷體" w:cs="Times New Roman"/>
                <w:b/>
                <w:sz w:val="28"/>
                <w:szCs w:val="28"/>
              </w:rPr>
            </w:pPr>
          </w:p>
        </w:tc>
        <w:tc>
          <w:tcPr>
            <w:tcW w:w="4035" w:type="dxa"/>
            <w:shd w:val="clear" w:color="auto" w:fill="auto"/>
          </w:tcPr>
          <w:p w14:paraId="5699B962" w14:textId="77777777" w:rsidR="0009071B" w:rsidRPr="00C05951" w:rsidRDefault="0009071B" w:rsidP="0009071B">
            <w:pPr>
              <w:rPr>
                <w:rFonts w:ascii="標楷體" w:eastAsia="標楷體" w:hAnsi="標楷體" w:cs="Times New Roman"/>
                <w:b/>
                <w:sz w:val="28"/>
                <w:szCs w:val="28"/>
              </w:rPr>
            </w:pPr>
            <w:r w:rsidRPr="00C05951">
              <w:rPr>
                <w:rFonts w:ascii="標楷體" w:eastAsia="標楷體" w:hAnsi="標楷體" w:cs="Gungsuh"/>
                <w:b/>
                <w:sz w:val="28"/>
                <w:szCs w:val="28"/>
              </w:rPr>
              <w:t>實際適用</w:t>
            </w:r>
            <w:proofErr w:type="gramStart"/>
            <w:r w:rsidRPr="00C05951">
              <w:rPr>
                <w:rFonts w:ascii="標楷體" w:eastAsia="標楷體" w:hAnsi="標楷體" w:cs="Gungsuh"/>
                <w:b/>
                <w:sz w:val="28"/>
                <w:szCs w:val="28"/>
              </w:rPr>
              <w:t>給與表別正確度</w:t>
            </w:r>
            <w:proofErr w:type="gramEnd"/>
          </w:p>
          <w:p w14:paraId="6269D00C" w14:textId="77777777" w:rsidR="0009071B" w:rsidRPr="00C05951" w:rsidRDefault="0009071B" w:rsidP="0009071B">
            <w:pPr>
              <w:rPr>
                <w:rFonts w:ascii="標楷體" w:eastAsia="標楷體" w:hAnsi="標楷體" w:cs="Times New Roman"/>
                <w:b/>
                <w:sz w:val="28"/>
                <w:szCs w:val="28"/>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105F4856" w14:textId="77777777" w:rsidR="0009071B" w:rsidRPr="00C05951" w:rsidRDefault="0009071B" w:rsidP="0009071B">
            <w:pPr>
              <w:ind w:left="721" w:hanging="721"/>
              <w:rPr>
                <w:rFonts w:ascii="標楷體" w:eastAsia="標楷體" w:hAnsi="標楷體" w:cs="Times New Roman"/>
                <w:b/>
                <w:shd w:val="clear" w:color="auto" w:fill="D9D9D9"/>
              </w:rPr>
            </w:pPr>
          </w:p>
        </w:tc>
        <w:tc>
          <w:tcPr>
            <w:tcW w:w="645" w:type="dxa"/>
            <w:shd w:val="clear" w:color="auto" w:fill="auto"/>
          </w:tcPr>
          <w:p w14:paraId="3266B4E7" w14:textId="14802ECA" w:rsidR="0009071B" w:rsidRPr="00720D48" w:rsidRDefault="0009071B" w:rsidP="0009071B">
            <w:pPr>
              <w:jc w:val="center"/>
              <w:rPr>
                <w:rFonts w:ascii="標楷體" w:eastAsia="標楷體" w:hAnsi="標楷體" w:cs="Times New Roman"/>
                <w:b/>
                <w:i/>
                <w:sz w:val="28"/>
                <w:szCs w:val="28"/>
                <w:u w:val="single"/>
              </w:rPr>
            </w:pPr>
            <w:r w:rsidRPr="00720D48">
              <w:rPr>
                <w:rFonts w:ascii="標楷體" w:eastAsia="標楷體" w:hAnsi="標楷體" w:cs="Times New Roman" w:hint="eastAsia"/>
                <w:b/>
                <w:i/>
                <w:sz w:val="28"/>
                <w:szCs w:val="28"/>
                <w:u w:val="single"/>
              </w:rPr>
              <w:t>4</w:t>
            </w:r>
          </w:p>
          <w:p w14:paraId="2936DB76" w14:textId="77777777" w:rsidR="0009071B" w:rsidRPr="00C05951" w:rsidRDefault="0009071B" w:rsidP="0009071B">
            <w:pPr>
              <w:jc w:val="center"/>
              <w:rPr>
                <w:rFonts w:ascii="標楷體" w:eastAsia="標楷體" w:hAnsi="標楷體" w:cs="Times New Roman"/>
                <w:b/>
                <w:i/>
                <w:sz w:val="28"/>
                <w:szCs w:val="28"/>
                <w:u w:val="single"/>
              </w:rPr>
            </w:pPr>
          </w:p>
        </w:tc>
        <w:tc>
          <w:tcPr>
            <w:tcW w:w="4635" w:type="dxa"/>
            <w:shd w:val="clear" w:color="auto" w:fill="auto"/>
          </w:tcPr>
          <w:p w14:paraId="4F367624" w14:textId="77777777" w:rsidR="0009071B" w:rsidRPr="001A4226" w:rsidRDefault="0009071B" w:rsidP="0009071B">
            <w:pPr>
              <w:widowControl w:val="0"/>
              <w:numPr>
                <w:ilvl w:val="0"/>
                <w:numId w:val="21"/>
              </w:numPr>
              <w:pBdr>
                <w:top w:val="nil"/>
                <w:left w:val="nil"/>
                <w:bottom w:val="nil"/>
                <w:right w:val="nil"/>
                <w:between w:val="nil"/>
              </w:pBdr>
              <w:ind w:left="357" w:hanging="357"/>
              <w:rPr>
                <w:rFonts w:ascii="標楷體" w:eastAsia="標楷體" w:hAnsi="標楷體" w:cs="Times New Roman"/>
              </w:rPr>
            </w:pPr>
            <w:r w:rsidRPr="00C05951">
              <w:rPr>
                <w:rFonts w:ascii="標楷體" w:eastAsia="標楷體" w:hAnsi="標楷體" w:cs="Gungsuh"/>
              </w:rPr>
              <w:t>請各校確認「各機關學校用人費用管理資訊系統」(以下簡稱用人費用系統)內</w:t>
            </w:r>
            <w:r w:rsidRPr="001A4226">
              <w:rPr>
                <w:rFonts w:ascii="標楷體" w:eastAsia="標楷體" w:hAnsi="標楷體" w:cs="Gungsuh" w:hint="eastAsia"/>
              </w:rPr>
              <w:t>適用</w:t>
            </w:r>
            <w:proofErr w:type="gramStart"/>
            <w:r w:rsidRPr="001A4226">
              <w:rPr>
                <w:rFonts w:ascii="標楷體" w:eastAsia="標楷體" w:hAnsi="標楷體" w:cs="Gungsuh" w:hint="eastAsia"/>
              </w:rPr>
              <w:t>表別均</w:t>
            </w:r>
            <w:proofErr w:type="gramEnd"/>
            <w:r w:rsidRPr="001A4226">
              <w:rPr>
                <w:rFonts w:ascii="標楷體" w:eastAsia="標楷體" w:hAnsi="標楷體" w:cs="Gungsuh" w:hint="eastAsia"/>
              </w:rPr>
              <w:t>正確，且政務人員、常務人員、聘僱人員及技工工友於上開用人費用系統內適用</w:t>
            </w:r>
            <w:proofErr w:type="gramStart"/>
            <w:r w:rsidRPr="001A4226">
              <w:rPr>
                <w:rFonts w:ascii="標楷體" w:eastAsia="標楷體" w:hAnsi="標楷體" w:cs="Gungsuh" w:hint="eastAsia"/>
              </w:rPr>
              <w:t>表別與實際支</w:t>
            </w:r>
            <w:proofErr w:type="gramEnd"/>
            <w:r w:rsidRPr="001A4226">
              <w:rPr>
                <w:rFonts w:ascii="標楷體" w:eastAsia="標楷體" w:hAnsi="標楷體" w:cs="Gungsuh" w:hint="eastAsia"/>
              </w:rPr>
              <w:t>給情形相符者，得4分。</w:t>
            </w:r>
          </w:p>
          <w:p w14:paraId="775F2E26" w14:textId="77777777" w:rsidR="0009071B" w:rsidRDefault="0009071B" w:rsidP="0009071B">
            <w:pPr>
              <w:widowControl w:val="0"/>
              <w:numPr>
                <w:ilvl w:val="0"/>
                <w:numId w:val="21"/>
              </w:numPr>
              <w:pBdr>
                <w:top w:val="nil"/>
                <w:left w:val="nil"/>
                <w:bottom w:val="nil"/>
                <w:right w:val="nil"/>
                <w:between w:val="nil"/>
              </w:pBdr>
              <w:ind w:left="357" w:hanging="357"/>
              <w:rPr>
                <w:rFonts w:ascii="標楷體" w:eastAsia="標楷體" w:hAnsi="標楷體" w:cs="Times New Roman"/>
              </w:rPr>
            </w:pPr>
            <w:r w:rsidRPr="001A4226">
              <w:rPr>
                <w:rFonts w:ascii="標楷體" w:eastAsia="標楷體" w:hAnsi="標楷體" w:cs="Times New Roman" w:hint="eastAsia"/>
              </w:rPr>
              <w:t>經總處及</w:t>
            </w:r>
            <w:r>
              <w:rPr>
                <w:rFonts w:ascii="標楷體" w:eastAsia="標楷體" w:hAnsi="標楷體" w:cs="Times New Roman" w:hint="eastAsia"/>
              </w:rPr>
              <w:t>人事</w:t>
            </w:r>
            <w:r w:rsidRPr="001A4226">
              <w:rPr>
                <w:rFonts w:ascii="標楷體" w:eastAsia="標楷體" w:hAnsi="標楷體" w:cs="Times New Roman" w:hint="eastAsia"/>
              </w:rPr>
              <w:t>處抽查發現有應適用</w:t>
            </w:r>
            <w:proofErr w:type="gramStart"/>
            <w:r w:rsidRPr="001A4226">
              <w:rPr>
                <w:rFonts w:ascii="標楷體" w:eastAsia="標楷體" w:hAnsi="標楷體" w:cs="Times New Roman" w:hint="eastAsia"/>
              </w:rPr>
              <w:t>表別未</w:t>
            </w:r>
            <w:proofErr w:type="gramEnd"/>
            <w:r w:rsidRPr="001A4226">
              <w:rPr>
                <w:rFonts w:ascii="標楷體" w:eastAsia="標楷體" w:hAnsi="標楷體" w:cs="Times New Roman" w:hint="eastAsia"/>
              </w:rPr>
              <w:t>申請或應取消</w:t>
            </w:r>
            <w:proofErr w:type="gramStart"/>
            <w:r w:rsidRPr="001A4226">
              <w:rPr>
                <w:rFonts w:ascii="標楷體" w:eastAsia="標楷體" w:hAnsi="標楷體" w:cs="Times New Roman" w:hint="eastAsia"/>
              </w:rPr>
              <w:t>表別未</w:t>
            </w:r>
            <w:proofErr w:type="gramEnd"/>
            <w:r w:rsidRPr="001A4226">
              <w:rPr>
                <w:rFonts w:ascii="標楷體" w:eastAsia="標楷體" w:hAnsi="標楷體" w:cs="Times New Roman" w:hint="eastAsia"/>
              </w:rPr>
              <w:t>取消情形，1個</w:t>
            </w:r>
            <w:proofErr w:type="gramStart"/>
            <w:r w:rsidRPr="001A4226">
              <w:rPr>
                <w:rFonts w:ascii="標楷體" w:eastAsia="標楷體" w:hAnsi="標楷體" w:cs="Times New Roman" w:hint="eastAsia"/>
              </w:rPr>
              <w:t>表別扣</w:t>
            </w:r>
            <w:proofErr w:type="gramEnd"/>
            <w:r w:rsidRPr="001A4226">
              <w:rPr>
                <w:rFonts w:ascii="標楷體" w:eastAsia="標楷體" w:hAnsi="標楷體" w:cs="Times New Roman" w:hint="eastAsia"/>
              </w:rPr>
              <w:t>1分，如於通知後5個工作天內改正者，每改正1個</w:t>
            </w:r>
            <w:proofErr w:type="gramStart"/>
            <w:r w:rsidRPr="001A4226">
              <w:rPr>
                <w:rFonts w:ascii="標楷體" w:eastAsia="標楷體" w:hAnsi="標楷體" w:cs="Times New Roman" w:hint="eastAsia"/>
              </w:rPr>
              <w:t>表別，改扣</w:t>
            </w:r>
            <w:proofErr w:type="gramEnd"/>
            <w:r w:rsidRPr="001A4226">
              <w:rPr>
                <w:rFonts w:ascii="標楷體" w:eastAsia="標楷體" w:hAnsi="標楷體" w:cs="Times New Roman" w:hint="eastAsia"/>
              </w:rPr>
              <w:t>0.5分，合計最多扣2分</w:t>
            </w:r>
            <w:r>
              <w:rPr>
                <w:rFonts w:ascii="標楷體" w:eastAsia="標楷體" w:hAnsi="標楷體" w:cs="Times New Roman" w:hint="eastAsia"/>
              </w:rPr>
              <w:t>。</w:t>
            </w:r>
          </w:p>
          <w:p w14:paraId="25F5123E" w14:textId="3085784B" w:rsidR="0009071B" w:rsidRPr="00D06E5D" w:rsidRDefault="0009071B" w:rsidP="0009071B">
            <w:pPr>
              <w:widowControl w:val="0"/>
              <w:numPr>
                <w:ilvl w:val="0"/>
                <w:numId w:val="21"/>
              </w:numPr>
              <w:pBdr>
                <w:top w:val="nil"/>
                <w:left w:val="nil"/>
                <w:bottom w:val="nil"/>
                <w:right w:val="nil"/>
                <w:between w:val="nil"/>
              </w:pBdr>
              <w:ind w:left="357" w:hanging="357"/>
              <w:rPr>
                <w:rFonts w:ascii="標楷體" w:eastAsia="標楷體" w:hAnsi="標楷體" w:cs="Times New Roman"/>
              </w:rPr>
            </w:pPr>
            <w:r w:rsidRPr="001A4226">
              <w:rPr>
                <w:rFonts w:ascii="標楷體" w:eastAsia="標楷體" w:hAnsi="標楷體" w:cs="Times New Roman" w:hint="eastAsia"/>
              </w:rPr>
              <w:t>經總處及</w:t>
            </w:r>
            <w:r>
              <w:rPr>
                <w:rFonts w:ascii="標楷體" w:eastAsia="標楷體" w:hAnsi="標楷體" w:cs="Times New Roman" w:hint="eastAsia"/>
              </w:rPr>
              <w:t>人事</w:t>
            </w:r>
            <w:r w:rsidRPr="001A4226">
              <w:rPr>
                <w:rFonts w:ascii="標楷體" w:eastAsia="標楷體" w:hAnsi="標楷體" w:cs="Times New Roman" w:hint="eastAsia"/>
              </w:rPr>
              <w:t>處抽查發現前開人員於上開用人費用系統內</w:t>
            </w:r>
            <w:proofErr w:type="gramStart"/>
            <w:r w:rsidRPr="001A4226">
              <w:rPr>
                <w:rFonts w:ascii="標楷體" w:eastAsia="標楷體" w:hAnsi="標楷體" w:cs="Times New Roman" w:hint="eastAsia"/>
              </w:rPr>
              <w:t>適用表別有</w:t>
            </w:r>
            <w:proofErr w:type="gramEnd"/>
            <w:r w:rsidRPr="001A4226">
              <w:rPr>
                <w:rFonts w:ascii="標楷體" w:eastAsia="標楷體" w:hAnsi="標楷體" w:cs="Times New Roman" w:hint="eastAsia"/>
              </w:rPr>
              <w:t>誤情形，每錯誤人員1人扣0.2分，如於通知後5個工作天內改正者，每改正1人，</w:t>
            </w:r>
            <w:proofErr w:type="gramStart"/>
            <w:r w:rsidRPr="001A4226">
              <w:rPr>
                <w:rFonts w:ascii="標楷體" w:eastAsia="標楷體" w:hAnsi="標楷體" w:cs="Times New Roman" w:hint="eastAsia"/>
              </w:rPr>
              <w:t>改扣0.1分</w:t>
            </w:r>
            <w:proofErr w:type="gramEnd"/>
            <w:r w:rsidRPr="001A4226">
              <w:rPr>
                <w:rFonts w:ascii="標楷體" w:eastAsia="標楷體" w:hAnsi="標楷體" w:cs="Times New Roman" w:hint="eastAsia"/>
              </w:rPr>
              <w:t>，合計最多扣2分</w:t>
            </w:r>
          </w:p>
        </w:tc>
      </w:tr>
      <w:tr w:rsidR="0009071B" w:rsidRPr="00C05951" w14:paraId="5F619EAA" w14:textId="77777777" w:rsidTr="00AC7900">
        <w:trPr>
          <w:trHeight w:val="20"/>
        </w:trPr>
        <w:tc>
          <w:tcPr>
            <w:tcW w:w="374" w:type="dxa"/>
            <w:shd w:val="clear" w:color="auto" w:fill="auto"/>
          </w:tcPr>
          <w:p w14:paraId="0A945FC3" w14:textId="0B6D19B9" w:rsidR="0009071B" w:rsidRPr="00C05951" w:rsidRDefault="0009071B" w:rsidP="0009071B">
            <w:pPr>
              <w:ind w:leftChars="-50" w:left="-120"/>
              <w:rPr>
                <w:rFonts w:ascii="標楷體" w:eastAsia="標楷體" w:hAnsi="標楷體" w:cs="Times New Roman"/>
                <w:b/>
                <w:sz w:val="28"/>
                <w:szCs w:val="28"/>
              </w:rPr>
            </w:pPr>
            <w:r>
              <w:rPr>
                <w:rFonts w:ascii="標楷體" w:eastAsia="標楷體" w:hAnsi="標楷體" w:cs="Gungsuh" w:hint="eastAsia"/>
                <w:b/>
                <w:sz w:val="28"/>
                <w:szCs w:val="28"/>
              </w:rPr>
              <w:lastRenderedPageBreak/>
              <w:t>二</w:t>
            </w:r>
          </w:p>
          <w:p w14:paraId="792A6B91" w14:textId="2AA88E24" w:rsidR="0009071B" w:rsidRPr="00C05951" w:rsidRDefault="0009071B" w:rsidP="0009071B">
            <w:pPr>
              <w:ind w:leftChars="-50" w:left="-120"/>
              <w:rPr>
                <w:rFonts w:ascii="標楷體" w:eastAsia="標楷體" w:hAnsi="標楷體" w:cs="Times New Roman"/>
                <w:b/>
                <w:sz w:val="28"/>
                <w:szCs w:val="28"/>
              </w:rPr>
            </w:pPr>
          </w:p>
        </w:tc>
        <w:tc>
          <w:tcPr>
            <w:tcW w:w="4035" w:type="dxa"/>
            <w:shd w:val="clear" w:color="auto" w:fill="auto"/>
          </w:tcPr>
          <w:p w14:paraId="6B6D8E90" w14:textId="77777777" w:rsidR="0009071B" w:rsidRPr="00C05951" w:rsidRDefault="0009071B" w:rsidP="0009071B">
            <w:pPr>
              <w:rPr>
                <w:rFonts w:ascii="標楷體" w:eastAsia="標楷體" w:hAnsi="標楷體" w:cs="Times New Roman"/>
                <w:b/>
                <w:sz w:val="28"/>
                <w:szCs w:val="28"/>
              </w:rPr>
            </w:pPr>
            <w:r w:rsidRPr="00C05951">
              <w:rPr>
                <w:rFonts w:ascii="標楷體" w:eastAsia="標楷體" w:hAnsi="標楷體" w:cs="Gungsuh"/>
                <w:b/>
                <w:sz w:val="28"/>
                <w:szCs w:val="28"/>
              </w:rPr>
              <w:t>待遇支給資料正確率</w:t>
            </w:r>
          </w:p>
          <w:p w14:paraId="1AEA28AA" w14:textId="77777777" w:rsidR="0009071B" w:rsidRPr="00223BD8" w:rsidRDefault="0009071B" w:rsidP="0009071B">
            <w:pPr>
              <w:rPr>
                <w:rFonts w:ascii="標楷體" w:eastAsia="標楷體" w:hAnsi="標楷體" w:cs="Gungsuh"/>
                <w:b/>
              </w:rPr>
            </w:pPr>
            <w:r w:rsidRPr="00223BD8">
              <w:rPr>
                <w:rFonts w:ascii="標楷體" w:eastAsia="標楷體" w:hAnsi="標楷體" w:cs="Gungsuh" w:hint="eastAsia"/>
                <w:b/>
              </w:rPr>
              <w:t>（一）法定給與正確率</w:t>
            </w:r>
          </w:p>
          <w:p w14:paraId="2426C02D" w14:textId="09173B3D" w:rsidR="0009071B" w:rsidRPr="00C05951" w:rsidRDefault="0009071B" w:rsidP="00BD5118">
            <w:pPr>
              <w:ind w:leftChars="266" w:left="639" w:hanging="1"/>
              <w:rPr>
                <w:rFonts w:ascii="標楷體" w:eastAsia="標楷體" w:hAnsi="標楷體" w:cs="Times New Roman"/>
                <w:b/>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7DA73D95" w14:textId="77777777" w:rsidR="0009071B" w:rsidRPr="00C05951" w:rsidRDefault="0009071B" w:rsidP="0009071B">
            <w:pPr>
              <w:rPr>
                <w:rFonts w:ascii="標楷體" w:eastAsia="標楷體" w:hAnsi="標楷體" w:cs="Times New Roman"/>
              </w:rPr>
            </w:pPr>
          </w:p>
          <w:p w14:paraId="13F28906" w14:textId="77777777" w:rsidR="0009071B" w:rsidRPr="00C05951" w:rsidRDefault="0009071B" w:rsidP="0009071B">
            <w:pPr>
              <w:rPr>
                <w:rFonts w:ascii="標楷體" w:eastAsia="標楷體" w:hAnsi="標楷體" w:cs="Times New Roman"/>
              </w:rPr>
            </w:pPr>
          </w:p>
          <w:p w14:paraId="5A7F6373" w14:textId="77777777" w:rsidR="0009071B" w:rsidRPr="00C05951" w:rsidRDefault="0009071B" w:rsidP="0009071B">
            <w:pPr>
              <w:rPr>
                <w:rFonts w:ascii="標楷體" w:eastAsia="標楷體" w:hAnsi="標楷體" w:cs="Times New Roman"/>
              </w:rPr>
            </w:pPr>
          </w:p>
          <w:p w14:paraId="64171C6D" w14:textId="77777777" w:rsidR="0009071B" w:rsidRPr="00C05951" w:rsidRDefault="0009071B" w:rsidP="0009071B">
            <w:pPr>
              <w:rPr>
                <w:rFonts w:ascii="標楷體" w:eastAsia="標楷體" w:hAnsi="標楷體" w:cs="Times New Roman"/>
              </w:rPr>
            </w:pPr>
          </w:p>
          <w:p w14:paraId="65AA5FC8" w14:textId="77777777" w:rsidR="0009071B" w:rsidRPr="00C05951" w:rsidRDefault="0009071B" w:rsidP="0009071B">
            <w:pPr>
              <w:rPr>
                <w:rFonts w:ascii="標楷體" w:eastAsia="標楷體" w:hAnsi="標楷體" w:cs="Times New Roman"/>
              </w:rPr>
            </w:pPr>
          </w:p>
          <w:p w14:paraId="542961DC" w14:textId="77777777" w:rsidR="0009071B" w:rsidRPr="00C05951" w:rsidRDefault="0009071B" w:rsidP="0009071B">
            <w:pPr>
              <w:rPr>
                <w:rFonts w:ascii="標楷體" w:eastAsia="標楷體" w:hAnsi="標楷體" w:cs="Times New Roman"/>
              </w:rPr>
            </w:pPr>
          </w:p>
          <w:p w14:paraId="529C0578" w14:textId="77777777" w:rsidR="0009071B" w:rsidRPr="00C05951" w:rsidRDefault="0009071B" w:rsidP="0009071B">
            <w:pPr>
              <w:rPr>
                <w:rFonts w:ascii="標楷體" w:eastAsia="標楷體" w:hAnsi="標楷體" w:cs="Times New Roman"/>
              </w:rPr>
            </w:pPr>
          </w:p>
          <w:p w14:paraId="468AB08C" w14:textId="77777777" w:rsidR="0009071B" w:rsidRDefault="0009071B" w:rsidP="0009071B">
            <w:pPr>
              <w:ind w:left="480" w:hanging="480"/>
              <w:rPr>
                <w:rFonts w:ascii="標楷體" w:eastAsia="標楷體" w:hAnsi="標楷體" w:cs="Gungsuh"/>
              </w:rPr>
            </w:pPr>
          </w:p>
          <w:p w14:paraId="51A3D089" w14:textId="77777777" w:rsidR="0009071B" w:rsidRDefault="0009071B" w:rsidP="0009071B">
            <w:pPr>
              <w:ind w:left="480" w:hanging="480"/>
              <w:rPr>
                <w:rFonts w:ascii="標楷體" w:eastAsia="標楷體" w:hAnsi="標楷體" w:cs="Gungsuh"/>
              </w:rPr>
            </w:pPr>
          </w:p>
          <w:p w14:paraId="14840445" w14:textId="77777777" w:rsidR="0009071B" w:rsidRDefault="0009071B" w:rsidP="0009071B">
            <w:pPr>
              <w:ind w:left="480" w:hanging="480"/>
              <w:rPr>
                <w:rFonts w:ascii="標楷體" w:eastAsia="標楷體" w:hAnsi="標楷體" w:cs="Gungsuh"/>
              </w:rPr>
            </w:pPr>
          </w:p>
          <w:p w14:paraId="27A47F25" w14:textId="77777777" w:rsidR="0009071B" w:rsidRDefault="0009071B" w:rsidP="0009071B">
            <w:pPr>
              <w:ind w:left="480" w:hanging="480"/>
              <w:rPr>
                <w:rFonts w:ascii="標楷體" w:eastAsia="標楷體" w:hAnsi="標楷體" w:cs="Gungsuh"/>
              </w:rPr>
            </w:pPr>
          </w:p>
          <w:p w14:paraId="6CAE6B22" w14:textId="77777777" w:rsidR="0009071B" w:rsidRDefault="0009071B" w:rsidP="0009071B">
            <w:pPr>
              <w:ind w:left="480" w:hanging="480"/>
              <w:rPr>
                <w:rFonts w:ascii="標楷體" w:eastAsia="標楷體" w:hAnsi="標楷體" w:cs="Gungsuh"/>
              </w:rPr>
            </w:pPr>
          </w:p>
          <w:p w14:paraId="7A50D622" w14:textId="77777777" w:rsidR="0009071B" w:rsidRDefault="0009071B" w:rsidP="0009071B">
            <w:pPr>
              <w:ind w:left="480" w:hanging="480"/>
              <w:rPr>
                <w:rFonts w:ascii="標楷體" w:eastAsia="標楷體" w:hAnsi="標楷體" w:cs="Gungsuh"/>
              </w:rPr>
            </w:pPr>
          </w:p>
          <w:p w14:paraId="0A33CE04" w14:textId="77777777" w:rsidR="0009071B" w:rsidRDefault="0009071B" w:rsidP="0009071B">
            <w:pPr>
              <w:ind w:left="480" w:hanging="480"/>
              <w:rPr>
                <w:rFonts w:ascii="標楷體" w:eastAsia="標楷體" w:hAnsi="標楷體" w:cs="Gungsuh"/>
              </w:rPr>
            </w:pPr>
          </w:p>
          <w:p w14:paraId="00732614" w14:textId="77777777" w:rsidR="0009071B" w:rsidRDefault="0009071B" w:rsidP="0009071B">
            <w:pPr>
              <w:ind w:left="480" w:hanging="480"/>
              <w:rPr>
                <w:rFonts w:ascii="標楷體" w:eastAsia="標楷體" w:hAnsi="標楷體" w:cs="Gungsuh"/>
              </w:rPr>
            </w:pPr>
          </w:p>
          <w:p w14:paraId="5C8890B3" w14:textId="77777777" w:rsidR="0009071B" w:rsidRDefault="0009071B" w:rsidP="0009071B">
            <w:pPr>
              <w:ind w:left="480" w:hanging="480"/>
              <w:rPr>
                <w:rFonts w:ascii="標楷體" w:eastAsia="標楷體" w:hAnsi="標楷體" w:cs="Gungsuh"/>
              </w:rPr>
            </w:pPr>
          </w:p>
          <w:p w14:paraId="7E240F26" w14:textId="77777777" w:rsidR="0009071B" w:rsidRDefault="0009071B" w:rsidP="0009071B">
            <w:pPr>
              <w:ind w:left="480" w:hanging="480"/>
              <w:rPr>
                <w:rFonts w:ascii="標楷體" w:eastAsia="標楷體" w:hAnsi="標楷體" w:cs="Gungsuh"/>
              </w:rPr>
            </w:pPr>
          </w:p>
          <w:p w14:paraId="48660E3B" w14:textId="77777777" w:rsidR="0009071B" w:rsidRDefault="0009071B" w:rsidP="0009071B">
            <w:pPr>
              <w:ind w:left="480" w:hanging="480"/>
              <w:rPr>
                <w:rFonts w:ascii="標楷體" w:eastAsia="標楷體" w:hAnsi="標楷體" w:cs="Gungsuh"/>
              </w:rPr>
            </w:pPr>
          </w:p>
          <w:p w14:paraId="0E3CB6CB" w14:textId="77777777" w:rsidR="0009071B" w:rsidRDefault="0009071B" w:rsidP="0009071B">
            <w:pPr>
              <w:ind w:left="480" w:hanging="480"/>
              <w:rPr>
                <w:rFonts w:ascii="標楷體" w:eastAsia="標楷體" w:hAnsi="標楷體" w:cs="Gungsuh"/>
              </w:rPr>
            </w:pPr>
          </w:p>
          <w:p w14:paraId="4A3D368E" w14:textId="77777777" w:rsidR="0009071B" w:rsidRDefault="0009071B" w:rsidP="0009071B">
            <w:pPr>
              <w:ind w:left="480" w:hanging="480"/>
              <w:rPr>
                <w:rFonts w:ascii="標楷體" w:eastAsia="標楷體" w:hAnsi="標楷體" w:cs="Gungsuh"/>
              </w:rPr>
            </w:pPr>
          </w:p>
          <w:p w14:paraId="2962B0E4" w14:textId="77777777" w:rsidR="0009071B" w:rsidRDefault="0009071B" w:rsidP="0009071B">
            <w:pPr>
              <w:ind w:left="480" w:hanging="480"/>
              <w:rPr>
                <w:rFonts w:ascii="標楷體" w:eastAsia="標楷體" w:hAnsi="標楷體" w:cs="Gungsuh"/>
              </w:rPr>
            </w:pPr>
          </w:p>
          <w:p w14:paraId="4A28E35C" w14:textId="77777777" w:rsidR="0009071B" w:rsidRDefault="0009071B" w:rsidP="0009071B">
            <w:pPr>
              <w:ind w:left="480" w:hanging="480"/>
              <w:rPr>
                <w:rFonts w:ascii="標楷體" w:eastAsia="標楷體" w:hAnsi="標楷體" w:cs="Gungsuh"/>
              </w:rPr>
            </w:pPr>
          </w:p>
          <w:p w14:paraId="1DA713AB" w14:textId="77777777" w:rsidR="0009071B" w:rsidRDefault="0009071B" w:rsidP="0009071B">
            <w:pPr>
              <w:ind w:left="480" w:hanging="480"/>
              <w:rPr>
                <w:rFonts w:ascii="標楷體" w:eastAsia="標楷體" w:hAnsi="標楷體" w:cs="Gungsuh"/>
              </w:rPr>
            </w:pPr>
          </w:p>
          <w:p w14:paraId="2DAA5965" w14:textId="77777777" w:rsidR="0009071B" w:rsidRDefault="0009071B" w:rsidP="0009071B">
            <w:pPr>
              <w:ind w:left="480" w:hanging="480"/>
              <w:rPr>
                <w:rFonts w:ascii="標楷體" w:eastAsia="標楷體" w:hAnsi="標楷體" w:cs="Gungsuh"/>
              </w:rPr>
            </w:pPr>
          </w:p>
          <w:p w14:paraId="7B343C19" w14:textId="77777777" w:rsidR="0009071B" w:rsidRDefault="0009071B" w:rsidP="0009071B">
            <w:pPr>
              <w:ind w:left="480" w:hanging="480"/>
              <w:rPr>
                <w:rFonts w:ascii="標楷體" w:eastAsia="標楷體" w:hAnsi="標楷體" w:cs="Gungsuh"/>
              </w:rPr>
            </w:pPr>
          </w:p>
          <w:p w14:paraId="1DF28511" w14:textId="77777777" w:rsidR="0009071B" w:rsidRDefault="0009071B" w:rsidP="0009071B">
            <w:pPr>
              <w:ind w:left="480" w:hanging="480"/>
              <w:rPr>
                <w:rFonts w:ascii="標楷體" w:eastAsia="標楷體" w:hAnsi="標楷體" w:cs="Gungsuh"/>
              </w:rPr>
            </w:pPr>
          </w:p>
          <w:p w14:paraId="7BE7ABEC" w14:textId="77777777" w:rsidR="0009071B" w:rsidRDefault="0009071B" w:rsidP="0009071B">
            <w:pPr>
              <w:ind w:left="480" w:hanging="480"/>
              <w:rPr>
                <w:rFonts w:ascii="標楷體" w:eastAsia="標楷體" w:hAnsi="標楷體" w:cs="Gungsuh"/>
              </w:rPr>
            </w:pPr>
          </w:p>
          <w:p w14:paraId="01BB7945" w14:textId="77777777" w:rsidR="0009071B" w:rsidRDefault="0009071B" w:rsidP="0009071B">
            <w:pPr>
              <w:ind w:left="480" w:hanging="480"/>
              <w:rPr>
                <w:rFonts w:ascii="標楷體" w:eastAsia="標楷體" w:hAnsi="標楷體" w:cs="Gungsuh"/>
              </w:rPr>
            </w:pPr>
          </w:p>
          <w:p w14:paraId="1027FB59" w14:textId="77777777" w:rsidR="0009071B" w:rsidRDefault="0009071B" w:rsidP="0009071B">
            <w:pPr>
              <w:ind w:left="480" w:hanging="480"/>
              <w:rPr>
                <w:rFonts w:ascii="標楷體" w:eastAsia="標楷體" w:hAnsi="標楷體" w:cs="Gungsuh"/>
              </w:rPr>
            </w:pPr>
          </w:p>
          <w:p w14:paraId="68E25069" w14:textId="77777777" w:rsidR="0009071B" w:rsidRDefault="0009071B" w:rsidP="0009071B">
            <w:pPr>
              <w:ind w:left="480" w:hanging="480"/>
              <w:rPr>
                <w:rFonts w:ascii="標楷體" w:eastAsia="標楷體" w:hAnsi="標楷體" w:cs="Gungsuh"/>
              </w:rPr>
            </w:pPr>
          </w:p>
          <w:p w14:paraId="4D33BD23" w14:textId="77777777" w:rsidR="0009071B" w:rsidRDefault="0009071B" w:rsidP="0009071B">
            <w:pPr>
              <w:ind w:left="480" w:hanging="480"/>
              <w:rPr>
                <w:rFonts w:ascii="標楷體" w:eastAsia="標楷體" w:hAnsi="標楷體" w:cs="Gungsuh"/>
              </w:rPr>
            </w:pPr>
          </w:p>
          <w:p w14:paraId="74CB5142" w14:textId="77777777" w:rsidR="0009071B" w:rsidRDefault="0009071B" w:rsidP="00223BD8">
            <w:pPr>
              <w:rPr>
                <w:rFonts w:ascii="標楷體" w:eastAsia="標楷體" w:hAnsi="標楷體" w:cs="Gungsuh"/>
              </w:rPr>
            </w:pPr>
          </w:p>
          <w:p w14:paraId="262E055F" w14:textId="77777777" w:rsidR="00800E22" w:rsidRPr="00223BD8" w:rsidRDefault="0009071B" w:rsidP="0009071B">
            <w:pPr>
              <w:rPr>
                <w:rFonts w:ascii="標楷體" w:eastAsia="標楷體" w:hAnsi="標楷體" w:cs="Gungsuh"/>
                <w:b/>
              </w:rPr>
            </w:pPr>
            <w:r w:rsidRPr="00223BD8">
              <w:rPr>
                <w:rFonts w:ascii="標楷體" w:eastAsia="標楷體" w:hAnsi="標楷體" w:cs="Gungsuh" w:hint="eastAsia"/>
                <w:b/>
              </w:rPr>
              <w:t>（二）法定給與以外其他給與</w:t>
            </w:r>
          </w:p>
          <w:p w14:paraId="36F95779" w14:textId="36515347" w:rsidR="0009071B" w:rsidRPr="00223BD8" w:rsidRDefault="00800E22" w:rsidP="0009071B">
            <w:pPr>
              <w:rPr>
                <w:rFonts w:ascii="標楷體" w:eastAsia="標楷體" w:hAnsi="標楷體" w:cs="Gungsuh"/>
                <w:b/>
              </w:rPr>
            </w:pPr>
            <w:r w:rsidRPr="00223BD8">
              <w:rPr>
                <w:rFonts w:ascii="標楷體" w:eastAsia="標楷體" w:hAnsi="標楷體" w:cs="Gungsuh" w:hint="eastAsia"/>
                <w:b/>
              </w:rPr>
              <w:t xml:space="preserve">      </w:t>
            </w:r>
            <w:r w:rsidR="0009071B" w:rsidRPr="00223BD8">
              <w:rPr>
                <w:rFonts w:ascii="標楷體" w:eastAsia="標楷體" w:hAnsi="標楷體" w:cs="Gungsuh" w:hint="eastAsia"/>
                <w:b/>
              </w:rPr>
              <w:t>報送率</w:t>
            </w:r>
          </w:p>
          <w:p w14:paraId="6C22DD29" w14:textId="77777777" w:rsidR="00BD5118" w:rsidRPr="00C05951" w:rsidRDefault="00BD5118" w:rsidP="00BD5118">
            <w:pPr>
              <w:ind w:leftChars="266" w:left="639" w:hanging="1"/>
              <w:rPr>
                <w:rFonts w:ascii="標楷體" w:eastAsia="標楷體" w:hAnsi="標楷體" w:cs="Times New Roman"/>
                <w:b/>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41D4061E" w14:textId="77777777" w:rsidR="0009071B" w:rsidRPr="00BD5118" w:rsidRDefault="0009071B" w:rsidP="0009071B">
            <w:pPr>
              <w:rPr>
                <w:rFonts w:ascii="標楷體" w:eastAsia="標楷體" w:hAnsi="標楷體" w:cs="Times New Roman"/>
              </w:rPr>
            </w:pPr>
          </w:p>
          <w:p w14:paraId="7DFB963F" w14:textId="77777777" w:rsidR="0009071B" w:rsidRPr="00C05951" w:rsidRDefault="0009071B" w:rsidP="0009071B">
            <w:pPr>
              <w:rPr>
                <w:rFonts w:ascii="標楷體" w:eastAsia="標楷體" w:hAnsi="標楷體" w:cs="Times New Roman"/>
              </w:rPr>
            </w:pPr>
          </w:p>
          <w:p w14:paraId="37BFD790" w14:textId="77777777" w:rsidR="0009071B" w:rsidRPr="00C05951" w:rsidRDefault="0009071B" w:rsidP="0009071B">
            <w:pPr>
              <w:rPr>
                <w:rFonts w:ascii="標楷體" w:eastAsia="標楷體" w:hAnsi="標楷體" w:cs="Times New Roman"/>
              </w:rPr>
            </w:pPr>
          </w:p>
          <w:p w14:paraId="559CE7D0" w14:textId="77777777" w:rsidR="0009071B" w:rsidRDefault="0009071B" w:rsidP="0009071B">
            <w:pPr>
              <w:rPr>
                <w:rFonts w:ascii="標楷體" w:eastAsia="標楷體" w:hAnsi="標楷體" w:cs="Times New Roman"/>
              </w:rPr>
            </w:pPr>
          </w:p>
          <w:p w14:paraId="549C4893" w14:textId="77777777" w:rsidR="00241508" w:rsidRPr="00C05951" w:rsidRDefault="00241508" w:rsidP="0009071B">
            <w:pPr>
              <w:rPr>
                <w:rFonts w:ascii="標楷體" w:eastAsia="標楷體" w:hAnsi="標楷體" w:cs="Times New Roman"/>
              </w:rPr>
            </w:pPr>
          </w:p>
          <w:p w14:paraId="4F86DAEE" w14:textId="77777777" w:rsidR="0009071B" w:rsidRDefault="00590787" w:rsidP="0009071B">
            <w:pPr>
              <w:ind w:left="480" w:hanging="480"/>
              <w:rPr>
                <w:rFonts w:ascii="標楷體" w:eastAsia="標楷體" w:hAnsi="標楷體" w:cs="Gungsuh"/>
                <w:b/>
                <w:bCs/>
              </w:rPr>
            </w:pPr>
            <w:r w:rsidRPr="00223BD8">
              <w:rPr>
                <w:rFonts w:ascii="標楷體" w:eastAsia="標楷體" w:hAnsi="標楷體" w:cs="Gungsuh" w:hint="eastAsia"/>
                <w:b/>
              </w:rPr>
              <w:lastRenderedPageBreak/>
              <w:t>（</w:t>
            </w:r>
            <w:r>
              <w:rPr>
                <w:rFonts w:ascii="標楷體" w:eastAsia="標楷體" w:hAnsi="標楷體" w:cs="Gungsuh" w:hint="eastAsia"/>
                <w:b/>
              </w:rPr>
              <w:t>三</w:t>
            </w:r>
            <w:r w:rsidRPr="00223BD8">
              <w:rPr>
                <w:rFonts w:ascii="標楷體" w:eastAsia="標楷體" w:hAnsi="標楷體" w:cs="Gungsuh" w:hint="eastAsia"/>
                <w:b/>
              </w:rPr>
              <w:t>）</w:t>
            </w:r>
            <w:r w:rsidRPr="00590787">
              <w:rPr>
                <w:rFonts w:ascii="標楷體" w:eastAsia="標楷體" w:hAnsi="標楷體" w:cs="Gungsuh" w:hint="eastAsia"/>
                <w:b/>
                <w:bCs/>
              </w:rPr>
              <w:t>實際適用</w:t>
            </w:r>
            <w:proofErr w:type="gramStart"/>
            <w:r w:rsidRPr="00590787">
              <w:rPr>
                <w:rFonts w:ascii="標楷體" w:eastAsia="標楷體" w:hAnsi="標楷體" w:cs="Gungsuh" w:hint="eastAsia"/>
                <w:b/>
                <w:bCs/>
              </w:rPr>
              <w:t>給與表別正確度</w:t>
            </w:r>
            <w:proofErr w:type="gramEnd"/>
          </w:p>
          <w:p w14:paraId="0DA734F5" w14:textId="57493BE5" w:rsidR="00590787" w:rsidRPr="00C05951" w:rsidRDefault="00590787" w:rsidP="00590787">
            <w:pPr>
              <w:ind w:leftChars="266" w:left="639" w:hanging="1"/>
              <w:rPr>
                <w:rFonts w:ascii="標楷體" w:eastAsia="標楷體" w:hAnsi="標楷體" w:cs="Times New Roman"/>
                <w:b/>
              </w:rPr>
            </w:pP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7F75F80A" w14:textId="62A75AEA" w:rsidR="00590787" w:rsidRPr="00590787" w:rsidRDefault="00590787" w:rsidP="0009071B">
            <w:pPr>
              <w:ind w:left="480" w:hanging="480"/>
              <w:rPr>
                <w:rFonts w:ascii="標楷體" w:eastAsia="標楷體" w:hAnsi="標楷體" w:cs="Times New Roman"/>
                <w:b/>
                <w:bCs/>
              </w:rPr>
            </w:pPr>
          </w:p>
        </w:tc>
        <w:tc>
          <w:tcPr>
            <w:tcW w:w="645" w:type="dxa"/>
            <w:shd w:val="clear" w:color="auto" w:fill="auto"/>
            <w:vAlign w:val="center"/>
          </w:tcPr>
          <w:p w14:paraId="4BD18998" w14:textId="403496DE" w:rsidR="0009071B" w:rsidRPr="00720D48" w:rsidRDefault="00590787" w:rsidP="00AC7900">
            <w:pPr>
              <w:jc w:val="center"/>
              <w:rPr>
                <w:rFonts w:ascii="標楷體" w:eastAsia="標楷體" w:hAnsi="標楷體" w:cs="Times New Roman"/>
                <w:b/>
                <w:i/>
                <w:sz w:val="28"/>
                <w:szCs w:val="28"/>
                <w:u w:val="single"/>
              </w:rPr>
            </w:pPr>
            <w:r w:rsidRPr="00720D48">
              <w:rPr>
                <w:rFonts w:ascii="標楷體" w:eastAsia="標楷體" w:hAnsi="標楷體" w:cs="Times New Roman" w:hint="eastAsia"/>
                <w:b/>
                <w:i/>
                <w:sz w:val="28"/>
                <w:szCs w:val="28"/>
                <w:u w:val="single"/>
              </w:rPr>
              <w:lastRenderedPageBreak/>
              <w:t>12</w:t>
            </w:r>
          </w:p>
          <w:p w14:paraId="40985A5F" w14:textId="46772FAA" w:rsidR="0009071B" w:rsidRPr="00720D48" w:rsidRDefault="0009071B" w:rsidP="00AC7900">
            <w:pPr>
              <w:jc w:val="center"/>
              <w:rPr>
                <w:rFonts w:ascii="標楷體" w:eastAsia="標楷體" w:hAnsi="標楷體" w:cs="Times New Roman"/>
                <w:b/>
                <w:szCs w:val="28"/>
              </w:rPr>
            </w:pPr>
            <w:r w:rsidRPr="00720D48">
              <w:rPr>
                <w:rFonts w:ascii="標楷體" w:eastAsia="標楷體" w:hAnsi="標楷體" w:cs="Times New Roman" w:hint="eastAsia"/>
                <w:b/>
                <w:szCs w:val="28"/>
              </w:rPr>
              <w:t>4</w:t>
            </w:r>
          </w:p>
          <w:p w14:paraId="2FCFB34C" w14:textId="77777777" w:rsidR="0009071B" w:rsidRPr="00720D48" w:rsidRDefault="0009071B" w:rsidP="00AC7900">
            <w:pPr>
              <w:jc w:val="center"/>
              <w:rPr>
                <w:rFonts w:ascii="標楷體" w:eastAsia="標楷體" w:hAnsi="標楷體" w:cs="Times New Roman"/>
                <w:b/>
                <w:i/>
                <w:sz w:val="28"/>
                <w:szCs w:val="28"/>
                <w:u w:val="single"/>
              </w:rPr>
            </w:pPr>
          </w:p>
          <w:p w14:paraId="4E1E3AB5" w14:textId="77777777" w:rsidR="0009071B" w:rsidRPr="00720D48" w:rsidRDefault="0009071B" w:rsidP="00AC7900">
            <w:pPr>
              <w:jc w:val="center"/>
              <w:rPr>
                <w:rFonts w:ascii="標楷體" w:eastAsia="標楷體" w:hAnsi="標楷體" w:cs="Times New Roman"/>
                <w:b/>
                <w:i/>
                <w:sz w:val="28"/>
                <w:szCs w:val="28"/>
                <w:u w:val="single"/>
              </w:rPr>
            </w:pPr>
          </w:p>
          <w:p w14:paraId="78BF1242" w14:textId="77777777" w:rsidR="0009071B" w:rsidRPr="00720D48" w:rsidRDefault="0009071B" w:rsidP="00AC7900">
            <w:pPr>
              <w:jc w:val="center"/>
              <w:rPr>
                <w:rFonts w:ascii="標楷體" w:eastAsia="標楷體" w:hAnsi="標楷體" w:cs="Times New Roman"/>
                <w:b/>
                <w:i/>
                <w:sz w:val="28"/>
                <w:szCs w:val="28"/>
                <w:u w:val="single"/>
              </w:rPr>
            </w:pPr>
          </w:p>
          <w:p w14:paraId="552C6C61" w14:textId="77777777" w:rsidR="0009071B" w:rsidRPr="00720D48" w:rsidRDefault="0009071B" w:rsidP="00AC7900">
            <w:pPr>
              <w:jc w:val="center"/>
              <w:rPr>
                <w:rFonts w:ascii="標楷體" w:eastAsia="標楷體" w:hAnsi="標楷體" w:cs="Times New Roman"/>
                <w:b/>
                <w:i/>
                <w:sz w:val="28"/>
                <w:szCs w:val="28"/>
                <w:u w:val="single"/>
              </w:rPr>
            </w:pPr>
          </w:p>
          <w:p w14:paraId="2446AF90" w14:textId="77777777" w:rsidR="0009071B" w:rsidRPr="00720D48" w:rsidRDefault="0009071B" w:rsidP="00AC7900">
            <w:pPr>
              <w:jc w:val="center"/>
              <w:rPr>
                <w:rFonts w:ascii="標楷體" w:eastAsia="標楷體" w:hAnsi="標楷體" w:cs="Times New Roman"/>
                <w:b/>
                <w:i/>
                <w:sz w:val="28"/>
                <w:szCs w:val="28"/>
                <w:u w:val="single"/>
              </w:rPr>
            </w:pPr>
          </w:p>
          <w:p w14:paraId="46C9F77C" w14:textId="77777777" w:rsidR="0009071B" w:rsidRPr="00720D48" w:rsidRDefault="0009071B" w:rsidP="00AC7900">
            <w:pPr>
              <w:jc w:val="center"/>
              <w:rPr>
                <w:rFonts w:ascii="標楷體" w:eastAsia="標楷體" w:hAnsi="標楷體" w:cs="Times New Roman"/>
                <w:b/>
                <w:i/>
                <w:sz w:val="28"/>
                <w:szCs w:val="28"/>
                <w:u w:val="single"/>
              </w:rPr>
            </w:pPr>
          </w:p>
          <w:p w14:paraId="4D283786" w14:textId="77777777" w:rsidR="0009071B" w:rsidRPr="00720D48" w:rsidRDefault="0009071B" w:rsidP="00AC7900">
            <w:pPr>
              <w:jc w:val="center"/>
              <w:rPr>
                <w:rFonts w:ascii="標楷體" w:eastAsia="標楷體" w:hAnsi="標楷體" w:cs="Times New Roman"/>
                <w:b/>
                <w:i/>
                <w:sz w:val="28"/>
                <w:szCs w:val="28"/>
                <w:u w:val="single"/>
              </w:rPr>
            </w:pPr>
          </w:p>
          <w:p w14:paraId="1AE6E39A" w14:textId="77777777" w:rsidR="0009071B" w:rsidRPr="00720D48" w:rsidRDefault="0009071B" w:rsidP="00AC7900">
            <w:pPr>
              <w:jc w:val="center"/>
              <w:rPr>
                <w:rFonts w:ascii="標楷體" w:eastAsia="標楷體" w:hAnsi="標楷體" w:cs="Times New Roman"/>
                <w:b/>
                <w:i/>
                <w:sz w:val="28"/>
                <w:szCs w:val="28"/>
                <w:u w:val="single"/>
              </w:rPr>
            </w:pPr>
          </w:p>
          <w:p w14:paraId="26B64F35" w14:textId="77777777" w:rsidR="0009071B" w:rsidRPr="00720D48" w:rsidRDefault="0009071B" w:rsidP="00AC7900">
            <w:pPr>
              <w:jc w:val="center"/>
              <w:rPr>
                <w:rFonts w:ascii="標楷體" w:eastAsia="標楷體" w:hAnsi="標楷體" w:cs="Times New Roman"/>
                <w:b/>
                <w:i/>
                <w:sz w:val="28"/>
                <w:szCs w:val="28"/>
                <w:u w:val="single"/>
              </w:rPr>
            </w:pPr>
          </w:p>
          <w:p w14:paraId="3B0969F0" w14:textId="77777777" w:rsidR="0009071B" w:rsidRPr="00720D48" w:rsidRDefault="0009071B" w:rsidP="00AC7900">
            <w:pPr>
              <w:jc w:val="center"/>
              <w:rPr>
                <w:rFonts w:ascii="標楷體" w:eastAsia="標楷體" w:hAnsi="標楷體" w:cs="Times New Roman"/>
                <w:b/>
                <w:i/>
                <w:sz w:val="28"/>
                <w:szCs w:val="28"/>
                <w:u w:val="single"/>
              </w:rPr>
            </w:pPr>
          </w:p>
          <w:p w14:paraId="7331F32D" w14:textId="77777777" w:rsidR="0009071B" w:rsidRPr="00720D48" w:rsidRDefault="0009071B" w:rsidP="00AC7900">
            <w:pPr>
              <w:jc w:val="center"/>
              <w:rPr>
                <w:rFonts w:ascii="標楷體" w:eastAsia="標楷體" w:hAnsi="標楷體" w:cs="Times New Roman"/>
                <w:b/>
                <w:i/>
                <w:sz w:val="28"/>
                <w:szCs w:val="28"/>
                <w:u w:val="single"/>
              </w:rPr>
            </w:pPr>
          </w:p>
          <w:p w14:paraId="5E4B0121" w14:textId="77777777" w:rsidR="0009071B" w:rsidRPr="00720D48" w:rsidRDefault="0009071B" w:rsidP="00AC7900">
            <w:pPr>
              <w:jc w:val="center"/>
              <w:rPr>
                <w:rFonts w:ascii="標楷體" w:eastAsia="標楷體" w:hAnsi="標楷體" w:cs="Times New Roman"/>
                <w:b/>
                <w:i/>
                <w:sz w:val="28"/>
                <w:szCs w:val="28"/>
                <w:u w:val="single"/>
              </w:rPr>
            </w:pPr>
          </w:p>
          <w:p w14:paraId="7E772B85" w14:textId="77777777" w:rsidR="0009071B" w:rsidRPr="00720D48" w:rsidRDefault="0009071B" w:rsidP="00AC7900">
            <w:pPr>
              <w:jc w:val="center"/>
              <w:rPr>
                <w:rFonts w:ascii="標楷體" w:eastAsia="標楷體" w:hAnsi="標楷體" w:cs="Times New Roman"/>
                <w:b/>
                <w:i/>
                <w:sz w:val="28"/>
                <w:szCs w:val="28"/>
                <w:u w:val="single"/>
              </w:rPr>
            </w:pPr>
          </w:p>
          <w:p w14:paraId="3CCD9A08" w14:textId="77777777" w:rsidR="0009071B" w:rsidRPr="00720D48" w:rsidRDefault="0009071B" w:rsidP="00AC7900">
            <w:pPr>
              <w:jc w:val="center"/>
              <w:rPr>
                <w:rFonts w:ascii="標楷體" w:eastAsia="標楷體" w:hAnsi="標楷體" w:cs="Times New Roman"/>
                <w:b/>
                <w:i/>
                <w:sz w:val="28"/>
                <w:szCs w:val="28"/>
                <w:u w:val="single"/>
              </w:rPr>
            </w:pPr>
          </w:p>
          <w:p w14:paraId="369B038B" w14:textId="77777777" w:rsidR="0009071B" w:rsidRPr="00720D48" w:rsidRDefault="0009071B" w:rsidP="00AC7900">
            <w:pPr>
              <w:jc w:val="center"/>
              <w:rPr>
                <w:rFonts w:ascii="標楷體" w:eastAsia="標楷體" w:hAnsi="標楷體" w:cs="Times New Roman"/>
                <w:b/>
                <w:i/>
                <w:sz w:val="28"/>
                <w:szCs w:val="28"/>
                <w:u w:val="single"/>
              </w:rPr>
            </w:pPr>
          </w:p>
          <w:p w14:paraId="73E3AEC7" w14:textId="77777777" w:rsidR="0009071B" w:rsidRPr="00720D48" w:rsidRDefault="0009071B" w:rsidP="00AC7900">
            <w:pPr>
              <w:jc w:val="center"/>
              <w:rPr>
                <w:rFonts w:ascii="標楷體" w:eastAsia="標楷體" w:hAnsi="標楷體" w:cs="Times New Roman"/>
                <w:b/>
                <w:i/>
                <w:sz w:val="28"/>
                <w:szCs w:val="28"/>
                <w:u w:val="single"/>
              </w:rPr>
            </w:pPr>
          </w:p>
          <w:p w14:paraId="00B50CD8" w14:textId="77777777" w:rsidR="0009071B" w:rsidRPr="00720D48" w:rsidRDefault="0009071B" w:rsidP="00AC7900">
            <w:pPr>
              <w:jc w:val="center"/>
              <w:rPr>
                <w:rFonts w:ascii="標楷體" w:eastAsia="標楷體" w:hAnsi="標楷體" w:cs="Times New Roman"/>
                <w:b/>
                <w:i/>
                <w:sz w:val="28"/>
                <w:szCs w:val="28"/>
                <w:u w:val="single"/>
              </w:rPr>
            </w:pPr>
          </w:p>
          <w:p w14:paraId="3CBA7A62" w14:textId="77777777" w:rsidR="0009071B" w:rsidRPr="00720D48" w:rsidRDefault="0009071B" w:rsidP="00AC7900">
            <w:pPr>
              <w:jc w:val="center"/>
              <w:rPr>
                <w:rFonts w:ascii="標楷體" w:eastAsia="標楷體" w:hAnsi="標楷體" w:cs="Times New Roman"/>
                <w:b/>
                <w:i/>
                <w:sz w:val="28"/>
                <w:szCs w:val="28"/>
                <w:u w:val="single"/>
              </w:rPr>
            </w:pPr>
          </w:p>
          <w:p w14:paraId="58F5D91E" w14:textId="77777777" w:rsidR="0009071B" w:rsidRPr="00720D48" w:rsidRDefault="0009071B" w:rsidP="00AC7900">
            <w:pPr>
              <w:jc w:val="center"/>
              <w:rPr>
                <w:rFonts w:ascii="標楷體" w:eastAsia="標楷體" w:hAnsi="標楷體" w:cs="Times New Roman"/>
                <w:b/>
                <w:i/>
                <w:sz w:val="28"/>
                <w:szCs w:val="28"/>
                <w:u w:val="single"/>
              </w:rPr>
            </w:pPr>
          </w:p>
          <w:p w14:paraId="6A973F32" w14:textId="77777777" w:rsidR="0009071B" w:rsidRPr="00720D48" w:rsidRDefault="0009071B" w:rsidP="00AC7900">
            <w:pPr>
              <w:jc w:val="center"/>
              <w:rPr>
                <w:rFonts w:ascii="標楷體" w:eastAsia="標楷體" w:hAnsi="標楷體" w:cs="Times New Roman"/>
                <w:b/>
                <w:i/>
                <w:sz w:val="28"/>
                <w:szCs w:val="28"/>
                <w:u w:val="single"/>
              </w:rPr>
            </w:pPr>
          </w:p>
          <w:p w14:paraId="47603F33" w14:textId="77777777" w:rsidR="0009071B" w:rsidRPr="00720D48" w:rsidRDefault="0009071B" w:rsidP="00AC7900">
            <w:pPr>
              <w:jc w:val="center"/>
              <w:rPr>
                <w:rFonts w:ascii="標楷體" w:eastAsia="標楷體" w:hAnsi="標楷體" w:cs="Times New Roman"/>
                <w:b/>
                <w:i/>
                <w:sz w:val="28"/>
                <w:szCs w:val="28"/>
                <w:u w:val="single"/>
              </w:rPr>
            </w:pPr>
          </w:p>
          <w:p w14:paraId="52655FCB" w14:textId="77777777" w:rsidR="0009071B" w:rsidRPr="00720D48" w:rsidRDefault="0009071B" w:rsidP="00AC7900">
            <w:pPr>
              <w:jc w:val="center"/>
              <w:rPr>
                <w:rFonts w:ascii="標楷體" w:eastAsia="標楷體" w:hAnsi="標楷體" w:cs="Times New Roman"/>
                <w:b/>
                <w:i/>
                <w:sz w:val="28"/>
                <w:szCs w:val="28"/>
                <w:u w:val="single"/>
              </w:rPr>
            </w:pPr>
          </w:p>
          <w:p w14:paraId="1618C78A" w14:textId="77777777" w:rsidR="0009071B" w:rsidRPr="00720D48" w:rsidRDefault="0009071B" w:rsidP="00AC7900">
            <w:pPr>
              <w:jc w:val="center"/>
              <w:rPr>
                <w:rFonts w:ascii="標楷體" w:eastAsia="標楷體" w:hAnsi="標楷體" w:cs="Times New Roman"/>
                <w:b/>
                <w:i/>
                <w:sz w:val="28"/>
                <w:szCs w:val="28"/>
                <w:u w:val="single"/>
              </w:rPr>
            </w:pPr>
          </w:p>
          <w:p w14:paraId="4FABB5F9" w14:textId="77777777" w:rsidR="0009071B" w:rsidRPr="00720D48" w:rsidRDefault="0009071B" w:rsidP="00AC7900">
            <w:pPr>
              <w:jc w:val="center"/>
              <w:rPr>
                <w:rFonts w:ascii="標楷體" w:eastAsia="標楷體" w:hAnsi="標楷體" w:cs="Times New Roman"/>
                <w:b/>
                <w:i/>
                <w:sz w:val="28"/>
                <w:szCs w:val="28"/>
                <w:u w:val="single"/>
              </w:rPr>
            </w:pPr>
          </w:p>
          <w:p w14:paraId="0970FE2E" w14:textId="77777777" w:rsidR="0009071B" w:rsidRPr="00720D48" w:rsidRDefault="0009071B" w:rsidP="00AC7900">
            <w:pPr>
              <w:jc w:val="center"/>
              <w:rPr>
                <w:rFonts w:ascii="標楷體" w:eastAsia="標楷體" w:hAnsi="標楷體" w:cs="Times New Roman"/>
                <w:b/>
                <w:i/>
                <w:sz w:val="28"/>
                <w:szCs w:val="28"/>
                <w:u w:val="single"/>
              </w:rPr>
            </w:pPr>
          </w:p>
          <w:p w14:paraId="4ED3F3B1" w14:textId="77777777" w:rsidR="0009071B" w:rsidRPr="00720D48" w:rsidRDefault="0009071B" w:rsidP="00AC7900">
            <w:pPr>
              <w:spacing w:line="440" w:lineRule="exact"/>
              <w:jc w:val="center"/>
              <w:rPr>
                <w:rFonts w:ascii="標楷體" w:eastAsia="標楷體" w:hAnsi="標楷體" w:cs="Times New Roman"/>
                <w:b/>
                <w:i/>
                <w:sz w:val="28"/>
                <w:szCs w:val="28"/>
                <w:u w:val="single"/>
              </w:rPr>
            </w:pPr>
          </w:p>
          <w:p w14:paraId="7BF8272E" w14:textId="77777777" w:rsidR="0009071B" w:rsidRPr="00720D48" w:rsidRDefault="0009071B" w:rsidP="00E01138">
            <w:pPr>
              <w:spacing w:line="340" w:lineRule="exact"/>
              <w:rPr>
                <w:rFonts w:ascii="標楷體" w:eastAsia="標楷體" w:hAnsi="標楷體" w:cs="Times New Roman"/>
                <w:b/>
                <w:i/>
                <w:sz w:val="28"/>
                <w:szCs w:val="28"/>
                <w:u w:val="single"/>
              </w:rPr>
            </w:pPr>
          </w:p>
          <w:p w14:paraId="7BAFDE78" w14:textId="77777777" w:rsidR="001E386D" w:rsidRPr="00720D48" w:rsidRDefault="001E386D" w:rsidP="001E386D">
            <w:pPr>
              <w:spacing w:line="360" w:lineRule="exact"/>
              <w:rPr>
                <w:rFonts w:ascii="標楷體" w:eastAsia="標楷體" w:hAnsi="標楷體" w:cs="Times New Roman"/>
                <w:b/>
                <w:i/>
                <w:sz w:val="28"/>
                <w:szCs w:val="28"/>
                <w:u w:val="single"/>
              </w:rPr>
            </w:pPr>
          </w:p>
          <w:p w14:paraId="7562A676" w14:textId="77777777" w:rsidR="008F6641" w:rsidRPr="00720D48" w:rsidRDefault="008F6641" w:rsidP="008F6641">
            <w:pPr>
              <w:spacing w:line="400" w:lineRule="exact"/>
              <w:rPr>
                <w:rFonts w:ascii="標楷體" w:eastAsia="標楷體" w:hAnsi="標楷體" w:cs="Times New Roman"/>
                <w:b/>
                <w:i/>
                <w:sz w:val="28"/>
                <w:szCs w:val="28"/>
                <w:u w:val="single"/>
              </w:rPr>
            </w:pPr>
          </w:p>
          <w:p w14:paraId="32A283B5" w14:textId="05B50E44" w:rsidR="0009071B" w:rsidRPr="00720D48" w:rsidRDefault="0009071B" w:rsidP="00AC7900">
            <w:pPr>
              <w:spacing w:line="240" w:lineRule="exact"/>
              <w:jc w:val="center"/>
              <w:rPr>
                <w:rFonts w:ascii="標楷體" w:eastAsia="標楷體" w:hAnsi="標楷體" w:cs="Times New Roman"/>
                <w:b/>
                <w:szCs w:val="28"/>
              </w:rPr>
            </w:pPr>
            <w:r w:rsidRPr="00720D48">
              <w:rPr>
                <w:rFonts w:ascii="標楷體" w:eastAsia="標楷體" w:hAnsi="標楷體" w:cs="Times New Roman" w:hint="eastAsia"/>
                <w:b/>
                <w:szCs w:val="28"/>
              </w:rPr>
              <w:t>4</w:t>
            </w:r>
          </w:p>
          <w:p w14:paraId="2D84C829" w14:textId="77777777" w:rsidR="0009071B" w:rsidRPr="00720D48" w:rsidRDefault="0009071B" w:rsidP="00AC7900">
            <w:pPr>
              <w:spacing w:line="400" w:lineRule="exact"/>
              <w:jc w:val="center"/>
              <w:rPr>
                <w:rFonts w:ascii="標楷體" w:eastAsia="標楷體" w:hAnsi="標楷體" w:cs="Times New Roman"/>
                <w:b/>
                <w:i/>
                <w:sz w:val="28"/>
                <w:szCs w:val="28"/>
                <w:u w:val="single"/>
              </w:rPr>
            </w:pPr>
          </w:p>
          <w:p w14:paraId="56AFB6D1" w14:textId="77777777" w:rsidR="0009071B" w:rsidRPr="00720D48" w:rsidRDefault="0009071B" w:rsidP="00AC7900">
            <w:pPr>
              <w:spacing w:line="380" w:lineRule="exact"/>
              <w:jc w:val="center"/>
              <w:rPr>
                <w:rFonts w:ascii="標楷體" w:eastAsia="標楷體" w:hAnsi="標楷體" w:cs="Times New Roman"/>
                <w:b/>
              </w:rPr>
            </w:pPr>
          </w:p>
          <w:p w14:paraId="2032E49B" w14:textId="77777777" w:rsidR="00AC7900" w:rsidRPr="00720D48" w:rsidRDefault="00AC7900" w:rsidP="008F6641">
            <w:pPr>
              <w:spacing w:line="480" w:lineRule="exact"/>
              <w:jc w:val="center"/>
              <w:rPr>
                <w:rFonts w:ascii="標楷體" w:eastAsia="標楷體" w:hAnsi="標楷體" w:cs="Times New Roman"/>
                <w:b/>
              </w:rPr>
            </w:pPr>
          </w:p>
          <w:p w14:paraId="430829AF" w14:textId="77777777" w:rsidR="00AC7900" w:rsidRPr="00720D48" w:rsidRDefault="00AC7900" w:rsidP="008F6641">
            <w:pPr>
              <w:spacing w:line="520" w:lineRule="exact"/>
              <w:jc w:val="center"/>
              <w:rPr>
                <w:rFonts w:ascii="標楷體" w:eastAsia="標楷體" w:hAnsi="標楷體" w:cs="Times New Roman"/>
                <w:b/>
              </w:rPr>
            </w:pPr>
          </w:p>
          <w:p w14:paraId="0897DF47" w14:textId="77777777" w:rsidR="001E386D" w:rsidRPr="00720D48" w:rsidRDefault="001E386D" w:rsidP="001E386D">
            <w:pPr>
              <w:spacing w:line="640" w:lineRule="exact"/>
              <w:rPr>
                <w:rFonts w:ascii="標楷體" w:eastAsia="標楷體" w:hAnsi="標楷體" w:cs="Times New Roman"/>
                <w:b/>
              </w:rPr>
            </w:pPr>
          </w:p>
          <w:p w14:paraId="3FFCC859" w14:textId="40100C27" w:rsidR="00AC7900" w:rsidRPr="00720D48" w:rsidRDefault="00AC7900" w:rsidP="001E386D">
            <w:pPr>
              <w:spacing w:line="440" w:lineRule="exact"/>
              <w:jc w:val="center"/>
              <w:rPr>
                <w:rFonts w:ascii="標楷體" w:eastAsia="標楷體" w:hAnsi="標楷體" w:cs="Times New Roman"/>
                <w:b/>
              </w:rPr>
            </w:pPr>
            <w:r w:rsidRPr="00720D48">
              <w:rPr>
                <w:rFonts w:ascii="標楷體" w:eastAsia="標楷體" w:hAnsi="標楷體" w:cs="Times New Roman" w:hint="eastAsia"/>
                <w:b/>
              </w:rPr>
              <w:lastRenderedPageBreak/>
              <w:t>4</w:t>
            </w:r>
          </w:p>
        </w:tc>
        <w:tc>
          <w:tcPr>
            <w:tcW w:w="4635" w:type="dxa"/>
            <w:shd w:val="clear" w:color="auto" w:fill="auto"/>
          </w:tcPr>
          <w:p w14:paraId="6BBB22F2" w14:textId="77777777" w:rsidR="0009071B" w:rsidRPr="00720D48" w:rsidRDefault="0009071B" w:rsidP="00223BD8">
            <w:pPr>
              <w:spacing w:line="320" w:lineRule="exact"/>
              <w:rPr>
                <w:rFonts w:ascii="標楷體" w:eastAsia="標楷體" w:hAnsi="標楷體" w:cs="Times New Roman"/>
              </w:rPr>
            </w:pPr>
          </w:p>
          <w:p w14:paraId="20EC405B" w14:textId="77777777" w:rsidR="0009071B" w:rsidRPr="00720D48" w:rsidRDefault="0009071B" w:rsidP="0009071B">
            <w:pPr>
              <w:widowControl w:val="0"/>
              <w:pBdr>
                <w:top w:val="nil"/>
                <w:left w:val="nil"/>
                <w:bottom w:val="nil"/>
                <w:right w:val="nil"/>
                <w:between w:val="nil"/>
              </w:pBdr>
              <w:rPr>
                <w:rFonts w:ascii="標楷體" w:eastAsia="標楷體" w:hAnsi="標楷體" w:cs="Times New Roman"/>
              </w:rPr>
            </w:pPr>
            <w:r w:rsidRPr="00720D48">
              <w:rPr>
                <w:rFonts w:ascii="標楷體" w:eastAsia="標楷體" w:hAnsi="標楷體" w:cs="Times New Roman" w:hint="eastAsia"/>
              </w:rPr>
              <w:t>【</w:t>
            </w:r>
            <w:r w:rsidRPr="00720D48">
              <w:rPr>
                <w:rFonts w:ascii="標楷體" w:eastAsia="標楷體" w:hAnsi="標楷體" w:cs="Gungsuh" w:hint="eastAsia"/>
              </w:rPr>
              <w:t>法定給與正確率</w:t>
            </w:r>
            <w:r w:rsidRPr="00720D48">
              <w:rPr>
                <w:rFonts w:ascii="標楷體" w:eastAsia="標楷體" w:hAnsi="標楷體" w:cs="Times New Roman" w:hint="eastAsia"/>
              </w:rPr>
              <w:t>】</w:t>
            </w:r>
            <w:r w:rsidRPr="00720D48">
              <w:rPr>
                <w:rFonts w:ascii="標楷體" w:eastAsia="標楷體" w:hAnsi="標楷體" w:cs="Gungsuh" w:hint="eastAsia"/>
              </w:rPr>
              <w:t>(4分)</w:t>
            </w:r>
            <w:r w:rsidRPr="00720D48">
              <w:rPr>
                <w:rFonts w:ascii="標楷體" w:eastAsia="標楷體" w:hAnsi="標楷體" w:cs="Gungsuh"/>
              </w:rPr>
              <w:t>：</w:t>
            </w:r>
          </w:p>
          <w:p w14:paraId="226DAA9E" w14:textId="77777777" w:rsidR="0009071B" w:rsidRPr="00720D48" w:rsidRDefault="0009071B" w:rsidP="004A586B">
            <w:pPr>
              <w:pStyle w:val="Default"/>
              <w:numPr>
                <w:ilvl w:val="0"/>
                <w:numId w:val="51"/>
              </w:numPr>
              <w:ind w:hanging="294"/>
              <w:jc w:val="both"/>
              <w:rPr>
                <w:bCs/>
                <w:color w:val="auto"/>
              </w:rPr>
            </w:pPr>
            <w:r w:rsidRPr="00720D48">
              <w:rPr>
                <w:bCs/>
                <w:color w:val="auto"/>
              </w:rPr>
              <w:t>每月待遇之</w:t>
            </w:r>
            <w:proofErr w:type="gramStart"/>
            <w:r w:rsidRPr="00720D48">
              <w:rPr>
                <w:bCs/>
                <w:color w:val="auto"/>
              </w:rPr>
              <w:t>報送率及</w:t>
            </w:r>
            <w:proofErr w:type="gramEnd"/>
            <w:r w:rsidRPr="00720D48">
              <w:rPr>
                <w:bCs/>
                <w:color w:val="auto"/>
              </w:rPr>
              <w:t>正確率：</w:t>
            </w:r>
          </w:p>
          <w:p w14:paraId="643734C8" w14:textId="77777777" w:rsidR="0009071B" w:rsidRPr="00720D48" w:rsidRDefault="0009071B" w:rsidP="004A586B">
            <w:pPr>
              <w:widowControl w:val="0"/>
              <w:pBdr>
                <w:top w:val="nil"/>
                <w:left w:val="nil"/>
                <w:bottom w:val="nil"/>
                <w:right w:val="nil"/>
                <w:between w:val="nil"/>
              </w:pBdr>
              <w:ind w:leftChars="45" w:left="348" w:hangingChars="100" w:hanging="240"/>
              <w:rPr>
                <w:rFonts w:ascii="標楷體" w:eastAsia="標楷體" w:hAnsi="標楷體" w:cs="Gungsuh"/>
              </w:rPr>
            </w:pPr>
            <w:r w:rsidRPr="00720D48">
              <w:rPr>
                <w:rFonts w:ascii="標楷體" w:eastAsia="標楷體" w:hAnsi="標楷體" w:cs="Gungsuh" w:hint="eastAsia"/>
              </w:rPr>
              <w:t xml:space="preserve">　114年人事處訂定之考核</w:t>
            </w:r>
            <w:proofErr w:type="gramStart"/>
            <w:r w:rsidRPr="00720D48">
              <w:rPr>
                <w:rFonts w:ascii="標楷體" w:eastAsia="標楷體" w:hAnsi="標楷體" w:cs="Gungsuh" w:hint="eastAsia"/>
              </w:rPr>
              <w:t>期間，</w:t>
            </w:r>
            <w:proofErr w:type="gramEnd"/>
            <w:r w:rsidRPr="00720D48">
              <w:rPr>
                <w:rFonts w:ascii="標楷體" w:eastAsia="標楷體" w:hAnsi="標楷體" w:cs="Gungsuh" w:hint="eastAsia"/>
              </w:rPr>
              <w:t>各機關學校用人費用管理系統（AF）所報送之本</w:t>
            </w:r>
            <w:proofErr w:type="gramStart"/>
            <w:r w:rsidRPr="00720D48">
              <w:rPr>
                <w:rFonts w:ascii="標楷體" w:eastAsia="標楷體" w:hAnsi="標楷體" w:cs="Gungsuh" w:hint="eastAsia"/>
              </w:rPr>
              <w:t>俸</w:t>
            </w:r>
            <w:proofErr w:type="gramEnd"/>
            <w:r w:rsidRPr="00720D48">
              <w:rPr>
                <w:rFonts w:ascii="標楷體" w:eastAsia="標楷體" w:hAnsi="標楷體" w:cs="Gungsuh" w:hint="eastAsia"/>
              </w:rPr>
              <w:t>、專業加給、職務加給、地域加給及人數等待遇支給資料應完全正確(含</w:t>
            </w:r>
            <w:proofErr w:type="gramStart"/>
            <w:r w:rsidRPr="00720D48">
              <w:rPr>
                <w:rFonts w:ascii="標楷體" w:eastAsia="標楷體" w:hAnsi="標楷體" w:cs="Gungsuh" w:hint="eastAsia"/>
              </w:rPr>
              <w:t>報送率及</w:t>
            </w:r>
            <w:proofErr w:type="gramEnd"/>
            <w:r w:rsidRPr="00720D48">
              <w:rPr>
                <w:rFonts w:ascii="標楷體" w:eastAsia="標楷體" w:hAnsi="標楷體" w:cs="Gungsuh" w:hint="eastAsia"/>
              </w:rPr>
              <w:t>正確率)，並應於人事處當月公告期限內送資訊種籽教師覆核。</w:t>
            </w:r>
          </w:p>
          <w:p w14:paraId="34F0BE24" w14:textId="77777777" w:rsidR="0009071B" w:rsidRPr="00720D48" w:rsidRDefault="0009071B" w:rsidP="0009071B">
            <w:pPr>
              <w:pStyle w:val="Default"/>
              <w:pBdr>
                <w:top w:val="nil"/>
                <w:left w:val="nil"/>
                <w:bottom w:val="nil"/>
                <w:right w:val="nil"/>
                <w:between w:val="nil"/>
              </w:pBdr>
              <w:ind w:left="707" w:hanging="360"/>
              <w:jc w:val="both"/>
              <w:rPr>
                <w:rFonts w:cs="Gungsuh"/>
                <w:color w:val="auto"/>
              </w:rPr>
            </w:pPr>
            <w:r w:rsidRPr="00720D48">
              <w:rPr>
                <w:rFonts w:cs="Gungsuh" w:hint="eastAsia"/>
                <w:color w:val="auto"/>
              </w:rPr>
              <w:t>(1)非待遇普查期間：依規定於期限內修正現職與報送人數為相符且正確率檢核無誤，不扣分。經人事處當月第一次公告</w:t>
            </w:r>
            <w:proofErr w:type="gramStart"/>
            <w:r w:rsidRPr="00720D48">
              <w:rPr>
                <w:rFonts w:cs="Gungsuh" w:hint="eastAsia"/>
                <w:color w:val="auto"/>
              </w:rPr>
              <w:t>錯誤者扣0.3分</w:t>
            </w:r>
            <w:proofErr w:type="gramEnd"/>
            <w:r w:rsidRPr="00720D48">
              <w:rPr>
                <w:rFonts w:cs="Gungsuh" w:hint="eastAsia"/>
                <w:color w:val="auto"/>
              </w:rPr>
              <w:t>，公告後仍未更正再扣0.3分。</w:t>
            </w:r>
          </w:p>
          <w:p w14:paraId="12BB2A9F" w14:textId="77777777" w:rsidR="0009071B" w:rsidRPr="00720D48" w:rsidRDefault="0009071B" w:rsidP="0009071B">
            <w:pPr>
              <w:pStyle w:val="Default"/>
              <w:pBdr>
                <w:top w:val="nil"/>
                <w:left w:val="nil"/>
                <w:bottom w:val="nil"/>
                <w:right w:val="nil"/>
                <w:between w:val="nil"/>
              </w:pBdr>
              <w:ind w:left="707" w:hanging="360"/>
              <w:jc w:val="both"/>
              <w:rPr>
                <w:rFonts w:cs="Gungsuh"/>
                <w:color w:val="auto"/>
              </w:rPr>
            </w:pPr>
            <w:r w:rsidRPr="00720D48">
              <w:rPr>
                <w:rFonts w:cs="Gungsuh" w:hint="eastAsia"/>
                <w:color w:val="auto"/>
              </w:rPr>
              <w:t>(2)待遇普查期間：依規定於期限內修正現職與報送人數為相符且正確率檢核無誤，並報送待遇資料給資訊種籽教師覆核且待遇資料正確(含依規定</w:t>
            </w:r>
            <w:proofErr w:type="gramStart"/>
            <w:r w:rsidRPr="00720D48">
              <w:rPr>
                <w:rFonts w:cs="Gungsuh" w:hint="eastAsia"/>
                <w:color w:val="auto"/>
              </w:rPr>
              <w:t>填列且差異</w:t>
            </w:r>
            <w:proofErr w:type="gramEnd"/>
            <w:r w:rsidRPr="00720D48">
              <w:rPr>
                <w:rFonts w:cs="Gungsuh" w:hint="eastAsia"/>
                <w:color w:val="auto"/>
              </w:rPr>
              <w:t>原因書寫正確)者，不扣分。經人事處當月第一次公告</w:t>
            </w:r>
            <w:proofErr w:type="gramStart"/>
            <w:r w:rsidRPr="00720D48">
              <w:rPr>
                <w:rFonts w:cs="Gungsuh" w:hint="eastAsia"/>
                <w:color w:val="auto"/>
              </w:rPr>
              <w:t>報送率或</w:t>
            </w:r>
            <w:proofErr w:type="gramEnd"/>
            <w:r w:rsidRPr="00720D48">
              <w:rPr>
                <w:rFonts w:cs="Gungsuh" w:hint="eastAsia"/>
                <w:color w:val="auto"/>
              </w:rPr>
              <w:t>正確率有</w:t>
            </w:r>
            <w:proofErr w:type="gramStart"/>
            <w:r w:rsidRPr="00720D48">
              <w:rPr>
                <w:rFonts w:cs="Gungsuh" w:hint="eastAsia"/>
                <w:color w:val="auto"/>
              </w:rPr>
              <w:t>錯誤者扣0.3分</w:t>
            </w:r>
            <w:proofErr w:type="gramEnd"/>
            <w:r w:rsidRPr="00720D48">
              <w:rPr>
                <w:rFonts w:cs="Gungsuh" w:hint="eastAsia"/>
                <w:color w:val="auto"/>
              </w:rPr>
              <w:t>，公告後仍未更正再扣0.3分。</w:t>
            </w:r>
          </w:p>
          <w:p w14:paraId="315ECA70" w14:textId="77777777" w:rsidR="0009071B" w:rsidRPr="00720D48" w:rsidRDefault="0009071B" w:rsidP="004A586B">
            <w:pPr>
              <w:pStyle w:val="Default"/>
              <w:numPr>
                <w:ilvl w:val="0"/>
                <w:numId w:val="51"/>
              </w:numPr>
              <w:pBdr>
                <w:top w:val="nil"/>
                <w:left w:val="nil"/>
                <w:bottom w:val="nil"/>
                <w:right w:val="nil"/>
                <w:between w:val="nil"/>
              </w:pBdr>
              <w:ind w:hanging="294"/>
              <w:jc w:val="both"/>
              <w:rPr>
                <w:rFonts w:cs="Gungsuh"/>
                <w:color w:val="auto"/>
              </w:rPr>
            </w:pPr>
            <w:r w:rsidRPr="00720D48">
              <w:rPr>
                <w:rFonts w:cs="Gungsuh" w:hint="eastAsia"/>
                <w:color w:val="auto"/>
              </w:rPr>
              <w:t>獎金正確率：</w:t>
            </w:r>
          </w:p>
          <w:p w14:paraId="1C88F8C4" w14:textId="77777777" w:rsidR="0009071B" w:rsidRPr="00720D48" w:rsidRDefault="0009071B" w:rsidP="004A586B">
            <w:pPr>
              <w:pBdr>
                <w:top w:val="nil"/>
                <w:left w:val="nil"/>
                <w:bottom w:val="nil"/>
                <w:right w:val="nil"/>
                <w:between w:val="nil"/>
              </w:pBdr>
              <w:ind w:leftChars="145" w:left="348" w:firstLine="2"/>
              <w:rPr>
                <w:rFonts w:ascii="標楷體" w:eastAsia="標楷體" w:hAnsi="標楷體" w:cs="Gungsuh"/>
              </w:rPr>
            </w:pPr>
            <w:r w:rsidRPr="00720D48">
              <w:rPr>
                <w:rFonts w:ascii="標楷體" w:eastAsia="標楷體" w:hAnsi="標楷體" w:cs="Gungsuh" w:hint="eastAsia"/>
              </w:rPr>
              <w:t>113年年終工作獎金及考績獎金依限正確報送至AF系統。</w:t>
            </w:r>
          </w:p>
          <w:p w14:paraId="4DBC3505" w14:textId="77777777" w:rsidR="0009071B" w:rsidRPr="00720D48" w:rsidRDefault="0009071B" w:rsidP="0009071B">
            <w:pPr>
              <w:pStyle w:val="Default"/>
              <w:pBdr>
                <w:top w:val="nil"/>
                <w:left w:val="nil"/>
                <w:bottom w:val="nil"/>
                <w:right w:val="nil"/>
                <w:between w:val="nil"/>
              </w:pBdr>
              <w:ind w:left="707" w:hanging="360"/>
              <w:jc w:val="both"/>
              <w:rPr>
                <w:rFonts w:cs="Gungsuh"/>
                <w:color w:val="auto"/>
              </w:rPr>
            </w:pPr>
            <w:r w:rsidRPr="00720D48">
              <w:rPr>
                <w:rFonts w:cs="Gungsuh" w:hint="eastAsia"/>
                <w:color w:val="auto"/>
              </w:rPr>
              <w:t>(1)年終工作獎金資料正確(含依規定</w:t>
            </w:r>
            <w:proofErr w:type="gramStart"/>
            <w:r w:rsidRPr="00720D48">
              <w:rPr>
                <w:rFonts w:cs="Gungsuh" w:hint="eastAsia"/>
                <w:color w:val="auto"/>
              </w:rPr>
              <w:t>填列且差異</w:t>
            </w:r>
            <w:proofErr w:type="gramEnd"/>
            <w:r w:rsidRPr="00720D48">
              <w:rPr>
                <w:rFonts w:cs="Gungsuh" w:hint="eastAsia"/>
                <w:color w:val="auto"/>
              </w:rPr>
              <w:t>原因書寫正確)無誤，且依</w:t>
            </w:r>
            <w:proofErr w:type="gramStart"/>
            <w:r w:rsidRPr="00720D48">
              <w:rPr>
                <w:rFonts w:cs="Gungsuh" w:hint="eastAsia"/>
                <w:color w:val="auto"/>
              </w:rPr>
              <w:t>限報送種</w:t>
            </w:r>
            <w:proofErr w:type="gramEnd"/>
            <w:r w:rsidRPr="00720D48">
              <w:rPr>
                <w:rFonts w:cs="Gungsuh" w:hint="eastAsia"/>
                <w:color w:val="auto"/>
              </w:rPr>
              <w:t>籽教師者不扣分，否則扣0.3分。</w:t>
            </w:r>
          </w:p>
          <w:p w14:paraId="484AD509" w14:textId="77777777" w:rsidR="0009071B" w:rsidRPr="00720D48" w:rsidRDefault="0009071B" w:rsidP="0009071B">
            <w:pPr>
              <w:pStyle w:val="Default"/>
              <w:pBdr>
                <w:top w:val="nil"/>
                <w:left w:val="nil"/>
                <w:bottom w:val="nil"/>
                <w:right w:val="nil"/>
                <w:between w:val="nil"/>
              </w:pBdr>
              <w:ind w:left="707" w:hanging="360"/>
              <w:jc w:val="both"/>
              <w:rPr>
                <w:rFonts w:cs="Gungsuh"/>
                <w:color w:val="auto"/>
              </w:rPr>
            </w:pPr>
            <w:r w:rsidRPr="00720D48">
              <w:rPr>
                <w:rFonts w:cs="Gungsuh" w:hint="eastAsia"/>
                <w:color w:val="auto"/>
              </w:rPr>
              <w:t>(2)考績獎金資料正確(含依規定</w:t>
            </w:r>
            <w:proofErr w:type="gramStart"/>
            <w:r w:rsidRPr="00720D48">
              <w:rPr>
                <w:rFonts w:cs="Gungsuh" w:hint="eastAsia"/>
                <w:color w:val="auto"/>
              </w:rPr>
              <w:t>填列且差異</w:t>
            </w:r>
            <w:proofErr w:type="gramEnd"/>
            <w:r w:rsidRPr="00720D48">
              <w:rPr>
                <w:rFonts w:cs="Gungsuh" w:hint="eastAsia"/>
                <w:color w:val="auto"/>
              </w:rPr>
              <w:t>原因書寫正確) 無誤，且依</w:t>
            </w:r>
            <w:proofErr w:type="gramStart"/>
            <w:r w:rsidRPr="00720D48">
              <w:rPr>
                <w:rFonts w:cs="Gungsuh" w:hint="eastAsia"/>
                <w:color w:val="auto"/>
              </w:rPr>
              <w:t>限報送種</w:t>
            </w:r>
            <w:proofErr w:type="gramEnd"/>
            <w:r w:rsidRPr="00720D48">
              <w:rPr>
                <w:rFonts w:cs="Gungsuh" w:hint="eastAsia"/>
                <w:color w:val="auto"/>
              </w:rPr>
              <w:t>籽教師者不扣分，否則扣0.3分。</w:t>
            </w:r>
          </w:p>
          <w:p w14:paraId="0003399F" w14:textId="77777777" w:rsidR="00DC12E1" w:rsidRPr="00720D48" w:rsidRDefault="00DC12E1" w:rsidP="00590787">
            <w:pPr>
              <w:pStyle w:val="Default"/>
              <w:pBdr>
                <w:top w:val="nil"/>
                <w:left w:val="nil"/>
                <w:bottom w:val="nil"/>
                <w:right w:val="nil"/>
                <w:between w:val="nil"/>
              </w:pBdr>
              <w:jc w:val="both"/>
              <w:rPr>
                <w:rFonts w:cs="Gungsuh"/>
                <w:color w:val="auto"/>
              </w:rPr>
            </w:pPr>
          </w:p>
          <w:p w14:paraId="238144DF" w14:textId="1B17F543" w:rsidR="0009071B" w:rsidRPr="00720D48" w:rsidRDefault="0009071B" w:rsidP="00800E22">
            <w:pPr>
              <w:widowControl w:val="0"/>
              <w:pBdr>
                <w:top w:val="nil"/>
                <w:left w:val="nil"/>
                <w:bottom w:val="nil"/>
                <w:right w:val="nil"/>
                <w:between w:val="nil"/>
              </w:pBdr>
              <w:jc w:val="both"/>
              <w:rPr>
                <w:rFonts w:ascii="標楷體" w:eastAsia="標楷體" w:hAnsi="標楷體" w:cs="Times New Roman"/>
              </w:rPr>
            </w:pPr>
            <w:r w:rsidRPr="00720D48">
              <w:rPr>
                <w:rFonts w:ascii="標楷體" w:eastAsia="標楷體" w:hAnsi="標楷體" w:cs="Times New Roman" w:hint="eastAsia"/>
              </w:rPr>
              <w:t>【</w:t>
            </w:r>
            <w:r w:rsidRPr="00720D48">
              <w:rPr>
                <w:rFonts w:ascii="標楷體" w:eastAsia="標楷體" w:hAnsi="標楷體" w:cs="Gungsuh" w:hint="eastAsia"/>
              </w:rPr>
              <w:t>法定給與以外其他給與報送率</w:t>
            </w:r>
            <w:r w:rsidRPr="00720D48">
              <w:rPr>
                <w:rFonts w:ascii="標楷體" w:eastAsia="標楷體" w:hAnsi="標楷體" w:cs="Times New Roman" w:hint="eastAsia"/>
              </w:rPr>
              <w:t>】</w:t>
            </w:r>
            <w:r w:rsidRPr="00720D48">
              <w:rPr>
                <w:rFonts w:ascii="標楷體" w:eastAsia="標楷體" w:hAnsi="標楷體" w:cs="Gungsuh" w:hint="eastAsia"/>
              </w:rPr>
              <w:t>(</w:t>
            </w:r>
            <w:r w:rsidR="00800E22" w:rsidRPr="00720D48">
              <w:rPr>
                <w:rFonts w:ascii="標楷體" w:eastAsia="標楷體" w:hAnsi="標楷體" w:cs="Gungsuh" w:hint="eastAsia"/>
              </w:rPr>
              <w:t>4</w:t>
            </w:r>
            <w:r w:rsidRPr="00720D48">
              <w:rPr>
                <w:rFonts w:ascii="標楷體" w:eastAsia="標楷體" w:hAnsi="標楷體" w:cs="Gungsuh" w:hint="eastAsia"/>
              </w:rPr>
              <w:t>分)</w:t>
            </w:r>
            <w:r w:rsidRPr="00720D48">
              <w:rPr>
                <w:rFonts w:ascii="標楷體" w:eastAsia="標楷體" w:hAnsi="標楷體" w:cs="Gungsuh"/>
              </w:rPr>
              <w:t>：</w:t>
            </w:r>
          </w:p>
          <w:p w14:paraId="06B48291" w14:textId="4BFE3861" w:rsidR="00800E22" w:rsidRPr="00720D48" w:rsidRDefault="0009071B" w:rsidP="00800E22">
            <w:pPr>
              <w:pStyle w:val="af9"/>
              <w:numPr>
                <w:ilvl w:val="0"/>
                <w:numId w:val="8"/>
              </w:numPr>
              <w:pBdr>
                <w:top w:val="nil"/>
                <w:left w:val="nil"/>
                <w:bottom w:val="nil"/>
                <w:right w:val="nil"/>
                <w:between w:val="nil"/>
              </w:pBdr>
              <w:ind w:leftChars="0"/>
              <w:rPr>
                <w:rFonts w:ascii="標楷體" w:eastAsia="標楷體" w:hAnsi="標楷體"/>
              </w:rPr>
            </w:pPr>
            <w:proofErr w:type="gramStart"/>
            <w:r w:rsidRPr="00720D48">
              <w:rPr>
                <w:rFonts w:ascii="標楷體" w:eastAsia="標楷體" w:hAnsi="標楷體" w:cs="新細明體" w:hint="eastAsia"/>
              </w:rPr>
              <w:t>各</w:t>
            </w:r>
            <w:r w:rsidR="00800E22" w:rsidRPr="00720D48">
              <w:rPr>
                <w:rFonts w:ascii="標楷體" w:eastAsia="標楷體" w:hAnsi="標楷體" w:cs="新細明體" w:hint="eastAsia"/>
              </w:rPr>
              <w:t>校</w:t>
            </w:r>
            <w:r w:rsidRPr="00720D48">
              <w:rPr>
                <w:rFonts w:ascii="標楷體" w:eastAsia="標楷體" w:hAnsi="標楷體" w:cs="新細明體" w:hint="eastAsia"/>
              </w:rPr>
              <w:t>報送</w:t>
            </w:r>
            <w:proofErr w:type="gramEnd"/>
            <w:r w:rsidRPr="00720D48">
              <w:rPr>
                <w:rFonts w:ascii="標楷體" w:eastAsia="標楷體" w:hAnsi="標楷體" w:cs="新細明體" w:hint="eastAsia"/>
              </w:rPr>
              <w:t>「各機關學校用人費用管理資訊系統」之法定俸給以外其他給與項目（按年部分）之</w:t>
            </w:r>
            <w:proofErr w:type="gramStart"/>
            <w:r w:rsidRPr="00720D48">
              <w:rPr>
                <w:rFonts w:ascii="標楷體" w:eastAsia="標楷體" w:hAnsi="標楷體" w:cs="新細明體" w:hint="eastAsia"/>
              </w:rPr>
              <w:t>報送率</w:t>
            </w:r>
            <w:proofErr w:type="gramEnd"/>
            <w:r w:rsidRPr="00720D48">
              <w:rPr>
                <w:rFonts w:ascii="標楷體" w:eastAsia="標楷體" w:hAnsi="標楷體" w:cs="新細明體" w:hint="eastAsia"/>
              </w:rPr>
              <w:t>。</w:t>
            </w:r>
          </w:p>
          <w:p w14:paraId="7A61CD4F" w14:textId="77777777" w:rsidR="0009071B" w:rsidRPr="00720D48" w:rsidRDefault="0009071B" w:rsidP="00800E22">
            <w:pPr>
              <w:pStyle w:val="af9"/>
              <w:numPr>
                <w:ilvl w:val="0"/>
                <w:numId w:val="8"/>
              </w:numPr>
              <w:pBdr>
                <w:top w:val="nil"/>
                <w:left w:val="nil"/>
                <w:bottom w:val="nil"/>
                <w:right w:val="nil"/>
                <w:between w:val="nil"/>
              </w:pBdr>
              <w:ind w:leftChars="0"/>
              <w:rPr>
                <w:rFonts w:ascii="標楷體" w:eastAsia="標楷體" w:hAnsi="標楷體"/>
              </w:rPr>
            </w:pPr>
            <w:proofErr w:type="gramStart"/>
            <w:r w:rsidRPr="00720D48">
              <w:rPr>
                <w:rFonts w:ascii="標楷體" w:eastAsia="標楷體" w:hAnsi="標楷體" w:hint="eastAsia"/>
              </w:rPr>
              <w:t>報送率</w:t>
            </w:r>
            <w:proofErr w:type="gramEnd"/>
            <w:r w:rsidRPr="00720D48">
              <w:rPr>
                <w:rFonts w:ascii="標楷體" w:eastAsia="標楷體" w:hAnsi="標楷體" w:hint="eastAsia"/>
              </w:rPr>
              <w:t>：達100%者不扣分，經人事處第一次公告未達100%</w:t>
            </w:r>
            <w:proofErr w:type="gramStart"/>
            <w:r w:rsidRPr="00720D48">
              <w:rPr>
                <w:rFonts w:ascii="標楷體" w:eastAsia="標楷體" w:hAnsi="標楷體" w:hint="eastAsia"/>
              </w:rPr>
              <w:t>者扣1分</w:t>
            </w:r>
            <w:proofErr w:type="gramEnd"/>
            <w:r w:rsidRPr="00720D48">
              <w:rPr>
                <w:rFonts w:ascii="標楷體" w:eastAsia="標楷體" w:hAnsi="標楷體" w:hint="eastAsia"/>
              </w:rPr>
              <w:t>，公告後仍未在期限內更正為100%者，再扣1分。</w:t>
            </w:r>
          </w:p>
          <w:p w14:paraId="7CFAC442" w14:textId="77777777" w:rsidR="00590787" w:rsidRPr="00720D48" w:rsidRDefault="00590787" w:rsidP="00590787">
            <w:pPr>
              <w:pStyle w:val="Default"/>
              <w:jc w:val="both"/>
              <w:rPr>
                <w:color w:val="auto"/>
              </w:rPr>
            </w:pPr>
            <w:r w:rsidRPr="00720D48">
              <w:rPr>
                <w:b/>
                <w:color w:val="auto"/>
                <w:shd w:val="clear" w:color="auto" w:fill="FFFFFF"/>
              </w:rPr>
              <w:lastRenderedPageBreak/>
              <w:t>【實際適用給與表別正確度】</w:t>
            </w:r>
            <w:r w:rsidRPr="00720D48">
              <w:rPr>
                <w:b/>
                <w:color w:val="auto"/>
              </w:rPr>
              <w:t>(4分)：</w:t>
            </w:r>
          </w:p>
          <w:p w14:paraId="5B99B752" w14:textId="77777777" w:rsidR="00590787" w:rsidRPr="00720D48" w:rsidRDefault="00590787" w:rsidP="00590787">
            <w:pPr>
              <w:pStyle w:val="Default"/>
              <w:ind w:left="456" w:hangingChars="190" w:hanging="456"/>
              <w:jc w:val="both"/>
              <w:textAlignment w:val="auto"/>
              <w:rPr>
                <w:bCs/>
                <w:color w:val="auto"/>
              </w:rPr>
            </w:pPr>
            <w:r w:rsidRPr="00720D48">
              <w:rPr>
                <w:rFonts w:hint="eastAsia"/>
                <w:bCs/>
                <w:color w:val="auto"/>
              </w:rPr>
              <w:t xml:space="preserve">1. </w:t>
            </w:r>
            <w:r w:rsidRPr="00720D48">
              <w:rPr>
                <w:bCs/>
                <w:color w:val="auto"/>
              </w:rPr>
              <w:t>請</w:t>
            </w:r>
            <w:r w:rsidRPr="00720D48">
              <w:rPr>
                <w:rFonts w:hint="eastAsia"/>
                <w:bCs/>
                <w:color w:val="auto"/>
              </w:rPr>
              <w:t>各校</w:t>
            </w:r>
            <w:r w:rsidRPr="00720D48">
              <w:rPr>
                <w:bCs/>
                <w:color w:val="auto"/>
              </w:rPr>
              <w:t>確認於「各機關學校用人費用管理資訊系統」內適用</w:t>
            </w:r>
            <w:proofErr w:type="gramStart"/>
            <w:r w:rsidRPr="00720D48">
              <w:rPr>
                <w:bCs/>
                <w:color w:val="auto"/>
              </w:rPr>
              <w:t>表別均</w:t>
            </w:r>
            <w:proofErr w:type="gramEnd"/>
            <w:r w:rsidRPr="00720D48">
              <w:rPr>
                <w:bCs/>
                <w:color w:val="auto"/>
              </w:rPr>
              <w:t>正確，且常務人員、聘僱人員及技工工友於上開用人費用系統內適用</w:t>
            </w:r>
            <w:proofErr w:type="gramStart"/>
            <w:r w:rsidRPr="00720D48">
              <w:rPr>
                <w:bCs/>
                <w:color w:val="auto"/>
              </w:rPr>
              <w:t>表別與實際支</w:t>
            </w:r>
            <w:proofErr w:type="gramEnd"/>
            <w:r w:rsidRPr="00720D48">
              <w:rPr>
                <w:bCs/>
                <w:color w:val="auto"/>
              </w:rPr>
              <w:t>給情形相符者，得4分。</w:t>
            </w:r>
          </w:p>
          <w:p w14:paraId="4E7B3A7D" w14:textId="73DAE280" w:rsidR="00590787" w:rsidRPr="00720D48" w:rsidRDefault="00590787" w:rsidP="00590787">
            <w:pPr>
              <w:pStyle w:val="Default"/>
              <w:ind w:left="456" w:hangingChars="190" w:hanging="456"/>
              <w:jc w:val="both"/>
              <w:textAlignment w:val="auto"/>
              <w:rPr>
                <w:bCs/>
                <w:color w:val="auto"/>
              </w:rPr>
            </w:pPr>
            <w:r w:rsidRPr="00720D48">
              <w:rPr>
                <w:rFonts w:hint="eastAsia"/>
                <w:bCs/>
                <w:color w:val="auto"/>
              </w:rPr>
              <w:t xml:space="preserve">2. </w:t>
            </w:r>
            <w:r w:rsidRPr="00720D48">
              <w:rPr>
                <w:bCs/>
                <w:color w:val="auto"/>
              </w:rPr>
              <w:t>經總處及</w:t>
            </w:r>
            <w:r w:rsidRPr="00720D48">
              <w:rPr>
                <w:rFonts w:hint="eastAsia"/>
                <w:bCs/>
                <w:color w:val="auto"/>
              </w:rPr>
              <w:t>人事</w:t>
            </w:r>
            <w:r w:rsidRPr="00720D48">
              <w:rPr>
                <w:bCs/>
                <w:color w:val="auto"/>
              </w:rPr>
              <w:t>處抽查發現有應適用</w:t>
            </w:r>
            <w:proofErr w:type="gramStart"/>
            <w:r w:rsidRPr="00720D48">
              <w:rPr>
                <w:bCs/>
                <w:color w:val="auto"/>
              </w:rPr>
              <w:t>表別未</w:t>
            </w:r>
            <w:proofErr w:type="gramEnd"/>
            <w:r w:rsidRPr="00720D48">
              <w:rPr>
                <w:bCs/>
                <w:color w:val="auto"/>
              </w:rPr>
              <w:t>申請或應取消</w:t>
            </w:r>
            <w:proofErr w:type="gramStart"/>
            <w:r w:rsidRPr="00720D48">
              <w:rPr>
                <w:bCs/>
                <w:color w:val="auto"/>
              </w:rPr>
              <w:t>表別未</w:t>
            </w:r>
            <w:proofErr w:type="gramEnd"/>
            <w:r w:rsidRPr="00720D48">
              <w:rPr>
                <w:bCs/>
                <w:color w:val="auto"/>
              </w:rPr>
              <w:t>取消情形，1個</w:t>
            </w:r>
            <w:proofErr w:type="gramStart"/>
            <w:r w:rsidRPr="00720D48">
              <w:rPr>
                <w:bCs/>
                <w:color w:val="auto"/>
              </w:rPr>
              <w:t>表別扣</w:t>
            </w:r>
            <w:proofErr w:type="gramEnd"/>
            <w:r w:rsidRPr="00720D48">
              <w:rPr>
                <w:bCs/>
                <w:color w:val="auto"/>
              </w:rPr>
              <w:t>1分，如於通知後5個工作天內改正者，每改正1個</w:t>
            </w:r>
            <w:proofErr w:type="gramStart"/>
            <w:r w:rsidRPr="00720D48">
              <w:rPr>
                <w:bCs/>
                <w:color w:val="auto"/>
              </w:rPr>
              <w:t>表別，改扣</w:t>
            </w:r>
            <w:proofErr w:type="gramEnd"/>
            <w:r w:rsidRPr="00720D48">
              <w:rPr>
                <w:bCs/>
                <w:color w:val="auto"/>
              </w:rPr>
              <w:t>0.5分，合計最多扣2分。</w:t>
            </w:r>
          </w:p>
          <w:p w14:paraId="1697FA14" w14:textId="2F303380" w:rsidR="00590787" w:rsidRPr="00720D48" w:rsidRDefault="00590787" w:rsidP="00590787">
            <w:pPr>
              <w:pStyle w:val="Default"/>
              <w:ind w:left="456" w:hangingChars="190" w:hanging="456"/>
              <w:jc w:val="both"/>
              <w:textAlignment w:val="auto"/>
              <w:rPr>
                <w:bCs/>
                <w:color w:val="auto"/>
              </w:rPr>
            </w:pPr>
            <w:r w:rsidRPr="00720D48">
              <w:rPr>
                <w:rFonts w:cs="新細明體" w:hint="eastAsia"/>
                <w:bCs/>
                <w:color w:val="auto"/>
              </w:rPr>
              <w:t>3. 經總處及人事處抽查發現前開人員於上開用人費用系統內</w:t>
            </w:r>
            <w:proofErr w:type="gramStart"/>
            <w:r w:rsidRPr="00720D48">
              <w:rPr>
                <w:rFonts w:cs="新細明體" w:hint="eastAsia"/>
                <w:bCs/>
                <w:color w:val="auto"/>
              </w:rPr>
              <w:t>適用表別有</w:t>
            </w:r>
            <w:proofErr w:type="gramEnd"/>
            <w:r w:rsidRPr="00720D48">
              <w:rPr>
                <w:rFonts w:cs="新細明體" w:hint="eastAsia"/>
                <w:bCs/>
                <w:color w:val="auto"/>
              </w:rPr>
              <w:t>誤情形，每錯誤人員</w:t>
            </w:r>
            <w:r w:rsidRPr="00720D48">
              <w:rPr>
                <w:rFonts w:cs="Calibri"/>
                <w:bCs/>
                <w:color w:val="auto"/>
              </w:rPr>
              <w:t>1</w:t>
            </w:r>
            <w:r w:rsidRPr="00720D48">
              <w:rPr>
                <w:rFonts w:cs="新細明體" w:hint="eastAsia"/>
                <w:bCs/>
                <w:color w:val="auto"/>
              </w:rPr>
              <w:t>人扣</w:t>
            </w:r>
            <w:r w:rsidRPr="00720D48">
              <w:rPr>
                <w:rFonts w:cs="Calibri"/>
                <w:bCs/>
                <w:color w:val="auto"/>
              </w:rPr>
              <w:t>0.2</w:t>
            </w:r>
            <w:r w:rsidRPr="00720D48">
              <w:rPr>
                <w:rFonts w:cs="新細明體" w:hint="eastAsia"/>
                <w:bCs/>
                <w:color w:val="auto"/>
              </w:rPr>
              <w:t>分，如於通知後</w:t>
            </w:r>
            <w:r w:rsidRPr="00720D48">
              <w:rPr>
                <w:rFonts w:cs="Calibri"/>
                <w:bCs/>
                <w:color w:val="auto"/>
              </w:rPr>
              <w:t>5</w:t>
            </w:r>
            <w:r w:rsidRPr="00720D48">
              <w:rPr>
                <w:rFonts w:cs="新細明體" w:hint="eastAsia"/>
                <w:bCs/>
                <w:color w:val="auto"/>
              </w:rPr>
              <w:t>個工作天內改正者，每改正</w:t>
            </w:r>
            <w:r w:rsidRPr="00720D48">
              <w:rPr>
                <w:rFonts w:cs="Calibri"/>
                <w:bCs/>
                <w:color w:val="auto"/>
              </w:rPr>
              <w:t>1</w:t>
            </w:r>
            <w:r w:rsidRPr="00720D48">
              <w:rPr>
                <w:rFonts w:cs="新細明體" w:hint="eastAsia"/>
                <w:bCs/>
                <w:color w:val="auto"/>
              </w:rPr>
              <w:t>人，</w:t>
            </w:r>
            <w:proofErr w:type="gramStart"/>
            <w:r w:rsidRPr="00720D48">
              <w:rPr>
                <w:rFonts w:cs="新細明體" w:hint="eastAsia"/>
                <w:bCs/>
                <w:color w:val="auto"/>
              </w:rPr>
              <w:t>改扣</w:t>
            </w:r>
            <w:r w:rsidRPr="00720D48">
              <w:rPr>
                <w:rFonts w:cs="Calibri"/>
                <w:bCs/>
                <w:color w:val="auto"/>
              </w:rPr>
              <w:t>0.1</w:t>
            </w:r>
            <w:r w:rsidRPr="00720D48">
              <w:rPr>
                <w:rFonts w:cs="新細明體" w:hint="eastAsia"/>
                <w:bCs/>
                <w:color w:val="auto"/>
              </w:rPr>
              <w:t>分</w:t>
            </w:r>
            <w:proofErr w:type="gramEnd"/>
            <w:r w:rsidRPr="00720D48">
              <w:rPr>
                <w:rFonts w:cs="新細明體" w:hint="eastAsia"/>
                <w:bCs/>
                <w:color w:val="auto"/>
              </w:rPr>
              <w:t>，合計最多扣</w:t>
            </w:r>
            <w:r w:rsidRPr="00720D48">
              <w:rPr>
                <w:rFonts w:cs="Calibri"/>
                <w:bCs/>
                <w:color w:val="auto"/>
              </w:rPr>
              <w:t>2</w:t>
            </w:r>
            <w:r w:rsidRPr="00720D48">
              <w:rPr>
                <w:rFonts w:cs="新細明體" w:hint="eastAsia"/>
                <w:bCs/>
                <w:color w:val="auto"/>
              </w:rPr>
              <w:t>分。</w:t>
            </w:r>
          </w:p>
        </w:tc>
      </w:tr>
      <w:tr w:rsidR="0009071B" w:rsidRPr="00C05951" w14:paraId="02C0B94A" w14:textId="77777777" w:rsidTr="00BF6D85">
        <w:trPr>
          <w:trHeight w:val="20"/>
        </w:trPr>
        <w:tc>
          <w:tcPr>
            <w:tcW w:w="374" w:type="dxa"/>
            <w:shd w:val="clear" w:color="auto" w:fill="auto"/>
          </w:tcPr>
          <w:p w14:paraId="1FEB1A94" w14:textId="05800093" w:rsidR="0009071B" w:rsidRPr="00C05951" w:rsidRDefault="0009071B" w:rsidP="0009071B">
            <w:pPr>
              <w:ind w:leftChars="-50" w:left="-120"/>
              <w:rPr>
                <w:rFonts w:ascii="標楷體" w:eastAsia="標楷體" w:hAnsi="標楷體" w:cs="Gungsuh"/>
                <w:b/>
                <w:sz w:val="28"/>
                <w:szCs w:val="28"/>
              </w:rPr>
            </w:pPr>
            <w:r>
              <w:rPr>
                <w:rFonts w:ascii="標楷體" w:eastAsia="標楷體" w:hAnsi="標楷體" w:cs="Gungsuh" w:hint="eastAsia"/>
                <w:b/>
                <w:sz w:val="28"/>
                <w:szCs w:val="28"/>
              </w:rPr>
              <w:lastRenderedPageBreak/>
              <w:t>三</w:t>
            </w:r>
          </w:p>
        </w:tc>
        <w:tc>
          <w:tcPr>
            <w:tcW w:w="4035" w:type="dxa"/>
            <w:shd w:val="clear" w:color="auto" w:fill="auto"/>
          </w:tcPr>
          <w:p w14:paraId="5F4A416F" w14:textId="77777777" w:rsidR="0009071B" w:rsidRPr="00720D48" w:rsidRDefault="0009071B" w:rsidP="0009071B">
            <w:pPr>
              <w:rPr>
                <w:rFonts w:ascii="標楷體" w:eastAsia="標楷體" w:hAnsi="標楷體" w:cs="Gungsuh"/>
                <w:b/>
                <w:sz w:val="28"/>
                <w:szCs w:val="28"/>
              </w:rPr>
            </w:pPr>
            <w:r w:rsidRPr="00720D48">
              <w:rPr>
                <w:rFonts w:ascii="標楷體" w:eastAsia="標楷體" w:hAnsi="標楷體" w:cs="Gungsuh" w:hint="eastAsia"/>
                <w:b/>
                <w:sz w:val="28"/>
                <w:szCs w:val="28"/>
              </w:rPr>
              <w:t>聘用、約</w:t>
            </w:r>
            <w:proofErr w:type="gramStart"/>
            <w:r w:rsidRPr="00720D48">
              <w:rPr>
                <w:rFonts w:ascii="標楷體" w:eastAsia="標楷體" w:hAnsi="標楷體" w:cs="Gungsuh" w:hint="eastAsia"/>
                <w:b/>
                <w:sz w:val="28"/>
                <w:szCs w:val="28"/>
              </w:rPr>
              <w:t>僱</w:t>
            </w:r>
            <w:proofErr w:type="gramEnd"/>
            <w:r w:rsidRPr="00720D48">
              <w:rPr>
                <w:rFonts w:ascii="標楷體" w:eastAsia="標楷體" w:hAnsi="標楷體" w:cs="Gungsuh" w:hint="eastAsia"/>
                <w:b/>
                <w:sz w:val="28"/>
                <w:szCs w:val="28"/>
              </w:rPr>
              <w:t>人員酬金薪點折合率數額正確度</w:t>
            </w:r>
          </w:p>
          <w:p w14:paraId="3B444614" w14:textId="40012939" w:rsidR="00EC1F80" w:rsidRPr="00720D48" w:rsidRDefault="00BD5118" w:rsidP="00EC1F80">
            <w:pPr>
              <w:rPr>
                <w:rFonts w:ascii="標楷體" w:eastAsia="標楷體" w:hAnsi="標楷體" w:cs="Times New Roman"/>
                <w:b/>
              </w:rPr>
            </w:pPr>
            <w:proofErr w:type="gramStart"/>
            <w:r w:rsidRPr="00720D48">
              <w:rPr>
                <w:rFonts w:ascii="標楷體" w:eastAsia="標楷體" w:hAnsi="標楷體" w:cs="Gungsuh" w:hint="eastAsia"/>
                <w:b/>
                <w:shd w:val="clear" w:color="auto" w:fill="D9D9D9"/>
              </w:rPr>
              <w:t>【</w:t>
            </w:r>
            <w:proofErr w:type="gramEnd"/>
            <w:r w:rsidR="00EC1F80" w:rsidRPr="00720D48">
              <w:rPr>
                <w:rFonts w:ascii="標楷體" w:eastAsia="標楷體" w:hAnsi="標楷體" w:cs="Gungsuh"/>
                <w:b/>
                <w:shd w:val="clear" w:color="auto" w:fill="D9D9D9"/>
              </w:rPr>
              <w:t>本項考核含兼任學校，報送方式：第1類</w:t>
            </w:r>
            <w:proofErr w:type="gramStart"/>
            <w:r w:rsidR="00EC1F80" w:rsidRPr="00720D48">
              <w:rPr>
                <w:rFonts w:ascii="標楷體" w:eastAsia="標楷體" w:hAnsi="標楷體" w:cs="Gungsuh"/>
                <w:b/>
                <w:shd w:val="clear" w:color="auto" w:fill="D9D9D9"/>
              </w:rPr>
              <w:t>】</w:t>
            </w:r>
            <w:proofErr w:type="gramEnd"/>
          </w:p>
          <w:p w14:paraId="196775C9" w14:textId="60C33139" w:rsidR="00EC1F80" w:rsidRPr="00720D48" w:rsidRDefault="00EC1F80" w:rsidP="0009071B">
            <w:pPr>
              <w:rPr>
                <w:rFonts w:ascii="標楷體" w:eastAsia="標楷體" w:hAnsi="標楷體" w:cs="Gungsuh"/>
                <w:b/>
                <w:sz w:val="28"/>
                <w:szCs w:val="28"/>
              </w:rPr>
            </w:pPr>
          </w:p>
        </w:tc>
        <w:tc>
          <w:tcPr>
            <w:tcW w:w="645" w:type="dxa"/>
            <w:shd w:val="clear" w:color="auto" w:fill="auto"/>
          </w:tcPr>
          <w:p w14:paraId="311E6794" w14:textId="3F6D0048" w:rsidR="0009071B" w:rsidRPr="00720D48" w:rsidRDefault="00A25793" w:rsidP="0009071B">
            <w:pPr>
              <w:jc w:val="center"/>
              <w:rPr>
                <w:rFonts w:ascii="標楷體" w:eastAsia="標楷體" w:hAnsi="標楷體"/>
                <w:b/>
                <w:i/>
                <w:sz w:val="28"/>
                <w:szCs w:val="28"/>
                <w:u w:val="single"/>
              </w:rPr>
            </w:pPr>
            <w:r w:rsidRPr="00720D48">
              <w:rPr>
                <w:rFonts w:ascii="標楷體" w:eastAsia="標楷體" w:hAnsi="標楷體" w:hint="eastAsia"/>
                <w:b/>
                <w:i/>
                <w:sz w:val="28"/>
                <w:szCs w:val="28"/>
                <w:u w:val="single"/>
              </w:rPr>
              <w:t>-2</w:t>
            </w:r>
          </w:p>
        </w:tc>
        <w:tc>
          <w:tcPr>
            <w:tcW w:w="4635" w:type="dxa"/>
            <w:shd w:val="clear" w:color="auto" w:fill="auto"/>
          </w:tcPr>
          <w:p w14:paraId="0E37F246" w14:textId="77777777" w:rsidR="00EC1F80" w:rsidRPr="00720D48" w:rsidRDefault="00EC1F80" w:rsidP="00EC1F80">
            <w:pPr>
              <w:suppressAutoHyphens/>
              <w:autoSpaceDN w:val="0"/>
              <w:snapToGrid w:val="0"/>
              <w:spacing w:line="360" w:lineRule="exact"/>
              <w:ind w:left="408" w:hangingChars="170" w:hanging="408"/>
              <w:jc w:val="both"/>
              <w:textAlignment w:val="baseline"/>
              <w:rPr>
                <w:rFonts w:eastAsiaTheme="minorEastAsia"/>
              </w:rPr>
            </w:pPr>
            <w:r w:rsidRPr="00720D48">
              <w:rPr>
                <w:rFonts w:ascii="標楷體" w:eastAsia="標楷體" w:hAnsi="標楷體" w:hint="eastAsia"/>
                <w:bCs/>
              </w:rPr>
              <w:t xml:space="preserve">1. </w:t>
            </w:r>
            <w:r w:rsidR="0009071B" w:rsidRPr="00720D48">
              <w:rPr>
                <w:rFonts w:ascii="標楷體" w:eastAsia="標楷體" w:hAnsi="標楷體" w:hint="eastAsia"/>
                <w:bCs/>
              </w:rPr>
              <w:t>請各校</w:t>
            </w:r>
            <w:r w:rsidR="0009071B" w:rsidRPr="00720D48">
              <w:rPr>
                <w:rFonts w:ascii="標楷體" w:eastAsia="標楷體" w:hAnsi="標楷體"/>
                <w:bCs/>
              </w:rPr>
              <w:t>確認</w:t>
            </w:r>
            <w:r w:rsidR="0009071B" w:rsidRPr="00720D48">
              <w:rPr>
                <w:rFonts w:ascii="標楷體" w:eastAsia="標楷體" w:hAnsi="標楷體" w:hint="eastAsia"/>
                <w:bCs/>
              </w:rPr>
              <w:t>校內</w:t>
            </w:r>
            <w:r w:rsidR="0009071B" w:rsidRPr="00720D48">
              <w:rPr>
                <w:rFonts w:ascii="標楷體" w:eastAsia="標楷體" w:hAnsi="標楷體"/>
              </w:rPr>
              <w:t>聘用及約</w:t>
            </w:r>
            <w:proofErr w:type="gramStart"/>
            <w:r w:rsidR="0009071B" w:rsidRPr="00720D48">
              <w:rPr>
                <w:rFonts w:ascii="標楷體" w:eastAsia="標楷體" w:hAnsi="標楷體"/>
              </w:rPr>
              <w:t>僱</w:t>
            </w:r>
            <w:proofErr w:type="gramEnd"/>
            <w:r w:rsidR="0009071B" w:rsidRPr="00720D48">
              <w:rPr>
                <w:rFonts w:ascii="標楷體" w:eastAsia="標楷體" w:hAnsi="標楷體"/>
              </w:rPr>
              <w:t>人員於「各機關學校用人費用管理資訊系統」內</w:t>
            </w:r>
            <w:proofErr w:type="gramStart"/>
            <w:r w:rsidR="0009071B" w:rsidRPr="00720D48">
              <w:rPr>
                <w:rFonts w:ascii="標楷體" w:eastAsia="標楷體" w:hAnsi="標楷體"/>
              </w:rPr>
              <w:t>填報之薪點</w:t>
            </w:r>
            <w:proofErr w:type="gramEnd"/>
            <w:r w:rsidR="0009071B" w:rsidRPr="00720D48">
              <w:rPr>
                <w:rFonts w:ascii="標楷體" w:eastAsia="標楷體" w:hAnsi="標楷體"/>
              </w:rPr>
              <w:t>折合率數額</w:t>
            </w:r>
            <w:proofErr w:type="gramStart"/>
            <w:r w:rsidR="0009071B" w:rsidRPr="00720D48">
              <w:rPr>
                <w:rFonts w:ascii="標楷體" w:eastAsia="標楷體" w:hAnsi="標楷體"/>
              </w:rPr>
              <w:t>均與實際支</w:t>
            </w:r>
            <w:proofErr w:type="gramEnd"/>
            <w:r w:rsidR="0009071B" w:rsidRPr="00720D48">
              <w:rPr>
                <w:rFonts w:ascii="標楷體" w:eastAsia="標楷體" w:hAnsi="標楷體"/>
              </w:rPr>
              <w:t>給情形相符。</w:t>
            </w:r>
          </w:p>
          <w:p w14:paraId="76785E25" w14:textId="5002327A" w:rsidR="0009071B" w:rsidRPr="00720D48" w:rsidRDefault="00EC1F80" w:rsidP="00EC1F80">
            <w:pPr>
              <w:suppressAutoHyphens/>
              <w:autoSpaceDN w:val="0"/>
              <w:snapToGrid w:val="0"/>
              <w:spacing w:line="360" w:lineRule="exact"/>
              <w:ind w:left="408" w:hangingChars="170" w:hanging="408"/>
              <w:jc w:val="both"/>
              <w:textAlignment w:val="baseline"/>
              <w:rPr>
                <w:rFonts w:eastAsiaTheme="minorEastAsia"/>
              </w:rPr>
            </w:pPr>
            <w:r w:rsidRPr="00720D48">
              <w:rPr>
                <w:rFonts w:ascii="標楷體" w:eastAsia="標楷體" w:hAnsi="標楷體" w:hint="eastAsia"/>
              </w:rPr>
              <w:t>2.</w:t>
            </w:r>
            <w:r w:rsidRPr="00720D48">
              <w:rPr>
                <w:rFonts w:ascii="標楷體" w:eastAsia="標楷體" w:hAnsi="標楷體" w:hint="eastAsia"/>
                <w:bCs/>
              </w:rPr>
              <w:t xml:space="preserve"> </w:t>
            </w:r>
            <w:r w:rsidR="0009071B" w:rsidRPr="00720D48">
              <w:rPr>
                <w:rFonts w:ascii="標楷體" w:eastAsia="標楷體" w:hAnsi="標楷體" w:hint="eastAsia"/>
                <w:bCs/>
              </w:rPr>
              <w:t>經</w:t>
            </w:r>
            <w:r w:rsidR="0009071B" w:rsidRPr="00720D48">
              <w:rPr>
                <w:rFonts w:ascii="標楷體" w:eastAsia="標楷體" w:hAnsi="標楷體" w:cs="標楷體"/>
              </w:rPr>
              <w:t>總處</w:t>
            </w:r>
            <w:r w:rsidR="0009071B" w:rsidRPr="00720D48">
              <w:rPr>
                <w:rFonts w:ascii="標楷體" w:eastAsia="標楷體" w:hAnsi="標楷體"/>
                <w:bCs/>
              </w:rPr>
              <w:t>及</w:t>
            </w:r>
            <w:r w:rsidR="0009071B" w:rsidRPr="00720D48">
              <w:rPr>
                <w:rFonts w:ascii="標楷體" w:eastAsia="標楷體" w:hAnsi="標楷體" w:hint="eastAsia"/>
                <w:bCs/>
              </w:rPr>
              <w:t>人事</w:t>
            </w:r>
            <w:r w:rsidR="0009071B" w:rsidRPr="00720D48">
              <w:rPr>
                <w:rFonts w:ascii="標楷體" w:eastAsia="標楷體" w:hAnsi="標楷體"/>
                <w:bCs/>
              </w:rPr>
              <w:t>處</w:t>
            </w:r>
            <w:r w:rsidR="0009071B" w:rsidRPr="00720D48">
              <w:rPr>
                <w:rFonts w:ascii="標楷體" w:eastAsia="標楷體" w:hAnsi="標楷體"/>
              </w:rPr>
              <w:t>抽查發現前開人員於上開用人費用系統內</w:t>
            </w:r>
            <w:proofErr w:type="gramStart"/>
            <w:r w:rsidR="0009071B" w:rsidRPr="00720D48">
              <w:rPr>
                <w:rFonts w:ascii="標楷體" w:eastAsia="標楷體" w:hAnsi="標楷體"/>
              </w:rPr>
              <w:t>填報之薪點</w:t>
            </w:r>
            <w:proofErr w:type="gramEnd"/>
            <w:r w:rsidR="0009071B" w:rsidRPr="00720D48">
              <w:rPr>
                <w:rFonts w:ascii="標楷體" w:eastAsia="標楷體" w:hAnsi="標楷體"/>
              </w:rPr>
              <w:t>折合率數額</w:t>
            </w:r>
            <w:proofErr w:type="gramStart"/>
            <w:r w:rsidR="0009071B" w:rsidRPr="00720D48">
              <w:rPr>
                <w:rFonts w:ascii="標楷體" w:eastAsia="標楷體" w:hAnsi="標楷體"/>
              </w:rPr>
              <w:t>有誤者</w:t>
            </w:r>
            <w:proofErr w:type="gramEnd"/>
            <w:r w:rsidR="0009071B" w:rsidRPr="00720D48">
              <w:rPr>
                <w:rFonts w:ascii="標楷體" w:eastAsia="標楷體" w:hAnsi="標楷體"/>
              </w:rPr>
              <w:t>，每錯誤1人扣0.2分，如於通知後5個工作天內改正者，每改正1人，</w:t>
            </w:r>
            <w:proofErr w:type="gramStart"/>
            <w:r w:rsidR="0009071B" w:rsidRPr="00720D48">
              <w:rPr>
                <w:rFonts w:ascii="標楷體" w:eastAsia="標楷體" w:hAnsi="標楷體"/>
              </w:rPr>
              <w:t>改扣0.1分</w:t>
            </w:r>
            <w:proofErr w:type="gramEnd"/>
            <w:r w:rsidR="0009071B" w:rsidRPr="00720D48">
              <w:rPr>
                <w:rFonts w:ascii="標楷體" w:eastAsia="標楷體" w:hAnsi="標楷體"/>
              </w:rPr>
              <w:t>，合計最多扣2分。</w:t>
            </w:r>
          </w:p>
        </w:tc>
      </w:tr>
      <w:tr w:rsidR="0009071B" w:rsidRPr="00C05951" w14:paraId="60BF41A4" w14:textId="77777777" w:rsidTr="00BF6D85">
        <w:trPr>
          <w:trHeight w:val="20"/>
        </w:trPr>
        <w:tc>
          <w:tcPr>
            <w:tcW w:w="374" w:type="dxa"/>
            <w:shd w:val="clear" w:color="auto" w:fill="auto"/>
          </w:tcPr>
          <w:p w14:paraId="52114CC1" w14:textId="711BAD92" w:rsidR="0009071B" w:rsidRPr="00D06E5D" w:rsidRDefault="0009071B" w:rsidP="0009071B">
            <w:pPr>
              <w:ind w:leftChars="-50" w:left="-120"/>
              <w:rPr>
                <w:rFonts w:ascii="標楷體" w:eastAsia="標楷體" w:hAnsi="標楷體" w:cs="Gungsuh"/>
                <w:b/>
                <w:sz w:val="28"/>
                <w:szCs w:val="28"/>
              </w:rPr>
            </w:pPr>
            <w:r>
              <w:rPr>
                <w:rFonts w:ascii="標楷體" w:eastAsia="標楷體" w:hAnsi="標楷體" w:cs="Gungsuh" w:hint="eastAsia"/>
                <w:b/>
                <w:sz w:val="28"/>
                <w:szCs w:val="28"/>
              </w:rPr>
              <w:t>四</w:t>
            </w:r>
          </w:p>
        </w:tc>
        <w:tc>
          <w:tcPr>
            <w:tcW w:w="4035" w:type="dxa"/>
            <w:shd w:val="clear" w:color="auto" w:fill="auto"/>
          </w:tcPr>
          <w:p w14:paraId="02ACFBEB" w14:textId="77777777" w:rsidR="0009071B" w:rsidRPr="00720D48" w:rsidRDefault="0009071B" w:rsidP="0009071B">
            <w:pPr>
              <w:rPr>
                <w:rFonts w:ascii="標楷體" w:eastAsia="標楷體" w:hAnsi="標楷體" w:cs="Gungsuh"/>
                <w:b/>
                <w:sz w:val="28"/>
                <w:szCs w:val="28"/>
              </w:rPr>
            </w:pPr>
            <w:r w:rsidRPr="00720D48">
              <w:rPr>
                <w:rFonts w:ascii="標楷體" w:eastAsia="標楷體" w:hAnsi="標楷體" w:cs="Gungsuh" w:hint="eastAsia"/>
                <w:b/>
                <w:sz w:val="28"/>
                <w:szCs w:val="28"/>
              </w:rPr>
              <w:t>福利支給資料完整性及文康活動多元性</w:t>
            </w:r>
          </w:p>
          <w:p w14:paraId="2CD31603" w14:textId="3900349A" w:rsidR="00EC1F80" w:rsidRPr="00720D48" w:rsidRDefault="00223BD8" w:rsidP="00223BD8">
            <w:pPr>
              <w:pStyle w:val="af9"/>
              <w:numPr>
                <w:ilvl w:val="0"/>
                <w:numId w:val="61"/>
              </w:numPr>
              <w:ind w:leftChars="0"/>
              <w:rPr>
                <w:rFonts w:ascii="標楷體" w:eastAsia="標楷體" w:hAnsi="標楷體" w:cs="Gungsuh"/>
                <w:b/>
              </w:rPr>
            </w:pPr>
            <w:r w:rsidRPr="00720D48">
              <w:rPr>
                <w:rFonts w:ascii="標楷體" w:eastAsia="標楷體" w:hAnsi="標楷體" w:cs="Gungsuh" w:hint="eastAsia"/>
                <w:b/>
              </w:rPr>
              <w:t>健康檢查支給資料完整性</w:t>
            </w:r>
          </w:p>
          <w:p w14:paraId="41CB4FCE" w14:textId="7C9E85F0" w:rsidR="00BD5118" w:rsidRPr="00720D48" w:rsidRDefault="00BD5118" w:rsidP="00BD5118">
            <w:pPr>
              <w:ind w:leftChars="326" w:left="782" w:firstLine="2"/>
              <w:rPr>
                <w:rFonts w:ascii="標楷體" w:eastAsia="標楷體" w:hAnsi="標楷體" w:cs="Times New Roman"/>
                <w:b/>
              </w:rPr>
            </w:pPr>
            <w:proofErr w:type="gramStart"/>
            <w:r w:rsidRPr="00720D48">
              <w:rPr>
                <w:rFonts w:ascii="標楷體" w:eastAsia="標楷體" w:hAnsi="標楷體" w:cs="Gungsuh" w:hint="eastAsia"/>
                <w:b/>
                <w:shd w:val="clear" w:color="auto" w:fill="D9D9D9"/>
              </w:rPr>
              <w:t>【</w:t>
            </w:r>
            <w:proofErr w:type="gramEnd"/>
            <w:r w:rsidRPr="00720D48">
              <w:rPr>
                <w:rFonts w:ascii="標楷體" w:eastAsia="標楷體" w:hAnsi="標楷體" w:cs="Gungsuh"/>
                <w:b/>
                <w:shd w:val="clear" w:color="auto" w:fill="D9D9D9"/>
              </w:rPr>
              <w:t>本項考核含兼任學校，報送方式：第1類</w:t>
            </w:r>
            <w:proofErr w:type="gramStart"/>
            <w:r w:rsidRPr="00720D48">
              <w:rPr>
                <w:rFonts w:ascii="標楷體" w:eastAsia="標楷體" w:hAnsi="標楷體" w:cs="Gungsuh"/>
                <w:b/>
                <w:shd w:val="clear" w:color="auto" w:fill="D9D9D9"/>
              </w:rPr>
              <w:t>】</w:t>
            </w:r>
            <w:proofErr w:type="gramEnd"/>
          </w:p>
          <w:p w14:paraId="17A2D16E" w14:textId="77777777" w:rsidR="00223BD8" w:rsidRPr="00720D48" w:rsidRDefault="00223BD8" w:rsidP="00223BD8">
            <w:pPr>
              <w:rPr>
                <w:rFonts w:ascii="標楷體" w:eastAsia="標楷體" w:hAnsi="標楷體" w:cs="Gungsuh"/>
                <w:b/>
              </w:rPr>
            </w:pPr>
          </w:p>
          <w:p w14:paraId="600DD3CF" w14:textId="77777777" w:rsidR="00223BD8" w:rsidRPr="00720D48" w:rsidRDefault="00223BD8" w:rsidP="00223BD8">
            <w:pPr>
              <w:rPr>
                <w:rFonts w:ascii="標楷體" w:eastAsia="標楷體" w:hAnsi="標楷體" w:cs="Gungsuh"/>
                <w:b/>
              </w:rPr>
            </w:pPr>
          </w:p>
          <w:p w14:paraId="0AA2D4D5" w14:textId="77777777" w:rsidR="00223BD8" w:rsidRPr="00720D48" w:rsidRDefault="00223BD8" w:rsidP="00223BD8">
            <w:pPr>
              <w:rPr>
                <w:rFonts w:ascii="標楷體" w:eastAsia="標楷體" w:hAnsi="標楷體" w:cs="Gungsuh"/>
                <w:b/>
              </w:rPr>
            </w:pPr>
          </w:p>
          <w:p w14:paraId="57DA0A38" w14:textId="77777777" w:rsidR="00223BD8" w:rsidRPr="00720D48" w:rsidRDefault="00223BD8" w:rsidP="00223BD8">
            <w:pPr>
              <w:rPr>
                <w:rFonts w:ascii="標楷體" w:eastAsia="標楷體" w:hAnsi="標楷體" w:cs="Gungsuh"/>
                <w:b/>
              </w:rPr>
            </w:pPr>
          </w:p>
          <w:p w14:paraId="547653FD" w14:textId="77777777" w:rsidR="00E2451F" w:rsidRPr="00720D48" w:rsidRDefault="00E2451F" w:rsidP="00223BD8">
            <w:pPr>
              <w:rPr>
                <w:rFonts w:ascii="標楷體" w:eastAsia="標楷體" w:hAnsi="標楷體" w:cs="Gungsuh"/>
                <w:b/>
              </w:rPr>
            </w:pPr>
          </w:p>
          <w:p w14:paraId="271C4240" w14:textId="022657C3" w:rsidR="00223BD8" w:rsidRPr="00720D48" w:rsidRDefault="00223BD8" w:rsidP="00BD5118">
            <w:pPr>
              <w:pStyle w:val="af9"/>
              <w:numPr>
                <w:ilvl w:val="0"/>
                <w:numId w:val="61"/>
              </w:numPr>
              <w:ind w:leftChars="0"/>
              <w:rPr>
                <w:rFonts w:ascii="標楷體" w:eastAsia="標楷體" w:hAnsi="標楷體" w:cs="Gungsuh"/>
                <w:b/>
              </w:rPr>
            </w:pPr>
            <w:r w:rsidRPr="00720D48">
              <w:rPr>
                <w:rFonts w:ascii="標楷體" w:eastAsia="標楷體" w:hAnsi="標楷體" w:cs="Gungsuh" w:hint="eastAsia"/>
                <w:b/>
              </w:rPr>
              <w:t>參與藝文、體育活動</w:t>
            </w:r>
          </w:p>
          <w:p w14:paraId="7CBA725C" w14:textId="3AE33887" w:rsidR="00BD5118" w:rsidRPr="00720D48" w:rsidRDefault="00BD5118" w:rsidP="00BD5118">
            <w:pPr>
              <w:ind w:leftChars="266" w:left="639" w:hanging="1"/>
              <w:rPr>
                <w:rFonts w:ascii="標楷體" w:eastAsia="標楷體" w:hAnsi="標楷體" w:cs="Gungsuh"/>
                <w:b/>
                <w:sz w:val="28"/>
                <w:szCs w:val="28"/>
                <w:highlight w:val="yellow"/>
              </w:rPr>
            </w:pPr>
            <w:proofErr w:type="gramStart"/>
            <w:r w:rsidRPr="008C5578">
              <w:rPr>
                <w:rFonts w:ascii="標楷體" w:eastAsia="標楷體" w:hAnsi="標楷體" w:cs="Gungsuh" w:hint="eastAsia"/>
                <w:b/>
                <w:shd w:val="pct15" w:color="auto" w:fill="FFFFFF"/>
              </w:rPr>
              <w:t>【</w:t>
            </w:r>
            <w:proofErr w:type="gramEnd"/>
            <w:r w:rsidRPr="00720D48">
              <w:rPr>
                <w:rFonts w:ascii="標楷體" w:eastAsia="標楷體" w:hAnsi="標楷體" w:cs="Gungsuh" w:hint="eastAsia"/>
                <w:b/>
                <w:highlight w:val="lightGray"/>
              </w:rPr>
              <w:t>本項考核含兼任學校，報送方式：第1類</w:t>
            </w:r>
            <w:proofErr w:type="gramStart"/>
            <w:r w:rsidRPr="00720D48">
              <w:rPr>
                <w:rFonts w:ascii="標楷體" w:eastAsia="標楷體" w:hAnsi="標楷體" w:cs="Gungsuh" w:hint="eastAsia"/>
                <w:b/>
                <w:highlight w:val="lightGray"/>
              </w:rPr>
              <w:t>】</w:t>
            </w:r>
            <w:proofErr w:type="gramEnd"/>
          </w:p>
        </w:tc>
        <w:tc>
          <w:tcPr>
            <w:tcW w:w="645" w:type="dxa"/>
            <w:shd w:val="clear" w:color="auto" w:fill="auto"/>
          </w:tcPr>
          <w:p w14:paraId="181DAA5F" w14:textId="77777777" w:rsidR="0009071B" w:rsidRPr="00720D48" w:rsidRDefault="0009071B" w:rsidP="0009071B">
            <w:pPr>
              <w:jc w:val="center"/>
              <w:rPr>
                <w:rFonts w:ascii="標楷體" w:eastAsia="標楷體" w:hAnsi="標楷體"/>
                <w:b/>
                <w:i/>
                <w:sz w:val="28"/>
                <w:szCs w:val="28"/>
                <w:u w:val="single"/>
              </w:rPr>
            </w:pPr>
            <w:r w:rsidRPr="00720D48">
              <w:rPr>
                <w:rFonts w:ascii="標楷體" w:eastAsia="標楷體" w:hAnsi="標楷體" w:hint="eastAsia"/>
                <w:b/>
                <w:i/>
                <w:sz w:val="28"/>
                <w:szCs w:val="28"/>
                <w:u w:val="single"/>
              </w:rPr>
              <w:t>5</w:t>
            </w:r>
          </w:p>
          <w:p w14:paraId="20199EE3" w14:textId="77777777" w:rsidR="00BD15FC" w:rsidRPr="00720D48" w:rsidRDefault="00BD15FC" w:rsidP="0009071B">
            <w:pPr>
              <w:jc w:val="center"/>
              <w:rPr>
                <w:rFonts w:ascii="標楷體" w:eastAsia="標楷體" w:hAnsi="標楷體"/>
                <w:b/>
                <w:i/>
                <w:sz w:val="28"/>
                <w:szCs w:val="28"/>
                <w:u w:val="single"/>
              </w:rPr>
            </w:pPr>
          </w:p>
          <w:p w14:paraId="676E81EC" w14:textId="77777777" w:rsidR="00BD15FC" w:rsidRPr="00720D48" w:rsidRDefault="00BD15FC" w:rsidP="0009071B">
            <w:pPr>
              <w:jc w:val="center"/>
              <w:rPr>
                <w:rFonts w:ascii="標楷體" w:eastAsia="標楷體" w:hAnsi="標楷體"/>
                <w:b/>
                <w:iCs/>
              </w:rPr>
            </w:pPr>
            <w:r w:rsidRPr="00720D48">
              <w:rPr>
                <w:rFonts w:ascii="標楷體" w:eastAsia="標楷體" w:hAnsi="標楷體" w:hint="eastAsia"/>
                <w:b/>
                <w:iCs/>
              </w:rPr>
              <w:t>2</w:t>
            </w:r>
          </w:p>
          <w:p w14:paraId="2FDC458A" w14:textId="77777777" w:rsidR="00BD15FC" w:rsidRPr="00720D48" w:rsidRDefault="00BD15FC" w:rsidP="0009071B">
            <w:pPr>
              <w:jc w:val="center"/>
              <w:rPr>
                <w:rFonts w:ascii="標楷體" w:eastAsia="標楷體" w:hAnsi="標楷體"/>
                <w:b/>
                <w:iCs/>
                <w:u w:val="single"/>
              </w:rPr>
            </w:pPr>
          </w:p>
          <w:p w14:paraId="1B117F61" w14:textId="77777777" w:rsidR="00BD15FC" w:rsidRPr="00720D48" w:rsidRDefault="00BD15FC" w:rsidP="0009071B">
            <w:pPr>
              <w:jc w:val="center"/>
              <w:rPr>
                <w:rFonts w:ascii="標楷體" w:eastAsia="標楷體" w:hAnsi="標楷體"/>
                <w:b/>
                <w:iCs/>
                <w:u w:val="single"/>
              </w:rPr>
            </w:pPr>
          </w:p>
          <w:p w14:paraId="6B078610" w14:textId="77777777" w:rsidR="00BD15FC" w:rsidRPr="00720D48" w:rsidRDefault="00BD15FC" w:rsidP="0009071B">
            <w:pPr>
              <w:jc w:val="center"/>
              <w:rPr>
                <w:rFonts w:ascii="標楷體" w:eastAsia="標楷體" w:hAnsi="標楷體"/>
                <w:b/>
                <w:iCs/>
                <w:u w:val="single"/>
              </w:rPr>
            </w:pPr>
          </w:p>
          <w:p w14:paraId="4A072A8B" w14:textId="77777777" w:rsidR="00BD15FC" w:rsidRPr="00720D48" w:rsidRDefault="00BD15FC" w:rsidP="0009071B">
            <w:pPr>
              <w:jc w:val="center"/>
              <w:rPr>
                <w:rFonts w:ascii="標楷體" w:eastAsia="標楷體" w:hAnsi="標楷體"/>
                <w:b/>
                <w:iCs/>
                <w:u w:val="single"/>
              </w:rPr>
            </w:pPr>
          </w:p>
          <w:p w14:paraId="378970DF" w14:textId="77777777" w:rsidR="00BD15FC" w:rsidRPr="00720D48" w:rsidRDefault="00BD15FC" w:rsidP="0009071B">
            <w:pPr>
              <w:jc w:val="center"/>
              <w:rPr>
                <w:rFonts w:ascii="標楷體" w:eastAsia="標楷體" w:hAnsi="標楷體"/>
                <w:b/>
                <w:iCs/>
                <w:u w:val="single"/>
              </w:rPr>
            </w:pPr>
          </w:p>
          <w:p w14:paraId="77DEACB5" w14:textId="77777777" w:rsidR="00BD15FC" w:rsidRPr="00720D48" w:rsidRDefault="00BD15FC" w:rsidP="0009071B">
            <w:pPr>
              <w:jc w:val="center"/>
              <w:rPr>
                <w:rFonts w:ascii="標楷體" w:eastAsia="標楷體" w:hAnsi="標楷體"/>
                <w:b/>
                <w:iCs/>
                <w:u w:val="single"/>
              </w:rPr>
            </w:pPr>
          </w:p>
          <w:p w14:paraId="0AD1F0B2" w14:textId="77777777" w:rsidR="00E2451F" w:rsidRPr="00720D48" w:rsidRDefault="00E2451F" w:rsidP="00E01138">
            <w:pPr>
              <w:rPr>
                <w:rFonts w:ascii="標楷體" w:eastAsia="標楷體" w:hAnsi="標楷體"/>
                <w:b/>
                <w:iCs/>
                <w:u w:val="single"/>
              </w:rPr>
            </w:pPr>
          </w:p>
          <w:p w14:paraId="17C222FE" w14:textId="6A7F3D94" w:rsidR="00BD15FC" w:rsidRPr="00720D48" w:rsidRDefault="00BD15FC" w:rsidP="0009071B">
            <w:pPr>
              <w:jc w:val="center"/>
              <w:rPr>
                <w:rFonts w:ascii="標楷體" w:eastAsia="標楷體" w:hAnsi="標楷體"/>
                <w:b/>
                <w:iCs/>
                <w:sz w:val="28"/>
                <w:szCs w:val="28"/>
              </w:rPr>
            </w:pPr>
            <w:r w:rsidRPr="00720D48">
              <w:rPr>
                <w:rFonts w:ascii="標楷體" w:eastAsia="標楷體" w:hAnsi="標楷體" w:hint="eastAsia"/>
                <w:b/>
                <w:iCs/>
              </w:rPr>
              <w:t>3</w:t>
            </w:r>
          </w:p>
        </w:tc>
        <w:tc>
          <w:tcPr>
            <w:tcW w:w="4635" w:type="dxa"/>
            <w:shd w:val="clear" w:color="auto" w:fill="auto"/>
          </w:tcPr>
          <w:p w14:paraId="4511B2EB" w14:textId="77777777" w:rsidR="00B5603F" w:rsidRPr="00720D48" w:rsidRDefault="00B5603F" w:rsidP="0009071B">
            <w:pPr>
              <w:pStyle w:val="Default"/>
              <w:jc w:val="both"/>
              <w:rPr>
                <w:b/>
                <w:bCs/>
                <w:color w:val="auto"/>
                <w:shd w:val="clear" w:color="auto" w:fill="FFFFFF"/>
              </w:rPr>
            </w:pPr>
          </w:p>
          <w:p w14:paraId="3908F55F" w14:textId="77777777" w:rsidR="00223BD8" w:rsidRPr="00720D48" w:rsidRDefault="00223BD8" w:rsidP="007C2062">
            <w:pPr>
              <w:pStyle w:val="Default"/>
              <w:spacing w:line="440" w:lineRule="exact"/>
              <w:jc w:val="both"/>
              <w:rPr>
                <w:b/>
                <w:bCs/>
                <w:color w:val="auto"/>
                <w:shd w:val="clear" w:color="auto" w:fill="FFFFFF"/>
              </w:rPr>
            </w:pPr>
          </w:p>
          <w:p w14:paraId="7B1060FA" w14:textId="5309CD7E" w:rsidR="0009071B" w:rsidRPr="00720D48" w:rsidRDefault="0009071B" w:rsidP="0009071B">
            <w:pPr>
              <w:pStyle w:val="Default"/>
              <w:jc w:val="both"/>
              <w:rPr>
                <w:color w:val="auto"/>
              </w:rPr>
            </w:pPr>
            <w:r w:rsidRPr="00720D48">
              <w:rPr>
                <w:color w:val="auto"/>
                <w:shd w:val="clear" w:color="auto" w:fill="FFFFFF"/>
              </w:rPr>
              <w:t>【健康檢查支給資料完整性】</w:t>
            </w:r>
            <w:r w:rsidRPr="00720D48">
              <w:rPr>
                <w:color w:val="auto"/>
              </w:rPr>
              <w:t>(2分)</w:t>
            </w:r>
          </w:p>
          <w:p w14:paraId="77DEDCF1" w14:textId="7F3740A0" w:rsidR="00EC1F80" w:rsidRPr="00720D48" w:rsidRDefault="00EC1F80" w:rsidP="00EC1F80">
            <w:pPr>
              <w:pStyle w:val="Default"/>
              <w:ind w:left="408" w:hangingChars="170" w:hanging="408"/>
              <w:jc w:val="both"/>
              <w:rPr>
                <w:color w:val="auto"/>
              </w:rPr>
            </w:pPr>
            <w:r w:rsidRPr="00720D48">
              <w:rPr>
                <w:rFonts w:hint="eastAsia"/>
                <w:color w:val="auto"/>
              </w:rPr>
              <w:t xml:space="preserve">1. </w:t>
            </w:r>
            <w:proofErr w:type="gramStart"/>
            <w:r w:rsidR="0009071B" w:rsidRPr="00720D48">
              <w:rPr>
                <w:color w:val="auto"/>
              </w:rPr>
              <w:t>各</w:t>
            </w:r>
            <w:r w:rsidRPr="00720D48">
              <w:rPr>
                <w:rFonts w:hint="eastAsia"/>
                <w:color w:val="auto"/>
              </w:rPr>
              <w:t>校</w:t>
            </w:r>
            <w:r w:rsidR="0009071B" w:rsidRPr="00720D48">
              <w:rPr>
                <w:color w:val="auto"/>
              </w:rPr>
              <w:t>報送</w:t>
            </w:r>
            <w:proofErr w:type="gramEnd"/>
            <w:r w:rsidR="0009071B" w:rsidRPr="00720D48">
              <w:rPr>
                <w:color w:val="auto"/>
              </w:rPr>
              <w:t>「網際網路版人力資源管理系統(</w:t>
            </w:r>
            <w:proofErr w:type="spellStart"/>
            <w:r w:rsidR="0009071B" w:rsidRPr="00720D48">
              <w:rPr>
                <w:color w:val="auto"/>
              </w:rPr>
              <w:t>WebHR</w:t>
            </w:r>
            <w:proofErr w:type="spellEnd"/>
            <w:r w:rsidR="0009071B" w:rsidRPr="00720D48">
              <w:rPr>
                <w:color w:val="auto"/>
              </w:rPr>
              <w:t>)待遇福利子系統」</w:t>
            </w:r>
            <w:proofErr w:type="gramStart"/>
            <w:r w:rsidR="0009071B" w:rsidRPr="00720D48">
              <w:rPr>
                <w:color w:val="auto"/>
              </w:rPr>
              <w:t>113</w:t>
            </w:r>
            <w:proofErr w:type="gramEnd"/>
            <w:r w:rsidR="0009071B" w:rsidRPr="00720D48">
              <w:rPr>
                <w:color w:val="auto"/>
              </w:rPr>
              <w:t>年度之健康檢查資料之</w:t>
            </w:r>
            <w:proofErr w:type="gramStart"/>
            <w:r w:rsidR="0009071B" w:rsidRPr="00720D48">
              <w:rPr>
                <w:color w:val="auto"/>
              </w:rPr>
              <w:t>報送率</w:t>
            </w:r>
            <w:proofErr w:type="gramEnd"/>
            <w:r w:rsidR="0009071B" w:rsidRPr="00720D48">
              <w:rPr>
                <w:color w:val="auto"/>
              </w:rPr>
              <w:t>。</w:t>
            </w:r>
          </w:p>
          <w:p w14:paraId="5FDB12A4" w14:textId="0A990AF8" w:rsidR="00E2451F" w:rsidRPr="00720D48" w:rsidRDefault="00EC1F80" w:rsidP="00241508">
            <w:pPr>
              <w:pStyle w:val="Default"/>
              <w:ind w:left="408" w:hangingChars="170" w:hanging="408"/>
              <w:jc w:val="both"/>
              <w:rPr>
                <w:color w:val="auto"/>
              </w:rPr>
            </w:pPr>
            <w:r w:rsidRPr="00720D48">
              <w:rPr>
                <w:rFonts w:hint="eastAsia"/>
                <w:color w:val="auto"/>
              </w:rPr>
              <w:t xml:space="preserve">2. </w:t>
            </w:r>
            <w:proofErr w:type="gramStart"/>
            <w:r w:rsidR="0009071B" w:rsidRPr="00720D48">
              <w:rPr>
                <w:color w:val="auto"/>
              </w:rPr>
              <w:t>報送率</w:t>
            </w:r>
            <w:proofErr w:type="gramEnd"/>
            <w:r w:rsidR="0009071B" w:rsidRPr="00720D48">
              <w:rPr>
                <w:color w:val="auto"/>
              </w:rPr>
              <w:t>：</w:t>
            </w:r>
            <w:proofErr w:type="gramStart"/>
            <w:r w:rsidR="0009071B" w:rsidRPr="00720D48">
              <w:rPr>
                <w:color w:val="auto"/>
              </w:rPr>
              <w:t>報送率達</w:t>
            </w:r>
            <w:proofErr w:type="gramEnd"/>
            <w:r w:rsidR="0009071B" w:rsidRPr="00720D48">
              <w:rPr>
                <w:color w:val="auto"/>
              </w:rPr>
              <w:t>100%者不扣分，經</w:t>
            </w:r>
            <w:r w:rsidR="0009071B" w:rsidRPr="00720D48">
              <w:rPr>
                <w:rFonts w:hint="eastAsia"/>
                <w:color w:val="auto"/>
              </w:rPr>
              <w:t>人事</w:t>
            </w:r>
            <w:r w:rsidR="0009071B" w:rsidRPr="00720D48">
              <w:rPr>
                <w:color w:val="auto"/>
              </w:rPr>
              <w:t>處第一次公告未達100%</w:t>
            </w:r>
            <w:proofErr w:type="gramStart"/>
            <w:r w:rsidR="0009071B" w:rsidRPr="00720D48">
              <w:rPr>
                <w:color w:val="auto"/>
              </w:rPr>
              <w:t>者扣1分</w:t>
            </w:r>
            <w:proofErr w:type="gramEnd"/>
            <w:r w:rsidR="0009071B" w:rsidRPr="00720D48">
              <w:rPr>
                <w:color w:val="auto"/>
              </w:rPr>
              <w:t>，公告後仍未在期限內更正為100%者，再扣1分。</w:t>
            </w:r>
          </w:p>
          <w:p w14:paraId="1BE82A3D" w14:textId="77777777" w:rsidR="0009071B" w:rsidRPr="00720D48" w:rsidRDefault="0009071B" w:rsidP="0009071B">
            <w:pPr>
              <w:pStyle w:val="Default"/>
              <w:jc w:val="both"/>
              <w:rPr>
                <w:color w:val="auto"/>
              </w:rPr>
            </w:pPr>
            <w:r w:rsidRPr="00720D48">
              <w:rPr>
                <w:color w:val="auto"/>
                <w:shd w:val="clear" w:color="auto" w:fill="FFFFFF"/>
              </w:rPr>
              <w:t>【參與藝文、體育活動】</w:t>
            </w:r>
            <w:r w:rsidRPr="00720D48">
              <w:rPr>
                <w:color w:val="auto"/>
              </w:rPr>
              <w:t>(3分)</w:t>
            </w:r>
          </w:p>
          <w:tbl>
            <w:tblPr>
              <w:tblW w:w="3718" w:type="dxa"/>
              <w:tblInd w:w="133" w:type="dxa"/>
              <w:tblCellMar>
                <w:left w:w="10" w:type="dxa"/>
                <w:right w:w="10" w:type="dxa"/>
              </w:tblCellMar>
              <w:tblLook w:val="04A0" w:firstRow="1" w:lastRow="0" w:firstColumn="1" w:lastColumn="0" w:noHBand="0" w:noVBand="1"/>
            </w:tblPr>
            <w:tblGrid>
              <w:gridCol w:w="3083"/>
              <w:gridCol w:w="635"/>
            </w:tblGrid>
            <w:tr w:rsidR="00720D48" w:rsidRPr="00720D48" w14:paraId="33DD0E0F" w14:textId="77777777" w:rsidTr="00547B4A">
              <w:trPr>
                <w:trHeight w:val="281"/>
              </w:trPr>
              <w:tc>
                <w:tcPr>
                  <w:tcW w:w="308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4A939B5"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bCs/>
                    </w:rPr>
                  </w:pPr>
                  <w:r w:rsidRPr="00720D48">
                    <w:rPr>
                      <w:rFonts w:eastAsia="標楷體"/>
                      <w:bCs/>
                    </w:rPr>
                    <w:t>參與</w:t>
                  </w:r>
                  <w:r w:rsidRPr="00720D48">
                    <w:rPr>
                      <w:rFonts w:eastAsia="標楷體" w:hint="eastAsia"/>
                      <w:bCs/>
                    </w:rPr>
                    <w:t>人事</w:t>
                  </w:r>
                  <w:r w:rsidRPr="00720D48">
                    <w:rPr>
                      <w:rFonts w:eastAsia="標楷體"/>
                      <w:bCs/>
                    </w:rPr>
                    <w:t>處辦理各類藝文、體育活動</w:t>
                  </w:r>
                </w:p>
              </w:tc>
              <w:tc>
                <w:tcPr>
                  <w:tcW w:w="6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B179C89"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bCs/>
                    </w:rPr>
                  </w:pPr>
                  <w:r w:rsidRPr="00720D48">
                    <w:rPr>
                      <w:rFonts w:eastAsia="標楷體"/>
                      <w:bCs/>
                    </w:rPr>
                    <w:t>得分</w:t>
                  </w:r>
                </w:p>
              </w:tc>
            </w:tr>
            <w:tr w:rsidR="00720D48" w:rsidRPr="00720D48" w14:paraId="277E40DE" w14:textId="77777777" w:rsidTr="00547B4A">
              <w:trPr>
                <w:trHeight w:val="281"/>
              </w:trPr>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12A91"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rPr>
                  </w:pPr>
                  <w:r w:rsidRPr="00720D48">
                    <w:rPr>
                      <w:rFonts w:eastAsia="標楷體"/>
                    </w:rPr>
                    <w:t>2</w:t>
                  </w:r>
                  <w:r w:rsidRPr="00720D48">
                    <w:rPr>
                      <w:rFonts w:eastAsia="標楷體"/>
                    </w:rPr>
                    <w:t>場次以上</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E3B5"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rPr>
                  </w:pPr>
                  <w:r w:rsidRPr="00720D48">
                    <w:rPr>
                      <w:rFonts w:eastAsia="標楷體"/>
                    </w:rPr>
                    <w:t>3</w:t>
                  </w:r>
                </w:p>
              </w:tc>
            </w:tr>
            <w:tr w:rsidR="00720D48" w:rsidRPr="00720D48" w14:paraId="1C009D69" w14:textId="77777777" w:rsidTr="00547B4A">
              <w:trPr>
                <w:trHeight w:val="281"/>
              </w:trPr>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3B46"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rPr>
                  </w:pPr>
                  <w:r w:rsidRPr="00720D48">
                    <w:rPr>
                      <w:rFonts w:eastAsia="標楷體"/>
                    </w:rPr>
                    <w:t>1</w:t>
                  </w:r>
                  <w:r w:rsidRPr="00720D48">
                    <w:rPr>
                      <w:rFonts w:eastAsia="標楷體"/>
                    </w:rPr>
                    <w:t>場次</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AFDD"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rPr>
                  </w:pPr>
                  <w:r w:rsidRPr="00720D48">
                    <w:rPr>
                      <w:rFonts w:eastAsia="標楷體"/>
                    </w:rPr>
                    <w:t>1.5</w:t>
                  </w:r>
                </w:p>
              </w:tc>
            </w:tr>
            <w:tr w:rsidR="00720D48" w:rsidRPr="00720D48" w14:paraId="1EFD64B4" w14:textId="77777777" w:rsidTr="00547B4A">
              <w:trPr>
                <w:trHeight w:val="271"/>
              </w:trPr>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7CBD"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rPr>
                  </w:pPr>
                  <w:r w:rsidRPr="00720D48">
                    <w:rPr>
                      <w:rFonts w:eastAsia="標楷體"/>
                    </w:rPr>
                    <w:t>未參與</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5652" w14:textId="77777777" w:rsidR="0009071B" w:rsidRPr="00720D48" w:rsidRDefault="0009071B" w:rsidP="00BA072B">
                  <w:pPr>
                    <w:framePr w:hSpace="180" w:wrap="around" w:vAnchor="text" w:hAnchor="text" w:xAlign="center" w:y="1"/>
                    <w:snapToGrid w:val="0"/>
                    <w:spacing w:line="360" w:lineRule="exact"/>
                    <w:suppressOverlap/>
                    <w:jc w:val="center"/>
                    <w:rPr>
                      <w:rFonts w:eastAsia="標楷體"/>
                    </w:rPr>
                  </w:pPr>
                  <w:r w:rsidRPr="00720D48">
                    <w:rPr>
                      <w:rFonts w:eastAsia="標楷體"/>
                    </w:rPr>
                    <w:t>0</w:t>
                  </w:r>
                </w:p>
              </w:tc>
            </w:tr>
          </w:tbl>
          <w:p w14:paraId="0DC52F96" w14:textId="77777777" w:rsidR="0009071B" w:rsidRPr="00720D48" w:rsidRDefault="0009071B" w:rsidP="0009071B">
            <w:pPr>
              <w:suppressAutoHyphens/>
              <w:autoSpaceDN w:val="0"/>
              <w:snapToGrid w:val="0"/>
              <w:spacing w:line="360" w:lineRule="exact"/>
              <w:jc w:val="both"/>
              <w:textAlignment w:val="baseline"/>
              <w:rPr>
                <w:rFonts w:ascii="標楷體" w:eastAsia="標楷體" w:hAnsi="標楷體"/>
                <w:bCs/>
              </w:rPr>
            </w:pPr>
          </w:p>
        </w:tc>
      </w:tr>
      <w:tr w:rsidR="0009071B" w:rsidRPr="00C05951" w14:paraId="3C3F4904" w14:textId="77777777" w:rsidTr="00BF6D85">
        <w:trPr>
          <w:trHeight w:val="20"/>
        </w:trPr>
        <w:tc>
          <w:tcPr>
            <w:tcW w:w="374" w:type="dxa"/>
            <w:shd w:val="clear" w:color="auto" w:fill="auto"/>
          </w:tcPr>
          <w:p w14:paraId="3F10D1F3" w14:textId="2CFAF64E" w:rsidR="0009071B" w:rsidRPr="00C05951" w:rsidRDefault="0009071B" w:rsidP="0009071B">
            <w:pPr>
              <w:ind w:leftChars="-50" w:left="-120"/>
              <w:rPr>
                <w:rFonts w:ascii="標楷體" w:eastAsia="標楷體" w:hAnsi="標楷體" w:cs="Times New Roman"/>
                <w:b/>
                <w:sz w:val="28"/>
                <w:szCs w:val="28"/>
              </w:rPr>
            </w:pPr>
            <w:r>
              <w:rPr>
                <w:rFonts w:ascii="標楷體" w:eastAsia="標楷體" w:hAnsi="標楷體" w:cs="Gungsuh" w:hint="eastAsia"/>
                <w:b/>
                <w:sz w:val="28"/>
                <w:szCs w:val="28"/>
              </w:rPr>
              <w:lastRenderedPageBreak/>
              <w:t>五</w:t>
            </w:r>
          </w:p>
          <w:p w14:paraId="03532A3A" w14:textId="71B32FB0" w:rsidR="0009071B" w:rsidRPr="00C05951" w:rsidRDefault="0009071B" w:rsidP="0009071B">
            <w:pPr>
              <w:ind w:leftChars="-50" w:left="-120"/>
              <w:rPr>
                <w:rFonts w:ascii="標楷體" w:eastAsia="標楷體" w:hAnsi="標楷體" w:cs="Times New Roman"/>
                <w:b/>
                <w:sz w:val="28"/>
                <w:szCs w:val="28"/>
              </w:rPr>
            </w:pPr>
          </w:p>
        </w:tc>
        <w:tc>
          <w:tcPr>
            <w:tcW w:w="4035" w:type="dxa"/>
            <w:shd w:val="clear" w:color="auto" w:fill="auto"/>
          </w:tcPr>
          <w:p w14:paraId="2887A978" w14:textId="77777777" w:rsidR="0009071B" w:rsidRPr="00C05951" w:rsidRDefault="0009071B" w:rsidP="0009071B">
            <w:pPr>
              <w:rPr>
                <w:rFonts w:ascii="標楷體" w:eastAsia="標楷體" w:hAnsi="標楷體" w:cs="Times New Roman"/>
                <w:b/>
                <w:shd w:val="clear" w:color="auto" w:fill="D9D9D9"/>
              </w:rPr>
            </w:pPr>
            <w:r w:rsidRPr="00C05951">
              <w:rPr>
                <w:rFonts w:ascii="標楷體" w:eastAsia="標楷體" w:hAnsi="標楷體" w:cs="Gungsuh"/>
                <w:b/>
                <w:sz w:val="28"/>
                <w:szCs w:val="28"/>
              </w:rPr>
              <w:t>退撫整合平</w:t>
            </w:r>
            <w:proofErr w:type="gramStart"/>
            <w:r w:rsidRPr="00C05951">
              <w:rPr>
                <w:rFonts w:ascii="標楷體" w:eastAsia="標楷體" w:hAnsi="標楷體" w:cs="Gungsuh"/>
                <w:b/>
                <w:sz w:val="28"/>
                <w:szCs w:val="28"/>
              </w:rPr>
              <w:t>臺</w:t>
            </w:r>
            <w:proofErr w:type="gramEnd"/>
            <w:r w:rsidRPr="00C05951">
              <w:rPr>
                <w:rFonts w:ascii="標楷體" w:eastAsia="標楷體" w:hAnsi="標楷體" w:cs="Gungsuh"/>
                <w:b/>
                <w:sz w:val="28"/>
                <w:szCs w:val="28"/>
              </w:rPr>
              <w:t>資料正確性、完整性</w:t>
            </w:r>
            <w:r w:rsidRPr="00C05951">
              <w:rPr>
                <w:rFonts w:ascii="標楷體" w:eastAsia="標楷體" w:hAnsi="標楷體" w:cs="Gungsuh"/>
                <w:b/>
                <w:sz w:val="28"/>
                <w:szCs w:val="28"/>
              </w:rPr>
              <w:br/>
            </w:r>
            <w:proofErr w:type="gramStart"/>
            <w:r w:rsidRPr="00C05951">
              <w:rPr>
                <w:rFonts w:ascii="標楷體" w:eastAsia="標楷體" w:hAnsi="標楷體" w:cs="Gungsuh"/>
                <w:b/>
                <w:shd w:val="clear" w:color="auto" w:fill="D9D9D9"/>
              </w:rPr>
              <w:t>【</w:t>
            </w:r>
            <w:proofErr w:type="gramEnd"/>
            <w:r w:rsidRPr="00C05951">
              <w:rPr>
                <w:rFonts w:ascii="標楷體" w:eastAsia="標楷體" w:hAnsi="標楷體" w:cs="Gungsuh"/>
                <w:b/>
                <w:shd w:val="clear" w:color="auto" w:fill="D9D9D9"/>
              </w:rPr>
              <w:t>本項考核含兼任學校，報送方式：第1類</w:t>
            </w:r>
            <w:proofErr w:type="gramStart"/>
            <w:r w:rsidRPr="00C05951">
              <w:rPr>
                <w:rFonts w:ascii="標楷體" w:eastAsia="標楷體" w:hAnsi="標楷體" w:cs="Gungsuh"/>
                <w:b/>
                <w:shd w:val="clear" w:color="auto" w:fill="D9D9D9"/>
              </w:rPr>
              <w:t>】</w:t>
            </w:r>
            <w:proofErr w:type="gramEnd"/>
          </w:p>
          <w:p w14:paraId="777D357D" w14:textId="77777777" w:rsidR="0009071B" w:rsidRPr="00C05951" w:rsidRDefault="0009071B" w:rsidP="0009071B">
            <w:pPr>
              <w:ind w:left="240" w:hanging="240"/>
              <w:rPr>
                <w:rFonts w:ascii="標楷體" w:eastAsia="標楷體" w:hAnsi="標楷體" w:cs="Times New Roman"/>
              </w:rPr>
            </w:pPr>
          </w:p>
        </w:tc>
        <w:tc>
          <w:tcPr>
            <w:tcW w:w="645" w:type="dxa"/>
            <w:shd w:val="clear" w:color="auto" w:fill="auto"/>
          </w:tcPr>
          <w:p w14:paraId="1979E58A" w14:textId="77777777" w:rsidR="0009071B" w:rsidRPr="00C05951" w:rsidRDefault="0009071B" w:rsidP="0009071B">
            <w:pPr>
              <w:jc w:val="center"/>
              <w:rPr>
                <w:rFonts w:ascii="標楷體" w:eastAsia="標楷體" w:hAnsi="標楷體" w:cs="Times New Roman"/>
                <w:b/>
                <w:i/>
                <w:u w:val="single"/>
              </w:rPr>
            </w:pPr>
            <w:r w:rsidRPr="00C05951">
              <w:rPr>
                <w:rFonts w:ascii="標楷體" w:eastAsia="標楷體" w:hAnsi="標楷體" w:cs="Times New Roman"/>
                <w:b/>
                <w:i/>
                <w:sz w:val="28"/>
                <w:szCs w:val="28"/>
                <w:u w:val="single"/>
              </w:rPr>
              <w:t>4</w:t>
            </w:r>
          </w:p>
        </w:tc>
        <w:tc>
          <w:tcPr>
            <w:tcW w:w="4635" w:type="dxa"/>
            <w:shd w:val="clear" w:color="auto" w:fill="auto"/>
          </w:tcPr>
          <w:p w14:paraId="74678C9D" w14:textId="77777777" w:rsidR="0009071B" w:rsidRPr="00720D48" w:rsidRDefault="0009071B" w:rsidP="0009071B">
            <w:pPr>
              <w:numPr>
                <w:ilvl w:val="0"/>
                <w:numId w:val="13"/>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退休撫</w:t>
            </w:r>
            <w:proofErr w:type="gramStart"/>
            <w:r w:rsidRPr="00720D48">
              <w:rPr>
                <w:rFonts w:ascii="標楷體" w:eastAsia="標楷體" w:hAnsi="標楷體" w:cs="Gungsuh"/>
              </w:rPr>
              <w:t>卹</w:t>
            </w:r>
            <w:proofErr w:type="gramEnd"/>
            <w:r w:rsidRPr="00720D48">
              <w:rPr>
                <w:rFonts w:ascii="標楷體" w:eastAsia="標楷體" w:hAnsi="標楷體" w:cs="Gungsuh"/>
              </w:rPr>
              <w:t>(</w:t>
            </w:r>
            <w:proofErr w:type="gramStart"/>
            <w:r w:rsidRPr="00720D48">
              <w:rPr>
                <w:rFonts w:ascii="標楷體" w:eastAsia="標楷體" w:hAnsi="標楷體" w:cs="Gungsuh"/>
              </w:rPr>
              <w:t>慰</w:t>
            </w:r>
            <w:proofErr w:type="gramEnd"/>
            <w:r w:rsidRPr="00720D48">
              <w:rPr>
                <w:rFonts w:ascii="標楷體" w:eastAsia="標楷體" w:hAnsi="標楷體" w:cs="Gungsuh"/>
              </w:rPr>
              <w:t>)資料正確性及完整性比例=資料錯誤筆數為零之人數／學校退休總人數x100％。</w:t>
            </w:r>
          </w:p>
          <w:p w14:paraId="438A46B1" w14:textId="7814E84A" w:rsidR="0009071B" w:rsidRPr="00720D48" w:rsidRDefault="0009071B" w:rsidP="0009071B">
            <w:pPr>
              <w:numPr>
                <w:ilvl w:val="0"/>
                <w:numId w:val="13"/>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「考核總人數」係以11</w:t>
            </w:r>
            <w:r w:rsidRPr="00720D48">
              <w:rPr>
                <w:rFonts w:ascii="標楷體" w:eastAsia="標楷體" w:hAnsi="標楷體" w:cs="Gungsuh" w:hint="eastAsia"/>
              </w:rPr>
              <w:t>4</w:t>
            </w:r>
            <w:r w:rsidRPr="00720D48">
              <w:rPr>
                <w:rFonts w:ascii="標楷體" w:eastAsia="標楷體" w:hAnsi="標楷體" w:cs="Gungsuh"/>
              </w:rPr>
              <w:t>年9月30日</w:t>
            </w:r>
            <w:proofErr w:type="gramStart"/>
            <w:r w:rsidRPr="00720D48">
              <w:rPr>
                <w:rFonts w:ascii="標楷體" w:eastAsia="標楷體" w:hAnsi="標楷體" w:cs="Gungsuh"/>
              </w:rPr>
              <w:t>止</w:t>
            </w:r>
            <w:proofErr w:type="gramEnd"/>
            <w:r w:rsidRPr="00720D48">
              <w:rPr>
                <w:rFonts w:ascii="標楷體" w:eastAsia="標楷體" w:hAnsi="標楷體" w:cs="Gungsuh"/>
              </w:rPr>
              <w:t>退撫平</w:t>
            </w:r>
            <w:proofErr w:type="gramStart"/>
            <w:r w:rsidRPr="00720D48">
              <w:rPr>
                <w:rFonts w:ascii="標楷體" w:eastAsia="標楷體" w:hAnsi="標楷體" w:cs="Gungsuh"/>
              </w:rPr>
              <w:t>臺</w:t>
            </w:r>
            <w:proofErr w:type="gramEnd"/>
            <w:r w:rsidRPr="00720D48">
              <w:rPr>
                <w:rFonts w:ascii="標楷體" w:eastAsia="標楷體" w:hAnsi="標楷體" w:cs="Gungsuh"/>
              </w:rPr>
              <w:t>人員類別為學校職員及教育人員之人員計算。</w:t>
            </w:r>
          </w:p>
          <w:p w14:paraId="2AC6BE42" w14:textId="77777777" w:rsidR="0009071B" w:rsidRPr="00720D48" w:rsidRDefault="0009071B" w:rsidP="0009071B">
            <w:pPr>
              <w:numPr>
                <w:ilvl w:val="0"/>
                <w:numId w:val="13"/>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依下列正確性及完整性比例情形得分：</w:t>
            </w:r>
          </w:p>
          <w:p w14:paraId="257DA82B" w14:textId="77777777" w:rsidR="0009071B" w:rsidRPr="00720D48" w:rsidRDefault="0009071B" w:rsidP="0009071B">
            <w:pPr>
              <w:numPr>
                <w:ilvl w:val="1"/>
                <w:numId w:val="13"/>
              </w:numPr>
              <w:pBdr>
                <w:top w:val="nil"/>
                <w:left w:val="nil"/>
                <w:bottom w:val="nil"/>
                <w:right w:val="nil"/>
                <w:between w:val="nil"/>
              </w:pBdr>
              <w:ind w:left="760" w:hanging="425"/>
              <w:rPr>
                <w:rFonts w:ascii="標楷體" w:eastAsia="標楷體" w:hAnsi="標楷體" w:cs="Times New Roman"/>
              </w:rPr>
            </w:pPr>
            <w:r w:rsidRPr="00720D48">
              <w:rPr>
                <w:rFonts w:ascii="標楷體" w:eastAsia="標楷體" w:hAnsi="標楷體" w:cs="Gungsuh"/>
              </w:rPr>
              <w:t>達100%者，4分。</w:t>
            </w:r>
          </w:p>
          <w:p w14:paraId="60A94A51" w14:textId="77777777" w:rsidR="0009071B" w:rsidRPr="00720D48" w:rsidRDefault="0009071B" w:rsidP="0009071B">
            <w:pPr>
              <w:numPr>
                <w:ilvl w:val="1"/>
                <w:numId w:val="13"/>
              </w:numPr>
              <w:pBdr>
                <w:top w:val="nil"/>
                <w:left w:val="nil"/>
                <w:bottom w:val="nil"/>
                <w:right w:val="nil"/>
                <w:between w:val="nil"/>
              </w:pBdr>
              <w:ind w:left="760" w:hanging="425"/>
              <w:rPr>
                <w:rFonts w:ascii="標楷體" w:eastAsia="標楷體" w:hAnsi="標楷體" w:cs="Times New Roman"/>
              </w:rPr>
            </w:pPr>
            <w:r w:rsidRPr="00720D48">
              <w:rPr>
                <w:rFonts w:ascii="標楷體" w:eastAsia="標楷體" w:hAnsi="標楷體" w:cs="Gungsuh"/>
              </w:rPr>
              <w:t>95%至未滿100%者，3 分。</w:t>
            </w:r>
          </w:p>
          <w:p w14:paraId="5994F751" w14:textId="77777777" w:rsidR="0009071B" w:rsidRPr="00720D48" w:rsidRDefault="0009071B" w:rsidP="0009071B">
            <w:pPr>
              <w:numPr>
                <w:ilvl w:val="1"/>
                <w:numId w:val="13"/>
              </w:numPr>
              <w:pBdr>
                <w:top w:val="nil"/>
                <w:left w:val="nil"/>
                <w:bottom w:val="nil"/>
                <w:right w:val="nil"/>
                <w:between w:val="nil"/>
              </w:pBdr>
              <w:ind w:left="760" w:hanging="425"/>
              <w:rPr>
                <w:rFonts w:ascii="標楷體" w:eastAsia="標楷體" w:hAnsi="標楷體" w:cs="Times New Roman"/>
              </w:rPr>
            </w:pPr>
            <w:r w:rsidRPr="00720D48">
              <w:rPr>
                <w:rFonts w:ascii="標楷體" w:eastAsia="標楷體" w:hAnsi="標楷體" w:cs="Gungsuh"/>
              </w:rPr>
              <w:t>90%至未滿95%者，2分。</w:t>
            </w:r>
          </w:p>
          <w:p w14:paraId="42E0BBDD" w14:textId="77777777" w:rsidR="0009071B" w:rsidRPr="00720D48" w:rsidRDefault="0009071B" w:rsidP="0009071B">
            <w:pPr>
              <w:numPr>
                <w:ilvl w:val="1"/>
                <w:numId w:val="13"/>
              </w:numPr>
              <w:pBdr>
                <w:top w:val="nil"/>
                <w:left w:val="nil"/>
                <w:bottom w:val="nil"/>
                <w:right w:val="nil"/>
                <w:between w:val="nil"/>
              </w:pBdr>
              <w:ind w:left="760" w:hanging="425"/>
              <w:rPr>
                <w:rFonts w:ascii="標楷體" w:eastAsia="標楷體" w:hAnsi="標楷體" w:cs="Times New Roman"/>
              </w:rPr>
            </w:pPr>
            <w:r w:rsidRPr="00720D48">
              <w:rPr>
                <w:rFonts w:ascii="標楷體" w:eastAsia="標楷體" w:hAnsi="標楷體" w:cs="Gungsuh"/>
              </w:rPr>
              <w:t>未滿90%者，1分。</w:t>
            </w:r>
          </w:p>
          <w:p w14:paraId="4293D42B" w14:textId="77777777" w:rsidR="0009071B" w:rsidRPr="00C05951" w:rsidRDefault="0009071B" w:rsidP="0009071B">
            <w:pPr>
              <w:numPr>
                <w:ilvl w:val="0"/>
                <w:numId w:val="13"/>
              </w:numPr>
              <w:pBdr>
                <w:top w:val="nil"/>
                <w:left w:val="nil"/>
                <w:bottom w:val="nil"/>
                <w:right w:val="nil"/>
                <w:between w:val="nil"/>
              </w:pBdr>
              <w:rPr>
                <w:rFonts w:ascii="標楷體" w:eastAsia="標楷體" w:hAnsi="標楷體" w:cs="Times New Roman"/>
              </w:rPr>
            </w:pPr>
            <w:r w:rsidRPr="00720D48">
              <w:rPr>
                <w:rFonts w:ascii="標楷體" w:eastAsia="標楷體" w:hAnsi="標楷體" w:cs="Gungsuh"/>
              </w:rPr>
              <w:t>如因系統問題，總處不予扣分者，本項亦不予扣分。</w:t>
            </w:r>
          </w:p>
        </w:tc>
      </w:tr>
    </w:tbl>
    <w:p w14:paraId="62E0FEA9" w14:textId="5B4F5587" w:rsidR="00AE3B80" w:rsidRPr="00C05951" w:rsidRDefault="00BF6D85">
      <w:pPr>
        <w:rPr>
          <w:rFonts w:ascii="標楷體" w:eastAsia="標楷體" w:hAnsi="標楷體"/>
          <w:b/>
          <w:sz w:val="36"/>
          <w:szCs w:val="36"/>
        </w:rPr>
      </w:pPr>
      <w:r>
        <w:rPr>
          <w:rFonts w:ascii="標楷體" w:eastAsia="標楷體" w:hAnsi="標楷體"/>
          <w:b/>
          <w:sz w:val="36"/>
          <w:szCs w:val="36"/>
        </w:rPr>
        <w:br w:type="textWrapping" w:clear="all"/>
      </w:r>
    </w:p>
    <w:p w14:paraId="6C967BEC" w14:textId="2BDAFC17" w:rsidR="00AE3B80" w:rsidRPr="00C05951" w:rsidRDefault="00B33C27">
      <w:pPr>
        <w:rPr>
          <w:rFonts w:ascii="標楷體" w:eastAsia="標楷體" w:hAnsi="標楷體"/>
          <w:b/>
          <w:sz w:val="36"/>
          <w:szCs w:val="36"/>
        </w:rPr>
      </w:pPr>
      <w:r w:rsidRPr="00C05951">
        <w:rPr>
          <w:rFonts w:ascii="標楷體" w:eastAsia="標楷體" w:hAnsi="標楷體" w:cs="Gungsuh"/>
          <w:b/>
          <w:sz w:val="36"/>
          <w:szCs w:val="36"/>
        </w:rPr>
        <w:t>貳、綜合考評</w:t>
      </w:r>
      <w:r w:rsidR="00532035" w:rsidRPr="00C05951">
        <w:rPr>
          <w:rFonts w:ascii="標楷體" w:eastAsia="標楷體" w:hAnsi="標楷體" w:cs="Gungsuh" w:hint="eastAsia"/>
          <w:b/>
          <w:sz w:val="36"/>
          <w:szCs w:val="36"/>
        </w:rPr>
        <w:t>（</w:t>
      </w:r>
      <w:r w:rsidR="00745A33" w:rsidRPr="00720D48">
        <w:rPr>
          <w:rFonts w:ascii="標楷體" w:eastAsia="標楷體" w:hAnsi="標楷體" w:cs="Gungsuh" w:hint="eastAsia"/>
          <w:b/>
          <w:sz w:val="36"/>
          <w:szCs w:val="36"/>
        </w:rPr>
        <w:t>3</w:t>
      </w:r>
      <w:r w:rsidR="00532035" w:rsidRPr="00720D48">
        <w:rPr>
          <w:rFonts w:ascii="標楷體" w:eastAsia="標楷體" w:hAnsi="標楷體" w:cs="Gungsuh" w:hint="eastAsia"/>
          <w:b/>
          <w:sz w:val="36"/>
          <w:szCs w:val="36"/>
        </w:rPr>
        <w:t>0%</w:t>
      </w:r>
      <w:r w:rsidR="00532035" w:rsidRPr="00C05951">
        <w:rPr>
          <w:rFonts w:ascii="標楷體" w:eastAsia="標楷體" w:hAnsi="標楷體" w:cs="Gungsuh" w:hint="eastAsia"/>
          <w:b/>
          <w:sz w:val="36"/>
          <w:szCs w:val="36"/>
        </w:rPr>
        <w:t>）</w:t>
      </w:r>
    </w:p>
    <w:tbl>
      <w:tblPr>
        <w:tblStyle w:val="afc"/>
        <w:tblW w:w="97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8"/>
        <w:gridCol w:w="1255"/>
      </w:tblGrid>
      <w:tr w:rsidR="00C05951" w:rsidRPr="00C05951" w14:paraId="04F9C9C4" w14:textId="77777777" w:rsidTr="00E77512">
        <w:trPr>
          <w:trHeight w:val="420"/>
          <w:jc w:val="center"/>
        </w:trPr>
        <w:tc>
          <w:tcPr>
            <w:tcW w:w="8488" w:type="dxa"/>
          </w:tcPr>
          <w:p w14:paraId="5273F144" w14:textId="77777777" w:rsidR="00AE3B80" w:rsidRPr="00C05951" w:rsidRDefault="00B33C27">
            <w:pPr>
              <w:jc w:val="both"/>
              <w:rPr>
                <w:rFonts w:ascii="標楷體" w:eastAsia="標楷體" w:hAnsi="標楷體" w:cs="Times New Roman"/>
                <w:sz w:val="28"/>
                <w:szCs w:val="28"/>
              </w:rPr>
            </w:pPr>
            <w:r w:rsidRPr="00C05951">
              <w:rPr>
                <w:rFonts w:ascii="標楷體" w:eastAsia="標楷體" w:hAnsi="標楷體" w:cs="Gungsuh"/>
                <w:sz w:val="28"/>
                <w:szCs w:val="28"/>
              </w:rPr>
              <w:t>評核內容</w:t>
            </w:r>
          </w:p>
        </w:tc>
        <w:tc>
          <w:tcPr>
            <w:tcW w:w="1255" w:type="dxa"/>
            <w:vAlign w:val="center"/>
          </w:tcPr>
          <w:p w14:paraId="44FBA51B" w14:textId="35B54C62" w:rsidR="00AE3B80" w:rsidRPr="00C05951" w:rsidRDefault="007E424A" w:rsidP="007E424A">
            <w:pPr>
              <w:widowControl w:val="0"/>
              <w:pBdr>
                <w:top w:val="nil"/>
                <w:left w:val="nil"/>
                <w:bottom w:val="nil"/>
                <w:right w:val="nil"/>
                <w:between w:val="nil"/>
              </w:pBdr>
              <w:spacing w:line="276" w:lineRule="auto"/>
              <w:jc w:val="center"/>
              <w:rPr>
                <w:rFonts w:ascii="標楷體" w:eastAsia="標楷體" w:hAnsi="標楷體" w:cs="Times New Roman"/>
                <w:sz w:val="28"/>
                <w:szCs w:val="28"/>
              </w:rPr>
            </w:pPr>
            <w:r>
              <w:rPr>
                <w:rFonts w:ascii="標楷體" w:eastAsia="標楷體" w:hAnsi="標楷體" w:cs="Times New Roman" w:hint="eastAsia"/>
                <w:sz w:val="28"/>
                <w:szCs w:val="28"/>
              </w:rPr>
              <w:t>配分</w:t>
            </w:r>
          </w:p>
        </w:tc>
      </w:tr>
      <w:tr w:rsidR="00AE3B80" w:rsidRPr="00C05951" w14:paraId="1A4C3A0B" w14:textId="77777777" w:rsidTr="00E77512">
        <w:trPr>
          <w:jc w:val="center"/>
        </w:trPr>
        <w:tc>
          <w:tcPr>
            <w:tcW w:w="8488" w:type="dxa"/>
          </w:tcPr>
          <w:p w14:paraId="7DBE0638" w14:textId="77777777" w:rsidR="00AE3B80" w:rsidRPr="00C05951" w:rsidRDefault="00532035">
            <w:pPr>
              <w:ind w:left="2"/>
              <w:jc w:val="both"/>
              <w:rPr>
                <w:rFonts w:ascii="標楷體" w:eastAsia="標楷體" w:hAnsi="標楷體" w:cs="Times New Roman"/>
              </w:rPr>
            </w:pPr>
            <w:proofErr w:type="gramStart"/>
            <w:r w:rsidRPr="00C05951">
              <w:rPr>
                <w:rFonts w:ascii="標楷體" w:eastAsia="標楷體" w:hAnsi="標楷體" w:cs="Gungsuh" w:hint="eastAsia"/>
              </w:rPr>
              <w:t>本室</w:t>
            </w:r>
            <w:r w:rsidR="00B33C27" w:rsidRPr="00C05951">
              <w:rPr>
                <w:rFonts w:ascii="標楷體" w:eastAsia="標楷體" w:hAnsi="標楷體" w:cs="Gungsuh"/>
              </w:rPr>
              <w:t>依</w:t>
            </w:r>
            <w:proofErr w:type="gramEnd"/>
            <w:r w:rsidR="00B33C27" w:rsidRPr="00C05951">
              <w:rPr>
                <w:rFonts w:ascii="標楷體" w:eastAsia="標楷體" w:hAnsi="標楷體" w:cs="Gungsuh"/>
              </w:rPr>
              <w:t>受考人事機構整體績效、對人事政策及人事相關業務之配合</w:t>
            </w:r>
            <w:proofErr w:type="gramStart"/>
            <w:r w:rsidR="00B33C27" w:rsidRPr="00C05951">
              <w:rPr>
                <w:rFonts w:ascii="標楷體" w:eastAsia="標楷體" w:hAnsi="標楷體" w:cs="Gungsuh"/>
              </w:rPr>
              <w:t>度綜整</w:t>
            </w:r>
            <w:proofErr w:type="gramEnd"/>
            <w:r w:rsidR="00B33C27" w:rsidRPr="00C05951">
              <w:rPr>
                <w:rFonts w:ascii="標楷體" w:eastAsia="標楷體" w:hAnsi="標楷體" w:cs="Gungsuh"/>
              </w:rPr>
              <w:t>後平均。</w:t>
            </w:r>
          </w:p>
        </w:tc>
        <w:tc>
          <w:tcPr>
            <w:tcW w:w="1255" w:type="dxa"/>
            <w:vAlign w:val="center"/>
          </w:tcPr>
          <w:p w14:paraId="7E017E03" w14:textId="75A37D1D" w:rsidR="00AE3B80" w:rsidRPr="00C05951" w:rsidRDefault="00745A33">
            <w:pPr>
              <w:jc w:val="center"/>
              <w:rPr>
                <w:rFonts w:ascii="標楷體" w:eastAsia="標楷體" w:hAnsi="標楷體" w:cs="Times New Roman"/>
                <w:b/>
                <w:sz w:val="32"/>
                <w:szCs w:val="32"/>
              </w:rPr>
            </w:pPr>
            <w:r w:rsidRPr="00720D48">
              <w:rPr>
                <w:rFonts w:ascii="標楷體" w:eastAsia="標楷體" w:hAnsi="標楷體" w:cs="Times New Roman" w:hint="eastAsia"/>
                <w:b/>
                <w:sz w:val="32"/>
                <w:szCs w:val="32"/>
              </w:rPr>
              <w:t>3</w:t>
            </w:r>
            <w:r w:rsidR="00B33C27" w:rsidRPr="00720D48">
              <w:rPr>
                <w:rFonts w:ascii="標楷體" w:eastAsia="標楷體" w:hAnsi="標楷體" w:cs="Times New Roman"/>
                <w:b/>
                <w:sz w:val="32"/>
                <w:szCs w:val="32"/>
              </w:rPr>
              <w:t>0</w:t>
            </w:r>
          </w:p>
        </w:tc>
      </w:tr>
    </w:tbl>
    <w:p w14:paraId="795B82B2" w14:textId="77777777" w:rsidR="00AE3B80" w:rsidRPr="00C05951" w:rsidRDefault="00AE3B80">
      <w:pPr>
        <w:rPr>
          <w:rFonts w:ascii="標楷體" w:eastAsia="標楷體" w:hAnsi="標楷體"/>
        </w:rPr>
      </w:pPr>
    </w:p>
    <w:p w14:paraId="46B1EA8A" w14:textId="77777777" w:rsidR="00076E2C" w:rsidRPr="00C05951" w:rsidRDefault="00B33C27" w:rsidP="00423978">
      <w:pPr>
        <w:rPr>
          <w:rFonts w:ascii="標楷體" w:eastAsia="標楷體" w:hAnsi="標楷體"/>
        </w:rPr>
      </w:pPr>
      <w:r w:rsidRPr="00C05951">
        <w:rPr>
          <w:rFonts w:ascii="標楷體" w:eastAsia="標楷體" w:hAnsi="標楷體"/>
        </w:rPr>
        <w:br w:type="page"/>
      </w:r>
    </w:p>
    <w:p w14:paraId="327F7DFC" w14:textId="77777777" w:rsidR="00076E2C" w:rsidRPr="00C05951" w:rsidRDefault="00076E2C" w:rsidP="00076E2C">
      <w:pPr>
        <w:rPr>
          <w:rFonts w:ascii="標楷體" w:eastAsia="標楷體" w:hAnsi="標楷體"/>
        </w:rPr>
      </w:pPr>
      <w:r w:rsidRPr="00C05951">
        <w:rPr>
          <w:rFonts w:ascii="標楷體" w:eastAsia="標楷體" w:hAnsi="標楷體" w:cs="Gungsuh"/>
        </w:rPr>
        <w:lastRenderedPageBreak/>
        <w:t>附件1</w:t>
      </w:r>
    </w:p>
    <w:p w14:paraId="6010FBD2" w14:textId="5FCA9A46" w:rsidR="00076E2C" w:rsidRPr="00C05951" w:rsidRDefault="00076E2C" w:rsidP="00076E2C">
      <w:pPr>
        <w:spacing w:before="240" w:after="240"/>
        <w:ind w:leftChars="-59" w:left="-142"/>
        <w:jc w:val="center"/>
        <w:rPr>
          <w:rFonts w:ascii="標楷體" w:eastAsia="標楷體" w:hAnsi="標楷體"/>
          <w:b/>
          <w:sz w:val="36"/>
          <w:szCs w:val="36"/>
        </w:rPr>
      </w:pPr>
      <w:r w:rsidRPr="00C05951">
        <w:rPr>
          <w:rFonts w:ascii="標楷體" w:eastAsia="標楷體" w:hAnsi="標楷體" w:cs="Gungsuh"/>
          <w:b/>
          <w:sz w:val="36"/>
          <w:szCs w:val="36"/>
        </w:rPr>
        <w:t>(學校名稱)推動</w:t>
      </w:r>
      <w:r w:rsidR="00185164" w:rsidRPr="00C05951">
        <w:rPr>
          <w:rFonts w:ascii="標楷體" w:eastAsia="標楷體" w:hAnsi="標楷體" w:cs="Gungsuh" w:hint="eastAsia"/>
          <w:b/>
          <w:sz w:val="36"/>
          <w:szCs w:val="36"/>
        </w:rPr>
        <w:t>員工協助方案</w:t>
      </w:r>
      <w:r w:rsidR="00E76AFC">
        <w:rPr>
          <w:rFonts w:ascii="標楷體" w:eastAsia="標楷體" w:hAnsi="標楷體" w:cs="Gungsuh" w:hint="eastAsia"/>
          <w:b/>
          <w:sz w:val="36"/>
          <w:szCs w:val="36"/>
        </w:rPr>
        <w:t>及</w:t>
      </w:r>
      <w:r w:rsidRPr="00C05951">
        <w:rPr>
          <w:rFonts w:ascii="標楷體" w:eastAsia="標楷體" w:hAnsi="標楷體" w:cs="Gungsuh"/>
          <w:b/>
          <w:sz w:val="36"/>
          <w:szCs w:val="36"/>
        </w:rPr>
        <w:t>教師諮商輔導支持服務成果表</w:t>
      </w:r>
    </w:p>
    <w:p w14:paraId="069987E0" w14:textId="77777777" w:rsidR="00076E2C" w:rsidRPr="00C05951" w:rsidRDefault="00076E2C" w:rsidP="00076E2C">
      <w:pPr>
        <w:spacing w:before="240" w:after="240"/>
        <w:ind w:left="440" w:hanging="220"/>
        <w:rPr>
          <w:rFonts w:ascii="標楷體" w:eastAsia="標楷體" w:hAnsi="標楷體"/>
        </w:rPr>
      </w:pPr>
      <w:r w:rsidRPr="00C05951">
        <w:rPr>
          <w:rFonts w:ascii="標楷體" w:eastAsia="標楷體" w:hAnsi="標楷體" w:cs="Gungsuh"/>
        </w:rPr>
        <w:t>【統一於本局線上填報系統填報成果，填報日期另行公告】</w:t>
      </w:r>
    </w:p>
    <w:tbl>
      <w:tblPr>
        <w:tblStyle w:val="afd"/>
        <w:tblW w:w="9881" w:type="dxa"/>
        <w:tblInd w:w="0" w:type="dxa"/>
        <w:tblBorders>
          <w:top w:val="single" w:sz="8" w:space="0" w:color="auto"/>
          <w:left w:val="single" w:sz="8" w:space="0" w:color="000000"/>
          <w:bottom w:val="single" w:sz="8" w:space="0" w:color="000000"/>
          <w:right w:val="single" w:sz="8" w:space="0" w:color="000000"/>
        </w:tblBorders>
        <w:tblLayout w:type="fixed"/>
        <w:tblLook w:val="0600" w:firstRow="0" w:lastRow="0" w:firstColumn="0" w:lastColumn="0" w:noHBand="1" w:noVBand="1"/>
      </w:tblPr>
      <w:tblGrid>
        <w:gridCol w:w="9881"/>
      </w:tblGrid>
      <w:tr w:rsidR="00C05951" w:rsidRPr="00C05951" w14:paraId="28BBE63D" w14:textId="77777777" w:rsidTr="00786BE1">
        <w:trPr>
          <w:trHeight w:val="10794"/>
        </w:trPr>
        <w:tc>
          <w:tcPr>
            <w:tcW w:w="9881" w:type="dxa"/>
            <w:tcBorders>
              <w:left w:val="single" w:sz="4" w:space="0" w:color="auto"/>
              <w:bottom w:val="single" w:sz="8" w:space="0" w:color="000000"/>
            </w:tcBorders>
            <w:tcMar>
              <w:top w:w="100" w:type="dxa"/>
              <w:left w:w="100" w:type="dxa"/>
              <w:bottom w:w="100" w:type="dxa"/>
              <w:right w:w="100" w:type="dxa"/>
            </w:tcMar>
          </w:tcPr>
          <w:p w14:paraId="42CBE846" w14:textId="54FFA5B1" w:rsidR="00531F83" w:rsidRPr="0013245D" w:rsidRDefault="0013245D" w:rsidP="0013245D">
            <w:pPr>
              <w:rPr>
                <w:rFonts w:ascii="標楷體" w:eastAsia="標楷體" w:hAnsi="標楷體" w:cs="Gungsuh"/>
              </w:rPr>
            </w:pPr>
            <w:r>
              <w:rPr>
                <w:rFonts w:ascii="標楷體" w:eastAsia="標楷體" w:hAnsi="標楷體" w:cs="Gungsuh" w:hint="eastAsia"/>
              </w:rPr>
              <w:t>1</w:t>
            </w:r>
            <w:r w:rsidR="00531F83" w:rsidRPr="001142F1">
              <w:rPr>
                <w:rFonts w:ascii="標楷體" w:eastAsia="標楷體" w:hAnsi="標楷體" w:cs="Gungsuh"/>
              </w:rPr>
              <w:t>. 全體人事人員於11</w:t>
            </w:r>
            <w:r>
              <w:rPr>
                <w:rFonts w:ascii="標楷體" w:eastAsia="標楷體" w:hAnsi="標楷體" w:cs="Gungsuh" w:hint="eastAsia"/>
              </w:rPr>
              <w:t>4</w:t>
            </w:r>
            <w:r w:rsidR="00531F83" w:rsidRPr="001142F1">
              <w:rPr>
                <w:rFonts w:ascii="標楷體" w:eastAsia="標楷體" w:hAnsi="標楷體" w:cs="Gungsuh"/>
              </w:rPr>
              <w:t>年</w:t>
            </w:r>
            <w:r>
              <w:rPr>
                <w:rFonts w:ascii="標楷體" w:eastAsia="標楷體" w:hAnsi="標楷體" w:cs="Gungsuh" w:hint="eastAsia"/>
              </w:rPr>
              <w:t>6</w:t>
            </w:r>
            <w:r w:rsidR="00531F83" w:rsidRPr="001142F1">
              <w:rPr>
                <w:rFonts w:ascii="標楷體" w:eastAsia="標楷體" w:hAnsi="標楷體" w:cs="Gungsuh"/>
              </w:rPr>
              <w:t>月</w:t>
            </w:r>
            <w:r>
              <w:rPr>
                <w:rFonts w:ascii="標楷體" w:eastAsia="標楷體" w:hAnsi="標楷體" w:cs="Gungsuh" w:hint="eastAsia"/>
              </w:rPr>
              <w:t>30</w:t>
            </w:r>
            <w:r w:rsidR="00531F83" w:rsidRPr="001142F1">
              <w:rPr>
                <w:rFonts w:ascii="標楷體" w:eastAsia="標楷體" w:hAnsi="標楷體" w:cs="Gungsuh"/>
              </w:rPr>
              <w:t>日前完成EAP</w:t>
            </w:r>
            <w:r w:rsidRPr="0013245D">
              <w:rPr>
                <w:rFonts w:ascii="標楷體" w:eastAsia="標楷體" w:hAnsi="標楷體" w:cs="Gungsuh" w:hint="eastAsia"/>
              </w:rPr>
              <w:t>數位課程</w:t>
            </w:r>
            <w:r w:rsidR="00531F83" w:rsidRPr="001142F1">
              <w:rPr>
                <w:rFonts w:ascii="標楷體" w:eastAsia="標楷體" w:hAnsi="標楷體" w:cs="Gungsuh"/>
              </w:rPr>
              <w:t>：</w:t>
            </w:r>
          </w:p>
          <w:tbl>
            <w:tblPr>
              <w:tblW w:w="7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068"/>
              <w:gridCol w:w="1296"/>
            </w:tblGrid>
            <w:tr w:rsidR="00531F83" w:rsidRPr="001142F1" w14:paraId="7E9D8312" w14:textId="77777777" w:rsidTr="00DC28CC">
              <w:trPr>
                <w:cantSplit/>
                <w:jc w:val="center"/>
              </w:trPr>
              <w:tc>
                <w:tcPr>
                  <w:tcW w:w="7364" w:type="dxa"/>
                  <w:gridSpan w:val="2"/>
                </w:tcPr>
                <w:p w14:paraId="239AA44A" w14:textId="77777777" w:rsidR="00531F83" w:rsidRPr="001142F1" w:rsidRDefault="00531F83" w:rsidP="00531F83">
                  <w:pPr>
                    <w:pBdr>
                      <w:top w:val="nil"/>
                      <w:left w:val="nil"/>
                      <w:bottom w:val="nil"/>
                      <w:right w:val="nil"/>
                      <w:between w:val="nil"/>
                    </w:pBdr>
                    <w:contextualSpacing/>
                    <w:jc w:val="center"/>
                    <w:rPr>
                      <w:rFonts w:ascii="標楷體" w:eastAsia="標楷體" w:hAnsi="標楷體" w:cs="標楷體"/>
                    </w:rPr>
                  </w:pPr>
                  <w:r w:rsidRPr="001142F1">
                    <w:rPr>
                      <w:rFonts w:ascii="標楷體" w:eastAsia="標楷體" w:hAnsi="標楷體" w:cs="標楷體"/>
                    </w:rPr>
                    <w:t>E等公務園學習平</w:t>
                  </w:r>
                  <w:proofErr w:type="gramStart"/>
                  <w:r w:rsidRPr="001142F1">
                    <w:rPr>
                      <w:rFonts w:ascii="標楷體" w:eastAsia="標楷體" w:hAnsi="標楷體" w:cs="標楷體"/>
                    </w:rPr>
                    <w:t>臺</w:t>
                  </w:r>
                  <w:proofErr w:type="gramEnd"/>
                </w:p>
              </w:tc>
            </w:tr>
            <w:tr w:rsidR="00531F83" w:rsidRPr="001142F1" w14:paraId="26DD76D4" w14:textId="77777777" w:rsidTr="0013245D">
              <w:trPr>
                <w:jc w:val="center"/>
              </w:trPr>
              <w:tc>
                <w:tcPr>
                  <w:tcW w:w="6068" w:type="dxa"/>
                  <w:shd w:val="clear" w:color="auto" w:fill="EEECE1"/>
                </w:tcPr>
                <w:p w14:paraId="7BBA41B9" w14:textId="5DA9048A" w:rsidR="00531F83" w:rsidRPr="001142F1" w:rsidRDefault="00531F83" w:rsidP="00531F83">
                  <w:pPr>
                    <w:pBdr>
                      <w:top w:val="nil"/>
                      <w:left w:val="nil"/>
                      <w:bottom w:val="nil"/>
                      <w:right w:val="nil"/>
                      <w:between w:val="nil"/>
                    </w:pBdr>
                    <w:contextualSpacing/>
                    <w:jc w:val="center"/>
                    <w:rPr>
                      <w:rFonts w:ascii="標楷體" w:eastAsia="標楷體" w:hAnsi="標楷體" w:cs="標楷體"/>
                    </w:rPr>
                  </w:pPr>
                  <w:r w:rsidRPr="001142F1">
                    <w:rPr>
                      <w:rFonts w:ascii="標楷體" w:eastAsia="標楷體" w:hAnsi="標楷體" w:cs="標楷體"/>
                    </w:rPr>
                    <w:t>課程</w:t>
                  </w:r>
                  <w:r w:rsidR="00CF29AA">
                    <w:rPr>
                      <w:rFonts w:ascii="標楷體" w:eastAsia="標楷體" w:hAnsi="標楷體" w:cs="標楷體" w:hint="eastAsia"/>
                    </w:rPr>
                    <w:t>名稱</w:t>
                  </w:r>
                </w:p>
              </w:tc>
              <w:tc>
                <w:tcPr>
                  <w:tcW w:w="1296" w:type="dxa"/>
                  <w:shd w:val="clear" w:color="auto" w:fill="EEECE1"/>
                </w:tcPr>
                <w:p w14:paraId="33783D89" w14:textId="7614DE99" w:rsidR="00531F83" w:rsidRPr="001142F1" w:rsidRDefault="0013245D" w:rsidP="00531F83">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課程長度</w:t>
                  </w:r>
                </w:p>
              </w:tc>
            </w:tr>
            <w:tr w:rsidR="00531F83" w:rsidRPr="001142F1" w14:paraId="54AC1B1E" w14:textId="77777777" w:rsidTr="0013245D">
              <w:trPr>
                <w:jc w:val="center"/>
              </w:trPr>
              <w:tc>
                <w:tcPr>
                  <w:tcW w:w="6068" w:type="dxa"/>
                </w:tcPr>
                <w:p w14:paraId="1924767D" w14:textId="4D9EBEAA" w:rsidR="00531F83" w:rsidRPr="001142F1" w:rsidRDefault="0013245D" w:rsidP="00531F83">
                  <w:pPr>
                    <w:pBdr>
                      <w:top w:val="nil"/>
                      <w:left w:val="nil"/>
                      <w:bottom w:val="nil"/>
                      <w:right w:val="nil"/>
                      <w:between w:val="nil"/>
                    </w:pBdr>
                    <w:contextualSpacing/>
                    <w:jc w:val="center"/>
                    <w:rPr>
                      <w:rFonts w:ascii="標楷體" w:eastAsia="標楷體" w:hAnsi="標楷體" w:cs="標楷體"/>
                    </w:rPr>
                  </w:pPr>
                  <w:r w:rsidRPr="0013245D">
                    <w:rPr>
                      <w:rFonts w:ascii="標楷體" w:eastAsia="標楷體" w:hAnsi="標楷體" w:cs="標楷體" w:hint="eastAsia"/>
                    </w:rPr>
                    <w:t>員工協助方案推動成效力-員工協助方案之定義及內涵</w:t>
                  </w:r>
                </w:p>
              </w:tc>
              <w:tc>
                <w:tcPr>
                  <w:tcW w:w="1296" w:type="dxa"/>
                </w:tcPr>
                <w:p w14:paraId="26E25A3A" w14:textId="1B264D6B" w:rsidR="00531F83" w:rsidRPr="001142F1" w:rsidRDefault="0013245D" w:rsidP="00531F83">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60分鐘</w:t>
                  </w:r>
                </w:p>
              </w:tc>
            </w:tr>
            <w:tr w:rsidR="00531F83" w:rsidRPr="001142F1" w14:paraId="5DBA28B4" w14:textId="77777777" w:rsidTr="0013245D">
              <w:trPr>
                <w:jc w:val="center"/>
              </w:trPr>
              <w:tc>
                <w:tcPr>
                  <w:tcW w:w="6068" w:type="dxa"/>
                </w:tcPr>
                <w:p w14:paraId="699922A4" w14:textId="06515AB3" w:rsidR="00531F83" w:rsidRPr="001142F1" w:rsidRDefault="0013245D" w:rsidP="00531F83">
                  <w:pPr>
                    <w:pBdr>
                      <w:top w:val="nil"/>
                      <w:left w:val="nil"/>
                      <w:bottom w:val="nil"/>
                      <w:right w:val="nil"/>
                      <w:between w:val="nil"/>
                    </w:pBdr>
                    <w:contextualSpacing/>
                    <w:jc w:val="center"/>
                    <w:rPr>
                      <w:rFonts w:ascii="標楷體" w:eastAsia="標楷體" w:hAnsi="標楷體" w:cs="標楷體"/>
                    </w:rPr>
                  </w:pPr>
                  <w:r w:rsidRPr="0013245D">
                    <w:rPr>
                      <w:rFonts w:ascii="標楷體" w:eastAsia="標楷體" w:hAnsi="標楷體" w:cs="標楷體" w:hint="eastAsia"/>
                    </w:rPr>
                    <w:t>愛與被愛-友善他人與善待自我</w:t>
                  </w:r>
                </w:p>
              </w:tc>
              <w:tc>
                <w:tcPr>
                  <w:tcW w:w="1296" w:type="dxa"/>
                </w:tcPr>
                <w:p w14:paraId="32D2D821" w14:textId="7FB43E67" w:rsidR="00531F83" w:rsidRPr="001142F1" w:rsidRDefault="0013245D" w:rsidP="00531F83">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30分鐘</w:t>
                  </w:r>
                </w:p>
              </w:tc>
            </w:tr>
            <w:tr w:rsidR="00531F83" w:rsidRPr="001142F1" w14:paraId="5DA0C556" w14:textId="77777777" w:rsidTr="0013245D">
              <w:trPr>
                <w:jc w:val="center"/>
              </w:trPr>
              <w:tc>
                <w:tcPr>
                  <w:tcW w:w="6068" w:type="dxa"/>
                </w:tcPr>
                <w:p w14:paraId="49B85C81" w14:textId="7A114A1C" w:rsidR="00531F83" w:rsidRPr="001142F1" w:rsidRDefault="0013245D" w:rsidP="00531F83">
                  <w:pPr>
                    <w:pBdr>
                      <w:top w:val="nil"/>
                      <w:left w:val="nil"/>
                      <w:bottom w:val="nil"/>
                      <w:right w:val="nil"/>
                      <w:between w:val="nil"/>
                    </w:pBdr>
                    <w:contextualSpacing/>
                    <w:jc w:val="center"/>
                    <w:rPr>
                      <w:rFonts w:ascii="標楷體" w:eastAsia="標楷體" w:hAnsi="標楷體" w:cs="標楷體"/>
                    </w:rPr>
                  </w:pPr>
                  <w:r w:rsidRPr="0013245D">
                    <w:rPr>
                      <w:rFonts w:ascii="標楷體" w:eastAsia="標楷體" w:hAnsi="標楷體" w:cs="標楷體" w:hint="eastAsia"/>
                    </w:rPr>
                    <w:t>您想成為一位怎樣的助人者，從心助人的選擇</w:t>
                  </w:r>
                </w:p>
              </w:tc>
              <w:tc>
                <w:tcPr>
                  <w:tcW w:w="1296" w:type="dxa"/>
                </w:tcPr>
                <w:p w14:paraId="40C195E8" w14:textId="769775AC" w:rsidR="00531F83" w:rsidRPr="001142F1" w:rsidRDefault="0013245D" w:rsidP="00531F83">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42分鐘</w:t>
                  </w:r>
                </w:p>
              </w:tc>
            </w:tr>
          </w:tbl>
          <w:p w14:paraId="470B512E" w14:textId="77777777" w:rsidR="006914CA" w:rsidRDefault="006914CA" w:rsidP="00EA7DAD">
            <w:pPr>
              <w:spacing w:after="280"/>
              <w:rPr>
                <w:rFonts w:ascii="標楷體" w:eastAsia="標楷體" w:hAnsi="標楷體" w:cs="Gungsuh"/>
              </w:rPr>
            </w:pPr>
          </w:p>
          <w:p w14:paraId="4AFE5505" w14:textId="65D61BFD" w:rsidR="00076E2C" w:rsidRPr="00C05951" w:rsidRDefault="0013245D" w:rsidP="00EA7DAD">
            <w:pPr>
              <w:spacing w:after="280"/>
              <w:rPr>
                <w:rFonts w:ascii="標楷體" w:eastAsia="標楷體" w:hAnsi="標楷體" w:cs="Gungsuh"/>
              </w:rPr>
            </w:pPr>
            <w:r>
              <w:rPr>
                <w:rFonts w:ascii="標楷體" w:eastAsia="標楷體" w:hAnsi="標楷體" w:cs="Gungsuh" w:hint="eastAsia"/>
              </w:rPr>
              <w:t>2</w:t>
            </w:r>
            <w:r w:rsidR="00BA3764" w:rsidRPr="00C05951">
              <w:rPr>
                <w:rFonts w:ascii="標楷體" w:eastAsia="標楷體" w:hAnsi="標楷體" w:cs="Gungsuh" w:hint="eastAsia"/>
              </w:rPr>
              <w:t>.</w:t>
            </w:r>
            <w:r w:rsidR="00513F41" w:rsidRPr="00720D48">
              <w:rPr>
                <w:rFonts w:ascii="標楷體" w:eastAsia="標楷體" w:hAnsi="標楷體" w:cs="Gungsuh" w:hint="eastAsia"/>
              </w:rPr>
              <w:t>114/7/1-114/7/30</w:t>
            </w:r>
            <w:r w:rsidR="00D7725D" w:rsidRPr="00C05951">
              <w:rPr>
                <w:rFonts w:ascii="標楷體" w:eastAsia="標楷體" w:hAnsi="標楷體" w:cs="Gungsuh" w:hint="eastAsia"/>
              </w:rPr>
              <w:t>運用多元管道</w:t>
            </w:r>
            <w:r w:rsidR="00076E2C" w:rsidRPr="00C05951">
              <w:rPr>
                <w:rFonts w:ascii="標楷體" w:eastAsia="標楷體" w:hAnsi="標楷體" w:cs="Gungsuh"/>
              </w:rPr>
              <w:t>宣導</w:t>
            </w:r>
            <w:r w:rsidR="00185164" w:rsidRPr="00C05951">
              <w:rPr>
                <w:rFonts w:ascii="標楷體" w:eastAsia="標楷體" w:hAnsi="標楷體" w:cs="Gungsuh" w:hint="eastAsia"/>
              </w:rPr>
              <w:t>員工協助方案</w:t>
            </w:r>
            <w:r w:rsidR="00D7725D" w:rsidRPr="00C05951">
              <w:rPr>
                <w:rFonts w:ascii="標楷體" w:eastAsia="標楷體" w:hAnsi="標楷體" w:cs="Gungsuh" w:hint="eastAsia"/>
              </w:rPr>
              <w:t>服務內容</w:t>
            </w:r>
            <w:r w:rsidR="00076E2C" w:rsidRPr="00C05951">
              <w:rPr>
                <w:rFonts w:ascii="標楷體" w:eastAsia="標楷體" w:hAnsi="標楷體" w:cs="Gungsuh"/>
              </w:rPr>
              <w:t>，並填報成果表：</w:t>
            </w:r>
          </w:p>
          <w:tbl>
            <w:tblPr>
              <w:tblStyle w:val="ab"/>
              <w:tblW w:w="9653" w:type="dxa"/>
              <w:tblLayout w:type="fixed"/>
              <w:tblLook w:val="04A0" w:firstRow="1" w:lastRow="0" w:firstColumn="1" w:lastColumn="0" w:noHBand="0" w:noVBand="1"/>
            </w:tblPr>
            <w:tblGrid>
              <w:gridCol w:w="2065"/>
              <w:gridCol w:w="1202"/>
              <w:gridCol w:w="1203"/>
              <w:gridCol w:w="1365"/>
              <w:gridCol w:w="1276"/>
              <w:gridCol w:w="2542"/>
            </w:tblGrid>
            <w:tr w:rsidR="00513F41" w:rsidRPr="00C05951" w14:paraId="0DAA9BFC" w14:textId="77777777" w:rsidTr="005D0418">
              <w:trPr>
                <w:trHeight w:val="827"/>
              </w:trPr>
              <w:tc>
                <w:tcPr>
                  <w:tcW w:w="2065" w:type="dxa"/>
                </w:tcPr>
                <w:p w14:paraId="1A1086F2" w14:textId="77777777" w:rsidR="00513F41" w:rsidRPr="00C05951" w:rsidRDefault="00513F41" w:rsidP="00D7725D">
                  <w:pPr>
                    <w:spacing w:after="280"/>
                    <w:jc w:val="center"/>
                    <w:rPr>
                      <w:rFonts w:ascii="標楷體" w:eastAsia="標楷體" w:hAnsi="標楷體"/>
                    </w:rPr>
                  </w:pPr>
                  <w:r w:rsidRPr="00C05951">
                    <w:rPr>
                      <w:rFonts w:ascii="標楷體" w:eastAsia="標楷體" w:hAnsi="標楷體" w:hint="eastAsia"/>
                    </w:rPr>
                    <w:t>宣導內容</w:t>
                  </w:r>
                </w:p>
              </w:tc>
              <w:tc>
                <w:tcPr>
                  <w:tcW w:w="1202" w:type="dxa"/>
                </w:tcPr>
                <w:p w14:paraId="0715BB7F" w14:textId="77777777" w:rsidR="00513F41" w:rsidRPr="00C05951" w:rsidRDefault="00513F41" w:rsidP="00D7725D">
                  <w:pPr>
                    <w:spacing w:after="280"/>
                    <w:jc w:val="center"/>
                    <w:rPr>
                      <w:rFonts w:ascii="標楷體" w:eastAsia="標楷體" w:hAnsi="標楷體"/>
                    </w:rPr>
                  </w:pPr>
                  <w:r w:rsidRPr="00C05951">
                    <w:rPr>
                      <w:rFonts w:ascii="標楷體" w:eastAsia="標楷體" w:hAnsi="標楷體" w:hint="eastAsia"/>
                    </w:rPr>
                    <w:t>宣導日期</w:t>
                  </w:r>
                </w:p>
              </w:tc>
              <w:tc>
                <w:tcPr>
                  <w:tcW w:w="1203" w:type="dxa"/>
                </w:tcPr>
                <w:p w14:paraId="67C6B8D9" w14:textId="77777777" w:rsidR="00513F41" w:rsidRPr="00C05951" w:rsidRDefault="00513F41" w:rsidP="00D7725D">
                  <w:pPr>
                    <w:spacing w:after="280"/>
                    <w:jc w:val="center"/>
                    <w:rPr>
                      <w:rFonts w:ascii="標楷體" w:eastAsia="標楷體" w:hAnsi="標楷體"/>
                    </w:rPr>
                  </w:pPr>
                  <w:r w:rsidRPr="00C05951">
                    <w:rPr>
                      <w:rFonts w:ascii="標楷體" w:eastAsia="標楷體" w:hAnsi="標楷體" w:hint="eastAsia"/>
                    </w:rPr>
                    <w:t>宣導場合</w:t>
                  </w:r>
                </w:p>
              </w:tc>
              <w:tc>
                <w:tcPr>
                  <w:tcW w:w="1365" w:type="dxa"/>
                </w:tcPr>
                <w:p w14:paraId="4DAE4222" w14:textId="251E3B90" w:rsidR="00513F41" w:rsidRPr="00C05951" w:rsidRDefault="00513F41" w:rsidP="00D7725D">
                  <w:pPr>
                    <w:spacing w:after="280"/>
                    <w:jc w:val="center"/>
                    <w:rPr>
                      <w:rFonts w:ascii="標楷體" w:eastAsia="標楷體" w:hAnsi="標楷體"/>
                    </w:rPr>
                  </w:pPr>
                  <w:r w:rsidRPr="00C05951">
                    <w:rPr>
                      <w:rFonts w:ascii="標楷體" w:eastAsia="標楷體" w:hAnsi="標楷體" w:hint="eastAsia"/>
                    </w:rPr>
                    <w:t>宣導對象</w:t>
                  </w:r>
                </w:p>
              </w:tc>
              <w:tc>
                <w:tcPr>
                  <w:tcW w:w="1276" w:type="dxa"/>
                </w:tcPr>
                <w:p w14:paraId="57E270D1" w14:textId="75B55909" w:rsidR="00513F41" w:rsidRPr="00AD47CD" w:rsidRDefault="00513F41" w:rsidP="00513F41">
                  <w:pPr>
                    <w:spacing w:after="280"/>
                    <w:jc w:val="center"/>
                    <w:rPr>
                      <w:rFonts w:ascii="標楷體" w:eastAsia="標楷體" w:hAnsi="標楷體"/>
                      <w:color w:val="FF0000"/>
                    </w:rPr>
                  </w:pPr>
                  <w:r w:rsidRPr="00720D48">
                    <w:rPr>
                      <w:rFonts w:ascii="標楷體" w:eastAsia="標楷體" w:hAnsi="標楷體" w:hint="eastAsia"/>
                    </w:rPr>
                    <w:t>宣導人數</w:t>
                  </w:r>
                </w:p>
              </w:tc>
              <w:tc>
                <w:tcPr>
                  <w:tcW w:w="2542" w:type="dxa"/>
                </w:tcPr>
                <w:p w14:paraId="312C025F" w14:textId="6809B7F0" w:rsidR="00513F41" w:rsidRPr="00C05951" w:rsidRDefault="00513F41" w:rsidP="00D7725D">
                  <w:pPr>
                    <w:spacing w:line="240" w:lineRule="exact"/>
                    <w:jc w:val="center"/>
                    <w:rPr>
                      <w:rFonts w:ascii="標楷體" w:eastAsia="標楷體" w:hAnsi="標楷體"/>
                    </w:rPr>
                  </w:pPr>
                  <w:r w:rsidRPr="00C05951">
                    <w:rPr>
                      <w:rFonts w:ascii="標楷體" w:eastAsia="標楷體" w:hAnsi="標楷體" w:hint="eastAsia"/>
                    </w:rPr>
                    <w:t>成效說明</w:t>
                  </w:r>
                </w:p>
                <w:p w14:paraId="0063BF32" w14:textId="77777777" w:rsidR="00513F41" w:rsidRPr="00C05951" w:rsidRDefault="00513F41" w:rsidP="00D7725D">
                  <w:pPr>
                    <w:spacing w:after="280" w:line="280" w:lineRule="exact"/>
                    <w:jc w:val="center"/>
                    <w:rPr>
                      <w:rFonts w:ascii="標楷體" w:eastAsia="標楷體" w:hAnsi="標楷體"/>
                    </w:rPr>
                  </w:pPr>
                  <w:r w:rsidRPr="00C05951">
                    <w:rPr>
                      <w:rFonts w:ascii="標楷體" w:eastAsia="標楷體" w:hAnsi="標楷體" w:hint="eastAsia"/>
                      <w:sz w:val="20"/>
                    </w:rPr>
                    <w:t>(請提供宣導照片1張或於50字內簡述辦理內容)</w:t>
                  </w:r>
                </w:p>
              </w:tc>
            </w:tr>
            <w:tr w:rsidR="00513F41" w:rsidRPr="00C05951" w14:paraId="7932C073" w14:textId="77777777" w:rsidTr="005D0418">
              <w:trPr>
                <w:trHeight w:val="3138"/>
              </w:trPr>
              <w:tc>
                <w:tcPr>
                  <w:tcW w:w="2065" w:type="dxa"/>
                </w:tcPr>
                <w:p w14:paraId="652EDC93" w14:textId="393C28FE" w:rsidR="00513F41" w:rsidRPr="00AD47CD" w:rsidRDefault="00513F41" w:rsidP="00EA7DAD">
                  <w:pPr>
                    <w:spacing w:after="280"/>
                    <w:rPr>
                      <w:rFonts w:ascii="標楷體" w:eastAsia="標楷體" w:hAnsi="標楷體"/>
                    </w:rPr>
                  </w:pPr>
                  <w:r w:rsidRPr="00AD47CD">
                    <w:rPr>
                      <w:rFonts w:ascii="標楷體" w:eastAsia="標楷體" w:hAnsi="標楷體" w:hint="eastAsia"/>
                    </w:rPr>
                    <w:t>本府EAP服務相關資訊(如</w:t>
                  </w:r>
                  <w:proofErr w:type="gramStart"/>
                  <w:r w:rsidRPr="00AD47CD">
                    <w:rPr>
                      <w:rFonts w:ascii="標楷體" w:eastAsia="標楷體" w:hAnsi="標楷體" w:hint="eastAsia"/>
                    </w:rPr>
                    <w:t>人事處官網</w:t>
                  </w:r>
                  <w:proofErr w:type="gramEnd"/>
                  <w:r w:rsidRPr="00AD47CD">
                    <w:rPr>
                      <w:rFonts w:ascii="標楷體" w:eastAsia="標楷體" w:hAnsi="標楷體" w:hint="eastAsia"/>
                    </w:rPr>
                    <w:t>EAP資訊、員工協助福利及關懷網申請平</w:t>
                  </w:r>
                  <w:proofErr w:type="gramStart"/>
                  <w:r w:rsidRPr="00AD47CD">
                    <w:rPr>
                      <w:rFonts w:ascii="標楷體" w:eastAsia="標楷體" w:hAnsi="標楷體" w:hint="eastAsia"/>
                    </w:rPr>
                    <w:t>臺</w:t>
                  </w:r>
                  <w:proofErr w:type="gramEnd"/>
                  <w:r w:rsidRPr="00AD47CD">
                    <w:rPr>
                      <w:rFonts w:ascii="標楷體" w:eastAsia="標楷體" w:hAnsi="標楷體" w:hint="eastAsia"/>
                    </w:rPr>
                    <w:t>、</w:t>
                  </w:r>
                  <w:proofErr w:type="gramStart"/>
                  <w:r w:rsidRPr="00AD47CD">
                    <w:rPr>
                      <w:rFonts w:ascii="標楷體" w:eastAsia="標楷體" w:hAnsi="標楷體" w:hint="eastAsia"/>
                    </w:rPr>
                    <w:t>臺</w:t>
                  </w:r>
                  <w:proofErr w:type="gramEnd"/>
                  <w:r w:rsidRPr="00AD47CD">
                    <w:rPr>
                      <w:rFonts w:ascii="標楷體" w:eastAsia="標楷體" w:hAnsi="標楷體" w:hint="eastAsia"/>
                    </w:rPr>
                    <w:t>南市政府暨所屬機關學校員工協助方案服務資源一覽表等)。</w:t>
                  </w:r>
                </w:p>
              </w:tc>
              <w:tc>
                <w:tcPr>
                  <w:tcW w:w="1202" w:type="dxa"/>
                </w:tcPr>
                <w:p w14:paraId="51D0ED4B" w14:textId="77777777" w:rsidR="00513F41" w:rsidRPr="00C05951" w:rsidRDefault="00513F41" w:rsidP="00EA7DAD">
                  <w:pPr>
                    <w:spacing w:after="280"/>
                    <w:rPr>
                      <w:rFonts w:ascii="標楷體" w:eastAsia="標楷體" w:hAnsi="標楷體"/>
                    </w:rPr>
                  </w:pPr>
                </w:p>
              </w:tc>
              <w:tc>
                <w:tcPr>
                  <w:tcW w:w="1203" w:type="dxa"/>
                </w:tcPr>
                <w:p w14:paraId="572C25E5" w14:textId="77777777" w:rsidR="00513F41" w:rsidRPr="00C05951" w:rsidRDefault="00513F41" w:rsidP="00EA7DAD">
                  <w:pPr>
                    <w:spacing w:after="280"/>
                    <w:rPr>
                      <w:rFonts w:ascii="標楷體" w:eastAsia="標楷體" w:hAnsi="標楷體"/>
                    </w:rPr>
                  </w:pPr>
                </w:p>
              </w:tc>
              <w:tc>
                <w:tcPr>
                  <w:tcW w:w="1365" w:type="dxa"/>
                </w:tcPr>
                <w:p w14:paraId="53B69F40" w14:textId="77777777" w:rsidR="00513F41" w:rsidRPr="00C05951" w:rsidRDefault="00513F41" w:rsidP="00EA7DAD">
                  <w:pPr>
                    <w:spacing w:after="280"/>
                    <w:rPr>
                      <w:rFonts w:ascii="標楷體" w:eastAsia="標楷體" w:hAnsi="標楷體"/>
                    </w:rPr>
                  </w:pPr>
                </w:p>
              </w:tc>
              <w:tc>
                <w:tcPr>
                  <w:tcW w:w="1276" w:type="dxa"/>
                </w:tcPr>
                <w:p w14:paraId="45E981AF" w14:textId="77777777" w:rsidR="00513F41" w:rsidRPr="00C05951" w:rsidRDefault="00513F41" w:rsidP="00EA7DAD">
                  <w:pPr>
                    <w:spacing w:after="280"/>
                    <w:rPr>
                      <w:rFonts w:ascii="標楷體" w:eastAsia="標楷體" w:hAnsi="標楷體"/>
                    </w:rPr>
                  </w:pPr>
                </w:p>
              </w:tc>
              <w:tc>
                <w:tcPr>
                  <w:tcW w:w="2542" w:type="dxa"/>
                </w:tcPr>
                <w:p w14:paraId="20084B05" w14:textId="250EDAB8" w:rsidR="00513F41" w:rsidRPr="00C05951" w:rsidRDefault="00513F41" w:rsidP="00EA7DAD">
                  <w:pPr>
                    <w:spacing w:after="280"/>
                    <w:rPr>
                      <w:rFonts w:ascii="標楷體" w:eastAsia="標楷體" w:hAnsi="標楷體"/>
                    </w:rPr>
                  </w:pPr>
                </w:p>
              </w:tc>
            </w:tr>
            <w:tr w:rsidR="00513F41" w:rsidRPr="00C05951" w14:paraId="7C8D1621" w14:textId="77777777" w:rsidTr="00513F41">
              <w:trPr>
                <w:trHeight w:val="2740"/>
              </w:trPr>
              <w:tc>
                <w:tcPr>
                  <w:tcW w:w="2065" w:type="dxa"/>
                </w:tcPr>
                <w:p w14:paraId="6958BD09" w14:textId="77777777" w:rsidR="00513F41" w:rsidRPr="00AD47CD" w:rsidRDefault="00513F41" w:rsidP="00EA7DAD">
                  <w:pPr>
                    <w:spacing w:after="280"/>
                    <w:rPr>
                      <w:rFonts w:ascii="標楷體" w:eastAsia="標楷體" w:hAnsi="標楷體"/>
                    </w:rPr>
                  </w:pPr>
                  <w:r w:rsidRPr="00AD47CD">
                    <w:rPr>
                      <w:rFonts w:ascii="標楷體" w:eastAsia="標楷體" w:hAnsi="標楷體" w:hint="eastAsia"/>
                    </w:rPr>
                    <w:t>職場健康促進、憂鬱症及自殺防治資訊(如心情溫度計、地方社區心理衛生中心、通訊心理諮商及安心專線、簡式健康量表、心理美德促進量表等)。</w:t>
                  </w:r>
                </w:p>
                <w:p w14:paraId="2B0E007A" w14:textId="6E67B87F" w:rsidR="00C66216" w:rsidRPr="00AD47CD" w:rsidRDefault="00C66216" w:rsidP="00EA7DAD">
                  <w:pPr>
                    <w:spacing w:after="280"/>
                    <w:rPr>
                      <w:rFonts w:ascii="標楷體" w:eastAsia="標楷體" w:hAnsi="標楷體"/>
                    </w:rPr>
                  </w:pPr>
                </w:p>
              </w:tc>
              <w:tc>
                <w:tcPr>
                  <w:tcW w:w="1202" w:type="dxa"/>
                </w:tcPr>
                <w:p w14:paraId="5335162C" w14:textId="77777777" w:rsidR="00513F41" w:rsidRPr="00C05951" w:rsidRDefault="00513F41" w:rsidP="00EA7DAD">
                  <w:pPr>
                    <w:spacing w:after="280"/>
                    <w:rPr>
                      <w:rFonts w:ascii="標楷體" w:eastAsia="標楷體" w:hAnsi="標楷體"/>
                    </w:rPr>
                  </w:pPr>
                </w:p>
              </w:tc>
              <w:tc>
                <w:tcPr>
                  <w:tcW w:w="1203" w:type="dxa"/>
                </w:tcPr>
                <w:p w14:paraId="36A06542" w14:textId="77777777" w:rsidR="00513F41" w:rsidRPr="00C05951" w:rsidRDefault="00513F41" w:rsidP="00EA7DAD">
                  <w:pPr>
                    <w:spacing w:after="280"/>
                    <w:rPr>
                      <w:rFonts w:ascii="標楷體" w:eastAsia="標楷體" w:hAnsi="標楷體"/>
                    </w:rPr>
                  </w:pPr>
                </w:p>
              </w:tc>
              <w:tc>
                <w:tcPr>
                  <w:tcW w:w="1365" w:type="dxa"/>
                </w:tcPr>
                <w:p w14:paraId="4259758F" w14:textId="77777777" w:rsidR="00513F41" w:rsidRPr="00C05951" w:rsidRDefault="00513F41" w:rsidP="00EA7DAD">
                  <w:pPr>
                    <w:spacing w:after="280"/>
                    <w:rPr>
                      <w:rFonts w:ascii="標楷體" w:eastAsia="標楷體" w:hAnsi="標楷體"/>
                    </w:rPr>
                  </w:pPr>
                </w:p>
              </w:tc>
              <w:tc>
                <w:tcPr>
                  <w:tcW w:w="1276" w:type="dxa"/>
                </w:tcPr>
                <w:p w14:paraId="4F884397" w14:textId="77777777" w:rsidR="00513F41" w:rsidRPr="00C05951" w:rsidRDefault="00513F41" w:rsidP="00EA7DAD">
                  <w:pPr>
                    <w:spacing w:after="280"/>
                    <w:rPr>
                      <w:rFonts w:ascii="標楷體" w:eastAsia="標楷體" w:hAnsi="標楷體"/>
                    </w:rPr>
                  </w:pPr>
                </w:p>
              </w:tc>
              <w:tc>
                <w:tcPr>
                  <w:tcW w:w="2542" w:type="dxa"/>
                </w:tcPr>
                <w:p w14:paraId="7CFFCDF4" w14:textId="2A21034C" w:rsidR="00513F41" w:rsidRPr="00C05951" w:rsidRDefault="00513F41" w:rsidP="00EA7DAD">
                  <w:pPr>
                    <w:spacing w:after="280"/>
                    <w:rPr>
                      <w:rFonts w:ascii="標楷體" w:eastAsia="標楷體" w:hAnsi="標楷體"/>
                    </w:rPr>
                  </w:pPr>
                </w:p>
              </w:tc>
            </w:tr>
            <w:tr w:rsidR="00513F41" w:rsidRPr="00C05951" w14:paraId="2FAF85BA" w14:textId="77777777" w:rsidTr="00513F41">
              <w:trPr>
                <w:trHeight w:val="998"/>
              </w:trPr>
              <w:tc>
                <w:tcPr>
                  <w:tcW w:w="2065" w:type="dxa"/>
                </w:tcPr>
                <w:p w14:paraId="4B96E001" w14:textId="6DF3240E" w:rsidR="00513F41" w:rsidRPr="00513F41" w:rsidRDefault="00513F41" w:rsidP="00EA7DAD">
                  <w:pPr>
                    <w:spacing w:after="280"/>
                    <w:rPr>
                      <w:rFonts w:ascii="標楷體" w:eastAsia="標楷體" w:hAnsi="標楷體"/>
                      <w:highlight w:val="yellow"/>
                    </w:rPr>
                  </w:pPr>
                  <w:r w:rsidRPr="00AD47CD">
                    <w:rPr>
                      <w:rFonts w:ascii="標楷體" w:eastAsia="標楷體" w:hAnsi="標楷體" w:hint="eastAsia"/>
                    </w:rPr>
                    <w:lastRenderedPageBreak/>
                    <w:t>提供並宣導同仁性騷擾及職</w:t>
                  </w:r>
                  <w:proofErr w:type="gramStart"/>
                  <w:r w:rsidRPr="00AD47CD">
                    <w:rPr>
                      <w:rFonts w:ascii="標楷體" w:eastAsia="標楷體" w:hAnsi="標楷體" w:hint="eastAsia"/>
                    </w:rPr>
                    <w:t>場霸凌</w:t>
                  </w:r>
                  <w:proofErr w:type="gramEnd"/>
                  <w:r w:rsidRPr="00AD47CD">
                    <w:rPr>
                      <w:rFonts w:ascii="標楷體" w:eastAsia="標楷體" w:hAnsi="標楷體" w:hint="eastAsia"/>
                    </w:rPr>
                    <w:t>被害人所需之相關諮詢、醫療或心理諮商、社會福利資源等必要之服務資訊(可參考</w:t>
                  </w:r>
                  <w:proofErr w:type="gramStart"/>
                  <w:r w:rsidRPr="00AD47CD">
                    <w:rPr>
                      <w:rFonts w:ascii="標楷體" w:eastAsia="標楷體" w:hAnsi="標楷體" w:hint="eastAsia"/>
                    </w:rPr>
                    <w:t>本府暨所屬</w:t>
                  </w:r>
                  <w:proofErr w:type="gramEnd"/>
                  <w:r w:rsidRPr="00AD47CD">
                    <w:rPr>
                      <w:rFonts w:ascii="標楷體" w:eastAsia="標楷體" w:hAnsi="標楷體" w:hint="eastAsia"/>
                    </w:rPr>
                    <w:t>機關學校性騷擾及職</w:t>
                  </w:r>
                  <w:proofErr w:type="gramStart"/>
                  <w:r w:rsidRPr="00AD47CD">
                    <w:rPr>
                      <w:rFonts w:ascii="標楷體" w:eastAsia="標楷體" w:hAnsi="標楷體" w:hint="eastAsia"/>
                    </w:rPr>
                    <w:t>場霸凌</w:t>
                  </w:r>
                  <w:proofErr w:type="gramEnd"/>
                  <w:r w:rsidRPr="00AD47CD">
                    <w:rPr>
                      <w:rFonts w:ascii="標楷體" w:eastAsia="標楷體" w:hAnsi="標楷體" w:hint="eastAsia"/>
                    </w:rPr>
                    <w:t>被害人防治服務資源一覽表)。</w:t>
                  </w:r>
                </w:p>
              </w:tc>
              <w:tc>
                <w:tcPr>
                  <w:tcW w:w="1202" w:type="dxa"/>
                </w:tcPr>
                <w:p w14:paraId="761C757B" w14:textId="77777777" w:rsidR="00513F41" w:rsidRPr="00C05951" w:rsidRDefault="00513F41" w:rsidP="00EA7DAD">
                  <w:pPr>
                    <w:spacing w:after="280"/>
                    <w:rPr>
                      <w:rFonts w:ascii="標楷體" w:eastAsia="標楷體" w:hAnsi="標楷體"/>
                    </w:rPr>
                  </w:pPr>
                </w:p>
              </w:tc>
              <w:tc>
                <w:tcPr>
                  <w:tcW w:w="1203" w:type="dxa"/>
                </w:tcPr>
                <w:p w14:paraId="3CD3D7D6" w14:textId="77777777" w:rsidR="00513F41" w:rsidRPr="00C05951" w:rsidRDefault="00513F41" w:rsidP="00EA7DAD">
                  <w:pPr>
                    <w:spacing w:after="280"/>
                    <w:rPr>
                      <w:rFonts w:ascii="標楷體" w:eastAsia="標楷體" w:hAnsi="標楷體"/>
                    </w:rPr>
                  </w:pPr>
                </w:p>
              </w:tc>
              <w:tc>
                <w:tcPr>
                  <w:tcW w:w="1365" w:type="dxa"/>
                </w:tcPr>
                <w:p w14:paraId="260BF2CD" w14:textId="77777777" w:rsidR="00513F41" w:rsidRPr="00C05951" w:rsidRDefault="00513F41" w:rsidP="00EA7DAD">
                  <w:pPr>
                    <w:spacing w:after="280"/>
                    <w:rPr>
                      <w:rFonts w:ascii="標楷體" w:eastAsia="標楷體" w:hAnsi="標楷體"/>
                    </w:rPr>
                  </w:pPr>
                </w:p>
              </w:tc>
              <w:tc>
                <w:tcPr>
                  <w:tcW w:w="1276" w:type="dxa"/>
                </w:tcPr>
                <w:p w14:paraId="4321B0C5" w14:textId="77777777" w:rsidR="00513F41" w:rsidRPr="00C05951" w:rsidRDefault="00513F41" w:rsidP="00EA7DAD">
                  <w:pPr>
                    <w:spacing w:after="280"/>
                    <w:rPr>
                      <w:rFonts w:ascii="標楷體" w:eastAsia="標楷體" w:hAnsi="標楷體"/>
                    </w:rPr>
                  </w:pPr>
                </w:p>
              </w:tc>
              <w:tc>
                <w:tcPr>
                  <w:tcW w:w="2542" w:type="dxa"/>
                </w:tcPr>
                <w:p w14:paraId="336E75F2" w14:textId="3995CE8C" w:rsidR="00513F41" w:rsidRPr="00C05951" w:rsidRDefault="00513F41" w:rsidP="00EA7DAD">
                  <w:pPr>
                    <w:spacing w:after="280"/>
                    <w:rPr>
                      <w:rFonts w:ascii="標楷體" w:eastAsia="標楷體" w:hAnsi="標楷體"/>
                    </w:rPr>
                  </w:pPr>
                </w:p>
              </w:tc>
            </w:tr>
          </w:tbl>
          <w:p w14:paraId="0591F127" w14:textId="77777777" w:rsidR="00786BE1" w:rsidRDefault="00786BE1" w:rsidP="0013245D">
            <w:pPr>
              <w:rPr>
                <w:rFonts w:ascii="標楷體" w:eastAsia="標楷體" w:hAnsi="標楷體" w:cs="Gungsuh"/>
              </w:rPr>
            </w:pPr>
          </w:p>
          <w:p w14:paraId="4B7C6A48" w14:textId="34BB7D36" w:rsidR="00786BE1" w:rsidRPr="00720D48" w:rsidRDefault="00786BE1">
            <w:r>
              <w:rPr>
                <w:rFonts w:ascii="標楷體" w:eastAsia="標楷體" w:hAnsi="標楷體" w:hint="eastAsia"/>
              </w:rPr>
              <w:t>3</w:t>
            </w:r>
            <w:r w:rsidRPr="00C05951">
              <w:rPr>
                <w:rFonts w:ascii="標楷體" w:eastAsia="標楷體" w:hAnsi="標楷體" w:hint="eastAsia"/>
              </w:rPr>
              <w:t>.</w:t>
            </w:r>
            <w:r w:rsidRPr="00720D48">
              <w:rPr>
                <w:rFonts w:ascii="標楷體" w:eastAsia="標楷體" w:hAnsi="標楷體" w:hint="eastAsia"/>
              </w:rPr>
              <w:t>114/3/25-114/4/30推廣及宣導教師諮商輔導支持服務，並填報成果表：</w:t>
            </w:r>
          </w:p>
          <w:tbl>
            <w:tblPr>
              <w:tblStyle w:val="aff"/>
              <w:tblW w:w="967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83"/>
              <w:gridCol w:w="1482"/>
              <w:gridCol w:w="1342"/>
              <w:gridCol w:w="1342"/>
              <w:gridCol w:w="1342"/>
              <w:gridCol w:w="1342"/>
              <w:gridCol w:w="1342"/>
            </w:tblGrid>
            <w:tr w:rsidR="00720D48" w:rsidRPr="00720D48" w14:paraId="0E69EF00" w14:textId="77777777" w:rsidTr="00EA7DAD">
              <w:trPr>
                <w:trHeight w:val="1644"/>
                <w:jc w:val="center"/>
              </w:trPr>
              <w:tc>
                <w:tcPr>
                  <w:tcW w:w="14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627DD" w14:textId="77777777" w:rsidR="00786BE1" w:rsidRPr="00720D48" w:rsidRDefault="00786BE1" w:rsidP="00EA7DAD">
                  <w:pPr>
                    <w:contextualSpacing/>
                    <w:jc w:val="center"/>
                    <w:rPr>
                      <w:rFonts w:ascii="標楷體" w:eastAsia="標楷體" w:hAnsi="標楷體"/>
                    </w:rPr>
                  </w:pPr>
                  <w:r w:rsidRPr="00720D48">
                    <w:rPr>
                      <w:rFonts w:ascii="標楷體" w:eastAsia="標楷體" w:hAnsi="標楷體" w:cs="Gungsuh"/>
                    </w:rPr>
                    <w:t>宣導方式</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45614" w14:textId="77777777" w:rsidR="00786BE1" w:rsidRPr="00720D48" w:rsidRDefault="00786BE1" w:rsidP="00EA7DAD">
                  <w:pPr>
                    <w:contextualSpacing/>
                    <w:jc w:val="center"/>
                    <w:rPr>
                      <w:rFonts w:ascii="標楷體" w:eastAsia="標楷體" w:hAnsi="標楷體"/>
                    </w:rPr>
                  </w:pPr>
                  <w:r w:rsidRPr="00720D48">
                    <w:rPr>
                      <w:rFonts w:ascii="標楷體" w:eastAsia="標楷體" w:hAnsi="標楷體" w:cs="Gungsuh"/>
                    </w:rPr>
                    <w:t>宣導品</w:t>
                  </w:r>
                </w:p>
              </w:tc>
              <w:tc>
                <w:tcPr>
                  <w:tcW w:w="13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4D6FC6E" w14:textId="77777777" w:rsidR="00786BE1" w:rsidRPr="00720D48" w:rsidRDefault="00786BE1" w:rsidP="00EA7DAD">
                  <w:pPr>
                    <w:contextualSpacing/>
                    <w:jc w:val="center"/>
                    <w:rPr>
                      <w:rFonts w:ascii="標楷體" w:eastAsia="標楷體" w:hAnsi="標楷體"/>
                    </w:rPr>
                  </w:pPr>
                  <w:r w:rsidRPr="00720D48">
                    <w:rPr>
                      <w:rFonts w:ascii="標楷體" w:eastAsia="標楷體" w:hAnsi="標楷體" w:cs="Gungsuh"/>
                    </w:rPr>
                    <w:t>宣導人數</w:t>
                  </w:r>
                </w:p>
              </w:tc>
              <w:tc>
                <w:tcPr>
                  <w:tcW w:w="13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69EE685" w14:textId="77777777" w:rsidR="00786BE1" w:rsidRPr="00720D48" w:rsidRDefault="00786BE1" w:rsidP="00EA7DAD">
                  <w:pPr>
                    <w:contextualSpacing/>
                    <w:jc w:val="center"/>
                    <w:rPr>
                      <w:rFonts w:ascii="標楷體" w:eastAsia="標楷體" w:hAnsi="標楷體"/>
                    </w:rPr>
                  </w:pPr>
                  <w:r w:rsidRPr="00720D48">
                    <w:rPr>
                      <w:rFonts w:ascii="標楷體" w:eastAsia="標楷體" w:hAnsi="標楷體" w:cs="Gungsuh"/>
                    </w:rPr>
                    <w:t>學校教師(含代理教師)總人數</w:t>
                  </w:r>
                </w:p>
              </w:tc>
              <w:tc>
                <w:tcPr>
                  <w:tcW w:w="13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FE5F00" w14:textId="77777777" w:rsidR="00786BE1" w:rsidRPr="00720D48" w:rsidRDefault="00786BE1" w:rsidP="00EA7DAD">
                  <w:pPr>
                    <w:contextualSpacing/>
                    <w:jc w:val="center"/>
                    <w:rPr>
                      <w:rFonts w:ascii="標楷體" w:eastAsia="標楷體" w:hAnsi="標楷體"/>
                    </w:rPr>
                  </w:pPr>
                  <w:proofErr w:type="gramStart"/>
                  <w:r w:rsidRPr="00720D48">
                    <w:rPr>
                      <w:rFonts w:ascii="標楷體" w:eastAsia="標楷體" w:hAnsi="標楷體" w:cs="Gungsuh"/>
                    </w:rPr>
                    <w:t>廣知率</w:t>
                  </w:r>
                  <w:proofErr w:type="gramEnd"/>
                </w:p>
                <w:p w14:paraId="218F3EF2" w14:textId="77777777" w:rsidR="00786BE1" w:rsidRPr="00720D48" w:rsidRDefault="00786BE1" w:rsidP="00EA7DAD">
                  <w:pPr>
                    <w:contextualSpacing/>
                    <w:jc w:val="center"/>
                    <w:rPr>
                      <w:rFonts w:ascii="標楷體" w:eastAsia="標楷體" w:hAnsi="標楷體"/>
                      <w:sz w:val="20"/>
                      <w:szCs w:val="20"/>
                    </w:rPr>
                  </w:pPr>
                  <w:r w:rsidRPr="00720D48">
                    <w:rPr>
                      <w:rFonts w:ascii="標楷體" w:eastAsia="標楷體" w:hAnsi="標楷體" w:cs="Gungsuh"/>
                      <w:sz w:val="20"/>
                      <w:szCs w:val="20"/>
                    </w:rPr>
                    <w:t>(=宣導人數/學校教師總人數)</w:t>
                  </w:r>
                </w:p>
              </w:tc>
              <w:tc>
                <w:tcPr>
                  <w:tcW w:w="13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F6E8962" w14:textId="75CA3FB2" w:rsidR="00786BE1" w:rsidRPr="00720D48" w:rsidRDefault="00786BE1" w:rsidP="00EA7DAD">
                  <w:pPr>
                    <w:contextualSpacing/>
                    <w:rPr>
                      <w:rFonts w:ascii="標楷體" w:eastAsia="標楷體" w:hAnsi="標楷體"/>
                    </w:rPr>
                  </w:pPr>
                  <w:r w:rsidRPr="00720D48">
                    <w:rPr>
                      <w:rFonts w:ascii="標楷體" w:eastAsia="標楷體" w:hAnsi="標楷體" w:cs="Gungsuh"/>
                    </w:rPr>
                    <w:t>是否於</w:t>
                  </w:r>
                  <w:r w:rsidRPr="00720D48">
                    <w:rPr>
                      <w:rFonts w:ascii="標楷體" w:eastAsia="標楷體" w:hAnsi="標楷體"/>
                    </w:rPr>
                    <w:t>114/3/25-114/4/30</w:t>
                  </w:r>
                  <w:r w:rsidRPr="00720D48">
                    <w:rPr>
                      <w:rFonts w:ascii="標楷體" w:eastAsia="標楷體" w:hAnsi="標楷體" w:hint="eastAsia"/>
                    </w:rPr>
                    <w:t>期間</w:t>
                  </w:r>
                  <w:r w:rsidRPr="00720D48">
                    <w:rPr>
                      <w:rFonts w:ascii="標楷體" w:eastAsia="標楷體" w:hAnsi="標楷體" w:cs="Gungsuh"/>
                    </w:rPr>
                    <w:t>辦理</w:t>
                  </w:r>
                </w:p>
              </w:tc>
              <w:tc>
                <w:tcPr>
                  <w:tcW w:w="13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99224F" w14:textId="77777777" w:rsidR="00786BE1" w:rsidRPr="00720D48" w:rsidRDefault="00786BE1" w:rsidP="00EA7DAD">
                  <w:pPr>
                    <w:contextualSpacing/>
                    <w:rPr>
                      <w:rFonts w:ascii="標楷體" w:eastAsia="標楷體" w:hAnsi="標楷體"/>
                    </w:rPr>
                  </w:pPr>
                  <w:r w:rsidRPr="00720D48">
                    <w:rPr>
                      <w:rFonts w:ascii="標楷體" w:eastAsia="標楷體" w:hAnsi="標楷體" w:cs="Gungsuh"/>
                    </w:rPr>
                    <w:t>成效說明</w:t>
                  </w:r>
                </w:p>
                <w:p w14:paraId="73C602E5" w14:textId="77777777" w:rsidR="00786BE1" w:rsidRPr="00720D48" w:rsidRDefault="00786BE1" w:rsidP="00EA7DAD">
                  <w:pPr>
                    <w:contextualSpacing/>
                    <w:rPr>
                      <w:rFonts w:ascii="標楷體" w:eastAsia="標楷體" w:hAnsi="標楷體"/>
                      <w:sz w:val="20"/>
                      <w:szCs w:val="20"/>
                    </w:rPr>
                  </w:pPr>
                  <w:r w:rsidRPr="00720D48">
                    <w:rPr>
                      <w:rFonts w:ascii="標楷體" w:eastAsia="標楷體" w:hAnsi="標楷體" w:cs="Gungsuh"/>
                      <w:sz w:val="20"/>
                      <w:szCs w:val="20"/>
                    </w:rPr>
                    <w:t>(請提供宣導照片1張或於50字內簡述辦理內容)</w:t>
                  </w:r>
                </w:p>
              </w:tc>
            </w:tr>
            <w:tr w:rsidR="00786BE1" w:rsidRPr="00C05951" w14:paraId="17EDF1A5" w14:textId="77777777" w:rsidTr="00EA7DAD">
              <w:trPr>
                <w:trHeight w:val="826"/>
                <w:jc w:val="center"/>
              </w:trPr>
              <w:tc>
                <w:tcPr>
                  <w:tcW w:w="148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28462" w14:textId="77777777" w:rsidR="00786BE1" w:rsidRPr="00C05951" w:rsidRDefault="00786BE1" w:rsidP="00EA7DAD">
                  <w:pPr>
                    <w:contextualSpacing/>
                    <w:rPr>
                      <w:rFonts w:ascii="標楷體" w:eastAsia="標楷體" w:hAnsi="標楷體"/>
                    </w:rPr>
                  </w:pPr>
                  <w:r w:rsidRPr="00C05951">
                    <w:rPr>
                      <w:rFonts w:ascii="標楷體" w:eastAsia="標楷體" w:hAnsi="標楷體" w:cs="Gungsuh"/>
                    </w:rPr>
                    <w:t>活動、會議(各場次日期時間、地點)</w:t>
                  </w:r>
                </w:p>
              </w:tc>
              <w:tc>
                <w:tcPr>
                  <w:tcW w:w="148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D4B9D" w14:textId="77777777" w:rsidR="00786BE1" w:rsidRPr="00C05951" w:rsidRDefault="00786BE1" w:rsidP="00EA7DAD">
                  <w:pPr>
                    <w:contextualSpacing/>
                    <w:rPr>
                      <w:rFonts w:ascii="標楷體" w:eastAsia="標楷體" w:hAnsi="標楷體"/>
                    </w:rPr>
                  </w:pPr>
                  <w:proofErr w:type="gramStart"/>
                  <w:r w:rsidRPr="00C05951">
                    <w:rPr>
                      <w:rFonts w:ascii="標楷體" w:eastAsia="標楷體" w:hAnsi="標楷體" w:cs="Gungsuh"/>
                    </w:rPr>
                    <w:t>本局圖卡</w:t>
                  </w:r>
                  <w:proofErr w:type="gramEnd"/>
                  <w:r w:rsidRPr="00C05951">
                    <w:rPr>
                      <w:rFonts w:ascii="標楷體" w:eastAsia="標楷體" w:hAnsi="標楷體" w:cs="Gungsuh"/>
                    </w:rPr>
                    <w:t>、流程圖</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A9FBA" w14:textId="77777777" w:rsidR="00786BE1" w:rsidRPr="00C05951" w:rsidRDefault="00786BE1" w:rsidP="00EA7DAD">
                  <w:pPr>
                    <w:contextualSpacing/>
                    <w:rPr>
                      <w:rFonts w:ascii="標楷體" w:eastAsia="標楷體" w:hAnsi="標楷體"/>
                    </w:rPr>
                  </w:pP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7E664E" w14:textId="77777777" w:rsidR="00786BE1" w:rsidRPr="00C05951" w:rsidRDefault="00786BE1" w:rsidP="00EA7DAD">
                  <w:pPr>
                    <w:contextualSpacing/>
                    <w:jc w:val="both"/>
                    <w:rPr>
                      <w:rFonts w:ascii="標楷體" w:eastAsia="標楷體" w:hAnsi="標楷體"/>
                    </w:rPr>
                  </w:pPr>
                  <w:r w:rsidRPr="00C05951">
                    <w:rPr>
                      <w:rFonts w:ascii="標楷體" w:eastAsia="標楷體" w:hAnsi="標楷體"/>
                    </w:rPr>
                    <w:t xml:space="preserve"> </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279FF8" w14:textId="77777777" w:rsidR="00786BE1" w:rsidRPr="00C05951" w:rsidRDefault="00786BE1" w:rsidP="00EA7DAD">
                  <w:pPr>
                    <w:contextualSpacing/>
                    <w:jc w:val="both"/>
                    <w:rPr>
                      <w:rFonts w:ascii="標楷體" w:eastAsia="標楷體" w:hAnsi="標楷體"/>
                    </w:rPr>
                  </w:pPr>
                  <w:r w:rsidRPr="00C05951">
                    <w:rPr>
                      <w:rFonts w:ascii="標楷體" w:eastAsia="標楷體" w:hAnsi="標楷體"/>
                    </w:rPr>
                    <w:t xml:space="preserve"> </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30BA91" w14:textId="77777777" w:rsidR="00786BE1" w:rsidRPr="00C05951" w:rsidRDefault="00786BE1" w:rsidP="00EA7DAD">
                  <w:pPr>
                    <w:contextualSpacing/>
                    <w:jc w:val="both"/>
                    <w:rPr>
                      <w:rFonts w:ascii="標楷體" w:eastAsia="標楷體" w:hAnsi="標楷體"/>
                    </w:rPr>
                  </w:pPr>
                  <w:r w:rsidRPr="00C05951">
                    <w:rPr>
                      <w:rFonts w:ascii="標楷體" w:eastAsia="標楷體" w:hAnsi="標楷體"/>
                    </w:rPr>
                    <w:t xml:space="preserve"> </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7245D7" w14:textId="77777777" w:rsidR="00786BE1" w:rsidRPr="00C05951" w:rsidRDefault="00786BE1" w:rsidP="00EA7DAD">
                  <w:pPr>
                    <w:contextualSpacing/>
                    <w:jc w:val="both"/>
                    <w:rPr>
                      <w:rFonts w:ascii="標楷體" w:eastAsia="標楷體" w:hAnsi="標楷體"/>
                    </w:rPr>
                  </w:pPr>
                </w:p>
              </w:tc>
            </w:tr>
            <w:tr w:rsidR="00786BE1" w:rsidRPr="00C05951" w14:paraId="074713AD" w14:textId="77777777" w:rsidTr="00EA7DAD">
              <w:trPr>
                <w:trHeight w:val="2041"/>
                <w:jc w:val="center"/>
              </w:trPr>
              <w:tc>
                <w:tcPr>
                  <w:tcW w:w="148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C04B0" w14:textId="77777777" w:rsidR="00786BE1" w:rsidRPr="00C05951" w:rsidRDefault="00786BE1" w:rsidP="00EA7DAD">
                  <w:pPr>
                    <w:contextualSpacing/>
                    <w:rPr>
                      <w:rFonts w:ascii="標楷體" w:eastAsia="標楷體" w:hAnsi="標楷體"/>
                    </w:rPr>
                  </w:pPr>
                  <w:r w:rsidRPr="00C05951">
                    <w:rPr>
                      <w:rFonts w:ascii="標楷體" w:eastAsia="標楷體" w:hAnsi="標楷體" w:cs="Gungsuh"/>
                    </w:rPr>
                    <w:t>其它方式(如網頁、張貼公告、跑馬燈、快閃活動…</w:t>
                  </w:r>
                  <w:proofErr w:type="gramStart"/>
                  <w:r w:rsidRPr="00C05951">
                    <w:rPr>
                      <w:rFonts w:ascii="標楷體" w:eastAsia="標楷體" w:hAnsi="標楷體" w:cs="Gungsuh"/>
                    </w:rPr>
                    <w:t>…</w:t>
                  </w:r>
                  <w:proofErr w:type="gramEnd"/>
                  <w:r w:rsidRPr="00C05951">
                    <w:rPr>
                      <w:rFonts w:ascii="標楷體" w:eastAsia="標楷體" w:hAnsi="標楷體" w:cs="Gungsuh"/>
                    </w:rPr>
                    <w:t>等)</w:t>
                  </w:r>
                </w:p>
              </w:tc>
              <w:tc>
                <w:tcPr>
                  <w:tcW w:w="148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C8654" w14:textId="77777777" w:rsidR="00786BE1" w:rsidRPr="00C05951" w:rsidRDefault="00786BE1" w:rsidP="00EA7DAD">
                  <w:pPr>
                    <w:contextualSpacing/>
                    <w:rPr>
                      <w:rFonts w:ascii="標楷體" w:eastAsia="標楷體" w:hAnsi="標楷體"/>
                    </w:rPr>
                  </w:pPr>
                  <w:r w:rsidRPr="00C05951">
                    <w:rPr>
                      <w:rFonts w:ascii="標楷體" w:eastAsia="標楷體" w:hAnsi="標楷體" w:cs="Gungsuh"/>
                    </w:rPr>
                    <w:t>自製宣導品（例如摺頁、海報、「懶人包」、關心小卡、書籤、便利貼等）</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2A110F" w14:textId="77777777" w:rsidR="00786BE1" w:rsidRPr="00C05951" w:rsidRDefault="00786BE1" w:rsidP="00EA7DAD">
                  <w:pPr>
                    <w:contextualSpacing/>
                    <w:rPr>
                      <w:rFonts w:ascii="標楷體" w:eastAsia="標楷體" w:hAnsi="標楷體"/>
                    </w:rPr>
                  </w:pPr>
                  <w:r w:rsidRPr="00C05951">
                    <w:rPr>
                      <w:rFonts w:ascii="標楷體" w:eastAsia="標楷體" w:hAnsi="標楷體"/>
                    </w:rPr>
                    <w:t xml:space="preserve"> </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DD21A7" w14:textId="77777777" w:rsidR="00786BE1" w:rsidRPr="00C05951" w:rsidRDefault="00786BE1" w:rsidP="00EA7DAD">
                  <w:pPr>
                    <w:contextualSpacing/>
                    <w:jc w:val="both"/>
                    <w:rPr>
                      <w:rFonts w:ascii="標楷體" w:eastAsia="標楷體" w:hAnsi="標楷體"/>
                    </w:rPr>
                  </w:pPr>
                  <w:r w:rsidRPr="00C05951">
                    <w:rPr>
                      <w:rFonts w:ascii="標楷體" w:eastAsia="標楷體" w:hAnsi="標楷體"/>
                    </w:rPr>
                    <w:t xml:space="preserve"> </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0B5CC" w14:textId="77777777" w:rsidR="00786BE1" w:rsidRPr="00C05951" w:rsidRDefault="00786BE1" w:rsidP="00EA7DAD">
                  <w:pPr>
                    <w:contextualSpacing/>
                    <w:jc w:val="both"/>
                    <w:rPr>
                      <w:rFonts w:ascii="標楷體" w:eastAsia="標楷體" w:hAnsi="標楷體"/>
                    </w:rPr>
                  </w:pPr>
                  <w:r w:rsidRPr="00C05951">
                    <w:rPr>
                      <w:rFonts w:ascii="標楷體" w:eastAsia="標楷體" w:hAnsi="標楷體"/>
                    </w:rPr>
                    <w:t xml:space="preserve"> </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2B1A70" w14:textId="77777777" w:rsidR="00786BE1" w:rsidRPr="00C05951" w:rsidRDefault="00786BE1" w:rsidP="00EA7DAD">
                  <w:pPr>
                    <w:contextualSpacing/>
                    <w:jc w:val="both"/>
                    <w:rPr>
                      <w:rFonts w:ascii="標楷體" w:eastAsia="標楷體" w:hAnsi="標楷體"/>
                    </w:rPr>
                  </w:pPr>
                  <w:r w:rsidRPr="00C05951">
                    <w:rPr>
                      <w:rFonts w:ascii="標楷體" w:eastAsia="標楷體" w:hAnsi="標楷體"/>
                    </w:rPr>
                    <w:t xml:space="preserve"> </w:t>
                  </w:r>
                </w:p>
              </w:tc>
              <w:tc>
                <w:tcPr>
                  <w:tcW w:w="13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A237E5" w14:textId="77777777" w:rsidR="00786BE1" w:rsidRPr="00C05951" w:rsidRDefault="00786BE1" w:rsidP="00EA7DAD">
                  <w:pPr>
                    <w:contextualSpacing/>
                    <w:jc w:val="both"/>
                    <w:rPr>
                      <w:rFonts w:ascii="標楷體" w:eastAsia="標楷體" w:hAnsi="標楷體"/>
                    </w:rPr>
                  </w:pPr>
                </w:p>
              </w:tc>
            </w:tr>
          </w:tbl>
          <w:p w14:paraId="5702FD4A" w14:textId="51034599" w:rsidR="00076E2C" w:rsidRPr="00513F41" w:rsidRDefault="00076E2C" w:rsidP="00786BE1">
            <w:pPr>
              <w:rPr>
                <w:rFonts w:ascii="標楷體" w:eastAsia="標楷體" w:hAnsi="標楷體"/>
              </w:rPr>
            </w:pPr>
          </w:p>
        </w:tc>
      </w:tr>
    </w:tbl>
    <w:p w14:paraId="20D67815" w14:textId="147E38A0" w:rsidR="00076E2C" w:rsidRDefault="00076E2C" w:rsidP="00076E2C">
      <w:pPr>
        <w:spacing w:before="240" w:after="240"/>
        <w:rPr>
          <w:rFonts w:ascii="標楷體" w:eastAsia="標楷體" w:hAnsi="標楷體"/>
          <w:sz w:val="28"/>
          <w:szCs w:val="28"/>
        </w:rPr>
      </w:pPr>
    </w:p>
    <w:p w14:paraId="34241C52" w14:textId="77777777" w:rsidR="00786BE1" w:rsidRDefault="00786BE1" w:rsidP="00076E2C">
      <w:pPr>
        <w:spacing w:before="240" w:after="240"/>
        <w:rPr>
          <w:rFonts w:ascii="標楷體" w:eastAsia="標楷體" w:hAnsi="標楷體"/>
          <w:sz w:val="28"/>
          <w:szCs w:val="28"/>
        </w:rPr>
      </w:pPr>
    </w:p>
    <w:p w14:paraId="2C6A5A8F" w14:textId="77777777" w:rsidR="00786BE1" w:rsidRDefault="00786BE1" w:rsidP="00076E2C">
      <w:pPr>
        <w:spacing w:before="240" w:after="240"/>
        <w:rPr>
          <w:rFonts w:ascii="標楷體" w:eastAsia="標楷體" w:hAnsi="標楷體"/>
          <w:sz w:val="28"/>
          <w:szCs w:val="28"/>
        </w:rPr>
      </w:pPr>
    </w:p>
    <w:p w14:paraId="12644260" w14:textId="77777777" w:rsidR="00786BE1" w:rsidRDefault="00786BE1" w:rsidP="00076E2C">
      <w:pPr>
        <w:spacing w:before="240" w:after="240"/>
        <w:rPr>
          <w:rFonts w:ascii="標楷體" w:eastAsia="標楷體" w:hAnsi="標楷體"/>
          <w:sz w:val="28"/>
          <w:szCs w:val="28"/>
        </w:rPr>
      </w:pPr>
    </w:p>
    <w:p w14:paraId="77D9C84E" w14:textId="77777777" w:rsidR="00786BE1" w:rsidRPr="00C05951" w:rsidRDefault="00786BE1" w:rsidP="00076E2C">
      <w:pPr>
        <w:spacing w:before="240" w:after="240"/>
        <w:rPr>
          <w:rFonts w:ascii="標楷體" w:eastAsia="標楷體" w:hAnsi="標楷體"/>
          <w:sz w:val="28"/>
          <w:szCs w:val="28"/>
        </w:rPr>
      </w:pPr>
    </w:p>
    <w:p w14:paraId="5EC975D3" w14:textId="77777777" w:rsidR="00423978" w:rsidRPr="00C05951" w:rsidRDefault="00B33C27" w:rsidP="00423978">
      <w:pPr>
        <w:rPr>
          <w:rFonts w:ascii="標楷體" w:eastAsia="標楷體" w:hAnsi="標楷體"/>
        </w:rPr>
      </w:pPr>
      <w:r w:rsidRPr="00C05951">
        <w:rPr>
          <w:rFonts w:ascii="標楷體" w:eastAsia="標楷體" w:hAnsi="標楷體" w:cs="Gungsuh"/>
        </w:rPr>
        <w:lastRenderedPageBreak/>
        <w:t>附件</w:t>
      </w:r>
      <w:r w:rsidR="00076E2C" w:rsidRPr="00C05951">
        <w:rPr>
          <w:rFonts w:ascii="標楷體" w:eastAsia="標楷體" w:hAnsi="標楷體" w:cs="Gungsuh" w:hint="eastAsia"/>
        </w:rPr>
        <w:t>2</w:t>
      </w:r>
    </w:p>
    <w:p w14:paraId="71BA0255" w14:textId="77777777" w:rsidR="00E77512" w:rsidRPr="00C05951" w:rsidRDefault="00B33C27" w:rsidP="00423978">
      <w:pPr>
        <w:jc w:val="center"/>
        <w:rPr>
          <w:rFonts w:ascii="標楷體" w:eastAsia="標楷體" w:hAnsi="標楷體"/>
        </w:rPr>
      </w:pPr>
      <w:r w:rsidRPr="00C05951">
        <w:rPr>
          <w:rFonts w:ascii="標楷體" w:eastAsia="標楷體" w:hAnsi="標楷體" w:cs="Gungsuh"/>
          <w:sz w:val="28"/>
          <w:szCs w:val="28"/>
        </w:rPr>
        <w:t>法定性別友善事項一覽表</w:t>
      </w:r>
    </w:p>
    <w:tbl>
      <w:tblPr>
        <w:tblStyle w:val="TableNormal10"/>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2835"/>
        <w:gridCol w:w="6239"/>
      </w:tblGrid>
      <w:tr w:rsidR="00C05951" w:rsidRPr="00C05951" w14:paraId="196DF61C" w14:textId="77777777" w:rsidTr="00DA0822">
        <w:trPr>
          <w:trHeight w:val="311"/>
        </w:trPr>
        <w:tc>
          <w:tcPr>
            <w:tcW w:w="716" w:type="dxa"/>
          </w:tcPr>
          <w:p w14:paraId="07F85930" w14:textId="77777777" w:rsidR="00DA0822" w:rsidRPr="00C05951" w:rsidRDefault="00DA0822" w:rsidP="00AD39A1">
            <w:pPr>
              <w:pStyle w:val="TableParagraph"/>
              <w:spacing w:line="292" w:lineRule="exact"/>
              <w:ind w:left="95" w:right="91"/>
              <w:jc w:val="center"/>
              <w:rPr>
                <w:sz w:val="24"/>
              </w:rPr>
            </w:pPr>
            <w:proofErr w:type="spellStart"/>
            <w:r w:rsidRPr="00C05951">
              <w:rPr>
                <w:sz w:val="24"/>
              </w:rPr>
              <w:t>編號</w:t>
            </w:r>
            <w:proofErr w:type="spellEnd"/>
          </w:p>
        </w:tc>
        <w:tc>
          <w:tcPr>
            <w:tcW w:w="2835" w:type="dxa"/>
          </w:tcPr>
          <w:p w14:paraId="5D8245E6" w14:textId="77777777" w:rsidR="00DA0822" w:rsidRPr="00C05951" w:rsidRDefault="00DA0822" w:rsidP="00AD39A1">
            <w:pPr>
              <w:pStyle w:val="TableParagraph"/>
              <w:spacing w:line="292" w:lineRule="exact"/>
              <w:ind w:left="453"/>
              <w:rPr>
                <w:sz w:val="24"/>
              </w:rPr>
            </w:pPr>
            <w:proofErr w:type="spellStart"/>
            <w:r w:rsidRPr="00C05951">
              <w:rPr>
                <w:sz w:val="24"/>
              </w:rPr>
              <w:t>法定性別友善事項</w:t>
            </w:r>
            <w:proofErr w:type="spellEnd"/>
          </w:p>
        </w:tc>
        <w:tc>
          <w:tcPr>
            <w:tcW w:w="6239" w:type="dxa"/>
          </w:tcPr>
          <w:p w14:paraId="69C082FC" w14:textId="77777777" w:rsidR="00DA0822" w:rsidRPr="00C05951" w:rsidRDefault="00DA0822" w:rsidP="00AD39A1">
            <w:pPr>
              <w:pStyle w:val="TableParagraph"/>
              <w:spacing w:line="292" w:lineRule="exact"/>
              <w:ind w:left="2615" w:right="2614"/>
              <w:jc w:val="center"/>
              <w:rPr>
                <w:sz w:val="24"/>
              </w:rPr>
            </w:pPr>
            <w:proofErr w:type="spellStart"/>
            <w:r w:rsidRPr="00C05951">
              <w:rPr>
                <w:sz w:val="24"/>
              </w:rPr>
              <w:t>法令依據</w:t>
            </w:r>
            <w:proofErr w:type="spellEnd"/>
          </w:p>
        </w:tc>
      </w:tr>
      <w:tr w:rsidR="00C05951" w:rsidRPr="00C05951" w14:paraId="1529C2F0" w14:textId="77777777" w:rsidTr="00DA0822">
        <w:trPr>
          <w:trHeight w:val="1562"/>
        </w:trPr>
        <w:tc>
          <w:tcPr>
            <w:tcW w:w="716" w:type="dxa"/>
          </w:tcPr>
          <w:p w14:paraId="2A874D9D" w14:textId="77777777" w:rsidR="00DA0822" w:rsidRPr="00C05951" w:rsidRDefault="00DA0822" w:rsidP="00B177AB">
            <w:pPr>
              <w:pStyle w:val="TableParagraph"/>
              <w:jc w:val="center"/>
              <w:rPr>
                <w:sz w:val="26"/>
              </w:rPr>
            </w:pPr>
          </w:p>
          <w:p w14:paraId="23B957C7" w14:textId="77777777" w:rsidR="00DA0822" w:rsidRPr="00C05951" w:rsidRDefault="00DA0822" w:rsidP="00B177AB">
            <w:pPr>
              <w:pStyle w:val="TableParagraph"/>
              <w:spacing w:before="1"/>
              <w:jc w:val="center"/>
              <w:rPr>
                <w:sz w:val="24"/>
              </w:rPr>
            </w:pPr>
          </w:p>
          <w:p w14:paraId="18693BAC" w14:textId="77777777" w:rsidR="00DA0822" w:rsidRPr="00C05951" w:rsidRDefault="00DA0822" w:rsidP="00B177AB">
            <w:pPr>
              <w:pStyle w:val="TableParagraph"/>
              <w:ind w:left="4"/>
              <w:jc w:val="center"/>
              <w:rPr>
                <w:rFonts w:ascii="Times New Roman"/>
                <w:sz w:val="24"/>
              </w:rPr>
            </w:pPr>
            <w:r w:rsidRPr="00C05951">
              <w:rPr>
                <w:rFonts w:ascii="Times New Roman"/>
                <w:sz w:val="24"/>
              </w:rPr>
              <w:t>1</w:t>
            </w:r>
          </w:p>
        </w:tc>
        <w:tc>
          <w:tcPr>
            <w:tcW w:w="2835" w:type="dxa"/>
          </w:tcPr>
          <w:p w14:paraId="1822E8D0" w14:textId="77777777" w:rsidR="00DA0822" w:rsidRPr="00C05951" w:rsidRDefault="00DA0822" w:rsidP="00AD39A1">
            <w:pPr>
              <w:pStyle w:val="TableParagraph"/>
              <w:spacing w:before="7"/>
              <w:rPr>
                <w:sz w:val="23"/>
                <w:lang w:eastAsia="zh-TW"/>
              </w:rPr>
            </w:pPr>
          </w:p>
          <w:p w14:paraId="5038403E" w14:textId="2A50CAC4" w:rsidR="00DA0822" w:rsidRPr="00BB05A8" w:rsidRDefault="00BB05A8" w:rsidP="00BB05A8">
            <w:pPr>
              <w:pStyle w:val="TableParagraph"/>
              <w:rPr>
                <w:spacing w:val="23"/>
                <w:sz w:val="24"/>
                <w:lang w:eastAsia="zh-TW"/>
              </w:rPr>
            </w:pPr>
            <w:r w:rsidRPr="00BB05A8">
              <w:rPr>
                <w:rFonts w:hint="eastAsia"/>
                <w:spacing w:val="23"/>
                <w:sz w:val="24"/>
                <w:lang w:eastAsia="zh-TW"/>
              </w:rPr>
              <w:t>是否依法訂定申訴管道性騷擾防治措施、申訴及懲戒規範</w:t>
            </w:r>
          </w:p>
        </w:tc>
        <w:tc>
          <w:tcPr>
            <w:tcW w:w="6239" w:type="dxa"/>
          </w:tcPr>
          <w:p w14:paraId="4976DAC1" w14:textId="2E8B00B0" w:rsidR="00BB05A8" w:rsidRPr="00BB05A8" w:rsidRDefault="00BB05A8" w:rsidP="00BB05A8">
            <w:pPr>
              <w:pStyle w:val="TableParagraph"/>
              <w:spacing w:line="304" w:lineRule="exact"/>
              <w:rPr>
                <w:sz w:val="24"/>
                <w:lang w:eastAsia="zh-TW"/>
              </w:rPr>
            </w:pPr>
            <w:r w:rsidRPr="00BB05A8">
              <w:rPr>
                <w:rFonts w:hint="eastAsia"/>
                <w:sz w:val="24"/>
                <w:lang w:eastAsia="zh-TW"/>
              </w:rPr>
              <w:t>性別平等工作法第13條第1項：「雇主應採取適當之措施，</w:t>
            </w:r>
          </w:p>
          <w:p w14:paraId="6FB2FC72" w14:textId="77777777" w:rsidR="00BB05A8" w:rsidRPr="00BB05A8" w:rsidRDefault="00BB05A8" w:rsidP="00BB05A8">
            <w:pPr>
              <w:pStyle w:val="TableParagraph"/>
              <w:spacing w:line="304" w:lineRule="exact"/>
              <w:rPr>
                <w:sz w:val="24"/>
                <w:lang w:eastAsia="zh-TW"/>
              </w:rPr>
            </w:pPr>
            <w:r w:rsidRPr="00BB05A8">
              <w:rPr>
                <w:rFonts w:hint="eastAsia"/>
                <w:sz w:val="24"/>
                <w:lang w:eastAsia="zh-TW"/>
              </w:rPr>
              <w:t>防治性騷擾之發生，並依下列規定辦理：一、僱用受</w:t>
            </w:r>
            <w:proofErr w:type="gramStart"/>
            <w:r w:rsidRPr="00BB05A8">
              <w:rPr>
                <w:rFonts w:hint="eastAsia"/>
                <w:sz w:val="24"/>
                <w:lang w:eastAsia="zh-TW"/>
              </w:rPr>
              <w:t>僱</w:t>
            </w:r>
            <w:proofErr w:type="gramEnd"/>
            <w:r w:rsidRPr="00BB05A8">
              <w:rPr>
                <w:rFonts w:hint="eastAsia"/>
                <w:sz w:val="24"/>
                <w:lang w:eastAsia="zh-TW"/>
              </w:rPr>
              <w:t>者</w:t>
            </w:r>
          </w:p>
          <w:p w14:paraId="408B958E" w14:textId="77777777" w:rsidR="00BB05A8" w:rsidRPr="00BB05A8" w:rsidRDefault="00BB05A8" w:rsidP="00BB05A8">
            <w:pPr>
              <w:pStyle w:val="TableParagraph"/>
              <w:spacing w:line="304" w:lineRule="exact"/>
              <w:rPr>
                <w:sz w:val="24"/>
                <w:lang w:eastAsia="zh-TW"/>
              </w:rPr>
            </w:pPr>
            <w:r w:rsidRPr="00BB05A8">
              <w:rPr>
                <w:rFonts w:hint="eastAsia"/>
                <w:sz w:val="24"/>
                <w:lang w:eastAsia="zh-TW"/>
              </w:rPr>
              <w:t>十人以上未達三十人者，應訂定申訴管道，並在工作場所</w:t>
            </w:r>
          </w:p>
          <w:p w14:paraId="45F5310B" w14:textId="6C590380" w:rsidR="00BB05A8" w:rsidRPr="00BB05A8" w:rsidRDefault="00BB05A8" w:rsidP="00BB05A8">
            <w:pPr>
              <w:pStyle w:val="TableParagraph"/>
              <w:spacing w:line="304" w:lineRule="exact"/>
              <w:rPr>
                <w:sz w:val="24"/>
                <w:lang w:eastAsia="zh-TW"/>
              </w:rPr>
            </w:pPr>
            <w:r w:rsidRPr="00BB05A8">
              <w:rPr>
                <w:rFonts w:hint="eastAsia"/>
                <w:sz w:val="24"/>
                <w:lang w:eastAsia="zh-TW"/>
              </w:rPr>
              <w:t>公開揭示。二、僱用受</w:t>
            </w:r>
            <w:proofErr w:type="gramStart"/>
            <w:r w:rsidRPr="00BB05A8">
              <w:rPr>
                <w:rFonts w:hint="eastAsia"/>
                <w:sz w:val="24"/>
                <w:lang w:eastAsia="zh-TW"/>
              </w:rPr>
              <w:t>僱</w:t>
            </w:r>
            <w:proofErr w:type="gramEnd"/>
            <w:r w:rsidRPr="00BB05A8">
              <w:rPr>
                <w:rFonts w:hint="eastAsia"/>
                <w:sz w:val="24"/>
                <w:lang w:eastAsia="zh-TW"/>
              </w:rPr>
              <w:t>者三十人以上者，應訂定性騷擾</w:t>
            </w:r>
          </w:p>
          <w:p w14:paraId="7D0DCACB" w14:textId="6A673F45" w:rsidR="00DA0822" w:rsidRPr="00C05951" w:rsidRDefault="00BB05A8" w:rsidP="00BB05A8">
            <w:pPr>
              <w:pStyle w:val="TableParagraph"/>
              <w:spacing w:line="304" w:lineRule="exact"/>
              <w:rPr>
                <w:sz w:val="24"/>
                <w:lang w:eastAsia="zh-TW"/>
              </w:rPr>
            </w:pPr>
            <w:r w:rsidRPr="00BB05A8">
              <w:rPr>
                <w:rFonts w:hint="eastAsia"/>
                <w:sz w:val="24"/>
                <w:lang w:eastAsia="zh-TW"/>
              </w:rPr>
              <w:t>防治措施、申訴及懲戒規範，並在工作場所公開揭示。」</w:t>
            </w:r>
          </w:p>
        </w:tc>
      </w:tr>
      <w:tr w:rsidR="00C05951" w:rsidRPr="00C05951" w14:paraId="0B504DAD" w14:textId="77777777" w:rsidTr="00DA0822">
        <w:trPr>
          <w:trHeight w:val="1562"/>
        </w:trPr>
        <w:tc>
          <w:tcPr>
            <w:tcW w:w="716" w:type="dxa"/>
          </w:tcPr>
          <w:p w14:paraId="7E2827F5" w14:textId="77777777" w:rsidR="00DA0822" w:rsidRPr="00C05951" w:rsidRDefault="00DA0822" w:rsidP="00B177AB">
            <w:pPr>
              <w:pStyle w:val="TableParagraph"/>
              <w:jc w:val="center"/>
              <w:rPr>
                <w:sz w:val="26"/>
              </w:rPr>
            </w:pPr>
          </w:p>
          <w:p w14:paraId="6591D9BD" w14:textId="77777777" w:rsidR="00DA0822" w:rsidRPr="00C05951" w:rsidRDefault="00DA0822" w:rsidP="00B177AB">
            <w:pPr>
              <w:pStyle w:val="TableParagraph"/>
              <w:spacing w:before="1"/>
              <w:jc w:val="center"/>
              <w:rPr>
                <w:sz w:val="24"/>
              </w:rPr>
            </w:pPr>
          </w:p>
          <w:p w14:paraId="275B0BB1" w14:textId="77777777" w:rsidR="00DA0822" w:rsidRPr="00C05951" w:rsidRDefault="00DA0822" w:rsidP="00B177AB">
            <w:pPr>
              <w:pStyle w:val="TableParagraph"/>
              <w:ind w:left="4"/>
              <w:jc w:val="center"/>
              <w:rPr>
                <w:rFonts w:ascii="Times New Roman"/>
                <w:sz w:val="24"/>
              </w:rPr>
            </w:pPr>
            <w:r w:rsidRPr="00C05951">
              <w:rPr>
                <w:rFonts w:ascii="Times New Roman"/>
                <w:sz w:val="24"/>
              </w:rPr>
              <w:t>2</w:t>
            </w:r>
          </w:p>
        </w:tc>
        <w:tc>
          <w:tcPr>
            <w:tcW w:w="2835" w:type="dxa"/>
          </w:tcPr>
          <w:p w14:paraId="6ADC4B95" w14:textId="77777777" w:rsidR="00DA0822" w:rsidRPr="00C05951" w:rsidRDefault="00DA0822" w:rsidP="00AD39A1">
            <w:pPr>
              <w:pStyle w:val="TableParagraph"/>
              <w:spacing w:before="5"/>
              <w:rPr>
                <w:sz w:val="23"/>
                <w:lang w:eastAsia="zh-TW"/>
              </w:rPr>
            </w:pPr>
          </w:p>
          <w:p w14:paraId="03898BF9" w14:textId="623A47B3" w:rsidR="00BB05A8" w:rsidRPr="00BB05A8" w:rsidRDefault="00BB05A8" w:rsidP="00BB05A8">
            <w:pPr>
              <w:pStyle w:val="TableParagraph"/>
              <w:spacing w:line="244" w:lineRule="auto"/>
              <w:ind w:right="100"/>
              <w:jc w:val="both"/>
              <w:rPr>
                <w:spacing w:val="17"/>
                <w:sz w:val="24"/>
                <w:lang w:eastAsia="zh-TW"/>
              </w:rPr>
            </w:pPr>
            <w:r w:rsidRPr="00BB05A8">
              <w:rPr>
                <w:rFonts w:hint="eastAsia"/>
                <w:spacing w:val="17"/>
                <w:sz w:val="24"/>
                <w:lang w:eastAsia="zh-TW"/>
              </w:rPr>
              <w:t>申訴管道性騷擾防治措施、申訴及懲戒規範是</w:t>
            </w:r>
          </w:p>
          <w:p w14:paraId="204C7B82" w14:textId="4ECB858E" w:rsidR="00DA0822" w:rsidRPr="00C05951" w:rsidRDefault="00BB05A8" w:rsidP="00BB05A8">
            <w:pPr>
              <w:pStyle w:val="TableParagraph"/>
              <w:spacing w:line="244" w:lineRule="auto"/>
              <w:ind w:right="100"/>
              <w:jc w:val="both"/>
              <w:rPr>
                <w:sz w:val="24"/>
                <w:lang w:eastAsia="zh-TW"/>
              </w:rPr>
            </w:pPr>
            <w:r w:rsidRPr="00BB05A8">
              <w:rPr>
                <w:rFonts w:hint="eastAsia"/>
                <w:spacing w:val="17"/>
                <w:sz w:val="24"/>
                <w:lang w:eastAsia="zh-TW"/>
              </w:rPr>
              <w:t>否於工作場所公開揭示</w:t>
            </w:r>
          </w:p>
        </w:tc>
        <w:tc>
          <w:tcPr>
            <w:tcW w:w="6239" w:type="dxa"/>
          </w:tcPr>
          <w:p w14:paraId="1498D0C1" w14:textId="35327902" w:rsidR="002605B0" w:rsidRPr="002605B0" w:rsidRDefault="002605B0" w:rsidP="002605B0">
            <w:pPr>
              <w:pStyle w:val="TableParagraph"/>
              <w:spacing w:line="244" w:lineRule="auto"/>
              <w:ind w:right="39"/>
              <w:jc w:val="both"/>
              <w:rPr>
                <w:sz w:val="24"/>
                <w:lang w:eastAsia="zh-TW"/>
              </w:rPr>
            </w:pPr>
            <w:r w:rsidRPr="002605B0">
              <w:rPr>
                <w:rFonts w:hint="eastAsia"/>
                <w:sz w:val="24"/>
                <w:lang w:eastAsia="zh-TW"/>
              </w:rPr>
              <w:t>性別平等工作法第13條第1項：「雇主應採取適當之措施，</w:t>
            </w:r>
          </w:p>
          <w:p w14:paraId="458D36A2" w14:textId="77777777" w:rsidR="002605B0" w:rsidRPr="002605B0" w:rsidRDefault="002605B0" w:rsidP="002605B0">
            <w:pPr>
              <w:pStyle w:val="TableParagraph"/>
              <w:spacing w:line="244" w:lineRule="auto"/>
              <w:ind w:right="39"/>
              <w:jc w:val="both"/>
              <w:rPr>
                <w:sz w:val="24"/>
                <w:lang w:eastAsia="zh-TW"/>
              </w:rPr>
            </w:pPr>
            <w:r w:rsidRPr="002605B0">
              <w:rPr>
                <w:rFonts w:hint="eastAsia"/>
                <w:sz w:val="24"/>
                <w:lang w:eastAsia="zh-TW"/>
              </w:rPr>
              <w:t>防治性騷擾之發生，並依下列規定辦理：一、僱用受</w:t>
            </w:r>
            <w:proofErr w:type="gramStart"/>
            <w:r w:rsidRPr="002605B0">
              <w:rPr>
                <w:rFonts w:hint="eastAsia"/>
                <w:sz w:val="24"/>
                <w:lang w:eastAsia="zh-TW"/>
              </w:rPr>
              <w:t>僱</w:t>
            </w:r>
            <w:proofErr w:type="gramEnd"/>
            <w:r w:rsidRPr="002605B0">
              <w:rPr>
                <w:rFonts w:hint="eastAsia"/>
                <w:sz w:val="24"/>
                <w:lang w:eastAsia="zh-TW"/>
              </w:rPr>
              <w:t>者</w:t>
            </w:r>
          </w:p>
          <w:p w14:paraId="5575B95F" w14:textId="77777777" w:rsidR="002605B0" w:rsidRPr="002605B0" w:rsidRDefault="002605B0" w:rsidP="002605B0">
            <w:pPr>
              <w:pStyle w:val="TableParagraph"/>
              <w:spacing w:line="244" w:lineRule="auto"/>
              <w:ind w:right="39"/>
              <w:jc w:val="both"/>
              <w:rPr>
                <w:sz w:val="24"/>
                <w:lang w:eastAsia="zh-TW"/>
              </w:rPr>
            </w:pPr>
            <w:r w:rsidRPr="002605B0">
              <w:rPr>
                <w:rFonts w:hint="eastAsia"/>
                <w:sz w:val="24"/>
                <w:lang w:eastAsia="zh-TW"/>
              </w:rPr>
              <w:t>十人以上未達三十人者，應訂定申訴管道，並在工作場所</w:t>
            </w:r>
          </w:p>
          <w:p w14:paraId="20554728" w14:textId="77777777" w:rsidR="002605B0" w:rsidRPr="002605B0" w:rsidRDefault="002605B0" w:rsidP="002605B0">
            <w:pPr>
              <w:pStyle w:val="TableParagraph"/>
              <w:spacing w:line="244" w:lineRule="auto"/>
              <w:ind w:right="39"/>
              <w:jc w:val="both"/>
              <w:rPr>
                <w:sz w:val="24"/>
                <w:lang w:eastAsia="zh-TW"/>
              </w:rPr>
            </w:pPr>
            <w:r w:rsidRPr="002605B0">
              <w:rPr>
                <w:rFonts w:hint="eastAsia"/>
                <w:sz w:val="24"/>
                <w:lang w:eastAsia="zh-TW"/>
              </w:rPr>
              <w:t>公開揭示。二、僱用受</w:t>
            </w:r>
            <w:proofErr w:type="gramStart"/>
            <w:r w:rsidRPr="002605B0">
              <w:rPr>
                <w:rFonts w:hint="eastAsia"/>
                <w:sz w:val="24"/>
                <w:lang w:eastAsia="zh-TW"/>
              </w:rPr>
              <w:t>僱</w:t>
            </w:r>
            <w:proofErr w:type="gramEnd"/>
            <w:r w:rsidRPr="002605B0">
              <w:rPr>
                <w:rFonts w:hint="eastAsia"/>
                <w:sz w:val="24"/>
                <w:lang w:eastAsia="zh-TW"/>
              </w:rPr>
              <w:t>者三十人以上者，應訂定性騷擾</w:t>
            </w:r>
          </w:p>
          <w:p w14:paraId="54B05240" w14:textId="0297949D" w:rsidR="00DA0822" w:rsidRPr="00C05951" w:rsidRDefault="002605B0" w:rsidP="002605B0">
            <w:pPr>
              <w:pStyle w:val="TableParagraph"/>
              <w:spacing w:line="244" w:lineRule="auto"/>
              <w:ind w:right="39"/>
              <w:jc w:val="both"/>
              <w:rPr>
                <w:sz w:val="24"/>
                <w:lang w:eastAsia="zh-TW"/>
              </w:rPr>
            </w:pPr>
            <w:r w:rsidRPr="002605B0">
              <w:rPr>
                <w:rFonts w:hint="eastAsia"/>
                <w:sz w:val="24"/>
                <w:lang w:eastAsia="zh-TW"/>
              </w:rPr>
              <w:t>防治措施、申訴及懲戒規範，並在工作場所公開揭示。」</w:t>
            </w:r>
          </w:p>
        </w:tc>
      </w:tr>
      <w:tr w:rsidR="00C05951" w:rsidRPr="00C05951" w14:paraId="39B8A3CC" w14:textId="77777777" w:rsidTr="00DA0822">
        <w:trPr>
          <w:trHeight w:val="935"/>
        </w:trPr>
        <w:tc>
          <w:tcPr>
            <w:tcW w:w="716" w:type="dxa"/>
          </w:tcPr>
          <w:p w14:paraId="22C092F5" w14:textId="77777777" w:rsidR="00DA0822" w:rsidRPr="00C05951" w:rsidRDefault="00DA0822" w:rsidP="00B177AB">
            <w:pPr>
              <w:pStyle w:val="TableParagraph"/>
              <w:spacing w:before="7"/>
              <w:jc w:val="center"/>
              <w:rPr>
                <w:sz w:val="25"/>
              </w:rPr>
            </w:pPr>
          </w:p>
          <w:p w14:paraId="50D281D1" w14:textId="77777777" w:rsidR="00DA0822" w:rsidRPr="00C05951" w:rsidRDefault="00DA0822" w:rsidP="00B177AB">
            <w:pPr>
              <w:pStyle w:val="TableParagraph"/>
              <w:ind w:left="4"/>
              <w:jc w:val="center"/>
              <w:rPr>
                <w:rFonts w:ascii="Times New Roman"/>
                <w:sz w:val="24"/>
              </w:rPr>
            </w:pPr>
            <w:r w:rsidRPr="00C05951">
              <w:rPr>
                <w:rFonts w:ascii="Times New Roman"/>
                <w:sz w:val="24"/>
              </w:rPr>
              <w:t>3</w:t>
            </w:r>
          </w:p>
        </w:tc>
        <w:tc>
          <w:tcPr>
            <w:tcW w:w="2835" w:type="dxa"/>
          </w:tcPr>
          <w:p w14:paraId="36CB0D56" w14:textId="77777777" w:rsidR="00DA0822" w:rsidRPr="00C05951" w:rsidRDefault="00DA0822" w:rsidP="00AD39A1">
            <w:pPr>
              <w:pStyle w:val="TableParagraph"/>
              <w:spacing w:before="143" w:line="242" w:lineRule="auto"/>
              <w:ind w:right="99"/>
              <w:rPr>
                <w:sz w:val="24"/>
                <w:lang w:eastAsia="zh-TW"/>
              </w:rPr>
            </w:pPr>
            <w:r w:rsidRPr="00C05951">
              <w:rPr>
                <w:spacing w:val="-3"/>
                <w:sz w:val="24"/>
                <w:lang w:eastAsia="zh-TW"/>
              </w:rPr>
              <w:t>是否依法設置哺</w:t>
            </w:r>
            <w:r w:rsidRPr="00C05951">
              <w:rPr>
                <w:spacing w:val="-2"/>
                <w:sz w:val="24"/>
                <w:lang w:eastAsia="zh-TW"/>
              </w:rPr>
              <w:t>（集）</w:t>
            </w:r>
            <w:proofErr w:type="gramStart"/>
            <w:r w:rsidRPr="00C05951">
              <w:rPr>
                <w:spacing w:val="-2"/>
                <w:sz w:val="24"/>
                <w:lang w:eastAsia="zh-TW"/>
              </w:rPr>
              <w:t>乳</w:t>
            </w:r>
            <w:r w:rsidRPr="00C05951">
              <w:rPr>
                <w:sz w:val="24"/>
                <w:lang w:eastAsia="zh-TW"/>
              </w:rPr>
              <w:t>室</w:t>
            </w:r>
            <w:proofErr w:type="gramEnd"/>
          </w:p>
        </w:tc>
        <w:tc>
          <w:tcPr>
            <w:tcW w:w="6239" w:type="dxa"/>
          </w:tcPr>
          <w:p w14:paraId="3869E7D8" w14:textId="7E034F09" w:rsidR="002605B0" w:rsidRPr="002605B0" w:rsidRDefault="002605B0" w:rsidP="002605B0">
            <w:pPr>
              <w:pStyle w:val="TableParagraph"/>
              <w:spacing w:line="304" w:lineRule="exact"/>
              <w:rPr>
                <w:sz w:val="24"/>
                <w:lang w:eastAsia="zh-TW"/>
              </w:rPr>
            </w:pPr>
            <w:r w:rsidRPr="002605B0">
              <w:rPr>
                <w:rFonts w:hint="eastAsia"/>
                <w:sz w:val="24"/>
                <w:lang w:eastAsia="zh-TW"/>
              </w:rPr>
              <w:t>性別平等工作法第23條第1項：「僱用受</w:t>
            </w:r>
            <w:proofErr w:type="gramStart"/>
            <w:r w:rsidRPr="002605B0">
              <w:rPr>
                <w:rFonts w:hint="eastAsia"/>
                <w:sz w:val="24"/>
                <w:lang w:eastAsia="zh-TW"/>
              </w:rPr>
              <w:t>僱</w:t>
            </w:r>
            <w:proofErr w:type="gramEnd"/>
            <w:r w:rsidRPr="002605B0">
              <w:rPr>
                <w:rFonts w:hint="eastAsia"/>
                <w:sz w:val="24"/>
                <w:lang w:eastAsia="zh-TW"/>
              </w:rPr>
              <w:t>者一百人以上</w:t>
            </w:r>
          </w:p>
          <w:p w14:paraId="65BA5E18" w14:textId="5FFC0DA9" w:rsidR="00DA0822" w:rsidRPr="00C05951" w:rsidRDefault="002605B0" w:rsidP="002605B0">
            <w:pPr>
              <w:pStyle w:val="TableParagraph"/>
              <w:spacing w:line="304" w:lineRule="exact"/>
              <w:rPr>
                <w:sz w:val="24"/>
                <w:lang w:eastAsia="zh-TW"/>
              </w:rPr>
            </w:pPr>
            <w:r w:rsidRPr="002605B0">
              <w:rPr>
                <w:rFonts w:hint="eastAsia"/>
                <w:sz w:val="24"/>
                <w:lang w:eastAsia="zh-TW"/>
              </w:rPr>
              <w:t>之雇主，應提供下列設施 、措施：一、哺（集）</w:t>
            </w:r>
            <w:proofErr w:type="gramStart"/>
            <w:r w:rsidRPr="002605B0">
              <w:rPr>
                <w:rFonts w:hint="eastAsia"/>
                <w:sz w:val="24"/>
                <w:lang w:eastAsia="zh-TW"/>
              </w:rPr>
              <w:t>乳室</w:t>
            </w:r>
            <w:proofErr w:type="gramEnd"/>
            <w:r w:rsidRPr="002605B0">
              <w:rPr>
                <w:rFonts w:hint="eastAsia"/>
                <w:sz w:val="24"/>
                <w:lang w:eastAsia="zh-TW"/>
              </w:rPr>
              <w:t>。二、托兒設施或適當之托兒措施。」</w:t>
            </w:r>
          </w:p>
        </w:tc>
      </w:tr>
      <w:tr w:rsidR="00C05951" w:rsidRPr="00C05951" w14:paraId="228E0595" w14:textId="77777777" w:rsidTr="00DA0822">
        <w:trPr>
          <w:trHeight w:val="935"/>
        </w:trPr>
        <w:tc>
          <w:tcPr>
            <w:tcW w:w="716" w:type="dxa"/>
          </w:tcPr>
          <w:p w14:paraId="7B70A438" w14:textId="77777777" w:rsidR="00DA0822" w:rsidRPr="00C05951" w:rsidRDefault="00DA0822" w:rsidP="00B177AB">
            <w:pPr>
              <w:pStyle w:val="TableParagraph"/>
              <w:spacing w:before="9"/>
              <w:jc w:val="center"/>
              <w:rPr>
                <w:sz w:val="25"/>
              </w:rPr>
            </w:pPr>
          </w:p>
          <w:p w14:paraId="2B58F3C1" w14:textId="77777777" w:rsidR="00DA0822" w:rsidRPr="00786BE1" w:rsidRDefault="00DA0822" w:rsidP="00B177AB">
            <w:pPr>
              <w:pStyle w:val="TableParagraph"/>
              <w:spacing w:before="1"/>
              <w:ind w:left="4"/>
              <w:jc w:val="center"/>
              <w:rPr>
                <w:rFonts w:ascii="Times New Roman"/>
                <w:sz w:val="24"/>
              </w:rPr>
            </w:pPr>
            <w:r w:rsidRPr="00786BE1">
              <w:rPr>
                <w:rFonts w:ascii="Times New Roman"/>
                <w:sz w:val="24"/>
              </w:rPr>
              <w:t>4</w:t>
            </w:r>
          </w:p>
        </w:tc>
        <w:tc>
          <w:tcPr>
            <w:tcW w:w="2835" w:type="dxa"/>
          </w:tcPr>
          <w:p w14:paraId="0E8BECE3" w14:textId="77777777" w:rsidR="00DA0822" w:rsidRPr="00C05951" w:rsidRDefault="00DA0822" w:rsidP="00AD39A1">
            <w:pPr>
              <w:pStyle w:val="TableParagraph"/>
              <w:spacing w:before="144" w:line="242" w:lineRule="auto"/>
              <w:ind w:right="99"/>
              <w:rPr>
                <w:sz w:val="24"/>
                <w:lang w:eastAsia="zh-TW"/>
              </w:rPr>
            </w:pPr>
            <w:r w:rsidRPr="00C05951">
              <w:rPr>
                <w:spacing w:val="20"/>
                <w:sz w:val="24"/>
                <w:lang w:eastAsia="zh-TW"/>
              </w:rPr>
              <w:t>是否依法提供托兒設施</w:t>
            </w:r>
            <w:r w:rsidRPr="00C05951">
              <w:rPr>
                <w:sz w:val="24"/>
                <w:lang w:eastAsia="zh-TW"/>
              </w:rPr>
              <w:t>或適當之托兒措施</w:t>
            </w:r>
          </w:p>
        </w:tc>
        <w:tc>
          <w:tcPr>
            <w:tcW w:w="6239" w:type="dxa"/>
          </w:tcPr>
          <w:p w14:paraId="150F8934" w14:textId="4CCFF931" w:rsidR="002605B0" w:rsidRPr="002605B0" w:rsidRDefault="002605B0" w:rsidP="002605B0">
            <w:pPr>
              <w:pStyle w:val="TableParagraph"/>
              <w:spacing w:line="304" w:lineRule="exact"/>
              <w:rPr>
                <w:sz w:val="24"/>
                <w:lang w:eastAsia="zh-TW"/>
              </w:rPr>
            </w:pPr>
            <w:r w:rsidRPr="002605B0">
              <w:rPr>
                <w:rFonts w:hint="eastAsia"/>
                <w:sz w:val="24"/>
                <w:lang w:eastAsia="zh-TW"/>
              </w:rPr>
              <w:t>性別平等工作法第23條第1項：「僱用受</w:t>
            </w:r>
            <w:proofErr w:type="gramStart"/>
            <w:r w:rsidRPr="002605B0">
              <w:rPr>
                <w:rFonts w:hint="eastAsia"/>
                <w:sz w:val="24"/>
                <w:lang w:eastAsia="zh-TW"/>
              </w:rPr>
              <w:t>僱</w:t>
            </w:r>
            <w:proofErr w:type="gramEnd"/>
            <w:r w:rsidRPr="002605B0">
              <w:rPr>
                <w:rFonts w:hint="eastAsia"/>
                <w:sz w:val="24"/>
                <w:lang w:eastAsia="zh-TW"/>
              </w:rPr>
              <w:t>者一百人以上</w:t>
            </w:r>
          </w:p>
          <w:p w14:paraId="37ADD340" w14:textId="6197AA89" w:rsidR="00DA0822" w:rsidRPr="00C05951" w:rsidRDefault="002605B0" w:rsidP="002605B0">
            <w:pPr>
              <w:pStyle w:val="TableParagraph"/>
              <w:spacing w:line="304" w:lineRule="exact"/>
              <w:rPr>
                <w:sz w:val="24"/>
                <w:lang w:eastAsia="zh-TW"/>
              </w:rPr>
            </w:pPr>
            <w:r w:rsidRPr="002605B0">
              <w:rPr>
                <w:rFonts w:hint="eastAsia"/>
                <w:sz w:val="24"/>
                <w:lang w:eastAsia="zh-TW"/>
              </w:rPr>
              <w:t>之雇主，應提供下列設施、措施：一、哺（集）</w:t>
            </w:r>
            <w:proofErr w:type="gramStart"/>
            <w:r w:rsidRPr="002605B0">
              <w:rPr>
                <w:rFonts w:hint="eastAsia"/>
                <w:sz w:val="24"/>
                <w:lang w:eastAsia="zh-TW"/>
              </w:rPr>
              <w:t>乳室</w:t>
            </w:r>
            <w:proofErr w:type="gramEnd"/>
            <w:r w:rsidRPr="002605B0">
              <w:rPr>
                <w:rFonts w:hint="eastAsia"/>
                <w:sz w:val="24"/>
                <w:lang w:eastAsia="zh-TW"/>
              </w:rPr>
              <w:t>。二、托兒設施或適當之托兒措施。」</w:t>
            </w:r>
          </w:p>
        </w:tc>
      </w:tr>
      <w:tr w:rsidR="00C05951" w:rsidRPr="00C05951" w14:paraId="10FDBAF6" w14:textId="77777777" w:rsidTr="00DA0822">
        <w:trPr>
          <w:trHeight w:val="3434"/>
        </w:trPr>
        <w:tc>
          <w:tcPr>
            <w:tcW w:w="716" w:type="dxa"/>
          </w:tcPr>
          <w:p w14:paraId="3D78FBF9" w14:textId="77777777" w:rsidR="00DA0822" w:rsidRPr="00C05951" w:rsidRDefault="00DA0822" w:rsidP="00B177AB">
            <w:pPr>
              <w:pStyle w:val="TableParagraph"/>
              <w:jc w:val="center"/>
              <w:rPr>
                <w:sz w:val="26"/>
              </w:rPr>
            </w:pPr>
          </w:p>
          <w:p w14:paraId="656746F0" w14:textId="77777777" w:rsidR="00DA0822" w:rsidRPr="00C05951" w:rsidRDefault="00DA0822" w:rsidP="00B177AB">
            <w:pPr>
              <w:pStyle w:val="TableParagraph"/>
              <w:jc w:val="center"/>
              <w:rPr>
                <w:sz w:val="26"/>
              </w:rPr>
            </w:pPr>
          </w:p>
          <w:p w14:paraId="461949F7" w14:textId="77777777" w:rsidR="00DA0822" w:rsidRPr="00C05951" w:rsidRDefault="00DA0822" w:rsidP="00B177AB">
            <w:pPr>
              <w:pStyle w:val="TableParagraph"/>
              <w:jc w:val="center"/>
              <w:rPr>
                <w:sz w:val="26"/>
              </w:rPr>
            </w:pPr>
          </w:p>
          <w:p w14:paraId="53376E55" w14:textId="77777777" w:rsidR="00DA0822" w:rsidRPr="00C05951" w:rsidRDefault="00DA0822" w:rsidP="00B177AB">
            <w:pPr>
              <w:pStyle w:val="TableParagraph"/>
              <w:jc w:val="center"/>
              <w:rPr>
                <w:sz w:val="26"/>
              </w:rPr>
            </w:pPr>
          </w:p>
          <w:p w14:paraId="10909869" w14:textId="77777777" w:rsidR="00DA0822" w:rsidRPr="00C05951" w:rsidRDefault="00DA0822" w:rsidP="00B177AB">
            <w:pPr>
              <w:pStyle w:val="TableParagraph"/>
              <w:spacing w:before="5"/>
              <w:jc w:val="center"/>
              <w:rPr>
                <w:sz w:val="19"/>
              </w:rPr>
            </w:pPr>
          </w:p>
          <w:p w14:paraId="1633AC58" w14:textId="77777777" w:rsidR="00DA0822" w:rsidRPr="00C05951" w:rsidRDefault="00DA0822" w:rsidP="00B177AB">
            <w:pPr>
              <w:pStyle w:val="TableParagraph"/>
              <w:ind w:left="4"/>
              <w:jc w:val="center"/>
              <w:rPr>
                <w:rFonts w:ascii="Times New Roman"/>
                <w:sz w:val="24"/>
              </w:rPr>
            </w:pPr>
            <w:r w:rsidRPr="00C05951">
              <w:rPr>
                <w:rFonts w:ascii="Times New Roman"/>
                <w:sz w:val="24"/>
                <w:u w:val="single"/>
              </w:rPr>
              <w:t>5</w:t>
            </w:r>
          </w:p>
        </w:tc>
        <w:tc>
          <w:tcPr>
            <w:tcW w:w="2835" w:type="dxa"/>
          </w:tcPr>
          <w:p w14:paraId="57676849" w14:textId="77777777" w:rsidR="00DA0822" w:rsidRPr="00C05951" w:rsidRDefault="00DA0822" w:rsidP="00AD39A1">
            <w:pPr>
              <w:pStyle w:val="TableParagraph"/>
              <w:rPr>
                <w:sz w:val="24"/>
                <w:lang w:eastAsia="zh-TW"/>
              </w:rPr>
            </w:pPr>
          </w:p>
          <w:p w14:paraId="35189AD4" w14:textId="77777777" w:rsidR="00DA0822" w:rsidRPr="00C05951" w:rsidRDefault="00DA0822" w:rsidP="00AD39A1">
            <w:pPr>
              <w:pStyle w:val="TableParagraph"/>
              <w:rPr>
                <w:sz w:val="24"/>
                <w:lang w:eastAsia="zh-TW"/>
              </w:rPr>
            </w:pPr>
          </w:p>
          <w:p w14:paraId="0BF8767C" w14:textId="77777777" w:rsidR="00DA0822" w:rsidRPr="00C05951" w:rsidRDefault="00DA0822" w:rsidP="00AD39A1">
            <w:pPr>
              <w:pStyle w:val="TableParagraph"/>
              <w:rPr>
                <w:sz w:val="24"/>
                <w:lang w:eastAsia="zh-TW"/>
              </w:rPr>
            </w:pPr>
          </w:p>
          <w:p w14:paraId="55E620C1" w14:textId="77777777" w:rsidR="00DA0822" w:rsidRPr="00C05951" w:rsidRDefault="00DA0822" w:rsidP="00AD39A1">
            <w:pPr>
              <w:pStyle w:val="TableParagraph"/>
              <w:rPr>
                <w:sz w:val="24"/>
                <w:lang w:eastAsia="zh-TW"/>
              </w:rPr>
            </w:pPr>
          </w:p>
          <w:p w14:paraId="78835E4E" w14:textId="77777777" w:rsidR="00DA0822" w:rsidRPr="002605B0" w:rsidRDefault="00DA0822" w:rsidP="00AD39A1">
            <w:pPr>
              <w:pStyle w:val="TableParagraph"/>
              <w:spacing w:before="164" w:line="242" w:lineRule="auto"/>
              <w:ind w:right="100"/>
              <w:rPr>
                <w:sz w:val="24"/>
                <w:lang w:eastAsia="zh-TW"/>
              </w:rPr>
            </w:pPr>
            <w:r w:rsidRPr="002605B0">
              <w:rPr>
                <w:spacing w:val="-3"/>
                <w:sz w:val="24"/>
                <w:lang w:eastAsia="zh-TW"/>
              </w:rPr>
              <w:t>是否給予哺</w:t>
            </w:r>
            <w:r w:rsidRPr="002605B0">
              <w:rPr>
                <w:spacing w:val="-2"/>
                <w:sz w:val="24"/>
                <w:lang w:eastAsia="zh-TW"/>
              </w:rPr>
              <w:t>（集）乳時間</w:t>
            </w:r>
            <w:r w:rsidRPr="002605B0">
              <w:rPr>
                <w:sz w:val="24"/>
                <w:lang w:eastAsia="zh-TW"/>
              </w:rPr>
              <w:t>且視為工作時間</w:t>
            </w:r>
          </w:p>
        </w:tc>
        <w:tc>
          <w:tcPr>
            <w:tcW w:w="6239" w:type="dxa"/>
          </w:tcPr>
          <w:p w14:paraId="373C3E9F" w14:textId="7BC8EF7B" w:rsidR="002605B0" w:rsidRDefault="002605B0" w:rsidP="002605B0">
            <w:pPr>
              <w:pStyle w:val="TableParagraph"/>
              <w:numPr>
                <w:ilvl w:val="0"/>
                <w:numId w:val="44"/>
              </w:numPr>
              <w:spacing w:line="310" w:lineRule="atLeast"/>
              <w:ind w:right="99"/>
              <w:rPr>
                <w:sz w:val="24"/>
                <w:lang w:eastAsia="zh-TW"/>
              </w:rPr>
            </w:pPr>
            <w:r w:rsidRPr="002605B0">
              <w:rPr>
                <w:rFonts w:hint="eastAsia"/>
                <w:sz w:val="24"/>
                <w:lang w:eastAsia="zh-TW"/>
              </w:rPr>
              <w:t>性別平等工作法第18條：「(第1項)子女未滿二歲須受</w:t>
            </w:r>
            <w:proofErr w:type="gramStart"/>
            <w:r w:rsidRPr="002605B0">
              <w:rPr>
                <w:rFonts w:hint="eastAsia"/>
                <w:sz w:val="24"/>
                <w:lang w:eastAsia="zh-TW"/>
              </w:rPr>
              <w:t>僱</w:t>
            </w:r>
            <w:proofErr w:type="gramEnd"/>
            <w:r w:rsidRPr="002605B0">
              <w:rPr>
                <w:rFonts w:hint="eastAsia"/>
                <w:sz w:val="24"/>
                <w:lang w:eastAsia="zh-TW"/>
              </w:rPr>
              <w:t>者親自哺（集）乳者，除規定之休息時間外，雇主應每日另給哺（集）乳時間六十分鐘。 (第2項)受</w:t>
            </w:r>
            <w:proofErr w:type="gramStart"/>
            <w:r w:rsidRPr="002605B0">
              <w:rPr>
                <w:rFonts w:hint="eastAsia"/>
                <w:sz w:val="24"/>
                <w:lang w:eastAsia="zh-TW"/>
              </w:rPr>
              <w:t>僱</w:t>
            </w:r>
            <w:proofErr w:type="gramEnd"/>
            <w:r w:rsidRPr="002605B0">
              <w:rPr>
                <w:rFonts w:hint="eastAsia"/>
                <w:sz w:val="24"/>
                <w:lang w:eastAsia="zh-TW"/>
              </w:rPr>
              <w:t>者於每日正常工作時間以外之延長工作時間達一小時以上者，雇主應給予哺（集）乳時間三十分鐘。 (第3項)前二項哺（集）乳時間，視為工作時間。」</w:t>
            </w:r>
          </w:p>
          <w:p w14:paraId="54F9DF70" w14:textId="45B22975" w:rsidR="002605B0" w:rsidRPr="002605B0" w:rsidRDefault="002605B0" w:rsidP="002605B0">
            <w:pPr>
              <w:pStyle w:val="TableParagraph"/>
              <w:numPr>
                <w:ilvl w:val="0"/>
                <w:numId w:val="44"/>
              </w:numPr>
              <w:spacing w:line="310" w:lineRule="atLeast"/>
              <w:ind w:right="99"/>
              <w:rPr>
                <w:sz w:val="24"/>
                <w:lang w:eastAsia="zh-TW"/>
              </w:rPr>
            </w:pPr>
            <w:r w:rsidRPr="002605B0">
              <w:rPr>
                <w:rFonts w:hint="eastAsia"/>
                <w:sz w:val="24"/>
                <w:lang w:eastAsia="zh-TW"/>
              </w:rPr>
              <w:t>勞動部 112年1月19日勞動條4字第1120147501號令略</w:t>
            </w:r>
            <w:proofErr w:type="gramStart"/>
            <w:r w:rsidRPr="002605B0">
              <w:rPr>
                <w:rFonts w:hint="eastAsia"/>
                <w:sz w:val="24"/>
                <w:lang w:eastAsia="zh-TW"/>
              </w:rPr>
              <w:t>以</w:t>
            </w:r>
            <w:proofErr w:type="gramEnd"/>
            <w:r w:rsidRPr="002605B0">
              <w:rPr>
                <w:rFonts w:hint="eastAsia"/>
                <w:sz w:val="24"/>
                <w:lang w:eastAsia="zh-TW"/>
              </w:rPr>
              <w:t>，每日工作時間於8小時以內者，應另給哺（集）乳時間60分鐘；每日工作時間8小時以外之工作時間達1小時以上者，應給予哺（集）乳時間30分鐘。前開每日，包括出勤之工作日、休息日及休假日。</w:t>
            </w:r>
          </w:p>
        </w:tc>
      </w:tr>
      <w:tr w:rsidR="00C05951" w:rsidRPr="00C05951" w14:paraId="0657C36B" w14:textId="77777777" w:rsidTr="00DA0822">
        <w:trPr>
          <w:trHeight w:val="1562"/>
        </w:trPr>
        <w:tc>
          <w:tcPr>
            <w:tcW w:w="716" w:type="dxa"/>
          </w:tcPr>
          <w:p w14:paraId="70FA18BA" w14:textId="77777777" w:rsidR="00DA0822" w:rsidRPr="00C05951" w:rsidRDefault="00DA0822" w:rsidP="00B177AB">
            <w:pPr>
              <w:pStyle w:val="TableParagraph"/>
              <w:jc w:val="center"/>
              <w:rPr>
                <w:sz w:val="26"/>
                <w:lang w:eastAsia="zh-TW"/>
              </w:rPr>
            </w:pPr>
          </w:p>
          <w:p w14:paraId="45937B99" w14:textId="77777777" w:rsidR="00DA0822" w:rsidRPr="00C05951" w:rsidRDefault="00DA0822" w:rsidP="00B177AB">
            <w:pPr>
              <w:pStyle w:val="TableParagraph"/>
              <w:spacing w:before="2"/>
              <w:jc w:val="center"/>
              <w:rPr>
                <w:sz w:val="24"/>
                <w:lang w:eastAsia="zh-TW"/>
              </w:rPr>
            </w:pPr>
          </w:p>
          <w:p w14:paraId="45F9894E" w14:textId="77777777" w:rsidR="00DA0822" w:rsidRPr="00C05951" w:rsidRDefault="00DA0822" w:rsidP="00B177AB">
            <w:pPr>
              <w:pStyle w:val="TableParagraph"/>
              <w:ind w:left="4"/>
              <w:jc w:val="center"/>
              <w:rPr>
                <w:rFonts w:ascii="Times New Roman"/>
                <w:sz w:val="24"/>
              </w:rPr>
            </w:pPr>
            <w:r w:rsidRPr="00C05951">
              <w:rPr>
                <w:rFonts w:ascii="Times New Roman"/>
                <w:sz w:val="24"/>
              </w:rPr>
              <w:t>6</w:t>
            </w:r>
          </w:p>
        </w:tc>
        <w:tc>
          <w:tcPr>
            <w:tcW w:w="2835" w:type="dxa"/>
          </w:tcPr>
          <w:p w14:paraId="11153E52" w14:textId="77777777" w:rsidR="00DA0822" w:rsidRPr="00C05951" w:rsidRDefault="00DA0822" w:rsidP="00AD39A1">
            <w:pPr>
              <w:pStyle w:val="TableParagraph"/>
              <w:spacing w:before="7"/>
              <w:rPr>
                <w:sz w:val="23"/>
                <w:lang w:eastAsia="zh-TW"/>
              </w:rPr>
            </w:pPr>
          </w:p>
          <w:p w14:paraId="7704801D" w14:textId="77777777" w:rsidR="00DA0822" w:rsidRPr="00C05951" w:rsidRDefault="00DA0822" w:rsidP="00AD39A1">
            <w:pPr>
              <w:pStyle w:val="TableParagraph"/>
              <w:spacing w:line="244" w:lineRule="auto"/>
              <w:ind w:right="99"/>
              <w:jc w:val="both"/>
              <w:rPr>
                <w:sz w:val="24"/>
                <w:lang w:eastAsia="zh-TW"/>
              </w:rPr>
            </w:pPr>
            <w:r w:rsidRPr="00C05951">
              <w:rPr>
                <w:spacing w:val="20"/>
                <w:sz w:val="24"/>
                <w:lang w:eastAsia="zh-TW"/>
              </w:rPr>
              <w:t>考績委員會委員任一性別比例是否符合法定性</w:t>
            </w:r>
            <w:r w:rsidRPr="00C05951">
              <w:rPr>
                <w:sz w:val="24"/>
                <w:lang w:eastAsia="zh-TW"/>
              </w:rPr>
              <w:t>別比例</w:t>
            </w:r>
          </w:p>
        </w:tc>
        <w:tc>
          <w:tcPr>
            <w:tcW w:w="6239" w:type="dxa"/>
          </w:tcPr>
          <w:p w14:paraId="497771DB" w14:textId="1EAFDCAF" w:rsidR="00DA0822" w:rsidRPr="00C05951" w:rsidRDefault="00646D79" w:rsidP="00646D79">
            <w:pPr>
              <w:pStyle w:val="TableParagraph"/>
              <w:spacing w:line="298" w:lineRule="exact"/>
              <w:rPr>
                <w:sz w:val="24"/>
                <w:lang w:eastAsia="zh-TW"/>
              </w:rPr>
            </w:pPr>
            <w:r w:rsidRPr="00646D79">
              <w:rPr>
                <w:rFonts w:hint="eastAsia"/>
                <w:sz w:val="24"/>
                <w:lang w:eastAsia="zh-TW"/>
              </w:rPr>
              <w:t>考績委員會組織規程第2條第3項：「考績委員會組成時，委員任一性別比例不得低於三分之一。但受考人任一性別比例未達三分之一，委員任一性別人數以委員總人數乘以該性別受考人占機關受考人比例計算，計算結果均</w:t>
            </w:r>
            <w:proofErr w:type="gramStart"/>
            <w:r w:rsidRPr="00646D79">
              <w:rPr>
                <w:rFonts w:hint="eastAsia"/>
                <w:sz w:val="24"/>
                <w:lang w:eastAsia="zh-TW"/>
              </w:rPr>
              <w:t>予以進整</w:t>
            </w:r>
            <w:proofErr w:type="gramEnd"/>
            <w:r w:rsidRPr="00646D79">
              <w:rPr>
                <w:rFonts w:hint="eastAsia"/>
                <w:sz w:val="24"/>
                <w:lang w:eastAsia="zh-TW"/>
              </w:rPr>
              <w:t>，該性別受考人人數在二十人以上者，至少二人。」</w:t>
            </w:r>
          </w:p>
        </w:tc>
      </w:tr>
      <w:tr w:rsidR="00C05951" w:rsidRPr="00C05951" w14:paraId="6A6D7D9A" w14:textId="77777777" w:rsidTr="00DA0822">
        <w:trPr>
          <w:trHeight w:val="2186"/>
        </w:trPr>
        <w:tc>
          <w:tcPr>
            <w:tcW w:w="716" w:type="dxa"/>
          </w:tcPr>
          <w:p w14:paraId="6FF096B7" w14:textId="77777777" w:rsidR="00DA0822" w:rsidRPr="00C05951" w:rsidRDefault="00DA0822" w:rsidP="00B177AB">
            <w:pPr>
              <w:pStyle w:val="TableParagraph"/>
              <w:jc w:val="center"/>
              <w:rPr>
                <w:sz w:val="26"/>
              </w:rPr>
            </w:pPr>
          </w:p>
          <w:p w14:paraId="7BD2E92E" w14:textId="77777777" w:rsidR="00DA0822" w:rsidRPr="00C05951" w:rsidRDefault="00DA0822" w:rsidP="00B177AB">
            <w:pPr>
              <w:pStyle w:val="TableParagraph"/>
              <w:jc w:val="center"/>
              <w:rPr>
                <w:sz w:val="26"/>
              </w:rPr>
            </w:pPr>
          </w:p>
          <w:p w14:paraId="65488FE8" w14:textId="77777777" w:rsidR="00DA0822" w:rsidRPr="00C05951" w:rsidRDefault="00DA0822" w:rsidP="00B177AB">
            <w:pPr>
              <w:pStyle w:val="TableParagraph"/>
              <w:spacing w:before="6"/>
              <w:jc w:val="center"/>
            </w:pPr>
          </w:p>
          <w:p w14:paraId="2BC59D69" w14:textId="77777777" w:rsidR="00DA0822" w:rsidRPr="00C05951" w:rsidRDefault="00DA0822" w:rsidP="00B177AB">
            <w:pPr>
              <w:pStyle w:val="TableParagraph"/>
              <w:ind w:left="4"/>
              <w:jc w:val="center"/>
              <w:rPr>
                <w:rFonts w:ascii="Times New Roman"/>
                <w:sz w:val="24"/>
              </w:rPr>
            </w:pPr>
            <w:r w:rsidRPr="00C05951">
              <w:rPr>
                <w:rFonts w:ascii="Times New Roman"/>
                <w:sz w:val="24"/>
              </w:rPr>
              <w:t>7</w:t>
            </w:r>
          </w:p>
        </w:tc>
        <w:tc>
          <w:tcPr>
            <w:tcW w:w="2835" w:type="dxa"/>
          </w:tcPr>
          <w:p w14:paraId="57348EB9" w14:textId="77777777" w:rsidR="00DA0822" w:rsidRPr="00C05951" w:rsidRDefault="00DA0822" w:rsidP="00AD39A1">
            <w:pPr>
              <w:pStyle w:val="TableParagraph"/>
              <w:rPr>
                <w:sz w:val="24"/>
                <w:lang w:eastAsia="zh-TW"/>
              </w:rPr>
            </w:pPr>
          </w:p>
          <w:p w14:paraId="16543749" w14:textId="77777777" w:rsidR="00DA0822" w:rsidRPr="00C05951" w:rsidRDefault="00DA0822" w:rsidP="00AD39A1">
            <w:pPr>
              <w:pStyle w:val="TableParagraph"/>
              <w:spacing w:before="9"/>
              <w:rPr>
                <w:sz w:val="23"/>
                <w:lang w:eastAsia="zh-TW"/>
              </w:rPr>
            </w:pPr>
          </w:p>
          <w:p w14:paraId="37D9AA76" w14:textId="77777777" w:rsidR="00DA0822" w:rsidRPr="00C05951" w:rsidRDefault="00DA0822" w:rsidP="00AD39A1">
            <w:pPr>
              <w:pStyle w:val="TableParagraph"/>
              <w:spacing w:line="242" w:lineRule="auto"/>
              <w:ind w:right="99"/>
              <w:jc w:val="both"/>
              <w:rPr>
                <w:sz w:val="24"/>
                <w:lang w:eastAsia="zh-TW"/>
              </w:rPr>
            </w:pPr>
            <w:proofErr w:type="gramStart"/>
            <w:r w:rsidRPr="00C05951">
              <w:rPr>
                <w:spacing w:val="20"/>
                <w:sz w:val="24"/>
                <w:lang w:eastAsia="zh-TW"/>
              </w:rPr>
              <w:t>甄</w:t>
            </w:r>
            <w:proofErr w:type="gramEnd"/>
            <w:r w:rsidRPr="00C05951">
              <w:rPr>
                <w:spacing w:val="20"/>
                <w:sz w:val="24"/>
                <w:lang w:eastAsia="zh-TW"/>
              </w:rPr>
              <w:t>審委員會委員任一性別比例是否符合法定性</w:t>
            </w:r>
            <w:r w:rsidRPr="00C05951">
              <w:rPr>
                <w:sz w:val="24"/>
                <w:lang w:eastAsia="zh-TW"/>
              </w:rPr>
              <w:t>別比例</w:t>
            </w:r>
          </w:p>
        </w:tc>
        <w:tc>
          <w:tcPr>
            <w:tcW w:w="6239" w:type="dxa"/>
          </w:tcPr>
          <w:p w14:paraId="5D6AEF5C" w14:textId="3AB8CEE9" w:rsidR="00DA0822" w:rsidRPr="00C05951" w:rsidRDefault="00646D79" w:rsidP="00646D79">
            <w:pPr>
              <w:pStyle w:val="TableParagraph"/>
              <w:spacing w:line="296" w:lineRule="exact"/>
              <w:rPr>
                <w:sz w:val="24"/>
                <w:lang w:eastAsia="zh-TW"/>
              </w:rPr>
            </w:pPr>
            <w:r w:rsidRPr="00646D79">
              <w:rPr>
                <w:rFonts w:hint="eastAsia"/>
                <w:sz w:val="24"/>
                <w:lang w:eastAsia="zh-TW"/>
              </w:rPr>
              <w:t>公務人員</w:t>
            </w:r>
            <w:proofErr w:type="gramStart"/>
            <w:r w:rsidRPr="00646D79">
              <w:rPr>
                <w:rFonts w:hint="eastAsia"/>
                <w:sz w:val="24"/>
                <w:lang w:eastAsia="zh-TW"/>
              </w:rPr>
              <w:t>陞</w:t>
            </w:r>
            <w:proofErr w:type="gramEnd"/>
            <w:r w:rsidRPr="00646D79">
              <w:rPr>
                <w:rFonts w:hint="eastAsia"/>
                <w:sz w:val="24"/>
                <w:lang w:eastAsia="zh-TW"/>
              </w:rPr>
              <w:t>遷法施行細則第7條第1項「各機關依本法第八條第一項規定組織</w:t>
            </w:r>
            <w:proofErr w:type="gramStart"/>
            <w:r w:rsidRPr="00646D79">
              <w:rPr>
                <w:rFonts w:hint="eastAsia"/>
                <w:sz w:val="24"/>
                <w:lang w:eastAsia="zh-TW"/>
              </w:rPr>
              <w:t>甄</w:t>
            </w:r>
            <w:proofErr w:type="gramEnd"/>
            <w:r w:rsidRPr="00646D79">
              <w:rPr>
                <w:rFonts w:hint="eastAsia"/>
                <w:sz w:val="24"/>
                <w:lang w:eastAsia="zh-TW"/>
              </w:rPr>
              <w:t>審委員會，應置委員五人至二十三人，組成時委員任一性別比例不得低於三分之一。但本機關人員任一性別比例未達三分之一，委員任一性別人數以委員總人數乘以該性別</w:t>
            </w:r>
            <w:proofErr w:type="gramStart"/>
            <w:r w:rsidRPr="00646D79">
              <w:rPr>
                <w:rFonts w:hint="eastAsia"/>
                <w:sz w:val="24"/>
                <w:lang w:eastAsia="zh-TW"/>
              </w:rPr>
              <w:t>人員占本機關</w:t>
            </w:r>
            <w:proofErr w:type="gramEnd"/>
            <w:r w:rsidRPr="00646D79">
              <w:rPr>
                <w:rFonts w:hint="eastAsia"/>
                <w:sz w:val="24"/>
                <w:lang w:eastAsia="zh-TW"/>
              </w:rPr>
              <w:t xml:space="preserve"> 人員比例計算，計算結果均</w:t>
            </w:r>
            <w:proofErr w:type="gramStart"/>
            <w:r w:rsidRPr="00646D79">
              <w:rPr>
                <w:rFonts w:hint="eastAsia"/>
                <w:sz w:val="24"/>
                <w:lang w:eastAsia="zh-TW"/>
              </w:rPr>
              <w:t>予以進整</w:t>
            </w:r>
            <w:proofErr w:type="gramEnd"/>
            <w:r w:rsidRPr="00646D79">
              <w:rPr>
                <w:rFonts w:hint="eastAsia"/>
                <w:sz w:val="24"/>
                <w:lang w:eastAsia="zh-TW"/>
              </w:rPr>
              <w:t>，該性別人員人數在二十人以上者，至少二人。」</w:t>
            </w:r>
          </w:p>
        </w:tc>
      </w:tr>
      <w:tr w:rsidR="00C05951" w:rsidRPr="00C05951" w14:paraId="7B8260C5" w14:textId="77777777" w:rsidTr="00DA0822">
        <w:trPr>
          <w:trHeight w:val="935"/>
        </w:trPr>
        <w:tc>
          <w:tcPr>
            <w:tcW w:w="716" w:type="dxa"/>
          </w:tcPr>
          <w:p w14:paraId="05786D57" w14:textId="77777777" w:rsidR="00DA0822" w:rsidRPr="00C05951" w:rsidRDefault="00DA0822" w:rsidP="00B177AB">
            <w:pPr>
              <w:pStyle w:val="TableParagraph"/>
              <w:spacing w:before="7"/>
              <w:jc w:val="center"/>
              <w:rPr>
                <w:sz w:val="25"/>
              </w:rPr>
            </w:pPr>
          </w:p>
          <w:p w14:paraId="780767C3" w14:textId="77777777" w:rsidR="00DA0822" w:rsidRPr="00C05951" w:rsidRDefault="00DA0822" w:rsidP="00B177AB">
            <w:pPr>
              <w:pStyle w:val="TableParagraph"/>
              <w:spacing w:before="1"/>
              <w:ind w:left="4"/>
              <w:jc w:val="center"/>
              <w:rPr>
                <w:rFonts w:ascii="Times New Roman"/>
                <w:sz w:val="24"/>
              </w:rPr>
            </w:pPr>
            <w:r w:rsidRPr="00C05951">
              <w:rPr>
                <w:rFonts w:ascii="Times New Roman"/>
                <w:sz w:val="24"/>
              </w:rPr>
              <w:t>8</w:t>
            </w:r>
          </w:p>
        </w:tc>
        <w:tc>
          <w:tcPr>
            <w:tcW w:w="2835" w:type="dxa"/>
          </w:tcPr>
          <w:p w14:paraId="4F2496C7" w14:textId="77777777" w:rsidR="00DA0822" w:rsidRPr="00C05951" w:rsidRDefault="00DA0822" w:rsidP="00AD39A1">
            <w:pPr>
              <w:pStyle w:val="TableParagraph"/>
              <w:spacing w:line="242" w:lineRule="auto"/>
              <w:ind w:right="99"/>
              <w:rPr>
                <w:sz w:val="24"/>
                <w:lang w:eastAsia="zh-TW"/>
              </w:rPr>
            </w:pPr>
            <w:r w:rsidRPr="00C05951">
              <w:rPr>
                <w:spacing w:val="-3"/>
                <w:w w:val="95"/>
                <w:sz w:val="24"/>
                <w:lang w:eastAsia="zh-TW"/>
              </w:rPr>
              <w:t xml:space="preserve">是否符合養育 </w:t>
            </w:r>
            <w:r w:rsidRPr="00C05951">
              <w:rPr>
                <w:rFonts w:ascii="Times New Roman" w:eastAsia="Times New Roman"/>
                <w:w w:val="95"/>
                <w:sz w:val="24"/>
                <w:lang w:eastAsia="zh-TW"/>
              </w:rPr>
              <w:t>3</w:t>
            </w:r>
            <w:r w:rsidRPr="00C05951">
              <w:rPr>
                <w:rFonts w:ascii="Times New Roman" w:eastAsia="Times New Roman"/>
                <w:spacing w:val="38"/>
                <w:w w:val="95"/>
                <w:sz w:val="24"/>
                <w:lang w:eastAsia="zh-TW"/>
              </w:rPr>
              <w:t xml:space="preserve"> </w:t>
            </w:r>
            <w:r w:rsidRPr="00C05951">
              <w:rPr>
                <w:w w:val="95"/>
                <w:sz w:val="24"/>
                <w:lang w:eastAsia="zh-TW"/>
              </w:rPr>
              <w:t>足歲以下</w:t>
            </w:r>
            <w:r w:rsidRPr="00C05951">
              <w:rPr>
                <w:spacing w:val="-4"/>
                <w:sz w:val="24"/>
                <w:lang w:eastAsia="zh-TW"/>
              </w:rPr>
              <w:t>子女或依家事事件法、兒</w:t>
            </w:r>
          </w:p>
          <w:p w14:paraId="49B942B5" w14:textId="77777777" w:rsidR="00DA0822" w:rsidRPr="00C05951" w:rsidRDefault="00DA0822" w:rsidP="00AD39A1">
            <w:pPr>
              <w:pStyle w:val="TableParagraph"/>
              <w:spacing w:line="304" w:lineRule="exact"/>
              <w:rPr>
                <w:sz w:val="24"/>
                <w:lang w:eastAsia="zh-TW"/>
              </w:rPr>
            </w:pPr>
            <w:r w:rsidRPr="00C05951">
              <w:rPr>
                <w:spacing w:val="21"/>
                <w:sz w:val="24"/>
                <w:lang w:eastAsia="zh-TW"/>
              </w:rPr>
              <w:t>童及少年福利與權益保</w:t>
            </w:r>
          </w:p>
        </w:tc>
        <w:tc>
          <w:tcPr>
            <w:tcW w:w="6239" w:type="dxa"/>
          </w:tcPr>
          <w:p w14:paraId="4FE767B5" w14:textId="57F06909" w:rsidR="00DA0822" w:rsidRPr="00C05951" w:rsidRDefault="00DA0822" w:rsidP="00646D79">
            <w:pPr>
              <w:pStyle w:val="TableParagraph"/>
              <w:spacing w:line="242" w:lineRule="auto"/>
              <w:ind w:right="100"/>
              <w:rPr>
                <w:sz w:val="24"/>
                <w:lang w:eastAsia="zh-TW"/>
              </w:rPr>
            </w:pPr>
            <w:r w:rsidRPr="00C05951">
              <w:rPr>
                <w:spacing w:val="-6"/>
                <w:sz w:val="24"/>
                <w:lang w:eastAsia="zh-TW"/>
              </w:rPr>
              <w:t>公務人員留職停薪辦法第</w:t>
            </w:r>
            <w:r w:rsidR="00646D79">
              <w:rPr>
                <w:rFonts w:hint="eastAsia"/>
                <w:spacing w:val="-6"/>
                <w:sz w:val="24"/>
                <w:lang w:eastAsia="zh-TW"/>
              </w:rPr>
              <w:t>5</w:t>
            </w:r>
            <w:r w:rsidRPr="00C05951">
              <w:rPr>
                <w:spacing w:val="-20"/>
                <w:sz w:val="24"/>
                <w:lang w:eastAsia="zh-TW"/>
              </w:rPr>
              <w:t>條：「公務人員有下列情事之</w:t>
            </w:r>
            <w:proofErr w:type="gramStart"/>
            <w:r w:rsidRPr="00C05951">
              <w:rPr>
                <w:spacing w:val="-20"/>
                <w:sz w:val="24"/>
                <w:lang w:eastAsia="zh-TW"/>
              </w:rPr>
              <w:t>一</w:t>
            </w:r>
            <w:proofErr w:type="gramEnd"/>
            <w:r w:rsidRPr="00C05951">
              <w:rPr>
                <w:sz w:val="24"/>
                <w:lang w:eastAsia="zh-TW"/>
              </w:rPr>
              <w:t>者，得申請留職停薪，除第一款及第二款各機關不得拒絕外，其餘各款由各機關考量業務運作及個案實際</w:t>
            </w:r>
            <w:proofErr w:type="gramStart"/>
            <w:r w:rsidRPr="00C05951">
              <w:rPr>
                <w:sz w:val="24"/>
                <w:lang w:eastAsia="zh-TW"/>
              </w:rPr>
              <w:t>情況依權</w:t>
            </w:r>
            <w:proofErr w:type="gramEnd"/>
          </w:p>
        </w:tc>
      </w:tr>
    </w:tbl>
    <w:tbl>
      <w:tblPr>
        <w:tblStyle w:val="TableNormal2"/>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2835"/>
        <w:gridCol w:w="6239"/>
      </w:tblGrid>
      <w:tr w:rsidR="00C05951" w:rsidRPr="00C05951" w14:paraId="277D18DE" w14:textId="77777777" w:rsidTr="00DA0822">
        <w:trPr>
          <w:trHeight w:val="311"/>
        </w:trPr>
        <w:tc>
          <w:tcPr>
            <w:tcW w:w="716" w:type="dxa"/>
          </w:tcPr>
          <w:p w14:paraId="53C7537C" w14:textId="77777777" w:rsidR="00DA0822" w:rsidRPr="00C05951" w:rsidRDefault="00DA0822" w:rsidP="00AD39A1">
            <w:pPr>
              <w:pStyle w:val="TableParagraph"/>
              <w:spacing w:line="287" w:lineRule="exact"/>
              <w:ind w:left="95" w:right="91"/>
              <w:jc w:val="center"/>
              <w:rPr>
                <w:sz w:val="24"/>
              </w:rPr>
            </w:pPr>
            <w:proofErr w:type="spellStart"/>
            <w:r w:rsidRPr="00C05951">
              <w:rPr>
                <w:sz w:val="24"/>
              </w:rPr>
              <w:lastRenderedPageBreak/>
              <w:t>編號</w:t>
            </w:r>
            <w:proofErr w:type="spellEnd"/>
          </w:p>
        </w:tc>
        <w:tc>
          <w:tcPr>
            <w:tcW w:w="2835" w:type="dxa"/>
          </w:tcPr>
          <w:p w14:paraId="20DAA7DF" w14:textId="77777777" w:rsidR="00DA0822" w:rsidRPr="00C05951" w:rsidRDefault="00DA0822" w:rsidP="00AD39A1">
            <w:pPr>
              <w:pStyle w:val="TableParagraph"/>
              <w:spacing w:line="287" w:lineRule="exact"/>
              <w:ind w:left="453"/>
              <w:rPr>
                <w:sz w:val="24"/>
              </w:rPr>
            </w:pPr>
            <w:proofErr w:type="spellStart"/>
            <w:r w:rsidRPr="00C05951">
              <w:rPr>
                <w:sz w:val="24"/>
              </w:rPr>
              <w:t>法定性別友善事項</w:t>
            </w:r>
            <w:proofErr w:type="spellEnd"/>
          </w:p>
        </w:tc>
        <w:tc>
          <w:tcPr>
            <w:tcW w:w="6239" w:type="dxa"/>
          </w:tcPr>
          <w:p w14:paraId="7F66D818" w14:textId="77777777" w:rsidR="00DA0822" w:rsidRPr="00C05951" w:rsidRDefault="00DA0822" w:rsidP="00AD39A1">
            <w:pPr>
              <w:pStyle w:val="TableParagraph"/>
              <w:spacing w:line="287" w:lineRule="exact"/>
              <w:ind w:left="2615" w:right="2614"/>
              <w:jc w:val="center"/>
              <w:rPr>
                <w:sz w:val="24"/>
              </w:rPr>
            </w:pPr>
            <w:proofErr w:type="spellStart"/>
            <w:r w:rsidRPr="00C05951">
              <w:rPr>
                <w:sz w:val="24"/>
              </w:rPr>
              <w:t>法令依據</w:t>
            </w:r>
            <w:proofErr w:type="spellEnd"/>
          </w:p>
        </w:tc>
      </w:tr>
      <w:tr w:rsidR="00C05951" w:rsidRPr="00C05951" w14:paraId="3E634292" w14:textId="77777777" w:rsidTr="00DA0822">
        <w:trPr>
          <w:trHeight w:val="1250"/>
        </w:trPr>
        <w:tc>
          <w:tcPr>
            <w:tcW w:w="716" w:type="dxa"/>
          </w:tcPr>
          <w:p w14:paraId="052FB1C7" w14:textId="77777777" w:rsidR="00DA0822" w:rsidRPr="00C05951" w:rsidRDefault="00DA0822" w:rsidP="00AD39A1">
            <w:pPr>
              <w:pStyle w:val="TableParagraph"/>
              <w:rPr>
                <w:rFonts w:ascii="Times New Roman"/>
                <w:sz w:val="24"/>
              </w:rPr>
            </w:pPr>
          </w:p>
        </w:tc>
        <w:tc>
          <w:tcPr>
            <w:tcW w:w="2835" w:type="dxa"/>
          </w:tcPr>
          <w:p w14:paraId="11C3CA74" w14:textId="77777777" w:rsidR="00DA0822" w:rsidRPr="00C05951" w:rsidRDefault="00DA0822" w:rsidP="00AD39A1">
            <w:pPr>
              <w:pStyle w:val="TableParagraph"/>
              <w:spacing w:line="290" w:lineRule="exact"/>
              <w:rPr>
                <w:sz w:val="24"/>
                <w:lang w:eastAsia="zh-TW"/>
              </w:rPr>
            </w:pPr>
            <w:proofErr w:type="gramStart"/>
            <w:r w:rsidRPr="00C05951">
              <w:rPr>
                <w:spacing w:val="21"/>
                <w:sz w:val="24"/>
                <w:lang w:eastAsia="zh-TW"/>
              </w:rPr>
              <w:t>障法相關</w:t>
            </w:r>
            <w:proofErr w:type="gramEnd"/>
            <w:r w:rsidRPr="00C05951">
              <w:rPr>
                <w:spacing w:val="21"/>
                <w:sz w:val="24"/>
                <w:lang w:eastAsia="zh-TW"/>
              </w:rPr>
              <w:t>規定與收養兒</w:t>
            </w:r>
          </w:p>
          <w:p w14:paraId="1F3A8F99" w14:textId="77777777" w:rsidR="00DA0822" w:rsidRPr="00C05951" w:rsidRDefault="00DA0822" w:rsidP="00AD39A1">
            <w:pPr>
              <w:pStyle w:val="TableParagraph"/>
              <w:spacing w:before="4" w:line="242" w:lineRule="auto"/>
              <w:ind w:right="99"/>
              <w:jc w:val="both"/>
              <w:rPr>
                <w:sz w:val="24"/>
                <w:lang w:eastAsia="zh-TW"/>
              </w:rPr>
            </w:pPr>
            <w:r w:rsidRPr="00C05951">
              <w:rPr>
                <w:spacing w:val="-3"/>
                <w:sz w:val="24"/>
                <w:lang w:eastAsia="zh-TW"/>
              </w:rPr>
              <w:t>童先行共同生活，其共同生活</w:t>
            </w:r>
            <w:proofErr w:type="gramStart"/>
            <w:r w:rsidRPr="00C05951">
              <w:rPr>
                <w:spacing w:val="-3"/>
                <w:sz w:val="24"/>
                <w:lang w:eastAsia="zh-TW"/>
              </w:rPr>
              <w:t>期間，</w:t>
            </w:r>
            <w:proofErr w:type="gramEnd"/>
            <w:r w:rsidRPr="00C05951">
              <w:rPr>
                <w:spacing w:val="-3"/>
                <w:sz w:val="24"/>
                <w:lang w:eastAsia="zh-TW"/>
              </w:rPr>
              <w:t>申請留職停薪</w:t>
            </w:r>
            <w:r w:rsidRPr="00C05951">
              <w:rPr>
                <w:sz w:val="24"/>
                <w:lang w:eastAsia="zh-TW"/>
              </w:rPr>
              <w:t>者，機關不得拒絕</w:t>
            </w:r>
          </w:p>
        </w:tc>
        <w:tc>
          <w:tcPr>
            <w:tcW w:w="6239" w:type="dxa"/>
          </w:tcPr>
          <w:p w14:paraId="31F27AF1" w14:textId="3CFA618D" w:rsidR="00DA0822" w:rsidRPr="00C05951" w:rsidRDefault="00DA0822" w:rsidP="00646D79">
            <w:pPr>
              <w:pStyle w:val="TableParagraph"/>
              <w:spacing w:line="290" w:lineRule="exact"/>
              <w:rPr>
                <w:sz w:val="24"/>
                <w:lang w:eastAsia="zh-TW"/>
              </w:rPr>
            </w:pPr>
            <w:proofErr w:type="gramStart"/>
            <w:r w:rsidRPr="00C05951">
              <w:rPr>
                <w:sz w:val="24"/>
                <w:lang w:eastAsia="zh-TW"/>
              </w:rPr>
              <w:t>責</w:t>
            </w:r>
            <w:proofErr w:type="gramEnd"/>
            <w:r w:rsidRPr="00C05951">
              <w:rPr>
                <w:sz w:val="24"/>
                <w:lang w:eastAsia="zh-TW"/>
              </w:rPr>
              <w:t>辦理：一、養育</w:t>
            </w:r>
            <w:proofErr w:type="gramStart"/>
            <w:r w:rsidRPr="00C05951">
              <w:rPr>
                <w:sz w:val="24"/>
                <w:lang w:eastAsia="zh-TW"/>
              </w:rPr>
              <w:t>三</w:t>
            </w:r>
            <w:proofErr w:type="gramEnd"/>
            <w:r w:rsidRPr="00C05951">
              <w:rPr>
                <w:sz w:val="24"/>
                <w:lang w:eastAsia="zh-TW"/>
              </w:rPr>
              <w:t>足歲以下子女。二、依家事事件法、兒童及少年福利與權益保障法相關規定與收養兒童先行共同生活，其共同生活期間依前款規定申請留職停薪。</w:t>
            </w:r>
            <w:r w:rsidRPr="00C05951">
              <w:rPr>
                <w:rFonts w:ascii="Times New Roman" w:eastAsia="Times New Roman" w:hAnsi="Times New Roman"/>
                <w:sz w:val="24"/>
                <w:lang w:eastAsia="zh-TW"/>
              </w:rPr>
              <w:t>…</w:t>
            </w:r>
            <w:r w:rsidRPr="00C05951">
              <w:rPr>
                <w:sz w:val="24"/>
                <w:lang w:eastAsia="zh-TW"/>
              </w:rPr>
              <w:t>」</w:t>
            </w:r>
          </w:p>
        </w:tc>
      </w:tr>
      <w:tr w:rsidR="00C05951" w:rsidRPr="00C05951" w14:paraId="013E8FAF" w14:textId="77777777" w:rsidTr="00DA0822">
        <w:trPr>
          <w:trHeight w:val="3746"/>
        </w:trPr>
        <w:tc>
          <w:tcPr>
            <w:tcW w:w="716" w:type="dxa"/>
          </w:tcPr>
          <w:p w14:paraId="00FDBEC6" w14:textId="77777777" w:rsidR="00DA0822" w:rsidRPr="00C05951" w:rsidRDefault="00DA0822" w:rsidP="00B177AB">
            <w:pPr>
              <w:pStyle w:val="TableParagraph"/>
              <w:jc w:val="center"/>
              <w:rPr>
                <w:sz w:val="26"/>
                <w:lang w:eastAsia="zh-TW"/>
              </w:rPr>
            </w:pPr>
          </w:p>
          <w:p w14:paraId="218C5C57" w14:textId="77777777" w:rsidR="00DA0822" w:rsidRPr="00C05951" w:rsidRDefault="00DA0822" w:rsidP="00B177AB">
            <w:pPr>
              <w:pStyle w:val="TableParagraph"/>
              <w:jc w:val="center"/>
              <w:rPr>
                <w:sz w:val="26"/>
                <w:lang w:eastAsia="zh-TW"/>
              </w:rPr>
            </w:pPr>
          </w:p>
          <w:p w14:paraId="20BF481B" w14:textId="77777777" w:rsidR="00DA0822" w:rsidRPr="00C05951" w:rsidRDefault="00DA0822" w:rsidP="00B177AB">
            <w:pPr>
              <w:pStyle w:val="TableParagraph"/>
              <w:jc w:val="center"/>
              <w:rPr>
                <w:sz w:val="26"/>
                <w:lang w:eastAsia="zh-TW"/>
              </w:rPr>
            </w:pPr>
          </w:p>
          <w:p w14:paraId="653DF242" w14:textId="77777777" w:rsidR="00DA0822" w:rsidRPr="00C05951" w:rsidRDefault="00DA0822" w:rsidP="00B177AB">
            <w:pPr>
              <w:pStyle w:val="TableParagraph"/>
              <w:jc w:val="center"/>
              <w:rPr>
                <w:sz w:val="26"/>
                <w:lang w:eastAsia="zh-TW"/>
              </w:rPr>
            </w:pPr>
          </w:p>
          <w:p w14:paraId="1483CA40" w14:textId="77777777" w:rsidR="00DA0822" w:rsidRPr="00C05951" w:rsidRDefault="00DA0822" w:rsidP="00B177AB">
            <w:pPr>
              <w:pStyle w:val="TableParagraph"/>
              <w:spacing w:before="9"/>
              <w:jc w:val="center"/>
              <w:rPr>
                <w:sz w:val="30"/>
                <w:lang w:eastAsia="zh-TW"/>
              </w:rPr>
            </w:pPr>
          </w:p>
          <w:p w14:paraId="1EF2A336" w14:textId="77777777" w:rsidR="00DA0822" w:rsidRPr="00C05951" w:rsidRDefault="00DA0822" w:rsidP="00B177AB">
            <w:pPr>
              <w:pStyle w:val="TableParagraph"/>
              <w:ind w:left="4"/>
              <w:jc w:val="center"/>
              <w:rPr>
                <w:rFonts w:ascii="Times New Roman"/>
                <w:sz w:val="24"/>
              </w:rPr>
            </w:pPr>
            <w:r w:rsidRPr="00C05951">
              <w:rPr>
                <w:rFonts w:ascii="Times New Roman"/>
                <w:sz w:val="24"/>
              </w:rPr>
              <w:t>9</w:t>
            </w:r>
          </w:p>
        </w:tc>
        <w:tc>
          <w:tcPr>
            <w:tcW w:w="2835" w:type="dxa"/>
          </w:tcPr>
          <w:p w14:paraId="5D6C1DAA" w14:textId="77777777" w:rsidR="00DA0822" w:rsidRPr="00646D79" w:rsidRDefault="00DA0822" w:rsidP="00AD39A1">
            <w:pPr>
              <w:pStyle w:val="TableParagraph"/>
              <w:rPr>
                <w:rFonts w:hAnsi="標楷體"/>
                <w:sz w:val="24"/>
                <w:lang w:eastAsia="zh-TW"/>
              </w:rPr>
            </w:pPr>
          </w:p>
          <w:p w14:paraId="17BAF4CD" w14:textId="77777777" w:rsidR="00DA0822" w:rsidRPr="00646D79" w:rsidRDefault="00DA0822" w:rsidP="00AD39A1">
            <w:pPr>
              <w:pStyle w:val="TableParagraph"/>
              <w:spacing w:before="3"/>
              <w:rPr>
                <w:rFonts w:hAnsi="標楷體"/>
                <w:sz w:val="35"/>
                <w:lang w:eastAsia="zh-TW"/>
              </w:rPr>
            </w:pPr>
          </w:p>
          <w:p w14:paraId="7A4E217A" w14:textId="77777777" w:rsidR="00DA0822" w:rsidRPr="00646D79" w:rsidRDefault="00DA0822" w:rsidP="00AD39A1">
            <w:pPr>
              <w:pStyle w:val="TableParagraph"/>
              <w:spacing w:before="1" w:line="242" w:lineRule="auto"/>
              <w:ind w:right="99"/>
              <w:jc w:val="both"/>
              <w:rPr>
                <w:rFonts w:hAnsi="標楷體"/>
                <w:sz w:val="24"/>
                <w:lang w:eastAsia="zh-TW"/>
              </w:rPr>
            </w:pPr>
            <w:r w:rsidRPr="00646D79">
              <w:rPr>
                <w:rFonts w:hAnsi="標楷體"/>
                <w:spacing w:val="20"/>
                <w:sz w:val="24"/>
                <w:lang w:eastAsia="zh-TW"/>
              </w:rPr>
              <w:t>辦理育嬰留職停薪人員</w:t>
            </w:r>
            <w:r w:rsidRPr="00646D79">
              <w:rPr>
                <w:rFonts w:hAnsi="標楷體"/>
                <w:spacing w:val="-3"/>
                <w:sz w:val="24"/>
                <w:lang w:eastAsia="zh-TW"/>
              </w:rPr>
              <w:t>之職務</w:t>
            </w:r>
            <w:proofErr w:type="gramStart"/>
            <w:r w:rsidRPr="00646D79">
              <w:rPr>
                <w:rFonts w:hAnsi="標楷體"/>
                <w:spacing w:val="-3"/>
                <w:sz w:val="24"/>
                <w:lang w:eastAsia="zh-TW"/>
              </w:rPr>
              <w:t>陞</w:t>
            </w:r>
            <w:proofErr w:type="gramEnd"/>
            <w:r w:rsidRPr="00646D79">
              <w:rPr>
                <w:rFonts w:hAnsi="標楷體"/>
                <w:spacing w:val="-3"/>
                <w:sz w:val="24"/>
                <w:lang w:eastAsia="zh-TW"/>
              </w:rPr>
              <w:t>遷，是否依</w:t>
            </w:r>
            <w:proofErr w:type="gramStart"/>
            <w:r w:rsidRPr="00646D79">
              <w:rPr>
                <w:rFonts w:hAnsi="標楷體"/>
                <w:spacing w:val="-3"/>
                <w:sz w:val="24"/>
                <w:lang w:eastAsia="zh-TW"/>
              </w:rPr>
              <w:t>陞</w:t>
            </w:r>
            <w:proofErr w:type="gramEnd"/>
            <w:r w:rsidRPr="00646D79">
              <w:rPr>
                <w:rFonts w:hAnsi="標楷體"/>
                <w:spacing w:val="-3"/>
                <w:sz w:val="24"/>
                <w:lang w:eastAsia="zh-TW"/>
              </w:rPr>
              <w:t>任</w:t>
            </w:r>
            <w:r w:rsidRPr="00646D79">
              <w:rPr>
                <w:rFonts w:hAnsi="標楷體"/>
                <w:spacing w:val="20"/>
                <w:sz w:val="24"/>
                <w:lang w:eastAsia="zh-TW"/>
              </w:rPr>
              <w:t>評分標準表，得就甲式</w:t>
            </w:r>
          </w:p>
          <w:p w14:paraId="226750B0" w14:textId="77777777" w:rsidR="00DA0822" w:rsidRPr="00646D79" w:rsidRDefault="00DA0822" w:rsidP="00AD39A1">
            <w:pPr>
              <w:pStyle w:val="TableParagraph"/>
              <w:spacing w:before="6" w:line="244" w:lineRule="auto"/>
              <w:ind w:right="100"/>
              <w:jc w:val="both"/>
              <w:rPr>
                <w:rFonts w:hAnsi="標楷體"/>
                <w:sz w:val="24"/>
                <w:lang w:eastAsia="zh-TW"/>
              </w:rPr>
            </w:pPr>
            <w:r w:rsidRPr="00646D79">
              <w:rPr>
                <w:rFonts w:hAnsi="標楷體"/>
                <w:spacing w:val="23"/>
                <w:sz w:val="24"/>
                <w:lang w:eastAsia="zh-TW"/>
              </w:rPr>
              <w:t>（</w:t>
            </w:r>
            <w:r w:rsidRPr="00646D79">
              <w:rPr>
                <w:rFonts w:hAnsi="標楷體"/>
                <w:spacing w:val="20"/>
                <w:sz w:val="24"/>
                <w:lang w:eastAsia="zh-TW"/>
              </w:rPr>
              <w:t>考績獎懲評分均溯前</w:t>
            </w:r>
            <w:r w:rsidRPr="00646D79">
              <w:rPr>
                <w:rFonts w:hAnsi="標楷體"/>
                <w:spacing w:val="-3"/>
                <w:sz w:val="24"/>
                <w:lang w:eastAsia="zh-TW"/>
              </w:rPr>
              <w:t>採計）及乙式</w:t>
            </w:r>
            <w:r w:rsidRPr="00646D79">
              <w:rPr>
                <w:rFonts w:hAnsi="標楷體"/>
                <w:spacing w:val="-2"/>
                <w:sz w:val="24"/>
                <w:lang w:eastAsia="zh-TW"/>
              </w:rPr>
              <w:t>（留職停薪</w:t>
            </w:r>
            <w:r w:rsidRPr="00646D79">
              <w:rPr>
                <w:rFonts w:hAnsi="標楷體"/>
                <w:spacing w:val="-3"/>
                <w:sz w:val="24"/>
                <w:lang w:eastAsia="zh-TW"/>
              </w:rPr>
              <w:t>期間之年資折半</w:t>
            </w:r>
            <w:proofErr w:type="gramStart"/>
            <w:r w:rsidRPr="00646D79">
              <w:rPr>
                <w:rFonts w:hAnsi="標楷體"/>
                <w:spacing w:val="-3"/>
                <w:sz w:val="24"/>
                <w:lang w:eastAsia="zh-TW"/>
              </w:rPr>
              <w:t>採</w:t>
            </w:r>
            <w:proofErr w:type="gramEnd"/>
            <w:r w:rsidRPr="00646D79">
              <w:rPr>
                <w:rFonts w:hAnsi="標楷體"/>
                <w:spacing w:val="-3"/>
                <w:sz w:val="24"/>
                <w:lang w:eastAsia="zh-TW"/>
              </w:rPr>
              <w:t>計</w:t>
            </w:r>
            <w:r w:rsidRPr="00646D79">
              <w:rPr>
                <w:rFonts w:hAnsi="標楷體"/>
                <w:spacing w:val="-2"/>
                <w:sz w:val="24"/>
                <w:lang w:eastAsia="zh-TW"/>
              </w:rPr>
              <w:t>）二</w:t>
            </w:r>
            <w:r w:rsidRPr="00646D79">
              <w:rPr>
                <w:rFonts w:hAnsi="標楷體"/>
                <w:sz w:val="24"/>
                <w:lang w:eastAsia="zh-TW"/>
              </w:rPr>
              <w:t>種方式擇優</w:t>
            </w:r>
            <w:proofErr w:type="gramStart"/>
            <w:r w:rsidRPr="00646D79">
              <w:rPr>
                <w:rFonts w:hAnsi="標楷體"/>
                <w:sz w:val="24"/>
                <w:lang w:eastAsia="zh-TW"/>
              </w:rPr>
              <w:t>採</w:t>
            </w:r>
            <w:proofErr w:type="gramEnd"/>
            <w:r w:rsidRPr="00646D79">
              <w:rPr>
                <w:rFonts w:hAnsi="標楷體"/>
                <w:sz w:val="24"/>
                <w:lang w:eastAsia="zh-TW"/>
              </w:rPr>
              <w:t>計評分</w:t>
            </w:r>
          </w:p>
        </w:tc>
        <w:tc>
          <w:tcPr>
            <w:tcW w:w="6239" w:type="dxa"/>
          </w:tcPr>
          <w:p w14:paraId="708F4414" w14:textId="77777777" w:rsidR="00DA0822" w:rsidRPr="00646D79" w:rsidRDefault="00DA0822" w:rsidP="00AD39A1">
            <w:pPr>
              <w:pStyle w:val="TableParagraph"/>
              <w:spacing w:line="287" w:lineRule="exact"/>
              <w:rPr>
                <w:rFonts w:hAnsi="標楷體"/>
                <w:sz w:val="24"/>
                <w:lang w:eastAsia="zh-TW"/>
              </w:rPr>
            </w:pPr>
            <w:r w:rsidRPr="00646D79">
              <w:rPr>
                <w:rFonts w:hAnsi="標楷體"/>
                <w:sz w:val="24"/>
                <w:u w:val="single"/>
                <w:lang w:eastAsia="zh-TW"/>
              </w:rPr>
              <w:t>行政院與所屬中央及地方各機關學校公務人員</w:t>
            </w:r>
            <w:proofErr w:type="gramStart"/>
            <w:r w:rsidRPr="00646D79">
              <w:rPr>
                <w:rFonts w:hAnsi="標楷體"/>
                <w:sz w:val="24"/>
                <w:u w:val="single"/>
                <w:lang w:eastAsia="zh-TW"/>
              </w:rPr>
              <w:t>陞</w:t>
            </w:r>
            <w:proofErr w:type="gramEnd"/>
            <w:r w:rsidRPr="00646D79">
              <w:rPr>
                <w:rFonts w:hAnsi="標楷體"/>
                <w:sz w:val="24"/>
                <w:u w:val="single"/>
                <w:lang w:eastAsia="zh-TW"/>
              </w:rPr>
              <w:t>任評分標</w:t>
            </w:r>
          </w:p>
          <w:p w14:paraId="4333B2CB" w14:textId="18FC8516" w:rsidR="00DA0822" w:rsidRPr="00646D79" w:rsidRDefault="00DA0822" w:rsidP="00AD39A1">
            <w:pPr>
              <w:pStyle w:val="TableParagraph"/>
              <w:spacing w:before="4" w:line="242" w:lineRule="auto"/>
              <w:ind w:right="99"/>
              <w:rPr>
                <w:rFonts w:hAnsi="標楷體"/>
                <w:sz w:val="24"/>
                <w:lang w:eastAsia="zh-TW"/>
              </w:rPr>
            </w:pPr>
            <w:proofErr w:type="gramStart"/>
            <w:r w:rsidRPr="00646D79">
              <w:rPr>
                <w:rFonts w:hAnsi="標楷體"/>
                <w:spacing w:val="19"/>
                <w:w w:val="95"/>
                <w:sz w:val="24"/>
                <w:u w:val="single"/>
                <w:lang w:eastAsia="zh-TW"/>
              </w:rPr>
              <w:t>準</w:t>
            </w:r>
            <w:proofErr w:type="gramEnd"/>
            <w:r w:rsidRPr="00646D79">
              <w:rPr>
                <w:rFonts w:hAnsi="標楷體"/>
                <w:spacing w:val="19"/>
                <w:w w:val="95"/>
                <w:sz w:val="24"/>
                <w:u w:val="single"/>
                <w:lang w:eastAsia="zh-TW"/>
              </w:rPr>
              <w:t>表第</w:t>
            </w:r>
            <w:r w:rsidR="00646D79" w:rsidRPr="00646D79">
              <w:rPr>
                <w:rFonts w:hAnsi="標楷體" w:hint="eastAsia"/>
                <w:w w:val="95"/>
                <w:sz w:val="24"/>
                <w:u w:val="single"/>
                <w:lang w:eastAsia="zh-TW"/>
              </w:rPr>
              <w:t>6</w:t>
            </w:r>
            <w:r w:rsidRPr="00646D79">
              <w:rPr>
                <w:rFonts w:hAnsi="標楷體"/>
                <w:w w:val="95"/>
                <w:sz w:val="24"/>
                <w:u w:val="single"/>
                <w:lang w:eastAsia="zh-TW"/>
              </w:rPr>
              <w:t>點</w:t>
            </w:r>
            <w:r w:rsidRPr="00646D79">
              <w:rPr>
                <w:rFonts w:hAnsi="標楷體"/>
                <w:w w:val="95"/>
                <w:sz w:val="24"/>
                <w:lang w:eastAsia="zh-TW"/>
              </w:rPr>
              <w:t>：辦理育嬰留職停薪人員</w:t>
            </w:r>
            <w:r w:rsidRPr="00646D79">
              <w:rPr>
                <w:rFonts w:hAnsi="標楷體"/>
                <w:w w:val="95"/>
                <w:sz w:val="24"/>
                <w:u w:val="single"/>
                <w:lang w:eastAsia="zh-TW"/>
              </w:rPr>
              <w:t>之</w:t>
            </w:r>
            <w:proofErr w:type="gramStart"/>
            <w:r w:rsidRPr="00646D79">
              <w:rPr>
                <w:rFonts w:hAnsi="標楷體"/>
                <w:w w:val="95"/>
                <w:sz w:val="24"/>
                <w:u w:val="single"/>
                <w:lang w:eastAsia="zh-TW"/>
              </w:rPr>
              <w:t>陞</w:t>
            </w:r>
            <w:proofErr w:type="gramEnd"/>
            <w:r w:rsidRPr="00646D79">
              <w:rPr>
                <w:rFonts w:hAnsi="標楷體"/>
                <w:w w:val="95"/>
                <w:sz w:val="24"/>
                <w:u w:val="single"/>
                <w:lang w:eastAsia="zh-TW"/>
              </w:rPr>
              <w:t>任</w:t>
            </w:r>
            <w:r w:rsidRPr="00646D79">
              <w:rPr>
                <w:rFonts w:hAnsi="標楷體"/>
                <w:w w:val="95"/>
                <w:sz w:val="24"/>
                <w:lang w:eastAsia="zh-TW"/>
              </w:rPr>
              <w:t>評分</w:t>
            </w:r>
            <w:proofErr w:type="gramStart"/>
            <w:r w:rsidRPr="00646D79">
              <w:rPr>
                <w:rFonts w:hAnsi="標楷體"/>
                <w:w w:val="95"/>
                <w:sz w:val="24"/>
                <w:lang w:eastAsia="zh-TW"/>
              </w:rPr>
              <w:t>採</w:t>
            </w:r>
            <w:proofErr w:type="gramEnd"/>
            <w:r w:rsidRPr="00646D79">
              <w:rPr>
                <w:rFonts w:hAnsi="標楷體"/>
                <w:w w:val="95"/>
                <w:sz w:val="24"/>
                <w:lang w:eastAsia="zh-TW"/>
              </w:rPr>
              <w:t>計，由</w:t>
            </w:r>
            <w:r w:rsidRPr="00646D79">
              <w:rPr>
                <w:rFonts w:hAnsi="標楷體"/>
                <w:sz w:val="24"/>
                <w:lang w:eastAsia="zh-TW"/>
              </w:rPr>
              <w:t>當事人自行就下列</w:t>
            </w:r>
            <w:r w:rsidRPr="00646D79">
              <w:rPr>
                <w:rFonts w:hAnsi="標楷體"/>
                <w:sz w:val="24"/>
                <w:u w:val="single"/>
                <w:lang w:eastAsia="zh-TW"/>
              </w:rPr>
              <w:t>二</w:t>
            </w:r>
            <w:r w:rsidRPr="00646D79">
              <w:rPr>
                <w:rFonts w:hAnsi="標楷體"/>
                <w:sz w:val="24"/>
                <w:lang w:eastAsia="zh-TW"/>
              </w:rPr>
              <w:t>種方式擇優</w:t>
            </w:r>
            <w:proofErr w:type="gramStart"/>
            <w:r w:rsidRPr="00646D79">
              <w:rPr>
                <w:rFonts w:hAnsi="標楷體"/>
                <w:sz w:val="24"/>
                <w:lang w:eastAsia="zh-TW"/>
              </w:rPr>
              <w:t>採</w:t>
            </w:r>
            <w:proofErr w:type="gramEnd"/>
            <w:r w:rsidRPr="00646D79">
              <w:rPr>
                <w:rFonts w:hAnsi="標楷體"/>
                <w:sz w:val="24"/>
                <w:lang w:eastAsia="zh-TW"/>
              </w:rPr>
              <w:t>計：</w:t>
            </w:r>
          </w:p>
          <w:p w14:paraId="315EF595" w14:textId="77777777" w:rsidR="00DA0822" w:rsidRPr="00646D79" w:rsidRDefault="00DA0822" w:rsidP="00AD39A1">
            <w:pPr>
              <w:pStyle w:val="TableParagraph"/>
              <w:spacing w:before="3"/>
              <w:rPr>
                <w:rFonts w:hAnsi="標楷體"/>
                <w:sz w:val="24"/>
                <w:lang w:eastAsia="zh-TW"/>
              </w:rPr>
            </w:pPr>
            <w:r w:rsidRPr="00646D79">
              <w:rPr>
                <w:rFonts w:hAnsi="標楷體"/>
                <w:sz w:val="24"/>
                <w:u w:val="single"/>
                <w:lang w:eastAsia="zh-TW"/>
              </w:rPr>
              <w:t>(</w:t>
            </w:r>
            <w:proofErr w:type="gramStart"/>
            <w:r w:rsidRPr="00646D79">
              <w:rPr>
                <w:rFonts w:hAnsi="標楷體"/>
                <w:sz w:val="24"/>
                <w:u w:val="single"/>
                <w:lang w:eastAsia="zh-TW"/>
              </w:rPr>
              <w:t>一</w:t>
            </w:r>
            <w:proofErr w:type="gramEnd"/>
            <w:r w:rsidRPr="00646D79">
              <w:rPr>
                <w:rFonts w:hAnsi="標楷體"/>
                <w:sz w:val="24"/>
                <w:u w:val="single"/>
                <w:lang w:eastAsia="zh-TW"/>
              </w:rPr>
              <w:t>)</w:t>
            </w:r>
            <w:r w:rsidRPr="00646D79">
              <w:rPr>
                <w:rFonts w:hAnsi="標楷體"/>
                <w:spacing w:val="-15"/>
                <w:sz w:val="24"/>
                <w:lang w:eastAsia="zh-TW"/>
              </w:rPr>
              <w:t xml:space="preserve"> </w:t>
            </w:r>
            <w:r w:rsidRPr="00646D79">
              <w:rPr>
                <w:rFonts w:hAnsi="標楷體"/>
                <w:sz w:val="24"/>
                <w:lang w:eastAsia="zh-TW"/>
              </w:rPr>
              <w:t>甲式：考績</w:t>
            </w:r>
            <w:r w:rsidRPr="00646D79">
              <w:rPr>
                <w:rFonts w:hAnsi="標楷體"/>
                <w:sz w:val="24"/>
                <w:u w:val="single"/>
                <w:lang w:eastAsia="zh-TW"/>
              </w:rPr>
              <w:t>（成</w:t>
            </w:r>
            <w:r w:rsidRPr="00646D79">
              <w:rPr>
                <w:rFonts w:hAnsi="標楷體"/>
                <w:spacing w:val="-123"/>
                <w:sz w:val="24"/>
                <w:u w:val="single"/>
                <w:lang w:eastAsia="zh-TW"/>
              </w:rPr>
              <w:t>）</w:t>
            </w:r>
            <w:r w:rsidRPr="00646D79">
              <w:rPr>
                <w:rFonts w:hAnsi="標楷體"/>
                <w:sz w:val="24"/>
                <w:lang w:eastAsia="zh-TW"/>
              </w:rPr>
              <w:t>、獎懲、</w:t>
            </w:r>
            <w:r w:rsidRPr="00646D79">
              <w:rPr>
                <w:rFonts w:hAnsi="標楷體"/>
                <w:sz w:val="24"/>
                <w:u w:val="single"/>
                <w:lang w:eastAsia="zh-TW"/>
              </w:rPr>
              <w:t>重大殊榮</w:t>
            </w:r>
            <w:r w:rsidRPr="00646D79">
              <w:rPr>
                <w:rFonts w:hAnsi="標楷體"/>
                <w:sz w:val="24"/>
                <w:lang w:eastAsia="zh-TW"/>
              </w:rPr>
              <w:t>評分</w:t>
            </w:r>
            <w:proofErr w:type="gramStart"/>
            <w:r w:rsidRPr="00646D79">
              <w:rPr>
                <w:rFonts w:hAnsi="標楷體"/>
                <w:sz w:val="24"/>
                <w:lang w:eastAsia="zh-TW"/>
              </w:rPr>
              <w:t>均溯前採</w:t>
            </w:r>
            <w:proofErr w:type="gramEnd"/>
            <w:r w:rsidRPr="00646D79">
              <w:rPr>
                <w:rFonts w:hAnsi="標楷體"/>
                <w:sz w:val="24"/>
                <w:lang w:eastAsia="zh-TW"/>
              </w:rPr>
              <w:t>計。</w:t>
            </w:r>
          </w:p>
          <w:p w14:paraId="230014D2" w14:textId="77777777" w:rsidR="00DA0822" w:rsidRPr="00646D79" w:rsidRDefault="00DA0822" w:rsidP="006423F5">
            <w:pPr>
              <w:pStyle w:val="TableParagraph"/>
              <w:numPr>
                <w:ilvl w:val="0"/>
                <w:numId w:val="41"/>
              </w:numPr>
              <w:tabs>
                <w:tab w:val="left" w:pos="561"/>
              </w:tabs>
              <w:adjustRightInd/>
              <w:spacing w:before="5" w:line="244" w:lineRule="auto"/>
              <w:ind w:left="560" w:right="99"/>
              <w:jc w:val="both"/>
              <w:rPr>
                <w:rFonts w:hAnsi="標楷體"/>
                <w:sz w:val="24"/>
                <w:lang w:eastAsia="zh-TW"/>
              </w:rPr>
            </w:pPr>
            <w:r w:rsidRPr="00646D79">
              <w:rPr>
                <w:rFonts w:hAnsi="標楷體"/>
                <w:spacing w:val="-3"/>
                <w:sz w:val="24"/>
                <w:lang w:eastAsia="zh-TW"/>
              </w:rPr>
              <w:t>是類人員考績</w:t>
            </w:r>
            <w:r w:rsidRPr="00646D79">
              <w:rPr>
                <w:rFonts w:hAnsi="標楷體"/>
                <w:spacing w:val="-3"/>
                <w:sz w:val="24"/>
                <w:u w:val="single"/>
                <w:lang w:eastAsia="zh-TW"/>
              </w:rPr>
              <w:t>（成</w:t>
            </w:r>
            <w:r w:rsidRPr="00646D79">
              <w:rPr>
                <w:rFonts w:hAnsi="標楷體"/>
                <w:spacing w:val="-132"/>
                <w:sz w:val="24"/>
                <w:u w:val="single"/>
                <w:lang w:eastAsia="zh-TW"/>
              </w:rPr>
              <w:t>）</w:t>
            </w:r>
            <w:r w:rsidRPr="00646D79">
              <w:rPr>
                <w:rFonts w:hAnsi="標楷體"/>
                <w:spacing w:val="-3"/>
                <w:sz w:val="24"/>
                <w:lang w:eastAsia="zh-TW"/>
              </w:rPr>
              <w:t>、獎懲</w:t>
            </w:r>
            <w:r w:rsidRPr="00646D79">
              <w:rPr>
                <w:rFonts w:hAnsi="標楷體"/>
                <w:spacing w:val="-3"/>
                <w:sz w:val="24"/>
                <w:u w:val="single"/>
                <w:lang w:eastAsia="zh-TW"/>
              </w:rPr>
              <w:t>、重大殊榮</w:t>
            </w:r>
            <w:r w:rsidRPr="00646D79">
              <w:rPr>
                <w:rFonts w:hAnsi="標楷體"/>
                <w:spacing w:val="-3"/>
                <w:sz w:val="24"/>
                <w:lang w:eastAsia="zh-TW"/>
              </w:rPr>
              <w:t>之評分得溯前</w:t>
            </w:r>
            <w:proofErr w:type="gramStart"/>
            <w:r w:rsidRPr="00646D79">
              <w:rPr>
                <w:rFonts w:hAnsi="標楷體"/>
                <w:spacing w:val="-3"/>
                <w:sz w:val="24"/>
                <w:lang w:eastAsia="zh-TW"/>
              </w:rPr>
              <w:t>採</w:t>
            </w:r>
            <w:proofErr w:type="gramEnd"/>
            <w:r w:rsidRPr="00646D79">
              <w:rPr>
                <w:rFonts w:hAnsi="標楷體"/>
                <w:sz w:val="24"/>
                <w:lang w:eastAsia="zh-TW"/>
              </w:rPr>
              <w:t>計，惟仍應以</w:t>
            </w:r>
            <w:proofErr w:type="gramStart"/>
            <w:r w:rsidRPr="00646D79">
              <w:rPr>
                <w:rFonts w:hAnsi="標楷體"/>
                <w:sz w:val="24"/>
                <w:lang w:eastAsia="zh-TW"/>
              </w:rPr>
              <w:t>採</w:t>
            </w:r>
            <w:proofErr w:type="gramEnd"/>
            <w:r w:rsidRPr="00646D79">
              <w:rPr>
                <w:rFonts w:hAnsi="標楷體"/>
                <w:sz w:val="24"/>
                <w:lang w:eastAsia="zh-TW"/>
              </w:rPr>
              <w:t>計現職</w:t>
            </w:r>
            <w:r w:rsidRPr="00646D79">
              <w:rPr>
                <w:rFonts w:hAnsi="標楷體"/>
                <w:sz w:val="24"/>
                <w:u w:val="single"/>
                <w:lang w:eastAsia="zh-TW"/>
              </w:rPr>
              <w:t>、</w:t>
            </w:r>
            <w:r w:rsidRPr="00646D79">
              <w:rPr>
                <w:rFonts w:hAnsi="標楷體"/>
                <w:sz w:val="24"/>
                <w:lang w:eastAsia="zh-TW"/>
              </w:rPr>
              <w:t>同職務列等</w:t>
            </w:r>
            <w:r w:rsidRPr="00646D79">
              <w:rPr>
                <w:rFonts w:hAnsi="標楷體"/>
                <w:sz w:val="24"/>
                <w:u w:val="single"/>
                <w:lang w:eastAsia="zh-TW"/>
              </w:rPr>
              <w:t>或同一</w:t>
            </w:r>
            <w:proofErr w:type="gramStart"/>
            <w:r w:rsidRPr="00646D79">
              <w:rPr>
                <w:rFonts w:hAnsi="標楷體"/>
                <w:sz w:val="24"/>
                <w:u w:val="single"/>
                <w:lang w:eastAsia="zh-TW"/>
              </w:rPr>
              <w:t>陞</w:t>
            </w:r>
            <w:proofErr w:type="gramEnd"/>
            <w:r w:rsidRPr="00646D79">
              <w:rPr>
                <w:rFonts w:hAnsi="標楷體"/>
                <w:sz w:val="24"/>
                <w:u w:val="single"/>
                <w:lang w:eastAsia="zh-TW"/>
              </w:rPr>
              <w:t>遷序列</w:t>
            </w:r>
            <w:r w:rsidRPr="00646D79">
              <w:rPr>
                <w:rFonts w:hAnsi="標楷體"/>
                <w:spacing w:val="-3"/>
                <w:sz w:val="24"/>
                <w:lang w:eastAsia="zh-TW"/>
              </w:rPr>
              <w:t>職務期間之考績</w:t>
            </w:r>
            <w:r w:rsidRPr="00646D79">
              <w:rPr>
                <w:rFonts w:hAnsi="標楷體"/>
                <w:spacing w:val="-3"/>
                <w:sz w:val="24"/>
                <w:u w:val="single"/>
                <w:lang w:eastAsia="zh-TW"/>
              </w:rPr>
              <w:t>（成</w:t>
            </w:r>
            <w:r w:rsidRPr="00646D79">
              <w:rPr>
                <w:rFonts w:hAnsi="標楷體"/>
                <w:spacing w:val="-130"/>
                <w:sz w:val="24"/>
                <w:u w:val="single"/>
                <w:lang w:eastAsia="zh-TW"/>
              </w:rPr>
              <w:t>）</w:t>
            </w:r>
            <w:r w:rsidRPr="00646D79">
              <w:rPr>
                <w:rFonts w:hAnsi="標楷體"/>
                <w:spacing w:val="-3"/>
                <w:sz w:val="24"/>
                <w:lang w:eastAsia="zh-TW"/>
              </w:rPr>
              <w:t>、獎懲</w:t>
            </w:r>
            <w:r w:rsidRPr="00646D79">
              <w:rPr>
                <w:rFonts w:hAnsi="標楷體"/>
                <w:spacing w:val="-3"/>
                <w:sz w:val="24"/>
                <w:u w:val="single"/>
                <w:lang w:eastAsia="zh-TW"/>
              </w:rPr>
              <w:t>、重大殊榮</w:t>
            </w:r>
            <w:r w:rsidRPr="00646D79">
              <w:rPr>
                <w:rFonts w:hAnsi="標楷體"/>
                <w:spacing w:val="-3"/>
                <w:sz w:val="24"/>
                <w:lang w:eastAsia="zh-TW"/>
              </w:rPr>
              <w:t>為限，且最多</w:t>
            </w:r>
            <w:r w:rsidRPr="00646D79">
              <w:rPr>
                <w:rFonts w:hAnsi="標楷體"/>
                <w:sz w:val="24"/>
                <w:lang w:eastAsia="zh-TW"/>
              </w:rPr>
              <w:t>合計</w:t>
            </w:r>
            <w:r w:rsidRPr="00646D79">
              <w:rPr>
                <w:rFonts w:hAnsi="標楷體"/>
                <w:sz w:val="24"/>
                <w:u w:val="single"/>
                <w:lang w:eastAsia="zh-TW"/>
              </w:rPr>
              <w:t>五</w:t>
            </w:r>
            <w:r w:rsidRPr="00646D79">
              <w:rPr>
                <w:rFonts w:hAnsi="標楷體"/>
                <w:sz w:val="24"/>
                <w:lang w:eastAsia="zh-TW"/>
              </w:rPr>
              <w:t>年。</w:t>
            </w:r>
          </w:p>
          <w:p w14:paraId="552B7EE6" w14:textId="77777777" w:rsidR="00DA0822" w:rsidRPr="00646D79" w:rsidRDefault="00DA0822" w:rsidP="006423F5">
            <w:pPr>
              <w:pStyle w:val="TableParagraph"/>
              <w:numPr>
                <w:ilvl w:val="0"/>
                <w:numId w:val="41"/>
              </w:numPr>
              <w:tabs>
                <w:tab w:val="left" w:pos="561"/>
              </w:tabs>
              <w:adjustRightInd/>
              <w:spacing w:line="242" w:lineRule="auto"/>
              <w:ind w:left="560" w:right="102"/>
              <w:jc w:val="both"/>
              <w:rPr>
                <w:rFonts w:hAnsi="標楷體"/>
                <w:sz w:val="24"/>
                <w:lang w:eastAsia="zh-TW"/>
              </w:rPr>
            </w:pPr>
            <w:r w:rsidRPr="00646D79">
              <w:rPr>
                <w:rFonts w:hAnsi="標楷體"/>
                <w:sz w:val="24"/>
                <w:lang w:eastAsia="zh-TW"/>
              </w:rPr>
              <w:t>至年資部分，則依現行規定辦理，以現職</w:t>
            </w:r>
            <w:r w:rsidRPr="00646D79">
              <w:rPr>
                <w:rFonts w:hAnsi="標楷體"/>
                <w:sz w:val="24"/>
                <w:u w:val="single"/>
                <w:lang w:eastAsia="zh-TW"/>
              </w:rPr>
              <w:t>、</w:t>
            </w:r>
            <w:r w:rsidRPr="00646D79">
              <w:rPr>
                <w:rFonts w:hAnsi="標楷體"/>
                <w:sz w:val="24"/>
                <w:lang w:eastAsia="zh-TW"/>
              </w:rPr>
              <w:t>同職務列等</w:t>
            </w:r>
            <w:r w:rsidRPr="00646D79">
              <w:rPr>
                <w:rFonts w:hAnsi="標楷體"/>
                <w:sz w:val="24"/>
                <w:u w:val="single"/>
                <w:lang w:eastAsia="zh-TW"/>
              </w:rPr>
              <w:t>或同一</w:t>
            </w:r>
            <w:proofErr w:type="gramStart"/>
            <w:r w:rsidRPr="00646D79">
              <w:rPr>
                <w:rFonts w:hAnsi="標楷體"/>
                <w:sz w:val="24"/>
                <w:u w:val="single"/>
                <w:lang w:eastAsia="zh-TW"/>
              </w:rPr>
              <w:t>陞</w:t>
            </w:r>
            <w:proofErr w:type="gramEnd"/>
            <w:r w:rsidRPr="00646D79">
              <w:rPr>
                <w:rFonts w:hAnsi="標楷體"/>
                <w:sz w:val="24"/>
                <w:u w:val="single"/>
                <w:lang w:eastAsia="zh-TW"/>
              </w:rPr>
              <w:t>遷序列</w:t>
            </w:r>
            <w:r w:rsidRPr="00646D79">
              <w:rPr>
                <w:rFonts w:hAnsi="標楷體"/>
                <w:sz w:val="24"/>
                <w:lang w:eastAsia="zh-TW"/>
              </w:rPr>
              <w:t>之職務期間為限（包含留職停薪前與</w:t>
            </w:r>
            <w:r w:rsidRPr="00646D79">
              <w:rPr>
                <w:rFonts w:hAnsi="標楷體"/>
                <w:sz w:val="24"/>
                <w:u w:val="single"/>
                <w:lang w:eastAsia="zh-TW"/>
              </w:rPr>
              <w:t>回職復薪</w:t>
            </w:r>
            <w:r w:rsidRPr="00646D79">
              <w:rPr>
                <w:rFonts w:hAnsi="標楷體"/>
                <w:sz w:val="24"/>
                <w:lang w:eastAsia="zh-TW"/>
              </w:rPr>
              <w:t>後之年資</w:t>
            </w:r>
            <w:r w:rsidRPr="00646D79">
              <w:rPr>
                <w:rFonts w:hAnsi="標楷體"/>
                <w:spacing w:val="-120"/>
                <w:sz w:val="24"/>
                <w:lang w:eastAsia="zh-TW"/>
              </w:rPr>
              <w:t>）</w:t>
            </w:r>
            <w:r w:rsidRPr="00646D79">
              <w:rPr>
                <w:rFonts w:hAnsi="標楷體"/>
                <w:sz w:val="24"/>
                <w:lang w:eastAsia="zh-TW"/>
              </w:rPr>
              <w:t>。</w:t>
            </w:r>
          </w:p>
          <w:p w14:paraId="00B029C1" w14:textId="77777777" w:rsidR="00DA0822" w:rsidRPr="00646D79" w:rsidRDefault="00DA0822" w:rsidP="00AD39A1">
            <w:pPr>
              <w:pStyle w:val="TableParagraph"/>
              <w:jc w:val="both"/>
              <w:rPr>
                <w:rFonts w:hAnsi="標楷體"/>
                <w:sz w:val="24"/>
                <w:lang w:eastAsia="zh-TW"/>
              </w:rPr>
            </w:pPr>
            <w:r w:rsidRPr="00646D79">
              <w:rPr>
                <w:rFonts w:hAnsi="標楷體"/>
                <w:sz w:val="24"/>
                <w:u w:val="single"/>
                <w:lang w:eastAsia="zh-TW"/>
              </w:rPr>
              <w:t>(二)</w:t>
            </w:r>
            <w:r w:rsidRPr="00646D79">
              <w:rPr>
                <w:rFonts w:hAnsi="標楷體"/>
                <w:spacing w:val="-7"/>
                <w:sz w:val="24"/>
                <w:lang w:eastAsia="zh-TW"/>
              </w:rPr>
              <w:t xml:space="preserve"> </w:t>
            </w:r>
            <w:r w:rsidRPr="00646D79">
              <w:rPr>
                <w:rFonts w:hAnsi="標楷體"/>
                <w:sz w:val="24"/>
                <w:lang w:eastAsia="zh-TW"/>
              </w:rPr>
              <w:t>乙式：留職停薪期間之年資折半</w:t>
            </w:r>
            <w:proofErr w:type="gramStart"/>
            <w:r w:rsidRPr="00646D79">
              <w:rPr>
                <w:rFonts w:hAnsi="標楷體"/>
                <w:sz w:val="24"/>
                <w:lang w:eastAsia="zh-TW"/>
              </w:rPr>
              <w:t>採</w:t>
            </w:r>
            <w:proofErr w:type="gramEnd"/>
            <w:r w:rsidRPr="00646D79">
              <w:rPr>
                <w:rFonts w:hAnsi="標楷體"/>
                <w:sz w:val="24"/>
                <w:lang w:eastAsia="zh-TW"/>
              </w:rPr>
              <w:t>計評分。</w:t>
            </w:r>
          </w:p>
        </w:tc>
      </w:tr>
      <w:tr w:rsidR="00C05951" w:rsidRPr="00C05951" w14:paraId="2848E4E8" w14:textId="77777777" w:rsidTr="00DA0822">
        <w:trPr>
          <w:trHeight w:val="1874"/>
        </w:trPr>
        <w:tc>
          <w:tcPr>
            <w:tcW w:w="716" w:type="dxa"/>
          </w:tcPr>
          <w:p w14:paraId="581AD363" w14:textId="77777777" w:rsidR="00DA0822" w:rsidRPr="00C05951" w:rsidRDefault="00DA0822" w:rsidP="00B177AB">
            <w:pPr>
              <w:pStyle w:val="TableParagraph"/>
              <w:jc w:val="center"/>
              <w:rPr>
                <w:sz w:val="26"/>
                <w:lang w:eastAsia="zh-TW"/>
              </w:rPr>
            </w:pPr>
          </w:p>
          <w:p w14:paraId="182C65C1" w14:textId="77777777" w:rsidR="00DA0822" w:rsidRPr="00C05951" w:rsidRDefault="00DA0822" w:rsidP="00B177AB">
            <w:pPr>
              <w:pStyle w:val="TableParagraph"/>
              <w:spacing w:before="8"/>
              <w:jc w:val="center"/>
              <w:rPr>
                <w:sz w:val="35"/>
                <w:lang w:eastAsia="zh-TW"/>
              </w:rPr>
            </w:pPr>
          </w:p>
          <w:p w14:paraId="7A484DBD" w14:textId="77777777" w:rsidR="00DA0822" w:rsidRPr="00C05951" w:rsidRDefault="00DA0822" w:rsidP="00B177AB">
            <w:pPr>
              <w:pStyle w:val="TableParagraph"/>
              <w:ind w:left="95" w:right="91"/>
              <w:jc w:val="center"/>
              <w:rPr>
                <w:rFonts w:ascii="Times New Roman"/>
                <w:sz w:val="24"/>
              </w:rPr>
            </w:pPr>
            <w:r w:rsidRPr="00C05951">
              <w:rPr>
                <w:rFonts w:ascii="Times New Roman"/>
                <w:sz w:val="24"/>
              </w:rPr>
              <w:t>10</w:t>
            </w:r>
          </w:p>
        </w:tc>
        <w:tc>
          <w:tcPr>
            <w:tcW w:w="2835" w:type="dxa"/>
          </w:tcPr>
          <w:p w14:paraId="3BADDED8" w14:textId="18CB7FD1" w:rsidR="00DA0822" w:rsidRPr="00C05951" w:rsidRDefault="00DA0822" w:rsidP="00646D79">
            <w:pPr>
              <w:pStyle w:val="TableParagraph"/>
              <w:spacing w:line="287" w:lineRule="exact"/>
              <w:rPr>
                <w:sz w:val="24"/>
                <w:lang w:eastAsia="zh-TW"/>
              </w:rPr>
            </w:pPr>
            <w:r w:rsidRPr="00C05951">
              <w:rPr>
                <w:spacing w:val="-2"/>
                <w:sz w:val="24"/>
                <w:lang w:eastAsia="zh-TW"/>
              </w:rPr>
              <w:t>符合各項生活津貼（如生</w:t>
            </w:r>
            <w:r w:rsidRPr="00C05951">
              <w:rPr>
                <w:spacing w:val="9"/>
                <w:sz w:val="24"/>
                <w:lang w:eastAsia="zh-TW"/>
              </w:rPr>
              <w:t>育或結婚補助等</w:t>
            </w:r>
            <w:r w:rsidRPr="00C05951">
              <w:rPr>
                <w:spacing w:val="-110"/>
                <w:sz w:val="24"/>
                <w:lang w:eastAsia="zh-TW"/>
              </w:rPr>
              <w:t>）</w:t>
            </w:r>
            <w:r w:rsidRPr="00C05951">
              <w:rPr>
                <w:spacing w:val="2"/>
                <w:sz w:val="24"/>
                <w:lang w:eastAsia="zh-TW"/>
              </w:rPr>
              <w:t>，或各</w:t>
            </w:r>
            <w:r w:rsidRPr="00C05951">
              <w:rPr>
                <w:spacing w:val="-3"/>
                <w:sz w:val="24"/>
                <w:lang w:eastAsia="zh-TW"/>
              </w:rPr>
              <w:t>項公教人員保險給付</w:t>
            </w:r>
            <w:r w:rsidRPr="00C05951">
              <w:rPr>
                <w:spacing w:val="-2"/>
                <w:sz w:val="24"/>
                <w:lang w:eastAsia="zh-TW"/>
              </w:rPr>
              <w:t>（如</w:t>
            </w:r>
            <w:r w:rsidRPr="00C05951">
              <w:rPr>
                <w:spacing w:val="-3"/>
                <w:sz w:val="24"/>
                <w:lang w:eastAsia="zh-TW"/>
              </w:rPr>
              <w:t>生育給付）</w:t>
            </w:r>
            <w:r w:rsidRPr="00C05951">
              <w:rPr>
                <w:spacing w:val="-2"/>
                <w:sz w:val="24"/>
                <w:lang w:eastAsia="zh-TW"/>
              </w:rPr>
              <w:t>及津貼（如育</w:t>
            </w:r>
            <w:r w:rsidRPr="00C05951">
              <w:rPr>
                <w:spacing w:val="-4"/>
                <w:sz w:val="24"/>
                <w:lang w:eastAsia="zh-TW"/>
              </w:rPr>
              <w:t>嬰留職停薪津貼</w:t>
            </w:r>
            <w:r w:rsidRPr="00C05951">
              <w:rPr>
                <w:spacing w:val="-3"/>
                <w:sz w:val="24"/>
                <w:lang w:eastAsia="zh-TW"/>
              </w:rPr>
              <w:t>）申請條件者，</w:t>
            </w:r>
            <w:proofErr w:type="gramStart"/>
            <w:r w:rsidRPr="00C05951">
              <w:rPr>
                <w:spacing w:val="-3"/>
                <w:sz w:val="24"/>
                <w:lang w:eastAsia="zh-TW"/>
              </w:rPr>
              <w:t>是否均依規定</w:t>
            </w:r>
            <w:proofErr w:type="gramEnd"/>
            <w:r w:rsidRPr="00C05951">
              <w:rPr>
                <w:spacing w:val="-3"/>
                <w:sz w:val="24"/>
                <w:lang w:eastAsia="zh-TW"/>
              </w:rPr>
              <w:t>請領</w:t>
            </w:r>
          </w:p>
        </w:tc>
        <w:tc>
          <w:tcPr>
            <w:tcW w:w="6239" w:type="dxa"/>
          </w:tcPr>
          <w:p w14:paraId="0BF74619" w14:textId="7A5312B7" w:rsidR="00DA0822" w:rsidRPr="00C05951" w:rsidRDefault="00DA0822" w:rsidP="00646D79">
            <w:pPr>
              <w:pStyle w:val="TableParagraph"/>
              <w:spacing w:before="135" w:line="242" w:lineRule="auto"/>
              <w:ind w:right="100"/>
              <w:jc w:val="both"/>
              <w:rPr>
                <w:sz w:val="24"/>
                <w:lang w:eastAsia="zh-TW"/>
              </w:rPr>
            </w:pPr>
            <w:r w:rsidRPr="00C05951">
              <w:rPr>
                <w:sz w:val="24"/>
                <w:lang w:eastAsia="zh-TW"/>
              </w:rPr>
              <w:t>全國軍公教員工待遇支給要點附表八「公教人員</w:t>
            </w:r>
            <w:proofErr w:type="gramStart"/>
            <w:r w:rsidRPr="00C05951">
              <w:rPr>
                <w:sz w:val="24"/>
                <w:lang w:eastAsia="zh-TW"/>
              </w:rPr>
              <w:t>婚</w:t>
            </w:r>
            <w:proofErr w:type="gramEnd"/>
            <w:r w:rsidRPr="00C05951">
              <w:rPr>
                <w:sz w:val="24"/>
                <w:lang w:eastAsia="zh-TW"/>
              </w:rPr>
              <w:t>喪生育</w:t>
            </w:r>
            <w:r w:rsidRPr="00C05951">
              <w:rPr>
                <w:spacing w:val="-6"/>
                <w:w w:val="95"/>
                <w:sz w:val="24"/>
                <w:lang w:eastAsia="zh-TW"/>
              </w:rPr>
              <w:t>補助表」、公教人員保險法第</w:t>
            </w:r>
            <w:r w:rsidRPr="00C05951">
              <w:rPr>
                <w:rFonts w:ascii="Times New Roman" w:eastAsia="Times New Roman"/>
                <w:w w:val="95"/>
                <w:sz w:val="24"/>
                <w:lang w:eastAsia="zh-TW"/>
              </w:rPr>
              <w:t>35</w:t>
            </w:r>
            <w:r w:rsidRPr="00C05951">
              <w:rPr>
                <w:w w:val="95"/>
                <w:sz w:val="24"/>
                <w:lang w:eastAsia="zh-TW"/>
              </w:rPr>
              <w:t>、</w:t>
            </w:r>
            <w:r w:rsidRPr="00C05951">
              <w:rPr>
                <w:rFonts w:ascii="Times New Roman" w:eastAsia="Times New Roman"/>
                <w:w w:val="95"/>
                <w:sz w:val="24"/>
                <w:lang w:eastAsia="zh-TW"/>
              </w:rPr>
              <w:t>36</w:t>
            </w:r>
            <w:r w:rsidRPr="00C05951">
              <w:rPr>
                <w:rFonts w:ascii="Times New Roman" w:eastAsia="Times New Roman"/>
                <w:spacing w:val="23"/>
                <w:w w:val="95"/>
                <w:sz w:val="24"/>
                <w:lang w:eastAsia="zh-TW"/>
              </w:rPr>
              <w:t xml:space="preserve"> </w:t>
            </w:r>
            <w:r w:rsidRPr="00C05951">
              <w:rPr>
                <w:w w:val="95"/>
                <w:sz w:val="24"/>
                <w:lang w:eastAsia="zh-TW"/>
              </w:rPr>
              <w:t>條略</w:t>
            </w:r>
            <w:proofErr w:type="gramStart"/>
            <w:r w:rsidRPr="00C05951">
              <w:rPr>
                <w:w w:val="95"/>
                <w:sz w:val="24"/>
                <w:lang w:eastAsia="zh-TW"/>
              </w:rPr>
              <w:t>以</w:t>
            </w:r>
            <w:proofErr w:type="gramEnd"/>
            <w:r w:rsidRPr="00C05951">
              <w:rPr>
                <w:w w:val="95"/>
                <w:sz w:val="24"/>
                <w:lang w:eastAsia="zh-TW"/>
              </w:rPr>
              <w:t>，符合各項生</w:t>
            </w:r>
            <w:r w:rsidRPr="00C05951">
              <w:rPr>
                <w:spacing w:val="-17"/>
                <w:sz w:val="24"/>
                <w:lang w:eastAsia="zh-TW"/>
              </w:rPr>
              <w:t>活津貼</w:t>
            </w:r>
            <w:r w:rsidRPr="00C05951">
              <w:rPr>
                <w:sz w:val="24"/>
                <w:lang w:eastAsia="zh-TW"/>
              </w:rPr>
              <w:t>（如生育或結婚補助等</w:t>
            </w:r>
            <w:r w:rsidRPr="00C05951">
              <w:rPr>
                <w:spacing w:val="-144"/>
                <w:sz w:val="24"/>
                <w:lang w:eastAsia="zh-TW"/>
              </w:rPr>
              <w:t>）</w:t>
            </w:r>
            <w:r w:rsidRPr="00C05951">
              <w:rPr>
                <w:spacing w:val="-6"/>
                <w:sz w:val="24"/>
                <w:lang w:eastAsia="zh-TW"/>
              </w:rPr>
              <w:t>，或各項公教人員保險給付</w:t>
            </w:r>
            <w:r w:rsidRPr="00C05951">
              <w:rPr>
                <w:sz w:val="24"/>
                <w:lang w:eastAsia="zh-TW"/>
              </w:rPr>
              <w:t>（如生育給付）及津貼（如育嬰留職停薪津貼）申請條件者，</w:t>
            </w:r>
            <w:proofErr w:type="gramStart"/>
            <w:r w:rsidRPr="00C05951">
              <w:rPr>
                <w:sz w:val="24"/>
                <w:lang w:eastAsia="zh-TW"/>
              </w:rPr>
              <w:t>均得依</w:t>
            </w:r>
            <w:proofErr w:type="gramEnd"/>
            <w:r w:rsidRPr="00C05951">
              <w:rPr>
                <w:sz w:val="24"/>
                <w:lang w:eastAsia="zh-TW"/>
              </w:rPr>
              <w:t>規定請領。</w:t>
            </w:r>
          </w:p>
        </w:tc>
      </w:tr>
      <w:tr w:rsidR="00C05951" w:rsidRPr="00C05951" w14:paraId="1A4F891B" w14:textId="77777777" w:rsidTr="00DA0822">
        <w:trPr>
          <w:trHeight w:val="4682"/>
        </w:trPr>
        <w:tc>
          <w:tcPr>
            <w:tcW w:w="716" w:type="dxa"/>
          </w:tcPr>
          <w:p w14:paraId="0F825820" w14:textId="77777777" w:rsidR="00DA0822" w:rsidRPr="00C05951" w:rsidRDefault="00DA0822" w:rsidP="00B177AB">
            <w:pPr>
              <w:pStyle w:val="TableParagraph"/>
              <w:jc w:val="center"/>
              <w:rPr>
                <w:sz w:val="26"/>
                <w:lang w:eastAsia="zh-TW"/>
              </w:rPr>
            </w:pPr>
          </w:p>
          <w:p w14:paraId="167B6DD0" w14:textId="77777777" w:rsidR="00DA0822" w:rsidRPr="00C05951" w:rsidRDefault="00DA0822" w:rsidP="00B177AB">
            <w:pPr>
              <w:pStyle w:val="TableParagraph"/>
              <w:jc w:val="center"/>
              <w:rPr>
                <w:sz w:val="26"/>
                <w:lang w:eastAsia="zh-TW"/>
              </w:rPr>
            </w:pPr>
          </w:p>
          <w:p w14:paraId="18308228" w14:textId="77777777" w:rsidR="00DA0822" w:rsidRPr="00C05951" w:rsidRDefault="00DA0822" w:rsidP="00B177AB">
            <w:pPr>
              <w:pStyle w:val="TableParagraph"/>
              <w:jc w:val="center"/>
              <w:rPr>
                <w:sz w:val="26"/>
                <w:lang w:eastAsia="zh-TW"/>
              </w:rPr>
            </w:pPr>
          </w:p>
          <w:p w14:paraId="17FDF7D9" w14:textId="77777777" w:rsidR="00DA0822" w:rsidRPr="00C05951" w:rsidRDefault="00DA0822" w:rsidP="00B177AB">
            <w:pPr>
              <w:pStyle w:val="TableParagraph"/>
              <w:jc w:val="center"/>
              <w:rPr>
                <w:sz w:val="26"/>
                <w:lang w:eastAsia="zh-TW"/>
              </w:rPr>
            </w:pPr>
          </w:p>
          <w:p w14:paraId="051A05F8" w14:textId="77777777" w:rsidR="00DA0822" w:rsidRPr="00C05951" w:rsidRDefault="00DA0822" w:rsidP="00B177AB">
            <w:pPr>
              <w:pStyle w:val="TableParagraph"/>
              <w:jc w:val="center"/>
              <w:rPr>
                <w:sz w:val="26"/>
                <w:lang w:eastAsia="zh-TW"/>
              </w:rPr>
            </w:pPr>
          </w:p>
          <w:p w14:paraId="5263AF2B" w14:textId="77777777" w:rsidR="00DA0822" w:rsidRPr="00C05951" w:rsidRDefault="00DA0822" w:rsidP="00B177AB">
            <w:pPr>
              <w:pStyle w:val="TableParagraph"/>
              <w:jc w:val="center"/>
              <w:rPr>
                <w:sz w:val="26"/>
                <w:lang w:eastAsia="zh-TW"/>
              </w:rPr>
            </w:pPr>
          </w:p>
          <w:p w14:paraId="5543E7AD" w14:textId="77777777" w:rsidR="00DA0822" w:rsidRPr="00C05951" w:rsidRDefault="00DA0822" w:rsidP="00B177AB">
            <w:pPr>
              <w:pStyle w:val="TableParagraph"/>
              <w:spacing w:before="195"/>
              <w:ind w:left="89" w:right="91"/>
              <w:jc w:val="center"/>
              <w:rPr>
                <w:rFonts w:ascii="Times New Roman"/>
                <w:sz w:val="24"/>
              </w:rPr>
            </w:pPr>
            <w:r w:rsidRPr="00C05951">
              <w:rPr>
                <w:rFonts w:ascii="Times New Roman"/>
                <w:sz w:val="24"/>
              </w:rPr>
              <w:t>11</w:t>
            </w:r>
          </w:p>
        </w:tc>
        <w:tc>
          <w:tcPr>
            <w:tcW w:w="2835" w:type="dxa"/>
          </w:tcPr>
          <w:p w14:paraId="291BB6A2" w14:textId="77777777" w:rsidR="00DA0822" w:rsidRPr="00C05951" w:rsidRDefault="00DA0822" w:rsidP="00AD39A1">
            <w:pPr>
              <w:pStyle w:val="TableParagraph"/>
              <w:rPr>
                <w:sz w:val="24"/>
                <w:lang w:eastAsia="zh-TW"/>
              </w:rPr>
            </w:pPr>
          </w:p>
          <w:p w14:paraId="273A3613" w14:textId="77777777" w:rsidR="00DA0822" w:rsidRPr="00C05951" w:rsidRDefault="00DA0822" w:rsidP="00AD39A1">
            <w:pPr>
              <w:pStyle w:val="TableParagraph"/>
              <w:rPr>
                <w:sz w:val="24"/>
                <w:lang w:eastAsia="zh-TW"/>
              </w:rPr>
            </w:pPr>
          </w:p>
          <w:p w14:paraId="7F394CD7" w14:textId="77777777" w:rsidR="00DA0822" w:rsidRPr="00C05951" w:rsidRDefault="00DA0822" w:rsidP="00AD39A1">
            <w:pPr>
              <w:pStyle w:val="TableParagraph"/>
              <w:rPr>
                <w:sz w:val="24"/>
                <w:lang w:eastAsia="zh-TW"/>
              </w:rPr>
            </w:pPr>
          </w:p>
          <w:p w14:paraId="5445E16B" w14:textId="77777777" w:rsidR="00DA0822" w:rsidRPr="00C05951" w:rsidRDefault="00DA0822" w:rsidP="00AD39A1">
            <w:pPr>
              <w:pStyle w:val="TableParagraph"/>
              <w:rPr>
                <w:sz w:val="24"/>
                <w:lang w:eastAsia="zh-TW"/>
              </w:rPr>
            </w:pPr>
          </w:p>
          <w:p w14:paraId="17E5B5E4" w14:textId="77777777" w:rsidR="00DA0822" w:rsidRPr="00C05951" w:rsidRDefault="00DA0822" w:rsidP="00AD39A1">
            <w:pPr>
              <w:pStyle w:val="TableParagraph"/>
              <w:rPr>
                <w:sz w:val="24"/>
                <w:lang w:eastAsia="zh-TW"/>
              </w:rPr>
            </w:pPr>
          </w:p>
          <w:p w14:paraId="627FB482" w14:textId="77777777" w:rsidR="00DA0822" w:rsidRPr="00C05951" w:rsidRDefault="00DA0822" w:rsidP="00AD39A1">
            <w:pPr>
              <w:pStyle w:val="TableParagraph"/>
              <w:spacing w:before="158" w:line="244" w:lineRule="auto"/>
              <w:ind w:right="99"/>
              <w:jc w:val="both"/>
              <w:rPr>
                <w:sz w:val="24"/>
                <w:lang w:eastAsia="zh-TW"/>
              </w:rPr>
            </w:pPr>
            <w:r w:rsidRPr="00C05951">
              <w:rPr>
                <w:spacing w:val="20"/>
                <w:sz w:val="24"/>
                <w:lang w:eastAsia="zh-TW"/>
              </w:rPr>
              <w:t>是否依法核給家庭照顧</w:t>
            </w:r>
            <w:r w:rsidRPr="00C05951">
              <w:rPr>
                <w:spacing w:val="-3"/>
                <w:sz w:val="24"/>
                <w:lang w:eastAsia="zh-TW"/>
              </w:rPr>
              <w:t>假、生理假、婚假、產前假、</w:t>
            </w:r>
            <w:proofErr w:type="gramStart"/>
            <w:r w:rsidRPr="00C05951">
              <w:rPr>
                <w:spacing w:val="-3"/>
                <w:sz w:val="24"/>
                <w:lang w:eastAsia="zh-TW"/>
              </w:rPr>
              <w:t>娩</w:t>
            </w:r>
            <w:proofErr w:type="gramEnd"/>
            <w:r w:rsidRPr="00C05951">
              <w:rPr>
                <w:spacing w:val="-3"/>
                <w:sz w:val="24"/>
                <w:lang w:eastAsia="zh-TW"/>
              </w:rPr>
              <w:t>假、流產假、陪產</w:t>
            </w:r>
            <w:r w:rsidRPr="00C05951">
              <w:rPr>
                <w:sz w:val="24"/>
                <w:lang w:eastAsia="zh-TW"/>
              </w:rPr>
              <w:t>檢及陪產假</w:t>
            </w:r>
          </w:p>
        </w:tc>
        <w:tc>
          <w:tcPr>
            <w:tcW w:w="6239" w:type="dxa"/>
          </w:tcPr>
          <w:p w14:paraId="2DAE462D" w14:textId="42AA1DEA" w:rsidR="00DA0822" w:rsidRPr="00646D79" w:rsidRDefault="00DA0822" w:rsidP="00646D79">
            <w:pPr>
              <w:pStyle w:val="TableParagraph"/>
              <w:spacing w:line="287" w:lineRule="exact"/>
              <w:jc w:val="both"/>
              <w:rPr>
                <w:sz w:val="24"/>
                <w:lang w:eastAsia="zh-TW"/>
              </w:rPr>
            </w:pPr>
            <w:r w:rsidRPr="00646D79">
              <w:rPr>
                <w:w w:val="95"/>
                <w:sz w:val="24"/>
                <w:lang w:eastAsia="zh-TW"/>
              </w:rPr>
              <w:t>性別平等工作</w:t>
            </w:r>
            <w:r w:rsidRPr="00646D79">
              <w:rPr>
                <w:spacing w:val="6"/>
                <w:w w:val="95"/>
                <w:sz w:val="24"/>
                <w:lang w:eastAsia="zh-TW"/>
              </w:rPr>
              <w:t>法第</w:t>
            </w:r>
            <w:r w:rsidR="00646D79" w:rsidRPr="00646D79">
              <w:rPr>
                <w:rFonts w:hint="eastAsia"/>
                <w:spacing w:val="6"/>
                <w:w w:val="95"/>
                <w:sz w:val="24"/>
                <w:lang w:eastAsia="zh-TW"/>
              </w:rPr>
              <w:t>15</w:t>
            </w:r>
            <w:r w:rsidRPr="00646D79">
              <w:rPr>
                <w:spacing w:val="6"/>
                <w:w w:val="95"/>
                <w:sz w:val="24"/>
                <w:lang w:eastAsia="zh-TW"/>
              </w:rPr>
              <w:t>條第</w:t>
            </w:r>
            <w:r w:rsidR="00646D79" w:rsidRPr="00646D79">
              <w:rPr>
                <w:rFonts w:hint="eastAsia"/>
                <w:spacing w:val="6"/>
                <w:w w:val="95"/>
                <w:sz w:val="24"/>
                <w:lang w:eastAsia="zh-TW"/>
              </w:rPr>
              <w:t>5</w:t>
            </w:r>
            <w:r w:rsidRPr="00646D79">
              <w:rPr>
                <w:spacing w:val="-11"/>
                <w:w w:val="95"/>
                <w:sz w:val="24"/>
                <w:lang w:eastAsia="zh-TW"/>
              </w:rPr>
              <w:t>項規定、公務人員請假規則第</w:t>
            </w:r>
            <w:r w:rsidRPr="00646D79">
              <w:rPr>
                <w:rFonts w:ascii="Times New Roman" w:eastAsia="Times New Roman"/>
                <w:sz w:val="24"/>
                <w:lang w:eastAsia="zh-TW"/>
              </w:rPr>
              <w:t>3</w:t>
            </w:r>
            <w:r w:rsidRPr="00646D79">
              <w:rPr>
                <w:spacing w:val="-20"/>
                <w:sz w:val="24"/>
                <w:lang w:eastAsia="zh-TW"/>
              </w:rPr>
              <w:t xml:space="preserve">條第 </w:t>
            </w:r>
            <w:r w:rsidRPr="00646D79">
              <w:rPr>
                <w:rFonts w:ascii="Times New Roman" w:eastAsia="Times New Roman"/>
                <w:sz w:val="24"/>
                <w:lang w:eastAsia="zh-TW"/>
              </w:rPr>
              <w:t xml:space="preserve">1 </w:t>
            </w:r>
            <w:r w:rsidRPr="00646D79">
              <w:rPr>
                <w:sz w:val="24"/>
                <w:lang w:eastAsia="zh-TW"/>
              </w:rPr>
              <w:t>項規定，</w:t>
            </w:r>
            <w:proofErr w:type="gramStart"/>
            <w:r w:rsidRPr="00646D79">
              <w:rPr>
                <w:sz w:val="24"/>
                <w:lang w:eastAsia="zh-TW"/>
              </w:rPr>
              <w:t>相關假別如下</w:t>
            </w:r>
            <w:proofErr w:type="gramEnd"/>
            <w:r w:rsidRPr="00646D79">
              <w:rPr>
                <w:sz w:val="24"/>
                <w:lang w:eastAsia="zh-TW"/>
              </w:rPr>
              <w:t>：</w:t>
            </w:r>
          </w:p>
          <w:p w14:paraId="11C6F182" w14:textId="77777777" w:rsidR="00DA0822" w:rsidRPr="00646D79" w:rsidRDefault="00DA0822" w:rsidP="00AD39A1">
            <w:pPr>
              <w:pStyle w:val="TableParagraph"/>
              <w:spacing w:before="5" w:line="242" w:lineRule="auto"/>
              <w:ind w:left="596" w:right="101" w:hanging="492"/>
              <w:jc w:val="both"/>
              <w:rPr>
                <w:sz w:val="24"/>
                <w:lang w:eastAsia="zh-TW"/>
              </w:rPr>
            </w:pPr>
            <w:r w:rsidRPr="00646D79">
              <w:rPr>
                <w:sz w:val="24"/>
                <w:lang w:eastAsia="zh-TW"/>
              </w:rPr>
              <w:t>一、公務人員於其家庭成員預防接種、發生嚴重之疾病或其他重大事故須親自照顧時，得請家庭照顧假，</w:t>
            </w:r>
            <w:proofErr w:type="gramStart"/>
            <w:r w:rsidRPr="00646D79">
              <w:rPr>
                <w:sz w:val="24"/>
                <w:lang w:eastAsia="zh-TW"/>
              </w:rPr>
              <w:t>每年</w:t>
            </w:r>
            <w:r w:rsidRPr="00646D79">
              <w:rPr>
                <w:spacing w:val="-18"/>
                <w:w w:val="95"/>
                <w:sz w:val="24"/>
                <w:lang w:eastAsia="zh-TW"/>
              </w:rPr>
              <w:t>准給</w:t>
            </w:r>
            <w:proofErr w:type="gramEnd"/>
            <w:r w:rsidRPr="00646D79">
              <w:rPr>
                <w:spacing w:val="-18"/>
                <w:w w:val="95"/>
                <w:sz w:val="24"/>
                <w:lang w:eastAsia="zh-TW"/>
              </w:rPr>
              <w:t xml:space="preserve"> </w:t>
            </w:r>
            <w:r w:rsidRPr="00646D79">
              <w:rPr>
                <w:rFonts w:ascii="Times New Roman" w:eastAsia="Times New Roman"/>
                <w:w w:val="95"/>
                <w:sz w:val="24"/>
                <w:lang w:eastAsia="zh-TW"/>
              </w:rPr>
              <w:t>7</w:t>
            </w:r>
            <w:r w:rsidRPr="00646D79">
              <w:rPr>
                <w:rFonts w:ascii="Times New Roman" w:eastAsia="Times New Roman"/>
                <w:spacing w:val="4"/>
                <w:w w:val="95"/>
                <w:sz w:val="24"/>
                <w:lang w:eastAsia="zh-TW"/>
              </w:rPr>
              <w:t xml:space="preserve"> </w:t>
            </w:r>
            <w:r w:rsidRPr="00646D79">
              <w:rPr>
                <w:w w:val="95"/>
                <w:sz w:val="24"/>
                <w:lang w:eastAsia="zh-TW"/>
              </w:rPr>
              <w:t>日。</w:t>
            </w:r>
          </w:p>
          <w:p w14:paraId="182BD4CE" w14:textId="77777777" w:rsidR="00DA0822" w:rsidRPr="00646D79" w:rsidRDefault="00DA0822" w:rsidP="00AD39A1">
            <w:pPr>
              <w:pStyle w:val="TableParagraph"/>
              <w:spacing w:before="4" w:line="242" w:lineRule="auto"/>
              <w:ind w:left="596" w:right="101" w:hanging="492"/>
              <w:jc w:val="both"/>
              <w:rPr>
                <w:sz w:val="24"/>
                <w:lang w:eastAsia="zh-TW"/>
              </w:rPr>
            </w:pPr>
            <w:r w:rsidRPr="00646D79">
              <w:rPr>
                <w:sz w:val="24"/>
                <w:lang w:eastAsia="zh-TW"/>
              </w:rPr>
              <w:t>二、女性公務人員因</w:t>
            </w:r>
            <w:proofErr w:type="gramStart"/>
            <w:r w:rsidRPr="00646D79">
              <w:rPr>
                <w:sz w:val="24"/>
                <w:lang w:eastAsia="zh-TW"/>
              </w:rPr>
              <w:t>生理日致工作</w:t>
            </w:r>
            <w:proofErr w:type="gramEnd"/>
            <w:r w:rsidRPr="00646D79">
              <w:rPr>
                <w:sz w:val="24"/>
                <w:lang w:eastAsia="zh-TW"/>
              </w:rPr>
              <w:t>有困難者，每月得請生</w:t>
            </w:r>
            <w:r w:rsidRPr="00646D79">
              <w:rPr>
                <w:spacing w:val="-18"/>
                <w:w w:val="95"/>
                <w:sz w:val="24"/>
                <w:lang w:eastAsia="zh-TW"/>
              </w:rPr>
              <w:t xml:space="preserve">理假 </w:t>
            </w:r>
            <w:r w:rsidRPr="00646D79">
              <w:rPr>
                <w:rFonts w:ascii="Times New Roman" w:eastAsia="Times New Roman"/>
                <w:w w:val="95"/>
                <w:sz w:val="24"/>
                <w:lang w:eastAsia="zh-TW"/>
              </w:rPr>
              <w:t>1</w:t>
            </w:r>
            <w:r w:rsidRPr="00646D79">
              <w:rPr>
                <w:rFonts w:ascii="Times New Roman" w:eastAsia="Times New Roman"/>
                <w:spacing w:val="4"/>
                <w:w w:val="95"/>
                <w:sz w:val="24"/>
                <w:lang w:eastAsia="zh-TW"/>
              </w:rPr>
              <w:t xml:space="preserve"> </w:t>
            </w:r>
            <w:r w:rsidRPr="00646D79">
              <w:rPr>
                <w:w w:val="95"/>
                <w:sz w:val="24"/>
                <w:lang w:eastAsia="zh-TW"/>
              </w:rPr>
              <w:t>日。</w:t>
            </w:r>
          </w:p>
          <w:p w14:paraId="648FAEBD" w14:textId="77777777" w:rsidR="00DA0822" w:rsidRPr="00646D79" w:rsidRDefault="00DA0822" w:rsidP="00AD39A1">
            <w:pPr>
              <w:pStyle w:val="TableParagraph"/>
              <w:spacing w:before="3"/>
              <w:rPr>
                <w:sz w:val="24"/>
                <w:lang w:eastAsia="zh-TW"/>
              </w:rPr>
            </w:pPr>
            <w:r w:rsidRPr="00646D79">
              <w:rPr>
                <w:spacing w:val="-6"/>
                <w:sz w:val="24"/>
                <w:lang w:eastAsia="zh-TW"/>
              </w:rPr>
              <w:t xml:space="preserve">三、因結婚者，給婚假 </w:t>
            </w:r>
            <w:r w:rsidRPr="00646D79">
              <w:rPr>
                <w:rFonts w:ascii="Times New Roman" w:eastAsia="Times New Roman"/>
                <w:sz w:val="24"/>
                <w:lang w:eastAsia="zh-TW"/>
              </w:rPr>
              <w:t xml:space="preserve">14 </w:t>
            </w:r>
            <w:r w:rsidRPr="00646D79">
              <w:rPr>
                <w:sz w:val="24"/>
                <w:lang w:eastAsia="zh-TW"/>
              </w:rPr>
              <w:t>日。</w:t>
            </w:r>
          </w:p>
          <w:p w14:paraId="772F6292" w14:textId="77777777" w:rsidR="00DA0822" w:rsidRPr="00646D79" w:rsidRDefault="00DA0822" w:rsidP="00AD39A1">
            <w:pPr>
              <w:pStyle w:val="TableParagraph"/>
              <w:spacing w:before="7"/>
              <w:rPr>
                <w:sz w:val="24"/>
                <w:lang w:eastAsia="zh-TW"/>
              </w:rPr>
            </w:pPr>
            <w:r w:rsidRPr="00646D79">
              <w:rPr>
                <w:spacing w:val="-4"/>
                <w:sz w:val="24"/>
                <w:lang w:eastAsia="zh-TW"/>
              </w:rPr>
              <w:t xml:space="preserve">四、因懷孕者，於分娩前，給產前假 </w:t>
            </w:r>
            <w:r w:rsidRPr="00646D79">
              <w:rPr>
                <w:rFonts w:ascii="Times New Roman" w:eastAsia="Times New Roman"/>
                <w:sz w:val="24"/>
                <w:lang w:eastAsia="zh-TW"/>
              </w:rPr>
              <w:t xml:space="preserve">8 </w:t>
            </w:r>
            <w:r w:rsidRPr="00646D79">
              <w:rPr>
                <w:sz w:val="24"/>
                <w:lang w:eastAsia="zh-TW"/>
              </w:rPr>
              <w:t>日。</w:t>
            </w:r>
          </w:p>
          <w:p w14:paraId="6FE57A0A" w14:textId="77777777" w:rsidR="00DA0822" w:rsidRPr="00646D79" w:rsidRDefault="00DA0822" w:rsidP="00AD39A1">
            <w:pPr>
              <w:pStyle w:val="TableParagraph"/>
              <w:spacing w:before="5"/>
              <w:rPr>
                <w:sz w:val="24"/>
                <w:lang w:eastAsia="zh-TW"/>
              </w:rPr>
            </w:pPr>
            <w:r w:rsidRPr="00646D79">
              <w:rPr>
                <w:spacing w:val="-6"/>
                <w:sz w:val="24"/>
                <w:lang w:eastAsia="zh-TW"/>
              </w:rPr>
              <w:t>五、於分娩後，給</w:t>
            </w:r>
            <w:proofErr w:type="gramStart"/>
            <w:r w:rsidRPr="00646D79">
              <w:rPr>
                <w:spacing w:val="-6"/>
                <w:sz w:val="24"/>
                <w:lang w:eastAsia="zh-TW"/>
              </w:rPr>
              <w:t>娩</w:t>
            </w:r>
            <w:proofErr w:type="gramEnd"/>
            <w:r w:rsidRPr="00646D79">
              <w:rPr>
                <w:spacing w:val="-6"/>
                <w:sz w:val="24"/>
                <w:lang w:eastAsia="zh-TW"/>
              </w:rPr>
              <w:t xml:space="preserve">假 </w:t>
            </w:r>
            <w:r w:rsidRPr="00646D79">
              <w:rPr>
                <w:rFonts w:ascii="Times New Roman" w:eastAsia="Times New Roman"/>
                <w:sz w:val="24"/>
                <w:lang w:eastAsia="zh-TW"/>
              </w:rPr>
              <w:t xml:space="preserve">42 </w:t>
            </w:r>
            <w:r w:rsidRPr="00646D79">
              <w:rPr>
                <w:sz w:val="24"/>
                <w:lang w:eastAsia="zh-TW"/>
              </w:rPr>
              <w:t>日。</w:t>
            </w:r>
          </w:p>
          <w:p w14:paraId="5187CD57" w14:textId="77777777" w:rsidR="00DA0822" w:rsidRPr="00646D79" w:rsidRDefault="00DA0822" w:rsidP="00AD39A1">
            <w:pPr>
              <w:pStyle w:val="TableParagraph"/>
              <w:spacing w:before="4"/>
              <w:rPr>
                <w:sz w:val="24"/>
                <w:lang w:eastAsia="zh-TW"/>
              </w:rPr>
            </w:pPr>
            <w:r w:rsidRPr="00646D79">
              <w:rPr>
                <w:spacing w:val="-4"/>
                <w:w w:val="95"/>
                <w:sz w:val="24"/>
                <w:lang w:eastAsia="zh-TW"/>
              </w:rPr>
              <w:t xml:space="preserve">六、懷孕滿 </w:t>
            </w:r>
            <w:r w:rsidRPr="00646D79">
              <w:rPr>
                <w:rFonts w:ascii="Times New Roman" w:eastAsia="Times New Roman"/>
                <w:w w:val="95"/>
                <w:sz w:val="24"/>
                <w:lang w:eastAsia="zh-TW"/>
              </w:rPr>
              <w:t>20</w:t>
            </w:r>
            <w:r w:rsidRPr="00646D79">
              <w:rPr>
                <w:rFonts w:ascii="Times New Roman" w:eastAsia="Times New Roman"/>
                <w:spacing w:val="32"/>
                <w:w w:val="95"/>
                <w:sz w:val="24"/>
                <w:lang w:eastAsia="zh-TW"/>
              </w:rPr>
              <w:t xml:space="preserve"> </w:t>
            </w:r>
            <w:proofErr w:type="gramStart"/>
            <w:r w:rsidRPr="00646D79">
              <w:rPr>
                <w:spacing w:val="-3"/>
                <w:w w:val="95"/>
                <w:sz w:val="24"/>
                <w:lang w:eastAsia="zh-TW"/>
              </w:rPr>
              <w:t>週</w:t>
            </w:r>
            <w:proofErr w:type="gramEnd"/>
            <w:r w:rsidRPr="00646D79">
              <w:rPr>
                <w:spacing w:val="-3"/>
                <w:w w:val="95"/>
                <w:sz w:val="24"/>
                <w:lang w:eastAsia="zh-TW"/>
              </w:rPr>
              <w:t xml:space="preserve">以上流產者，給流產假 </w:t>
            </w:r>
            <w:r w:rsidRPr="00646D79">
              <w:rPr>
                <w:rFonts w:ascii="Times New Roman" w:eastAsia="Times New Roman"/>
                <w:w w:val="95"/>
                <w:sz w:val="24"/>
                <w:lang w:eastAsia="zh-TW"/>
              </w:rPr>
              <w:t>42</w:t>
            </w:r>
            <w:r w:rsidRPr="00646D79">
              <w:rPr>
                <w:rFonts w:ascii="Times New Roman" w:eastAsia="Times New Roman"/>
                <w:spacing w:val="32"/>
                <w:w w:val="95"/>
                <w:sz w:val="24"/>
                <w:lang w:eastAsia="zh-TW"/>
              </w:rPr>
              <w:t xml:space="preserve"> </w:t>
            </w:r>
            <w:r w:rsidRPr="00646D79">
              <w:rPr>
                <w:spacing w:val="-5"/>
                <w:w w:val="95"/>
                <w:sz w:val="24"/>
                <w:lang w:eastAsia="zh-TW"/>
              </w:rPr>
              <w:t xml:space="preserve">日；懷孕 </w:t>
            </w:r>
            <w:r w:rsidRPr="00646D79">
              <w:rPr>
                <w:rFonts w:ascii="Times New Roman" w:eastAsia="Times New Roman"/>
                <w:w w:val="95"/>
                <w:sz w:val="24"/>
                <w:lang w:eastAsia="zh-TW"/>
              </w:rPr>
              <w:t>12</w:t>
            </w:r>
            <w:r w:rsidRPr="00646D79">
              <w:rPr>
                <w:rFonts w:ascii="Times New Roman" w:eastAsia="Times New Roman"/>
                <w:spacing w:val="32"/>
                <w:w w:val="95"/>
                <w:sz w:val="24"/>
                <w:lang w:eastAsia="zh-TW"/>
              </w:rPr>
              <w:t xml:space="preserve"> </w:t>
            </w:r>
            <w:proofErr w:type="gramStart"/>
            <w:r w:rsidRPr="00646D79">
              <w:rPr>
                <w:w w:val="95"/>
                <w:sz w:val="24"/>
                <w:lang w:eastAsia="zh-TW"/>
              </w:rPr>
              <w:t>週</w:t>
            </w:r>
            <w:proofErr w:type="gramEnd"/>
          </w:p>
          <w:p w14:paraId="61DD583F" w14:textId="77777777" w:rsidR="00DA0822" w:rsidRPr="00646D79" w:rsidRDefault="00DA0822" w:rsidP="00AD39A1">
            <w:pPr>
              <w:pStyle w:val="TableParagraph"/>
              <w:spacing w:before="5"/>
              <w:ind w:left="596"/>
              <w:rPr>
                <w:rFonts w:ascii="Times New Roman" w:eastAsia="Times New Roman"/>
                <w:sz w:val="24"/>
                <w:lang w:eastAsia="zh-TW"/>
              </w:rPr>
            </w:pPr>
            <w:r w:rsidRPr="00646D79">
              <w:rPr>
                <w:spacing w:val="-3"/>
                <w:w w:val="95"/>
                <w:sz w:val="24"/>
                <w:lang w:eastAsia="zh-TW"/>
              </w:rPr>
              <w:t xml:space="preserve">以上未滿 </w:t>
            </w:r>
            <w:r w:rsidRPr="00646D79">
              <w:rPr>
                <w:rFonts w:ascii="Times New Roman" w:eastAsia="Times New Roman"/>
                <w:w w:val="95"/>
                <w:sz w:val="24"/>
                <w:lang w:eastAsia="zh-TW"/>
              </w:rPr>
              <w:t>20</w:t>
            </w:r>
            <w:r w:rsidRPr="00646D79">
              <w:rPr>
                <w:rFonts w:ascii="Times New Roman" w:eastAsia="Times New Roman"/>
                <w:spacing w:val="46"/>
                <w:w w:val="95"/>
                <w:sz w:val="24"/>
                <w:lang w:eastAsia="zh-TW"/>
              </w:rPr>
              <w:t xml:space="preserve"> </w:t>
            </w:r>
            <w:proofErr w:type="gramStart"/>
            <w:r w:rsidRPr="00646D79">
              <w:rPr>
                <w:spacing w:val="-2"/>
                <w:w w:val="95"/>
                <w:sz w:val="24"/>
                <w:lang w:eastAsia="zh-TW"/>
              </w:rPr>
              <w:t>週</w:t>
            </w:r>
            <w:proofErr w:type="gramEnd"/>
            <w:r w:rsidRPr="00646D79">
              <w:rPr>
                <w:spacing w:val="-2"/>
                <w:w w:val="95"/>
                <w:sz w:val="24"/>
                <w:lang w:eastAsia="zh-TW"/>
              </w:rPr>
              <w:t xml:space="preserve">流產者，給流產假 </w:t>
            </w:r>
            <w:r w:rsidRPr="00646D79">
              <w:rPr>
                <w:rFonts w:ascii="Times New Roman" w:eastAsia="Times New Roman"/>
                <w:w w:val="95"/>
                <w:sz w:val="24"/>
                <w:lang w:eastAsia="zh-TW"/>
              </w:rPr>
              <w:t>21</w:t>
            </w:r>
            <w:r w:rsidRPr="00646D79">
              <w:rPr>
                <w:rFonts w:ascii="Times New Roman" w:eastAsia="Times New Roman"/>
                <w:spacing w:val="46"/>
                <w:w w:val="95"/>
                <w:sz w:val="24"/>
                <w:lang w:eastAsia="zh-TW"/>
              </w:rPr>
              <w:t xml:space="preserve"> </w:t>
            </w:r>
            <w:r w:rsidRPr="00646D79">
              <w:rPr>
                <w:spacing w:val="-2"/>
                <w:w w:val="95"/>
                <w:sz w:val="24"/>
                <w:lang w:eastAsia="zh-TW"/>
              </w:rPr>
              <w:t xml:space="preserve">日；懷孕未滿 </w:t>
            </w:r>
            <w:r w:rsidRPr="00646D79">
              <w:rPr>
                <w:rFonts w:ascii="Times New Roman" w:eastAsia="Times New Roman"/>
                <w:w w:val="95"/>
                <w:sz w:val="24"/>
                <w:lang w:eastAsia="zh-TW"/>
              </w:rPr>
              <w:t>12</w:t>
            </w:r>
          </w:p>
          <w:p w14:paraId="038F5A55" w14:textId="77777777" w:rsidR="00DA0822" w:rsidRPr="00646D79" w:rsidRDefault="00DA0822" w:rsidP="00AD39A1">
            <w:pPr>
              <w:pStyle w:val="TableParagraph"/>
              <w:spacing w:before="4"/>
              <w:ind w:left="596"/>
              <w:rPr>
                <w:sz w:val="24"/>
                <w:lang w:eastAsia="zh-TW"/>
              </w:rPr>
            </w:pPr>
            <w:proofErr w:type="gramStart"/>
            <w:r w:rsidRPr="00646D79">
              <w:rPr>
                <w:spacing w:val="1"/>
                <w:w w:val="95"/>
                <w:sz w:val="24"/>
                <w:lang w:eastAsia="zh-TW"/>
              </w:rPr>
              <w:t>週</w:t>
            </w:r>
            <w:proofErr w:type="gramEnd"/>
            <w:r w:rsidRPr="00646D79">
              <w:rPr>
                <w:spacing w:val="1"/>
                <w:w w:val="95"/>
                <w:sz w:val="24"/>
                <w:lang w:eastAsia="zh-TW"/>
              </w:rPr>
              <w:t xml:space="preserve">流產者，給流產假 </w:t>
            </w:r>
            <w:r w:rsidRPr="00646D79">
              <w:rPr>
                <w:rFonts w:ascii="Times New Roman" w:eastAsia="Times New Roman"/>
                <w:w w:val="95"/>
                <w:sz w:val="24"/>
                <w:lang w:eastAsia="zh-TW"/>
              </w:rPr>
              <w:t>14</w:t>
            </w:r>
            <w:r w:rsidRPr="00646D79">
              <w:rPr>
                <w:rFonts w:ascii="Times New Roman" w:eastAsia="Times New Roman"/>
                <w:spacing w:val="72"/>
                <w:sz w:val="24"/>
                <w:lang w:eastAsia="zh-TW"/>
              </w:rPr>
              <w:t xml:space="preserve"> </w:t>
            </w:r>
            <w:r w:rsidRPr="00646D79">
              <w:rPr>
                <w:w w:val="95"/>
                <w:sz w:val="24"/>
                <w:lang w:eastAsia="zh-TW"/>
              </w:rPr>
              <w:t>日。</w:t>
            </w:r>
          </w:p>
          <w:p w14:paraId="2D892282" w14:textId="77777777" w:rsidR="00DA0822" w:rsidRPr="00646D79" w:rsidRDefault="00DA0822" w:rsidP="00AD39A1">
            <w:pPr>
              <w:pStyle w:val="TableParagraph"/>
              <w:spacing w:before="5"/>
              <w:rPr>
                <w:sz w:val="24"/>
                <w:lang w:eastAsia="zh-TW"/>
              </w:rPr>
            </w:pPr>
            <w:r w:rsidRPr="00646D79">
              <w:rPr>
                <w:spacing w:val="-14"/>
                <w:sz w:val="24"/>
                <w:lang w:eastAsia="zh-TW"/>
              </w:rPr>
              <w:t xml:space="preserve">七、因陪伴配偶懷孕產檢，或因配偶分娩或懷孕滿 </w:t>
            </w:r>
            <w:r w:rsidRPr="00646D79">
              <w:rPr>
                <w:rFonts w:ascii="Times New Roman" w:eastAsia="Times New Roman"/>
                <w:sz w:val="24"/>
                <w:lang w:eastAsia="zh-TW"/>
              </w:rPr>
              <w:t xml:space="preserve">20 </w:t>
            </w:r>
            <w:proofErr w:type="gramStart"/>
            <w:r w:rsidRPr="00646D79">
              <w:rPr>
                <w:sz w:val="24"/>
                <w:lang w:eastAsia="zh-TW"/>
              </w:rPr>
              <w:t>週</w:t>
            </w:r>
            <w:proofErr w:type="gramEnd"/>
            <w:r w:rsidRPr="00646D79">
              <w:rPr>
                <w:sz w:val="24"/>
                <w:lang w:eastAsia="zh-TW"/>
              </w:rPr>
              <w:t>以</w:t>
            </w:r>
          </w:p>
          <w:p w14:paraId="00FD8E7A" w14:textId="77777777" w:rsidR="00DA0822" w:rsidRPr="00C05951" w:rsidRDefault="00DA0822" w:rsidP="00AD39A1">
            <w:pPr>
              <w:pStyle w:val="TableParagraph"/>
              <w:spacing w:before="4"/>
              <w:ind w:left="596"/>
              <w:rPr>
                <w:sz w:val="24"/>
                <w:lang w:eastAsia="zh-TW"/>
              </w:rPr>
            </w:pPr>
            <w:r w:rsidRPr="00646D79">
              <w:rPr>
                <w:spacing w:val="2"/>
                <w:w w:val="95"/>
                <w:sz w:val="24"/>
                <w:lang w:eastAsia="zh-TW"/>
              </w:rPr>
              <w:t xml:space="preserve">上流產者，給陪產檢及陪產假 </w:t>
            </w:r>
            <w:r w:rsidRPr="00646D79">
              <w:rPr>
                <w:rFonts w:ascii="Times New Roman" w:eastAsia="Times New Roman"/>
                <w:w w:val="95"/>
                <w:sz w:val="24"/>
                <w:lang w:eastAsia="zh-TW"/>
              </w:rPr>
              <w:t>7</w:t>
            </w:r>
            <w:r w:rsidRPr="00646D79">
              <w:rPr>
                <w:rFonts w:ascii="Times New Roman" w:eastAsia="Times New Roman"/>
                <w:spacing w:val="93"/>
                <w:sz w:val="24"/>
                <w:lang w:eastAsia="zh-TW"/>
              </w:rPr>
              <w:t xml:space="preserve"> </w:t>
            </w:r>
            <w:r w:rsidRPr="00646D79">
              <w:rPr>
                <w:w w:val="95"/>
                <w:sz w:val="24"/>
                <w:lang w:eastAsia="zh-TW"/>
              </w:rPr>
              <w:t>日。</w:t>
            </w:r>
          </w:p>
        </w:tc>
      </w:tr>
      <w:tr w:rsidR="00C05951" w:rsidRPr="00C05951" w14:paraId="23728B85" w14:textId="77777777" w:rsidTr="00DA0822">
        <w:trPr>
          <w:trHeight w:val="2186"/>
        </w:trPr>
        <w:tc>
          <w:tcPr>
            <w:tcW w:w="716" w:type="dxa"/>
          </w:tcPr>
          <w:p w14:paraId="784B9FC8" w14:textId="77777777" w:rsidR="00DA0822" w:rsidRPr="00C05951" w:rsidRDefault="00DA0822" w:rsidP="00B177AB">
            <w:pPr>
              <w:pStyle w:val="TableParagraph"/>
              <w:jc w:val="center"/>
              <w:rPr>
                <w:sz w:val="26"/>
                <w:lang w:eastAsia="zh-TW"/>
              </w:rPr>
            </w:pPr>
          </w:p>
          <w:p w14:paraId="083DB23C" w14:textId="77777777" w:rsidR="00DA0822" w:rsidRPr="00C05951" w:rsidRDefault="00DA0822" w:rsidP="00B177AB">
            <w:pPr>
              <w:pStyle w:val="TableParagraph"/>
              <w:jc w:val="center"/>
              <w:rPr>
                <w:sz w:val="26"/>
                <w:lang w:eastAsia="zh-TW"/>
              </w:rPr>
            </w:pPr>
          </w:p>
          <w:p w14:paraId="41EB5953" w14:textId="77777777" w:rsidR="00DA0822" w:rsidRPr="00C05951" w:rsidRDefault="00DA0822" w:rsidP="00B177AB">
            <w:pPr>
              <w:pStyle w:val="TableParagraph"/>
              <w:spacing w:before="10"/>
              <w:jc w:val="center"/>
              <w:rPr>
                <w:sz w:val="21"/>
                <w:lang w:eastAsia="zh-TW"/>
              </w:rPr>
            </w:pPr>
          </w:p>
          <w:p w14:paraId="7CCEA176" w14:textId="77777777" w:rsidR="00DA0822" w:rsidRPr="00C05951" w:rsidRDefault="00DA0822" w:rsidP="00B177AB">
            <w:pPr>
              <w:pStyle w:val="TableParagraph"/>
              <w:spacing w:before="1"/>
              <w:ind w:left="95" w:right="91"/>
              <w:jc w:val="center"/>
              <w:rPr>
                <w:rFonts w:ascii="Times New Roman"/>
                <w:sz w:val="24"/>
              </w:rPr>
            </w:pPr>
            <w:r w:rsidRPr="00C05951">
              <w:rPr>
                <w:rFonts w:ascii="Times New Roman"/>
                <w:sz w:val="24"/>
              </w:rPr>
              <w:t>12</w:t>
            </w:r>
          </w:p>
        </w:tc>
        <w:tc>
          <w:tcPr>
            <w:tcW w:w="2835" w:type="dxa"/>
          </w:tcPr>
          <w:p w14:paraId="6D893033" w14:textId="77777777" w:rsidR="00CE7281" w:rsidRDefault="00DA0822" w:rsidP="00646D79">
            <w:pPr>
              <w:pStyle w:val="TableParagraph"/>
              <w:spacing w:line="287" w:lineRule="exact"/>
              <w:rPr>
                <w:sz w:val="24"/>
                <w:lang w:eastAsia="zh-TW"/>
              </w:rPr>
            </w:pPr>
            <w:r w:rsidRPr="00C05951">
              <w:rPr>
                <w:spacing w:val="21"/>
                <w:sz w:val="24"/>
                <w:lang w:eastAsia="zh-TW"/>
              </w:rPr>
              <w:t>國內休假補助費是否符</w:t>
            </w:r>
            <w:r w:rsidRPr="00C05951">
              <w:rPr>
                <w:spacing w:val="-1"/>
                <w:sz w:val="24"/>
                <w:lang w:eastAsia="zh-TW"/>
              </w:rPr>
              <w:t>合「公務人員本人、配偶或直系血親因懷孕，於當</w:t>
            </w:r>
            <w:r w:rsidRPr="00C05951">
              <w:rPr>
                <w:spacing w:val="21"/>
                <w:sz w:val="24"/>
                <w:lang w:eastAsia="zh-TW"/>
              </w:rPr>
              <w:t>年確實無法參加觀光旅</w:t>
            </w:r>
            <w:r w:rsidRPr="00C05951">
              <w:rPr>
                <w:spacing w:val="-2"/>
                <w:sz w:val="24"/>
                <w:lang w:eastAsia="zh-TW"/>
              </w:rPr>
              <w:t>遊，經服務機關認定者，</w:t>
            </w:r>
            <w:r w:rsidRPr="00C05951">
              <w:rPr>
                <w:spacing w:val="20"/>
                <w:sz w:val="24"/>
                <w:lang w:eastAsia="zh-TW"/>
              </w:rPr>
              <w:t>當年補助</w:t>
            </w:r>
            <w:proofErr w:type="gramStart"/>
            <w:r w:rsidRPr="00C05951">
              <w:rPr>
                <w:spacing w:val="20"/>
                <w:sz w:val="24"/>
                <w:lang w:eastAsia="zh-TW"/>
              </w:rPr>
              <w:t>總額均屬自行</w:t>
            </w:r>
            <w:proofErr w:type="gramEnd"/>
            <w:r w:rsidRPr="00C05951">
              <w:rPr>
                <w:sz w:val="24"/>
                <w:lang w:eastAsia="zh-TW"/>
              </w:rPr>
              <w:t>運用額度」</w:t>
            </w:r>
          </w:p>
          <w:p w14:paraId="129FFD20" w14:textId="7BC0FF75" w:rsidR="00786BE1" w:rsidRPr="00C05951" w:rsidRDefault="00786BE1" w:rsidP="00646D79">
            <w:pPr>
              <w:pStyle w:val="TableParagraph"/>
              <w:spacing w:line="287" w:lineRule="exact"/>
              <w:rPr>
                <w:sz w:val="24"/>
                <w:lang w:eastAsia="zh-TW"/>
              </w:rPr>
            </w:pPr>
          </w:p>
        </w:tc>
        <w:tc>
          <w:tcPr>
            <w:tcW w:w="6239" w:type="dxa"/>
          </w:tcPr>
          <w:p w14:paraId="1EBE7B23" w14:textId="77777777" w:rsidR="00DA0822" w:rsidRPr="00C05951" w:rsidRDefault="00DA0822" w:rsidP="00AD39A1">
            <w:pPr>
              <w:pStyle w:val="TableParagraph"/>
              <w:spacing w:before="12"/>
              <w:rPr>
                <w:sz w:val="34"/>
                <w:lang w:eastAsia="zh-TW"/>
              </w:rPr>
            </w:pPr>
          </w:p>
          <w:p w14:paraId="0C869E46" w14:textId="77777777" w:rsidR="00DA0822" w:rsidRPr="00C05951" w:rsidRDefault="00DA0822" w:rsidP="00AD39A1">
            <w:pPr>
              <w:pStyle w:val="TableParagraph"/>
              <w:spacing w:line="244" w:lineRule="auto"/>
              <w:ind w:right="101"/>
              <w:jc w:val="both"/>
              <w:rPr>
                <w:sz w:val="24"/>
              </w:rPr>
            </w:pPr>
            <w:r w:rsidRPr="00C05951">
              <w:rPr>
                <w:sz w:val="24"/>
                <w:lang w:eastAsia="zh-TW"/>
              </w:rPr>
              <w:t>行政院與所屬中央及地方各機關公務人員休假改進措施第</w:t>
            </w:r>
            <w:r w:rsidRPr="00C05951">
              <w:rPr>
                <w:rFonts w:ascii="Times New Roman" w:eastAsia="Times New Roman" w:hAnsi="Times New Roman"/>
                <w:spacing w:val="-2"/>
                <w:sz w:val="24"/>
                <w:lang w:eastAsia="zh-TW"/>
              </w:rPr>
              <w:t>5</w:t>
            </w:r>
            <w:r w:rsidRPr="00C05951">
              <w:rPr>
                <w:rFonts w:ascii="Times New Roman" w:eastAsia="Times New Roman" w:hAnsi="Times New Roman"/>
                <w:sz w:val="24"/>
                <w:lang w:eastAsia="zh-TW"/>
              </w:rPr>
              <w:t xml:space="preserve"> </w:t>
            </w:r>
            <w:proofErr w:type="gramStart"/>
            <w:r w:rsidRPr="00C05951">
              <w:rPr>
                <w:spacing w:val="-2"/>
                <w:sz w:val="24"/>
                <w:lang w:eastAsia="zh-TW"/>
              </w:rPr>
              <w:t>點</w:t>
            </w:r>
            <w:r w:rsidRPr="00C05951">
              <w:rPr>
                <w:spacing w:val="-31"/>
                <w:sz w:val="24"/>
                <w:u w:val="single"/>
                <w:lang w:eastAsia="zh-TW"/>
              </w:rPr>
              <w:t>第</w:t>
            </w:r>
            <w:proofErr w:type="gramEnd"/>
            <w:r w:rsidRPr="00C05951">
              <w:rPr>
                <w:spacing w:val="-31"/>
                <w:sz w:val="24"/>
                <w:u w:val="single"/>
                <w:lang w:eastAsia="zh-TW"/>
              </w:rPr>
              <w:t xml:space="preserve"> </w:t>
            </w:r>
            <w:r w:rsidRPr="00C05951">
              <w:rPr>
                <w:rFonts w:ascii="Times New Roman" w:eastAsia="Times New Roman" w:hAnsi="Times New Roman"/>
                <w:spacing w:val="-2"/>
                <w:sz w:val="24"/>
                <w:u w:val="single"/>
                <w:lang w:eastAsia="zh-TW"/>
              </w:rPr>
              <w:t>1</w:t>
            </w:r>
            <w:r w:rsidRPr="00C05951">
              <w:rPr>
                <w:rFonts w:ascii="Times New Roman" w:eastAsia="Times New Roman" w:hAnsi="Times New Roman"/>
                <w:sz w:val="24"/>
                <w:u w:val="single"/>
                <w:lang w:eastAsia="zh-TW"/>
              </w:rPr>
              <w:t xml:space="preserve"> </w:t>
            </w:r>
            <w:r w:rsidRPr="00C05951">
              <w:rPr>
                <w:spacing w:val="-2"/>
                <w:sz w:val="24"/>
                <w:u w:val="single"/>
                <w:lang w:eastAsia="zh-TW"/>
              </w:rPr>
              <w:t>項</w:t>
            </w:r>
            <w:r w:rsidRPr="00C05951">
              <w:rPr>
                <w:spacing w:val="-31"/>
                <w:sz w:val="24"/>
                <w:lang w:eastAsia="zh-TW"/>
              </w:rPr>
              <w:t xml:space="preserve">第 </w:t>
            </w:r>
            <w:r w:rsidRPr="00C05951">
              <w:rPr>
                <w:rFonts w:ascii="Times New Roman" w:eastAsia="Times New Roman" w:hAnsi="Times New Roman"/>
                <w:spacing w:val="-2"/>
                <w:sz w:val="24"/>
                <w:lang w:eastAsia="zh-TW"/>
              </w:rPr>
              <w:t>1</w:t>
            </w:r>
            <w:r w:rsidRPr="00C05951">
              <w:rPr>
                <w:rFonts w:ascii="Times New Roman" w:eastAsia="Times New Roman" w:hAnsi="Times New Roman"/>
                <w:sz w:val="24"/>
                <w:lang w:eastAsia="zh-TW"/>
              </w:rPr>
              <w:t xml:space="preserve"> </w:t>
            </w:r>
            <w:proofErr w:type="gramStart"/>
            <w:r w:rsidRPr="00C05951">
              <w:rPr>
                <w:spacing w:val="-22"/>
                <w:sz w:val="24"/>
                <w:lang w:eastAsia="zh-TW"/>
              </w:rPr>
              <w:t>款第</w:t>
            </w:r>
            <w:proofErr w:type="gramEnd"/>
            <w:r w:rsidRPr="00C05951">
              <w:rPr>
                <w:spacing w:val="-22"/>
                <w:sz w:val="24"/>
                <w:lang w:eastAsia="zh-TW"/>
              </w:rPr>
              <w:t xml:space="preserve"> </w:t>
            </w:r>
            <w:r w:rsidRPr="00C05951">
              <w:rPr>
                <w:rFonts w:ascii="Times New Roman" w:eastAsia="Times New Roman" w:hAnsi="Times New Roman"/>
                <w:spacing w:val="-2"/>
                <w:sz w:val="24"/>
                <w:lang w:eastAsia="zh-TW"/>
              </w:rPr>
              <w:t>4</w:t>
            </w:r>
            <w:r w:rsidRPr="00C05951">
              <w:rPr>
                <w:rFonts w:ascii="Times New Roman" w:eastAsia="Times New Roman" w:hAnsi="Times New Roman"/>
                <w:sz w:val="24"/>
                <w:lang w:eastAsia="zh-TW"/>
              </w:rPr>
              <w:t xml:space="preserve"> </w:t>
            </w:r>
            <w:r w:rsidRPr="00C05951">
              <w:rPr>
                <w:spacing w:val="-14"/>
                <w:sz w:val="24"/>
                <w:lang w:eastAsia="zh-TW"/>
              </w:rPr>
              <w:t>目：「公務人員本人、配偶或直系血</w:t>
            </w:r>
            <w:r w:rsidRPr="00C05951">
              <w:rPr>
                <w:sz w:val="24"/>
                <w:lang w:eastAsia="zh-TW"/>
              </w:rPr>
              <w:t>親因</w:t>
            </w:r>
            <w:r w:rsidRPr="00C05951">
              <w:rPr>
                <w:rFonts w:ascii="Times New Roman" w:eastAsia="Times New Roman" w:hAnsi="Times New Roman"/>
                <w:sz w:val="24"/>
                <w:lang w:eastAsia="zh-TW"/>
              </w:rPr>
              <w:t>…</w:t>
            </w:r>
            <w:r w:rsidRPr="00C05951">
              <w:rPr>
                <w:sz w:val="24"/>
                <w:lang w:eastAsia="zh-TW"/>
              </w:rPr>
              <w:t>懷孕</w:t>
            </w:r>
            <w:r w:rsidRPr="00C05951">
              <w:rPr>
                <w:rFonts w:ascii="Times New Roman" w:eastAsia="Times New Roman" w:hAnsi="Times New Roman"/>
                <w:sz w:val="24"/>
                <w:lang w:eastAsia="zh-TW"/>
              </w:rPr>
              <w:t>…</w:t>
            </w:r>
            <w:r w:rsidRPr="00C05951">
              <w:rPr>
                <w:sz w:val="24"/>
                <w:lang w:eastAsia="zh-TW"/>
              </w:rPr>
              <w:t>，於當年確實無法參加觀光旅遊，經服務機關認定者，當年補助</w:t>
            </w:r>
            <w:proofErr w:type="gramStart"/>
            <w:r w:rsidRPr="00C05951">
              <w:rPr>
                <w:sz w:val="24"/>
                <w:lang w:eastAsia="zh-TW"/>
              </w:rPr>
              <w:t>總額均屬自行</w:t>
            </w:r>
            <w:proofErr w:type="gramEnd"/>
            <w:r w:rsidRPr="00C05951">
              <w:rPr>
                <w:sz w:val="24"/>
                <w:lang w:eastAsia="zh-TW"/>
              </w:rPr>
              <w:t>運用額度。</w:t>
            </w:r>
            <w:r w:rsidRPr="00C05951">
              <w:rPr>
                <w:sz w:val="24"/>
              </w:rPr>
              <w:t>」</w:t>
            </w:r>
          </w:p>
        </w:tc>
      </w:tr>
    </w:tbl>
    <w:tbl>
      <w:tblPr>
        <w:tblStyle w:val="TableNormal3"/>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2835"/>
        <w:gridCol w:w="6239"/>
      </w:tblGrid>
      <w:tr w:rsidR="00C05951" w:rsidRPr="00C05951" w14:paraId="4D1BD9E3" w14:textId="77777777" w:rsidTr="00DA0822">
        <w:trPr>
          <w:trHeight w:val="311"/>
        </w:trPr>
        <w:tc>
          <w:tcPr>
            <w:tcW w:w="716" w:type="dxa"/>
          </w:tcPr>
          <w:p w14:paraId="7C5F279B" w14:textId="77777777" w:rsidR="00DA0822" w:rsidRPr="00C05951" w:rsidRDefault="00DA0822" w:rsidP="00AD39A1">
            <w:pPr>
              <w:pStyle w:val="TableParagraph"/>
              <w:spacing w:line="287" w:lineRule="exact"/>
              <w:ind w:left="95" w:right="91"/>
              <w:jc w:val="center"/>
              <w:rPr>
                <w:sz w:val="24"/>
              </w:rPr>
            </w:pPr>
            <w:proofErr w:type="spellStart"/>
            <w:r w:rsidRPr="00C05951">
              <w:rPr>
                <w:sz w:val="24"/>
              </w:rPr>
              <w:lastRenderedPageBreak/>
              <w:t>編號</w:t>
            </w:r>
            <w:proofErr w:type="spellEnd"/>
          </w:p>
        </w:tc>
        <w:tc>
          <w:tcPr>
            <w:tcW w:w="2835" w:type="dxa"/>
          </w:tcPr>
          <w:p w14:paraId="697F71A6" w14:textId="77777777" w:rsidR="00DA0822" w:rsidRPr="00C05951" w:rsidRDefault="00DA0822" w:rsidP="00AD39A1">
            <w:pPr>
              <w:pStyle w:val="TableParagraph"/>
              <w:spacing w:line="287" w:lineRule="exact"/>
              <w:ind w:left="453"/>
              <w:rPr>
                <w:sz w:val="24"/>
              </w:rPr>
            </w:pPr>
            <w:proofErr w:type="spellStart"/>
            <w:r w:rsidRPr="00C05951">
              <w:rPr>
                <w:sz w:val="24"/>
              </w:rPr>
              <w:t>法定性別友善事項</w:t>
            </w:r>
            <w:proofErr w:type="spellEnd"/>
          </w:p>
        </w:tc>
        <w:tc>
          <w:tcPr>
            <w:tcW w:w="6239" w:type="dxa"/>
          </w:tcPr>
          <w:p w14:paraId="5937CF62" w14:textId="77777777" w:rsidR="00DA0822" w:rsidRPr="00C05951" w:rsidRDefault="00DA0822" w:rsidP="00AD39A1">
            <w:pPr>
              <w:pStyle w:val="TableParagraph"/>
              <w:spacing w:line="287" w:lineRule="exact"/>
              <w:ind w:left="2615" w:right="2614"/>
              <w:jc w:val="center"/>
              <w:rPr>
                <w:sz w:val="24"/>
              </w:rPr>
            </w:pPr>
            <w:proofErr w:type="spellStart"/>
            <w:r w:rsidRPr="00C05951">
              <w:rPr>
                <w:sz w:val="24"/>
              </w:rPr>
              <w:t>法令依據</w:t>
            </w:r>
            <w:proofErr w:type="spellEnd"/>
          </w:p>
        </w:tc>
      </w:tr>
      <w:tr w:rsidR="00C05951" w:rsidRPr="00C05951" w14:paraId="23E33BC1" w14:textId="77777777" w:rsidTr="00DA0822">
        <w:trPr>
          <w:trHeight w:val="2810"/>
        </w:trPr>
        <w:tc>
          <w:tcPr>
            <w:tcW w:w="716" w:type="dxa"/>
          </w:tcPr>
          <w:p w14:paraId="4082B9E6" w14:textId="77777777" w:rsidR="00DA0822" w:rsidRPr="00C05951" w:rsidRDefault="00DA0822" w:rsidP="00B177AB">
            <w:pPr>
              <w:pStyle w:val="TableParagraph"/>
              <w:jc w:val="center"/>
              <w:rPr>
                <w:sz w:val="26"/>
              </w:rPr>
            </w:pPr>
          </w:p>
          <w:p w14:paraId="72227DA0" w14:textId="77777777" w:rsidR="00DA0822" w:rsidRPr="00C05951" w:rsidRDefault="00DA0822" w:rsidP="00B177AB">
            <w:pPr>
              <w:pStyle w:val="TableParagraph"/>
              <w:jc w:val="center"/>
              <w:rPr>
                <w:sz w:val="26"/>
              </w:rPr>
            </w:pPr>
          </w:p>
          <w:p w14:paraId="303A517F" w14:textId="77777777" w:rsidR="00DA0822" w:rsidRPr="00C05951" w:rsidRDefault="00DA0822" w:rsidP="00B177AB">
            <w:pPr>
              <w:pStyle w:val="TableParagraph"/>
              <w:jc w:val="center"/>
              <w:rPr>
                <w:sz w:val="26"/>
              </w:rPr>
            </w:pPr>
          </w:p>
          <w:p w14:paraId="48553E0B" w14:textId="77777777" w:rsidR="00DA0822" w:rsidRPr="00C05951" w:rsidRDefault="00DA0822" w:rsidP="00B177AB">
            <w:pPr>
              <w:pStyle w:val="TableParagraph"/>
              <w:spacing w:before="5"/>
              <w:jc w:val="center"/>
              <w:rPr>
                <w:sz w:val="20"/>
              </w:rPr>
            </w:pPr>
          </w:p>
          <w:p w14:paraId="0939FBB9" w14:textId="77777777" w:rsidR="00DA0822" w:rsidRPr="00C05951" w:rsidRDefault="00DA0822" w:rsidP="00B177AB">
            <w:pPr>
              <w:pStyle w:val="TableParagraph"/>
              <w:ind w:left="95" w:right="91"/>
              <w:jc w:val="center"/>
              <w:rPr>
                <w:rFonts w:ascii="Times New Roman"/>
                <w:sz w:val="24"/>
              </w:rPr>
            </w:pPr>
            <w:r w:rsidRPr="00C05951">
              <w:rPr>
                <w:rFonts w:ascii="Times New Roman"/>
                <w:sz w:val="24"/>
              </w:rPr>
              <w:t>13</w:t>
            </w:r>
          </w:p>
        </w:tc>
        <w:tc>
          <w:tcPr>
            <w:tcW w:w="2835" w:type="dxa"/>
          </w:tcPr>
          <w:p w14:paraId="4C3A48A8" w14:textId="36153287" w:rsidR="00DA0822" w:rsidRPr="00C05951" w:rsidRDefault="00DA0822" w:rsidP="00646D79">
            <w:pPr>
              <w:pStyle w:val="TableParagraph"/>
              <w:spacing w:line="290" w:lineRule="exact"/>
              <w:rPr>
                <w:sz w:val="24"/>
                <w:lang w:eastAsia="zh-TW"/>
              </w:rPr>
            </w:pPr>
            <w:r w:rsidRPr="00C05951">
              <w:rPr>
                <w:spacing w:val="-3"/>
                <w:sz w:val="24"/>
                <w:lang w:eastAsia="zh-TW"/>
              </w:rPr>
              <w:t>辦理考績作業時，是否落</w:t>
            </w:r>
            <w:r w:rsidRPr="00C05951">
              <w:rPr>
                <w:spacing w:val="21"/>
                <w:sz w:val="24"/>
                <w:lang w:eastAsia="zh-TW"/>
              </w:rPr>
              <w:t>實不因依法所核給之家</w:t>
            </w:r>
            <w:r w:rsidRPr="00C05951">
              <w:rPr>
                <w:spacing w:val="-21"/>
                <w:sz w:val="24"/>
                <w:lang w:eastAsia="zh-TW"/>
              </w:rPr>
              <w:t>庭照顧假、生理假、婚假、</w:t>
            </w:r>
            <w:r w:rsidRPr="00C05951">
              <w:rPr>
                <w:sz w:val="24"/>
                <w:lang w:eastAsia="zh-TW"/>
              </w:rPr>
              <w:t>產前假、</w:t>
            </w:r>
            <w:proofErr w:type="gramStart"/>
            <w:r w:rsidRPr="00C05951">
              <w:rPr>
                <w:sz w:val="24"/>
                <w:lang w:eastAsia="zh-TW"/>
              </w:rPr>
              <w:t>娩</w:t>
            </w:r>
            <w:proofErr w:type="gramEnd"/>
            <w:r w:rsidRPr="00C05951">
              <w:rPr>
                <w:sz w:val="24"/>
                <w:lang w:eastAsia="zh-TW"/>
              </w:rPr>
              <w:t>假、流產假、陪產假、因安胎事由所請</w:t>
            </w:r>
            <w:r w:rsidRPr="00C05951">
              <w:rPr>
                <w:spacing w:val="21"/>
                <w:sz w:val="24"/>
                <w:lang w:eastAsia="zh-TW"/>
              </w:rPr>
              <w:t>之假及依法給予之哺乳時間或因育嬰減少之工</w:t>
            </w:r>
            <w:r w:rsidRPr="00C05951">
              <w:rPr>
                <w:sz w:val="24"/>
                <w:lang w:eastAsia="zh-TW"/>
              </w:rPr>
              <w:t>作時間，作為考績等次之考量</w:t>
            </w:r>
          </w:p>
        </w:tc>
        <w:tc>
          <w:tcPr>
            <w:tcW w:w="6239" w:type="dxa"/>
          </w:tcPr>
          <w:p w14:paraId="73023D67" w14:textId="77777777" w:rsidR="00DA0822" w:rsidRPr="00C05951" w:rsidRDefault="00DA0822" w:rsidP="00AD39A1">
            <w:pPr>
              <w:pStyle w:val="TableParagraph"/>
              <w:rPr>
                <w:sz w:val="24"/>
                <w:lang w:eastAsia="zh-TW"/>
              </w:rPr>
            </w:pPr>
          </w:p>
          <w:p w14:paraId="37FA9998" w14:textId="7717FF73" w:rsidR="00DA0822" w:rsidRPr="00C05951" w:rsidRDefault="00DA0822" w:rsidP="00AD39A1">
            <w:pPr>
              <w:pStyle w:val="TableParagraph"/>
              <w:spacing w:before="203" w:line="280" w:lineRule="auto"/>
              <w:ind w:right="99"/>
              <w:jc w:val="both"/>
              <w:rPr>
                <w:sz w:val="24"/>
              </w:rPr>
            </w:pPr>
            <w:r w:rsidRPr="00C05951">
              <w:rPr>
                <w:spacing w:val="-6"/>
                <w:sz w:val="24"/>
                <w:lang w:eastAsia="zh-TW"/>
              </w:rPr>
              <w:t>公務人員考績法施行細則第</w:t>
            </w:r>
            <w:r w:rsidRPr="00C05951">
              <w:rPr>
                <w:rFonts w:ascii="Times New Roman" w:eastAsia="Times New Roman"/>
                <w:spacing w:val="-1"/>
                <w:sz w:val="24"/>
                <w:lang w:eastAsia="zh-TW"/>
              </w:rPr>
              <w:t>4</w:t>
            </w:r>
            <w:r w:rsidRPr="00C05951">
              <w:rPr>
                <w:spacing w:val="-21"/>
                <w:sz w:val="24"/>
                <w:lang w:eastAsia="zh-TW"/>
              </w:rPr>
              <w:t>條第</w:t>
            </w:r>
            <w:r w:rsidRPr="00C05951">
              <w:rPr>
                <w:rFonts w:ascii="Times New Roman" w:eastAsia="Times New Roman"/>
                <w:sz w:val="24"/>
                <w:lang w:eastAsia="zh-TW"/>
              </w:rPr>
              <w:t>6</w:t>
            </w:r>
            <w:r w:rsidRPr="00C05951">
              <w:rPr>
                <w:spacing w:val="-24"/>
                <w:sz w:val="24"/>
                <w:lang w:eastAsia="zh-TW"/>
              </w:rPr>
              <w:t>項：「各機關辦理考績</w:t>
            </w:r>
            <w:r w:rsidRPr="00C05951">
              <w:rPr>
                <w:sz w:val="24"/>
                <w:lang w:eastAsia="zh-TW"/>
              </w:rPr>
              <w:t>時，不得以下列情形，作為考績等次之考量因素：一、依法令規定日數所核給之家庭照顧假、生理假、婚假、產前假、</w:t>
            </w:r>
            <w:proofErr w:type="gramStart"/>
            <w:r w:rsidRPr="00C05951">
              <w:rPr>
                <w:sz w:val="24"/>
                <w:lang w:eastAsia="zh-TW"/>
              </w:rPr>
              <w:t>娩</w:t>
            </w:r>
            <w:proofErr w:type="gramEnd"/>
            <w:r w:rsidRPr="00C05951">
              <w:rPr>
                <w:sz w:val="24"/>
                <w:lang w:eastAsia="zh-TW"/>
              </w:rPr>
              <w:t>假、流產假、陪產假及因安胎事由所請之假。二、依法令規定給予之哺乳時間或因育嬰減少之工作時間。</w:t>
            </w:r>
            <w:r w:rsidRPr="00C05951">
              <w:rPr>
                <w:sz w:val="24"/>
              </w:rPr>
              <w:t>」</w:t>
            </w:r>
          </w:p>
        </w:tc>
      </w:tr>
      <w:tr w:rsidR="00C05951" w:rsidRPr="00C05951" w14:paraId="432835CE" w14:textId="77777777" w:rsidTr="00DA0822">
        <w:trPr>
          <w:trHeight w:val="2810"/>
        </w:trPr>
        <w:tc>
          <w:tcPr>
            <w:tcW w:w="716" w:type="dxa"/>
          </w:tcPr>
          <w:p w14:paraId="5F78254A" w14:textId="77777777" w:rsidR="00DA0822" w:rsidRPr="00C05951" w:rsidRDefault="00DA0822" w:rsidP="00B177AB">
            <w:pPr>
              <w:pStyle w:val="TableParagraph"/>
              <w:jc w:val="center"/>
              <w:rPr>
                <w:sz w:val="26"/>
              </w:rPr>
            </w:pPr>
          </w:p>
          <w:p w14:paraId="1F3B8158" w14:textId="77777777" w:rsidR="00DA0822" w:rsidRPr="00C05951" w:rsidRDefault="00DA0822" w:rsidP="00B177AB">
            <w:pPr>
              <w:pStyle w:val="TableParagraph"/>
              <w:jc w:val="center"/>
              <w:rPr>
                <w:sz w:val="26"/>
              </w:rPr>
            </w:pPr>
          </w:p>
          <w:p w14:paraId="48DDD14E" w14:textId="77777777" w:rsidR="00DA0822" w:rsidRPr="00C05951" w:rsidRDefault="00DA0822" w:rsidP="00B177AB">
            <w:pPr>
              <w:pStyle w:val="TableParagraph"/>
              <w:jc w:val="center"/>
              <w:rPr>
                <w:sz w:val="26"/>
              </w:rPr>
            </w:pPr>
          </w:p>
          <w:p w14:paraId="00B369FE" w14:textId="77777777" w:rsidR="00DA0822" w:rsidRPr="00C05951" w:rsidRDefault="00DA0822" w:rsidP="00B177AB">
            <w:pPr>
              <w:pStyle w:val="TableParagraph"/>
              <w:spacing w:before="3"/>
              <w:jc w:val="center"/>
              <w:rPr>
                <w:sz w:val="20"/>
              </w:rPr>
            </w:pPr>
          </w:p>
          <w:p w14:paraId="7DF5E1C7" w14:textId="77777777" w:rsidR="00DA0822" w:rsidRPr="00C05951" w:rsidRDefault="00DA0822" w:rsidP="00B177AB">
            <w:pPr>
              <w:pStyle w:val="TableParagraph"/>
              <w:ind w:left="95" w:right="91"/>
              <w:jc w:val="center"/>
              <w:rPr>
                <w:rFonts w:ascii="Times New Roman"/>
                <w:sz w:val="24"/>
              </w:rPr>
            </w:pPr>
            <w:r w:rsidRPr="00C05951">
              <w:rPr>
                <w:rFonts w:ascii="Times New Roman"/>
                <w:sz w:val="24"/>
              </w:rPr>
              <w:t>14</w:t>
            </w:r>
          </w:p>
        </w:tc>
        <w:tc>
          <w:tcPr>
            <w:tcW w:w="2835" w:type="dxa"/>
          </w:tcPr>
          <w:p w14:paraId="20699F69" w14:textId="6EAFCECB" w:rsidR="00DA0822" w:rsidRPr="00C05951" w:rsidRDefault="00DA0822" w:rsidP="00646D79">
            <w:pPr>
              <w:pStyle w:val="TableParagraph"/>
              <w:spacing w:line="290" w:lineRule="exact"/>
              <w:rPr>
                <w:sz w:val="24"/>
                <w:lang w:eastAsia="zh-TW"/>
              </w:rPr>
            </w:pPr>
            <w:r w:rsidRPr="00C05951">
              <w:rPr>
                <w:spacing w:val="21"/>
                <w:sz w:val="24"/>
                <w:lang w:eastAsia="zh-TW"/>
              </w:rPr>
              <w:t>考績年度內請</w:t>
            </w:r>
            <w:proofErr w:type="gramStart"/>
            <w:r w:rsidRPr="00C05951">
              <w:rPr>
                <w:spacing w:val="21"/>
                <w:sz w:val="24"/>
                <w:lang w:eastAsia="zh-TW"/>
              </w:rPr>
              <w:t>娩</w:t>
            </w:r>
            <w:proofErr w:type="gramEnd"/>
            <w:r w:rsidRPr="00C05951">
              <w:rPr>
                <w:spacing w:val="21"/>
                <w:sz w:val="24"/>
                <w:lang w:eastAsia="zh-TW"/>
              </w:rPr>
              <w:t>假</w:t>
            </w:r>
            <w:proofErr w:type="gramStart"/>
            <w:r w:rsidRPr="00C05951">
              <w:rPr>
                <w:spacing w:val="21"/>
                <w:sz w:val="24"/>
                <w:lang w:eastAsia="zh-TW"/>
              </w:rPr>
              <w:t>或請</w:t>
            </w:r>
            <w:r w:rsidRPr="00C05951">
              <w:rPr>
                <w:spacing w:val="-1"/>
                <w:sz w:val="24"/>
                <w:lang w:eastAsia="zh-TW"/>
              </w:rPr>
              <w:t>流產假</w:t>
            </w:r>
            <w:proofErr w:type="gramEnd"/>
            <w:r w:rsidRPr="00C05951">
              <w:rPr>
                <w:spacing w:val="-1"/>
                <w:sz w:val="24"/>
                <w:lang w:eastAsia="zh-TW"/>
              </w:rPr>
              <w:t>（不論其懷孕週數多寡）之人員，及為養育</w:t>
            </w:r>
            <w:r w:rsidRPr="00C05951">
              <w:rPr>
                <w:rFonts w:ascii="Times New Roman" w:eastAsia="Times New Roman"/>
                <w:sz w:val="24"/>
                <w:lang w:eastAsia="zh-TW"/>
              </w:rPr>
              <w:t>3</w:t>
            </w:r>
            <w:r w:rsidRPr="00C05951">
              <w:rPr>
                <w:rFonts w:ascii="Times New Roman" w:eastAsia="Times New Roman"/>
                <w:spacing w:val="38"/>
                <w:sz w:val="24"/>
                <w:lang w:eastAsia="zh-TW"/>
              </w:rPr>
              <w:t xml:space="preserve"> </w:t>
            </w:r>
            <w:r w:rsidRPr="00C05951">
              <w:rPr>
                <w:sz w:val="24"/>
                <w:lang w:eastAsia="zh-TW"/>
              </w:rPr>
              <w:t>足歲以下子女辦理留職</w:t>
            </w:r>
            <w:r w:rsidRPr="00C05951">
              <w:rPr>
                <w:spacing w:val="-1"/>
                <w:sz w:val="24"/>
                <w:lang w:eastAsia="zh-TW"/>
              </w:rPr>
              <w:t>停薪，且於年終辦理年終考績或另</w:t>
            </w:r>
            <w:proofErr w:type="gramStart"/>
            <w:r w:rsidRPr="00C05951">
              <w:rPr>
                <w:spacing w:val="-1"/>
                <w:sz w:val="24"/>
                <w:lang w:eastAsia="zh-TW"/>
              </w:rPr>
              <w:t>予考</w:t>
            </w:r>
            <w:proofErr w:type="gramEnd"/>
            <w:r w:rsidRPr="00C05951">
              <w:rPr>
                <w:spacing w:val="-1"/>
                <w:sz w:val="24"/>
                <w:lang w:eastAsia="zh-TW"/>
              </w:rPr>
              <w:t>績之人員，</w:t>
            </w:r>
            <w:r w:rsidRPr="00C05951">
              <w:rPr>
                <w:spacing w:val="-118"/>
                <w:sz w:val="24"/>
                <w:lang w:eastAsia="zh-TW"/>
              </w:rPr>
              <w:t xml:space="preserve"> </w:t>
            </w:r>
            <w:r w:rsidRPr="00C05951">
              <w:rPr>
                <w:spacing w:val="21"/>
                <w:sz w:val="24"/>
                <w:lang w:eastAsia="zh-TW"/>
              </w:rPr>
              <w:t>其考績是否列入機關受考人數及不列入機關考</w:t>
            </w:r>
            <w:r w:rsidRPr="00C05951">
              <w:rPr>
                <w:sz w:val="24"/>
                <w:lang w:eastAsia="zh-TW"/>
              </w:rPr>
              <w:t>績考列甲等人數計算</w:t>
            </w:r>
          </w:p>
        </w:tc>
        <w:tc>
          <w:tcPr>
            <w:tcW w:w="6239" w:type="dxa"/>
          </w:tcPr>
          <w:p w14:paraId="37C50AF3" w14:textId="3052BCC1" w:rsidR="00646D79" w:rsidRPr="0012381C" w:rsidRDefault="00646D79" w:rsidP="00646D79">
            <w:pPr>
              <w:pStyle w:val="TableParagraph"/>
              <w:spacing w:before="3" w:line="242" w:lineRule="auto"/>
              <w:ind w:right="100"/>
              <w:rPr>
                <w:sz w:val="24"/>
                <w:lang w:eastAsia="zh-TW"/>
              </w:rPr>
            </w:pPr>
            <w:r w:rsidRPr="0012381C">
              <w:rPr>
                <w:rFonts w:hint="eastAsia"/>
                <w:sz w:val="24"/>
                <w:u w:val="single"/>
                <w:lang w:eastAsia="zh-TW"/>
              </w:rPr>
              <w:t>依各機關辦理公務人員考績（成）作業要點第12點第5項規定</w:t>
            </w:r>
            <w:r w:rsidRPr="0012381C">
              <w:rPr>
                <w:rFonts w:hint="eastAsia"/>
                <w:sz w:val="24"/>
                <w:lang w:eastAsia="zh-TW"/>
              </w:rPr>
              <w:t>略</w:t>
            </w:r>
            <w:proofErr w:type="gramStart"/>
            <w:r w:rsidRPr="0012381C">
              <w:rPr>
                <w:rFonts w:hint="eastAsia"/>
                <w:sz w:val="24"/>
                <w:lang w:eastAsia="zh-TW"/>
              </w:rPr>
              <w:t>以</w:t>
            </w:r>
            <w:proofErr w:type="gramEnd"/>
            <w:r w:rsidRPr="0012381C">
              <w:rPr>
                <w:rFonts w:hint="eastAsia"/>
                <w:sz w:val="24"/>
                <w:lang w:eastAsia="zh-TW"/>
              </w:rPr>
              <w:t>，</w:t>
            </w:r>
            <w:r w:rsidRPr="0012381C">
              <w:rPr>
                <w:rFonts w:hint="eastAsia"/>
                <w:sz w:val="24"/>
                <w:u w:val="single"/>
                <w:lang w:eastAsia="zh-TW"/>
              </w:rPr>
              <w:t>各</w:t>
            </w:r>
            <w:r w:rsidRPr="0012381C">
              <w:rPr>
                <w:rFonts w:hint="eastAsia"/>
                <w:sz w:val="24"/>
                <w:lang w:eastAsia="zh-TW"/>
              </w:rPr>
              <w:t>機關計算考績考列甲等人數比率時，</w:t>
            </w:r>
            <w:r w:rsidRPr="0012381C">
              <w:rPr>
                <w:rFonts w:hint="eastAsia"/>
                <w:sz w:val="24"/>
                <w:u w:val="single"/>
                <w:lang w:eastAsia="zh-TW"/>
              </w:rPr>
              <w:t>應</w:t>
            </w:r>
            <w:r w:rsidRPr="0012381C">
              <w:rPr>
                <w:rFonts w:hint="eastAsia"/>
                <w:sz w:val="24"/>
                <w:lang w:eastAsia="zh-TW"/>
              </w:rPr>
              <w:t>將下列人員列入機關</w:t>
            </w:r>
            <w:r w:rsidRPr="0012381C">
              <w:rPr>
                <w:rFonts w:hint="eastAsia"/>
                <w:sz w:val="24"/>
                <w:u w:val="single"/>
                <w:lang w:eastAsia="zh-TW"/>
              </w:rPr>
              <w:t>參加考績</w:t>
            </w:r>
            <w:r w:rsidRPr="0012381C">
              <w:rPr>
                <w:rFonts w:hint="eastAsia"/>
                <w:sz w:val="24"/>
                <w:lang w:eastAsia="zh-TW"/>
              </w:rPr>
              <w:t>人數，不列入機關考績考列甲等人數計算（即下列人員計入分母，但不計入分子）：</w:t>
            </w:r>
          </w:p>
          <w:p w14:paraId="047C1AB2" w14:textId="2B3E3B57" w:rsidR="00646D79" w:rsidRPr="0012381C" w:rsidRDefault="00646D79" w:rsidP="00646D79">
            <w:pPr>
              <w:pStyle w:val="TableParagraph"/>
              <w:numPr>
                <w:ilvl w:val="0"/>
                <w:numId w:val="45"/>
              </w:numPr>
              <w:spacing w:before="3" w:line="242" w:lineRule="auto"/>
              <w:ind w:right="100"/>
              <w:rPr>
                <w:sz w:val="24"/>
                <w:lang w:eastAsia="zh-TW"/>
              </w:rPr>
            </w:pPr>
            <w:r w:rsidRPr="0012381C">
              <w:rPr>
                <w:rFonts w:hint="eastAsia"/>
                <w:sz w:val="24"/>
                <w:lang w:eastAsia="zh-TW"/>
              </w:rPr>
              <w:t>考績年度內請</w:t>
            </w:r>
            <w:proofErr w:type="gramStart"/>
            <w:r w:rsidRPr="0012381C">
              <w:rPr>
                <w:rFonts w:hint="eastAsia"/>
                <w:sz w:val="24"/>
                <w:lang w:eastAsia="zh-TW"/>
              </w:rPr>
              <w:t>娩</w:t>
            </w:r>
            <w:proofErr w:type="gramEnd"/>
            <w:r w:rsidRPr="0012381C">
              <w:rPr>
                <w:rFonts w:hint="eastAsia"/>
                <w:sz w:val="24"/>
                <w:lang w:eastAsia="zh-TW"/>
              </w:rPr>
              <w:t>假</w:t>
            </w:r>
            <w:proofErr w:type="gramStart"/>
            <w:r w:rsidRPr="0012381C">
              <w:rPr>
                <w:rFonts w:hint="eastAsia"/>
                <w:sz w:val="24"/>
                <w:lang w:eastAsia="zh-TW"/>
              </w:rPr>
              <w:t>或請流產假</w:t>
            </w:r>
            <w:proofErr w:type="gramEnd"/>
            <w:r w:rsidRPr="0012381C">
              <w:rPr>
                <w:rFonts w:hint="eastAsia"/>
                <w:sz w:val="24"/>
                <w:lang w:eastAsia="zh-TW"/>
              </w:rPr>
              <w:t>（不論其懷孕週數多寡）之人員。</w:t>
            </w:r>
          </w:p>
          <w:p w14:paraId="7E8B5AD2" w14:textId="29EEB6BA" w:rsidR="00DA0822" w:rsidRPr="0012381C" w:rsidRDefault="00646D79" w:rsidP="00646D79">
            <w:pPr>
              <w:pStyle w:val="TableParagraph"/>
              <w:numPr>
                <w:ilvl w:val="0"/>
                <w:numId w:val="45"/>
              </w:numPr>
              <w:spacing w:before="3" w:line="242" w:lineRule="auto"/>
              <w:ind w:right="100"/>
              <w:rPr>
                <w:sz w:val="24"/>
                <w:lang w:eastAsia="zh-TW"/>
              </w:rPr>
            </w:pPr>
            <w:r w:rsidRPr="0012381C">
              <w:rPr>
                <w:rFonts w:hint="eastAsia"/>
                <w:sz w:val="24"/>
                <w:lang w:eastAsia="zh-TW"/>
              </w:rPr>
              <w:t>考績年度內為養育3足歲以下子女辦理留職停薪，且於年終辦理年終考績或另</w:t>
            </w:r>
            <w:proofErr w:type="gramStart"/>
            <w:r w:rsidRPr="0012381C">
              <w:rPr>
                <w:rFonts w:hint="eastAsia"/>
                <w:sz w:val="24"/>
                <w:lang w:eastAsia="zh-TW"/>
              </w:rPr>
              <w:t>予考</w:t>
            </w:r>
            <w:proofErr w:type="gramEnd"/>
            <w:r w:rsidRPr="0012381C">
              <w:rPr>
                <w:rFonts w:hint="eastAsia"/>
                <w:sz w:val="24"/>
                <w:lang w:eastAsia="zh-TW"/>
              </w:rPr>
              <w:t>績之人員。</w:t>
            </w:r>
          </w:p>
        </w:tc>
      </w:tr>
      <w:tr w:rsidR="00C05951" w:rsidRPr="00C05951" w14:paraId="7EDAE418" w14:textId="77777777" w:rsidTr="00DA0822">
        <w:trPr>
          <w:trHeight w:val="1562"/>
        </w:trPr>
        <w:tc>
          <w:tcPr>
            <w:tcW w:w="716" w:type="dxa"/>
          </w:tcPr>
          <w:p w14:paraId="78A50210" w14:textId="77777777" w:rsidR="00DA0822" w:rsidRPr="00C05951" w:rsidRDefault="00DA0822" w:rsidP="00B177AB">
            <w:pPr>
              <w:pStyle w:val="TableParagraph"/>
              <w:jc w:val="center"/>
              <w:rPr>
                <w:sz w:val="26"/>
                <w:lang w:eastAsia="zh-TW"/>
              </w:rPr>
            </w:pPr>
          </w:p>
          <w:p w14:paraId="6D4D2508" w14:textId="77777777" w:rsidR="00DA0822" w:rsidRPr="00C05951" w:rsidRDefault="00DA0822" w:rsidP="00B177AB">
            <w:pPr>
              <w:pStyle w:val="TableParagraph"/>
              <w:spacing w:before="6"/>
              <w:jc w:val="center"/>
              <w:rPr>
                <w:sz w:val="23"/>
                <w:lang w:eastAsia="zh-TW"/>
              </w:rPr>
            </w:pPr>
          </w:p>
          <w:p w14:paraId="4392A29C" w14:textId="77777777" w:rsidR="00DA0822" w:rsidRPr="00C05951" w:rsidRDefault="00DA0822" w:rsidP="00B177AB">
            <w:pPr>
              <w:pStyle w:val="TableParagraph"/>
              <w:ind w:left="95" w:right="91"/>
              <w:jc w:val="center"/>
              <w:rPr>
                <w:rFonts w:ascii="Times New Roman"/>
                <w:sz w:val="24"/>
              </w:rPr>
            </w:pPr>
            <w:r w:rsidRPr="00C05951">
              <w:rPr>
                <w:rFonts w:ascii="Times New Roman"/>
                <w:sz w:val="24"/>
              </w:rPr>
              <w:t>15</w:t>
            </w:r>
          </w:p>
        </w:tc>
        <w:tc>
          <w:tcPr>
            <w:tcW w:w="2835" w:type="dxa"/>
          </w:tcPr>
          <w:p w14:paraId="6B751A81" w14:textId="19A98DF5" w:rsidR="00DA0822" w:rsidRPr="00646D79" w:rsidRDefault="00DA0822" w:rsidP="00AD39A1">
            <w:pPr>
              <w:pStyle w:val="TableParagraph"/>
              <w:spacing w:before="135" w:line="244" w:lineRule="auto"/>
              <w:ind w:right="99"/>
              <w:jc w:val="both"/>
              <w:rPr>
                <w:rFonts w:hAnsi="標楷體"/>
                <w:sz w:val="24"/>
                <w:lang w:eastAsia="zh-TW"/>
              </w:rPr>
            </w:pPr>
            <w:r w:rsidRPr="00646D79">
              <w:rPr>
                <w:rFonts w:hAnsi="標楷體"/>
                <w:spacing w:val="20"/>
                <w:sz w:val="24"/>
                <w:lang w:eastAsia="zh-TW"/>
              </w:rPr>
              <w:t>是否指派妊娠或哺乳期間之女性公務人員於午</w:t>
            </w:r>
            <w:r w:rsidRPr="00646D79">
              <w:rPr>
                <w:rFonts w:hAnsi="標楷體"/>
                <w:spacing w:val="-4"/>
                <w:w w:val="95"/>
                <w:sz w:val="24"/>
                <w:lang w:eastAsia="zh-TW"/>
              </w:rPr>
              <w:t>後</w:t>
            </w:r>
            <w:r w:rsidRPr="00646D79">
              <w:rPr>
                <w:rFonts w:hAnsi="標楷體"/>
                <w:w w:val="95"/>
                <w:sz w:val="24"/>
                <w:lang w:eastAsia="zh-TW"/>
              </w:rPr>
              <w:t>10</w:t>
            </w:r>
            <w:r w:rsidRPr="00646D79">
              <w:rPr>
                <w:rFonts w:hAnsi="標楷體"/>
                <w:spacing w:val="-2"/>
                <w:w w:val="95"/>
                <w:sz w:val="24"/>
                <w:lang w:eastAsia="zh-TW"/>
              </w:rPr>
              <w:t>時至翌晨</w:t>
            </w:r>
            <w:r w:rsidRPr="00646D79">
              <w:rPr>
                <w:rFonts w:hAnsi="標楷體"/>
                <w:w w:val="95"/>
                <w:sz w:val="24"/>
                <w:lang w:eastAsia="zh-TW"/>
              </w:rPr>
              <w:t>6時之時</w:t>
            </w:r>
            <w:r w:rsidRPr="00646D79">
              <w:rPr>
                <w:rFonts w:hAnsi="標楷體"/>
                <w:sz w:val="24"/>
                <w:lang w:eastAsia="zh-TW"/>
              </w:rPr>
              <w:t>間內工作</w:t>
            </w:r>
          </w:p>
        </w:tc>
        <w:tc>
          <w:tcPr>
            <w:tcW w:w="6239" w:type="dxa"/>
          </w:tcPr>
          <w:p w14:paraId="7B54CA1E" w14:textId="277EFECB" w:rsidR="00DA0822" w:rsidRPr="0012381C" w:rsidRDefault="00DA0822" w:rsidP="00646D79">
            <w:pPr>
              <w:pStyle w:val="TableParagraph"/>
              <w:spacing w:line="287" w:lineRule="exact"/>
              <w:rPr>
                <w:rFonts w:ascii="Times New Roman" w:eastAsia="Times New Roman"/>
                <w:sz w:val="24"/>
                <w:lang w:eastAsia="zh-TW"/>
              </w:rPr>
            </w:pPr>
            <w:r w:rsidRPr="0012381C">
              <w:rPr>
                <w:spacing w:val="-8"/>
                <w:w w:val="95"/>
                <w:sz w:val="24"/>
                <w:lang w:eastAsia="zh-TW"/>
              </w:rPr>
              <w:t>銓敘部</w:t>
            </w:r>
            <w:proofErr w:type="gramStart"/>
            <w:r w:rsidRPr="0012381C">
              <w:rPr>
                <w:rFonts w:ascii="Times New Roman" w:eastAsia="Times New Roman"/>
                <w:w w:val="95"/>
                <w:sz w:val="24"/>
                <w:lang w:eastAsia="zh-TW"/>
              </w:rPr>
              <w:t>101</w:t>
            </w:r>
            <w:r w:rsidRPr="0012381C">
              <w:rPr>
                <w:spacing w:val="-15"/>
                <w:w w:val="95"/>
                <w:sz w:val="24"/>
                <w:lang w:eastAsia="zh-TW"/>
              </w:rPr>
              <w:t>年</w:t>
            </w:r>
            <w:r w:rsidRPr="0012381C">
              <w:rPr>
                <w:rFonts w:ascii="Times New Roman" w:eastAsia="Times New Roman"/>
                <w:w w:val="95"/>
                <w:sz w:val="24"/>
                <w:lang w:eastAsia="zh-TW"/>
              </w:rPr>
              <w:t>12</w:t>
            </w:r>
            <w:r w:rsidRPr="0012381C">
              <w:rPr>
                <w:spacing w:val="-15"/>
                <w:w w:val="95"/>
                <w:sz w:val="24"/>
                <w:lang w:eastAsia="zh-TW"/>
              </w:rPr>
              <w:t>月</w:t>
            </w:r>
            <w:r w:rsidRPr="0012381C">
              <w:rPr>
                <w:rFonts w:ascii="Times New Roman" w:eastAsia="Times New Roman"/>
                <w:w w:val="95"/>
                <w:sz w:val="24"/>
                <w:lang w:eastAsia="zh-TW"/>
              </w:rPr>
              <w:t>4</w:t>
            </w:r>
            <w:r w:rsidRPr="0012381C">
              <w:rPr>
                <w:spacing w:val="-5"/>
                <w:w w:val="95"/>
                <w:sz w:val="24"/>
                <w:lang w:eastAsia="zh-TW"/>
              </w:rPr>
              <w:t>日部法一字</w:t>
            </w:r>
            <w:proofErr w:type="gramEnd"/>
            <w:r w:rsidRPr="0012381C">
              <w:rPr>
                <w:spacing w:val="-5"/>
                <w:w w:val="95"/>
                <w:sz w:val="24"/>
                <w:lang w:eastAsia="zh-TW"/>
              </w:rPr>
              <w:t>第</w:t>
            </w:r>
            <w:r w:rsidRPr="0012381C">
              <w:rPr>
                <w:rFonts w:ascii="Times New Roman" w:eastAsia="Times New Roman"/>
                <w:w w:val="95"/>
                <w:sz w:val="24"/>
                <w:lang w:eastAsia="zh-TW"/>
              </w:rPr>
              <w:t>10136445961</w:t>
            </w:r>
            <w:r w:rsidRPr="0012381C">
              <w:rPr>
                <w:spacing w:val="-10"/>
                <w:w w:val="95"/>
                <w:sz w:val="24"/>
                <w:lang w:eastAsia="zh-TW"/>
              </w:rPr>
              <w:t>號及</w:t>
            </w:r>
            <w:proofErr w:type="gramStart"/>
            <w:r w:rsidRPr="0012381C">
              <w:rPr>
                <w:rFonts w:ascii="Times New Roman" w:eastAsia="Times New Roman"/>
                <w:w w:val="95"/>
                <w:sz w:val="24"/>
                <w:lang w:eastAsia="zh-TW"/>
              </w:rPr>
              <w:t>107</w:t>
            </w:r>
            <w:r w:rsidRPr="0012381C">
              <w:rPr>
                <w:spacing w:val="-31"/>
                <w:sz w:val="24"/>
                <w:lang w:eastAsia="zh-TW"/>
              </w:rPr>
              <w:t>年</w:t>
            </w:r>
            <w:r w:rsidRPr="0012381C">
              <w:rPr>
                <w:rFonts w:ascii="Times New Roman" w:eastAsia="Times New Roman"/>
                <w:spacing w:val="-1"/>
                <w:sz w:val="24"/>
                <w:lang w:eastAsia="zh-TW"/>
              </w:rPr>
              <w:t>9</w:t>
            </w:r>
            <w:r w:rsidRPr="0012381C">
              <w:rPr>
                <w:spacing w:val="-30"/>
                <w:sz w:val="24"/>
                <w:lang w:eastAsia="zh-TW"/>
              </w:rPr>
              <w:t>月</w:t>
            </w:r>
            <w:r w:rsidRPr="0012381C">
              <w:rPr>
                <w:rFonts w:ascii="Times New Roman" w:eastAsia="Times New Roman"/>
                <w:spacing w:val="-1"/>
                <w:sz w:val="24"/>
                <w:lang w:eastAsia="zh-TW"/>
              </w:rPr>
              <w:t>17</w:t>
            </w:r>
            <w:r w:rsidRPr="0012381C">
              <w:rPr>
                <w:spacing w:val="-10"/>
                <w:sz w:val="24"/>
                <w:lang w:eastAsia="zh-TW"/>
              </w:rPr>
              <w:t>日部法一字</w:t>
            </w:r>
            <w:proofErr w:type="gramEnd"/>
            <w:r w:rsidRPr="0012381C">
              <w:rPr>
                <w:spacing w:val="-10"/>
                <w:sz w:val="24"/>
                <w:lang w:eastAsia="zh-TW"/>
              </w:rPr>
              <w:t>第</w:t>
            </w:r>
            <w:r w:rsidRPr="0012381C">
              <w:rPr>
                <w:rFonts w:ascii="Times New Roman" w:eastAsia="Times New Roman"/>
                <w:spacing w:val="-1"/>
                <w:sz w:val="24"/>
                <w:lang w:eastAsia="zh-TW"/>
              </w:rPr>
              <w:t>10746346761</w:t>
            </w:r>
            <w:r w:rsidRPr="0012381C">
              <w:rPr>
                <w:spacing w:val="-13"/>
                <w:sz w:val="24"/>
                <w:lang w:eastAsia="zh-TW"/>
              </w:rPr>
              <w:t>號函釋略</w:t>
            </w:r>
            <w:proofErr w:type="gramStart"/>
            <w:r w:rsidRPr="0012381C">
              <w:rPr>
                <w:spacing w:val="-13"/>
                <w:sz w:val="24"/>
                <w:lang w:eastAsia="zh-TW"/>
              </w:rPr>
              <w:t>以</w:t>
            </w:r>
            <w:proofErr w:type="gramEnd"/>
            <w:r w:rsidRPr="0012381C">
              <w:rPr>
                <w:spacing w:val="-13"/>
                <w:sz w:val="24"/>
                <w:lang w:eastAsia="zh-TW"/>
              </w:rPr>
              <w:t>，基於憲</w:t>
            </w:r>
            <w:r w:rsidRPr="0012381C">
              <w:rPr>
                <w:sz w:val="24"/>
                <w:lang w:eastAsia="zh-TW"/>
              </w:rPr>
              <w:t>法保護母性之旨，以及參照勞動基準法相關保護母性之規定，各機關不宜指派妊娠或哺乳期間之女性公務人員，於</w:t>
            </w:r>
            <w:r w:rsidRPr="0012381C">
              <w:rPr>
                <w:spacing w:val="-20"/>
                <w:sz w:val="24"/>
                <w:lang w:eastAsia="zh-TW"/>
              </w:rPr>
              <w:t xml:space="preserve">午後 </w:t>
            </w:r>
            <w:r w:rsidRPr="0012381C">
              <w:rPr>
                <w:rFonts w:ascii="Times New Roman" w:eastAsia="Times New Roman"/>
                <w:sz w:val="24"/>
                <w:lang w:eastAsia="zh-TW"/>
              </w:rPr>
              <w:t xml:space="preserve">10 </w:t>
            </w:r>
            <w:r w:rsidRPr="0012381C">
              <w:rPr>
                <w:spacing w:val="-12"/>
                <w:sz w:val="24"/>
                <w:lang w:eastAsia="zh-TW"/>
              </w:rPr>
              <w:t xml:space="preserve">時至翌晨 </w:t>
            </w:r>
            <w:r w:rsidRPr="0012381C">
              <w:rPr>
                <w:rFonts w:ascii="Times New Roman" w:eastAsia="Times New Roman"/>
                <w:sz w:val="24"/>
                <w:lang w:eastAsia="zh-TW"/>
              </w:rPr>
              <w:t xml:space="preserve">6 </w:t>
            </w:r>
            <w:r w:rsidRPr="0012381C">
              <w:rPr>
                <w:sz w:val="24"/>
                <w:lang w:eastAsia="zh-TW"/>
              </w:rPr>
              <w:t>時之時間內工作。</w:t>
            </w:r>
          </w:p>
        </w:tc>
      </w:tr>
      <w:tr w:rsidR="00C05951" w:rsidRPr="00C05951" w14:paraId="1ADF5B3E" w14:textId="77777777" w:rsidTr="00786BE1">
        <w:trPr>
          <w:trHeight w:val="1247"/>
        </w:trPr>
        <w:tc>
          <w:tcPr>
            <w:tcW w:w="716" w:type="dxa"/>
            <w:vAlign w:val="center"/>
          </w:tcPr>
          <w:p w14:paraId="3748E7DC" w14:textId="77777777" w:rsidR="00DA0822" w:rsidRPr="00C05951" w:rsidRDefault="00DA0822" w:rsidP="00B177AB">
            <w:pPr>
              <w:pStyle w:val="TableParagraph"/>
              <w:ind w:right="91"/>
              <w:jc w:val="center"/>
              <w:rPr>
                <w:rFonts w:ascii="Times New Roman"/>
                <w:sz w:val="24"/>
              </w:rPr>
            </w:pPr>
            <w:r w:rsidRPr="00C05951">
              <w:rPr>
                <w:rFonts w:ascii="Times New Roman"/>
                <w:sz w:val="24"/>
              </w:rPr>
              <w:t>16</w:t>
            </w:r>
          </w:p>
        </w:tc>
        <w:tc>
          <w:tcPr>
            <w:tcW w:w="2835" w:type="dxa"/>
          </w:tcPr>
          <w:p w14:paraId="02F3C2FC" w14:textId="1588C765" w:rsidR="00DA0822" w:rsidRPr="00C05951" w:rsidRDefault="00DA0822" w:rsidP="00AD39A1">
            <w:pPr>
              <w:pStyle w:val="TableParagraph"/>
              <w:spacing w:before="136" w:line="242" w:lineRule="auto"/>
              <w:ind w:right="99"/>
              <w:jc w:val="both"/>
              <w:rPr>
                <w:sz w:val="24"/>
                <w:lang w:eastAsia="zh-TW"/>
              </w:rPr>
            </w:pPr>
            <w:r w:rsidRPr="00C05951">
              <w:rPr>
                <w:spacing w:val="-14"/>
                <w:sz w:val="24"/>
                <w:lang w:eastAsia="zh-TW"/>
              </w:rPr>
              <w:t>為撫育未滿</w:t>
            </w:r>
            <w:r w:rsidRPr="00C05951">
              <w:rPr>
                <w:rFonts w:ascii="Times New Roman" w:eastAsia="Times New Roman"/>
                <w:spacing w:val="-3"/>
                <w:sz w:val="24"/>
                <w:lang w:eastAsia="zh-TW"/>
              </w:rPr>
              <w:t>3</w:t>
            </w:r>
            <w:r w:rsidRPr="00C05951">
              <w:rPr>
                <w:spacing w:val="-3"/>
                <w:sz w:val="24"/>
                <w:lang w:eastAsia="zh-TW"/>
              </w:rPr>
              <w:t>歲子女，請</w:t>
            </w:r>
            <w:r w:rsidRPr="00C05951">
              <w:rPr>
                <w:spacing w:val="20"/>
                <w:sz w:val="24"/>
                <w:lang w:eastAsia="zh-TW"/>
              </w:rPr>
              <w:t>求依法減少或調整工作</w:t>
            </w:r>
            <w:r w:rsidRPr="00C05951">
              <w:rPr>
                <w:sz w:val="24"/>
                <w:lang w:eastAsia="zh-TW"/>
              </w:rPr>
              <w:t>時間者，機關是否拒絕</w:t>
            </w:r>
          </w:p>
        </w:tc>
        <w:tc>
          <w:tcPr>
            <w:tcW w:w="6239" w:type="dxa"/>
          </w:tcPr>
          <w:p w14:paraId="7EE10DE7" w14:textId="14B48883" w:rsidR="00DA0822" w:rsidRPr="0012381C" w:rsidRDefault="00646D79" w:rsidP="00646D79">
            <w:pPr>
              <w:pStyle w:val="TableParagraph"/>
              <w:spacing w:before="4" w:line="242" w:lineRule="auto"/>
              <w:ind w:right="104"/>
              <w:jc w:val="both"/>
              <w:rPr>
                <w:sz w:val="24"/>
                <w:lang w:eastAsia="zh-TW"/>
              </w:rPr>
            </w:pPr>
            <w:r w:rsidRPr="0012381C">
              <w:rPr>
                <w:rFonts w:hint="eastAsia"/>
                <w:sz w:val="24"/>
                <w:lang w:eastAsia="zh-TW"/>
              </w:rPr>
              <w:t>性別平等工作法第19條第1項：「受</w:t>
            </w:r>
            <w:proofErr w:type="gramStart"/>
            <w:r w:rsidRPr="0012381C">
              <w:rPr>
                <w:rFonts w:hint="eastAsia"/>
                <w:sz w:val="24"/>
                <w:lang w:eastAsia="zh-TW"/>
              </w:rPr>
              <w:t>僱</w:t>
            </w:r>
            <w:proofErr w:type="gramEnd"/>
            <w:r w:rsidRPr="0012381C">
              <w:rPr>
                <w:rFonts w:hint="eastAsia"/>
                <w:sz w:val="24"/>
                <w:lang w:eastAsia="zh-TW"/>
              </w:rPr>
              <w:t>於僱用三十人以上雇主之受</w:t>
            </w:r>
            <w:proofErr w:type="gramStart"/>
            <w:r w:rsidRPr="0012381C">
              <w:rPr>
                <w:rFonts w:hint="eastAsia"/>
                <w:sz w:val="24"/>
                <w:lang w:eastAsia="zh-TW"/>
              </w:rPr>
              <w:t>僱</w:t>
            </w:r>
            <w:proofErr w:type="gramEnd"/>
            <w:r w:rsidRPr="0012381C">
              <w:rPr>
                <w:rFonts w:hint="eastAsia"/>
                <w:sz w:val="24"/>
                <w:lang w:eastAsia="zh-TW"/>
              </w:rPr>
              <w:t>者，為撫育未滿三歲子女，得向雇主請求為下列二款事項之</w:t>
            </w:r>
            <w:proofErr w:type="gramStart"/>
            <w:r w:rsidRPr="0012381C">
              <w:rPr>
                <w:rFonts w:hint="eastAsia"/>
                <w:sz w:val="24"/>
                <w:lang w:eastAsia="zh-TW"/>
              </w:rPr>
              <w:t>一</w:t>
            </w:r>
            <w:proofErr w:type="gramEnd"/>
            <w:r w:rsidRPr="0012381C">
              <w:rPr>
                <w:rFonts w:hint="eastAsia"/>
                <w:sz w:val="24"/>
                <w:lang w:eastAsia="zh-TW"/>
              </w:rPr>
              <w:t>：一、每天減少工作時間一小時；減少之工作時間，不得請求報酬。二、調整工作時間。」</w:t>
            </w:r>
            <w:r w:rsidRPr="0012381C">
              <w:rPr>
                <w:rFonts w:hint="eastAsia"/>
                <w:sz w:val="24"/>
                <w:u w:val="single"/>
                <w:lang w:eastAsia="zh-TW"/>
              </w:rPr>
              <w:t>同法第21條第1項：「受</w:t>
            </w:r>
            <w:proofErr w:type="gramStart"/>
            <w:r w:rsidRPr="0012381C">
              <w:rPr>
                <w:rFonts w:hint="eastAsia"/>
                <w:sz w:val="24"/>
                <w:u w:val="single"/>
                <w:lang w:eastAsia="zh-TW"/>
              </w:rPr>
              <w:t>僱</w:t>
            </w:r>
            <w:proofErr w:type="gramEnd"/>
            <w:r w:rsidRPr="0012381C">
              <w:rPr>
                <w:rFonts w:hint="eastAsia"/>
                <w:sz w:val="24"/>
                <w:u w:val="single"/>
                <w:lang w:eastAsia="zh-TW"/>
              </w:rPr>
              <w:t>者依前七條之規定為請求時，雇主不得拒絕。」</w:t>
            </w:r>
          </w:p>
        </w:tc>
      </w:tr>
      <w:tr w:rsidR="00C05951" w:rsidRPr="00C05951" w14:paraId="3C986108" w14:textId="77777777" w:rsidTr="00B70DF7">
        <w:trPr>
          <w:trHeight w:val="20"/>
        </w:trPr>
        <w:tc>
          <w:tcPr>
            <w:tcW w:w="716" w:type="dxa"/>
          </w:tcPr>
          <w:p w14:paraId="05BC2AF9" w14:textId="77777777" w:rsidR="00DA0822" w:rsidRPr="00C05951" w:rsidRDefault="00DA0822" w:rsidP="00B177AB">
            <w:pPr>
              <w:pStyle w:val="TableParagraph"/>
              <w:jc w:val="center"/>
              <w:rPr>
                <w:sz w:val="26"/>
                <w:lang w:eastAsia="zh-TW"/>
              </w:rPr>
            </w:pPr>
          </w:p>
          <w:p w14:paraId="1EC956F2" w14:textId="77777777" w:rsidR="00DA0822" w:rsidRPr="00C05951" w:rsidRDefault="00DA0822" w:rsidP="00B177AB">
            <w:pPr>
              <w:pStyle w:val="TableParagraph"/>
              <w:jc w:val="center"/>
              <w:rPr>
                <w:sz w:val="26"/>
                <w:lang w:eastAsia="zh-TW"/>
              </w:rPr>
            </w:pPr>
          </w:p>
          <w:p w14:paraId="2D193624" w14:textId="77777777" w:rsidR="00DA0822" w:rsidRPr="00C05951" w:rsidRDefault="00DA0822" w:rsidP="00B177AB">
            <w:pPr>
              <w:pStyle w:val="TableParagraph"/>
              <w:jc w:val="center"/>
              <w:rPr>
                <w:sz w:val="26"/>
                <w:lang w:eastAsia="zh-TW"/>
              </w:rPr>
            </w:pPr>
          </w:p>
          <w:p w14:paraId="3B3ECDB5" w14:textId="77777777" w:rsidR="00DA0822" w:rsidRPr="00C05951" w:rsidRDefault="00DA0822" w:rsidP="00B177AB">
            <w:pPr>
              <w:pStyle w:val="TableParagraph"/>
              <w:spacing w:before="5"/>
              <w:jc w:val="center"/>
              <w:rPr>
                <w:sz w:val="32"/>
                <w:lang w:eastAsia="zh-TW"/>
              </w:rPr>
            </w:pPr>
          </w:p>
          <w:p w14:paraId="73666F4B" w14:textId="77777777" w:rsidR="00DA0822" w:rsidRPr="00C05951" w:rsidRDefault="00DA0822" w:rsidP="00B177AB">
            <w:pPr>
              <w:pStyle w:val="TableParagraph"/>
              <w:ind w:left="95" w:right="91"/>
              <w:jc w:val="center"/>
              <w:rPr>
                <w:rFonts w:ascii="Times New Roman"/>
                <w:sz w:val="24"/>
              </w:rPr>
            </w:pPr>
            <w:r w:rsidRPr="00C05951">
              <w:rPr>
                <w:rFonts w:ascii="Times New Roman"/>
                <w:sz w:val="24"/>
              </w:rPr>
              <w:t>17</w:t>
            </w:r>
          </w:p>
        </w:tc>
        <w:tc>
          <w:tcPr>
            <w:tcW w:w="2835" w:type="dxa"/>
          </w:tcPr>
          <w:p w14:paraId="3BC88895" w14:textId="77777777" w:rsidR="00DA0822" w:rsidRPr="00C05951" w:rsidRDefault="00DA0822" w:rsidP="00AD39A1">
            <w:pPr>
              <w:pStyle w:val="TableParagraph"/>
              <w:spacing w:before="12"/>
              <w:rPr>
                <w:lang w:eastAsia="zh-TW"/>
              </w:rPr>
            </w:pPr>
          </w:p>
          <w:p w14:paraId="22E42F64" w14:textId="7C9651E9" w:rsidR="00DA0822" w:rsidRPr="00C05951" w:rsidRDefault="00DA0822" w:rsidP="00646D79">
            <w:pPr>
              <w:pStyle w:val="TableParagraph"/>
              <w:spacing w:line="242" w:lineRule="auto"/>
              <w:ind w:right="72"/>
              <w:jc w:val="both"/>
              <w:rPr>
                <w:sz w:val="24"/>
                <w:lang w:eastAsia="zh-TW"/>
              </w:rPr>
            </w:pPr>
            <w:r w:rsidRPr="00C05951">
              <w:rPr>
                <w:spacing w:val="-11"/>
                <w:sz w:val="24"/>
                <w:lang w:eastAsia="zh-TW"/>
              </w:rPr>
              <w:t>是否符合養育</w:t>
            </w:r>
            <w:r w:rsidRPr="00C05951">
              <w:rPr>
                <w:rFonts w:ascii="Times New Roman" w:eastAsia="Times New Roman"/>
                <w:sz w:val="24"/>
                <w:lang w:eastAsia="zh-TW"/>
              </w:rPr>
              <w:t>3</w:t>
            </w:r>
            <w:r w:rsidRPr="00C05951">
              <w:rPr>
                <w:sz w:val="24"/>
                <w:lang w:eastAsia="zh-TW"/>
              </w:rPr>
              <w:t>足歲以下</w:t>
            </w:r>
            <w:r w:rsidRPr="00C05951">
              <w:rPr>
                <w:spacing w:val="-1"/>
                <w:sz w:val="24"/>
                <w:lang w:eastAsia="zh-TW"/>
              </w:rPr>
              <w:t>子女或依家事事件法、兒</w:t>
            </w:r>
            <w:r w:rsidRPr="00C05951">
              <w:rPr>
                <w:spacing w:val="21"/>
                <w:sz w:val="24"/>
                <w:lang w:eastAsia="zh-TW"/>
              </w:rPr>
              <w:t>童及少年福利與權益保</w:t>
            </w:r>
            <w:r w:rsidRPr="00C05951">
              <w:rPr>
                <w:spacing w:val="22"/>
                <w:sz w:val="24"/>
                <w:lang w:eastAsia="zh-TW"/>
              </w:rPr>
              <w:t>障法相關規定與收養兒</w:t>
            </w:r>
            <w:r w:rsidRPr="00C05951">
              <w:rPr>
                <w:spacing w:val="-1"/>
                <w:sz w:val="24"/>
                <w:lang w:eastAsia="zh-TW"/>
              </w:rPr>
              <w:t>童先行共同生活，其共同生活</w:t>
            </w:r>
            <w:proofErr w:type="gramStart"/>
            <w:r w:rsidRPr="00C05951">
              <w:rPr>
                <w:spacing w:val="-1"/>
                <w:sz w:val="24"/>
                <w:lang w:eastAsia="zh-TW"/>
              </w:rPr>
              <w:t>期間，</w:t>
            </w:r>
            <w:proofErr w:type="gramEnd"/>
            <w:r w:rsidRPr="00C05951">
              <w:rPr>
                <w:spacing w:val="-1"/>
                <w:sz w:val="24"/>
                <w:lang w:eastAsia="zh-TW"/>
              </w:rPr>
              <w:t>申請留職停薪者，</w:t>
            </w:r>
            <w:r w:rsidRPr="00C05951">
              <w:rPr>
                <w:spacing w:val="-1"/>
                <w:sz w:val="24"/>
                <w:u w:val="single"/>
                <w:lang w:eastAsia="zh-TW"/>
              </w:rPr>
              <w:t>回</w:t>
            </w:r>
            <w:proofErr w:type="gramStart"/>
            <w:r w:rsidRPr="00C05951">
              <w:rPr>
                <w:spacing w:val="-1"/>
                <w:sz w:val="24"/>
                <w:u w:val="single"/>
                <w:lang w:eastAsia="zh-TW"/>
              </w:rPr>
              <w:t>職復薪</w:t>
            </w:r>
            <w:proofErr w:type="gramEnd"/>
            <w:r w:rsidRPr="00C05951">
              <w:rPr>
                <w:sz w:val="24"/>
                <w:lang w:eastAsia="zh-TW"/>
              </w:rPr>
              <w:t>時應回復原（主管）職務</w:t>
            </w:r>
          </w:p>
        </w:tc>
        <w:tc>
          <w:tcPr>
            <w:tcW w:w="6239" w:type="dxa"/>
          </w:tcPr>
          <w:p w14:paraId="7FB0CC3E" w14:textId="69E9EF62" w:rsidR="00DA0822" w:rsidRPr="00C05951" w:rsidRDefault="00DA0822" w:rsidP="00646D79">
            <w:pPr>
              <w:pStyle w:val="TableParagraph"/>
              <w:spacing w:line="287" w:lineRule="exact"/>
              <w:jc w:val="both"/>
              <w:rPr>
                <w:sz w:val="24"/>
                <w:lang w:eastAsia="zh-TW"/>
              </w:rPr>
            </w:pPr>
            <w:r w:rsidRPr="00C05951">
              <w:rPr>
                <w:spacing w:val="-1"/>
                <w:w w:val="95"/>
                <w:sz w:val="24"/>
                <w:lang w:eastAsia="zh-TW"/>
              </w:rPr>
              <w:t>公務人員留職停薪辦法第</w:t>
            </w:r>
            <w:r w:rsidRPr="00C05951">
              <w:rPr>
                <w:rFonts w:ascii="Times New Roman" w:eastAsia="Times New Roman"/>
                <w:w w:val="95"/>
                <w:sz w:val="24"/>
                <w:lang w:eastAsia="zh-TW"/>
              </w:rPr>
              <w:t>2</w:t>
            </w:r>
            <w:r w:rsidRPr="00C05951">
              <w:rPr>
                <w:spacing w:val="-1"/>
                <w:w w:val="95"/>
                <w:sz w:val="24"/>
                <w:lang w:eastAsia="zh-TW"/>
              </w:rPr>
              <w:t>條</w:t>
            </w:r>
            <w:r w:rsidR="00646D79">
              <w:rPr>
                <w:rFonts w:hint="eastAsia"/>
                <w:spacing w:val="-1"/>
                <w:w w:val="95"/>
                <w:sz w:val="24"/>
                <w:lang w:eastAsia="zh-TW"/>
              </w:rPr>
              <w:t>第</w:t>
            </w:r>
            <w:r w:rsidRPr="00C05951">
              <w:rPr>
                <w:rFonts w:ascii="Times New Roman" w:eastAsia="Times New Roman"/>
                <w:w w:val="95"/>
                <w:sz w:val="24"/>
                <w:lang w:eastAsia="zh-TW"/>
              </w:rPr>
              <w:t>2</w:t>
            </w:r>
            <w:r w:rsidRPr="00C05951">
              <w:rPr>
                <w:spacing w:val="-29"/>
                <w:w w:val="95"/>
                <w:sz w:val="24"/>
                <w:lang w:eastAsia="zh-TW"/>
              </w:rPr>
              <w:t>項：「前項</w:t>
            </w:r>
            <w:r w:rsidRPr="00C05951">
              <w:rPr>
                <w:w w:val="95"/>
                <w:sz w:val="24"/>
                <w:u w:val="single"/>
                <w:lang w:eastAsia="zh-TW"/>
              </w:rPr>
              <w:t>回</w:t>
            </w:r>
            <w:proofErr w:type="gramStart"/>
            <w:r w:rsidRPr="00C05951">
              <w:rPr>
                <w:w w:val="95"/>
                <w:sz w:val="24"/>
                <w:u w:val="single"/>
                <w:lang w:eastAsia="zh-TW"/>
              </w:rPr>
              <w:t>職復薪</w:t>
            </w:r>
            <w:proofErr w:type="gramEnd"/>
            <w:r w:rsidRPr="00C05951">
              <w:rPr>
                <w:w w:val="95"/>
                <w:sz w:val="24"/>
                <w:lang w:eastAsia="zh-TW"/>
              </w:rPr>
              <w:t>，應</w:t>
            </w:r>
            <w:r w:rsidRPr="00C05951">
              <w:rPr>
                <w:sz w:val="24"/>
                <w:lang w:eastAsia="zh-TW"/>
              </w:rPr>
              <w:t>回復原職務或與原職務職等相當之其他職務。但依第五條第一項第一款或第二款所定情事留職停薪人員，除因服務</w:t>
            </w:r>
            <w:r w:rsidRPr="00C05951">
              <w:rPr>
                <w:spacing w:val="-4"/>
                <w:sz w:val="24"/>
                <w:lang w:eastAsia="zh-TW"/>
              </w:rPr>
              <w:t>機關業務調整而精簡、整</w:t>
            </w:r>
            <w:proofErr w:type="gramStart"/>
            <w:r w:rsidRPr="00C05951">
              <w:rPr>
                <w:spacing w:val="-4"/>
                <w:sz w:val="24"/>
                <w:lang w:eastAsia="zh-TW"/>
              </w:rPr>
              <w:t>併</w:t>
            </w:r>
            <w:proofErr w:type="gramEnd"/>
            <w:r w:rsidRPr="00C05951">
              <w:rPr>
                <w:spacing w:val="-4"/>
                <w:sz w:val="24"/>
                <w:lang w:eastAsia="zh-TW"/>
              </w:rPr>
              <w:t>、改制（隸</w:t>
            </w:r>
            <w:r w:rsidRPr="00C05951">
              <w:rPr>
                <w:spacing w:val="-129"/>
                <w:sz w:val="24"/>
                <w:lang w:eastAsia="zh-TW"/>
              </w:rPr>
              <w:t>）</w:t>
            </w:r>
            <w:r w:rsidRPr="00C05951">
              <w:rPr>
                <w:spacing w:val="-4"/>
                <w:sz w:val="24"/>
                <w:lang w:eastAsia="zh-TW"/>
              </w:rPr>
              <w:t>、裁撤、移撥其他</w:t>
            </w:r>
            <w:r w:rsidRPr="00C05951">
              <w:rPr>
                <w:sz w:val="24"/>
                <w:lang w:eastAsia="zh-TW"/>
              </w:rPr>
              <w:t>機關或經當事人書面同意者外，以回復原職務為限。」同</w:t>
            </w:r>
            <w:r w:rsidRPr="00C05951">
              <w:rPr>
                <w:spacing w:val="-16"/>
                <w:sz w:val="24"/>
                <w:lang w:eastAsia="zh-TW"/>
              </w:rPr>
              <w:t>辦法第</w:t>
            </w:r>
            <w:r w:rsidRPr="00C05951">
              <w:rPr>
                <w:rFonts w:ascii="Times New Roman" w:eastAsia="Times New Roman"/>
                <w:spacing w:val="-1"/>
                <w:sz w:val="24"/>
                <w:lang w:eastAsia="zh-TW"/>
              </w:rPr>
              <w:t>9</w:t>
            </w:r>
            <w:r w:rsidRPr="00C05951">
              <w:rPr>
                <w:spacing w:val="-21"/>
                <w:sz w:val="24"/>
                <w:lang w:eastAsia="zh-TW"/>
              </w:rPr>
              <w:t>條第</w:t>
            </w:r>
            <w:r w:rsidRPr="00C05951">
              <w:rPr>
                <w:rFonts w:ascii="Times New Roman" w:eastAsia="Times New Roman"/>
                <w:spacing w:val="-1"/>
                <w:sz w:val="24"/>
                <w:lang w:eastAsia="zh-TW"/>
              </w:rPr>
              <w:t>2</w:t>
            </w:r>
            <w:r w:rsidRPr="00C05951">
              <w:rPr>
                <w:spacing w:val="-17"/>
                <w:sz w:val="24"/>
                <w:lang w:eastAsia="zh-TW"/>
              </w:rPr>
              <w:t>項：「依第五條第一項第一款或第二款所定</w:t>
            </w:r>
            <w:r w:rsidRPr="00C05951">
              <w:rPr>
                <w:sz w:val="24"/>
                <w:lang w:eastAsia="zh-TW"/>
              </w:rPr>
              <w:t>情事留職停薪六個月以上之主管人員，經機關於其留職停薪期間調任非主管職務者，辦理</w:t>
            </w:r>
            <w:r w:rsidRPr="00C05951">
              <w:rPr>
                <w:sz w:val="24"/>
                <w:u w:val="single"/>
                <w:lang w:eastAsia="zh-TW"/>
              </w:rPr>
              <w:t>回</w:t>
            </w:r>
            <w:proofErr w:type="gramStart"/>
            <w:r w:rsidRPr="00C05951">
              <w:rPr>
                <w:sz w:val="24"/>
                <w:u w:val="single"/>
                <w:lang w:eastAsia="zh-TW"/>
              </w:rPr>
              <w:t>職復薪</w:t>
            </w:r>
            <w:proofErr w:type="gramEnd"/>
            <w:r w:rsidRPr="00C05951">
              <w:rPr>
                <w:sz w:val="24"/>
                <w:lang w:eastAsia="zh-TW"/>
              </w:rPr>
              <w:t>時，除因服務機</w:t>
            </w:r>
            <w:r w:rsidRPr="00C05951">
              <w:rPr>
                <w:spacing w:val="-4"/>
                <w:sz w:val="24"/>
                <w:lang w:eastAsia="zh-TW"/>
              </w:rPr>
              <w:t>關業務調整而精簡、整</w:t>
            </w:r>
            <w:proofErr w:type="gramStart"/>
            <w:r w:rsidRPr="00C05951">
              <w:rPr>
                <w:spacing w:val="-4"/>
                <w:sz w:val="24"/>
                <w:lang w:eastAsia="zh-TW"/>
              </w:rPr>
              <w:t>併</w:t>
            </w:r>
            <w:proofErr w:type="gramEnd"/>
            <w:r w:rsidRPr="00C05951">
              <w:rPr>
                <w:spacing w:val="-4"/>
                <w:sz w:val="24"/>
                <w:lang w:eastAsia="zh-TW"/>
              </w:rPr>
              <w:t>、改制（隸</w:t>
            </w:r>
            <w:r w:rsidRPr="00C05951">
              <w:rPr>
                <w:spacing w:val="-130"/>
                <w:sz w:val="24"/>
                <w:lang w:eastAsia="zh-TW"/>
              </w:rPr>
              <w:t>）</w:t>
            </w:r>
            <w:r w:rsidRPr="00C05951">
              <w:rPr>
                <w:spacing w:val="-4"/>
                <w:sz w:val="24"/>
                <w:lang w:eastAsia="zh-TW"/>
              </w:rPr>
              <w:t>、裁撤、移撥其他機</w:t>
            </w:r>
            <w:r w:rsidRPr="00C05951">
              <w:rPr>
                <w:sz w:val="24"/>
                <w:lang w:eastAsia="zh-TW"/>
              </w:rPr>
              <w:t>關或經當事人書面同意者外，應回復原主管職務。</w:t>
            </w:r>
            <w:r w:rsidRPr="00C05951">
              <w:rPr>
                <w:sz w:val="24"/>
              </w:rPr>
              <w:t>」</w:t>
            </w:r>
          </w:p>
        </w:tc>
      </w:tr>
      <w:tr w:rsidR="00C05951" w:rsidRPr="00C05951" w14:paraId="54F1ABFF" w14:textId="77777777" w:rsidTr="00B70DF7">
        <w:trPr>
          <w:trHeight w:val="20"/>
        </w:trPr>
        <w:tc>
          <w:tcPr>
            <w:tcW w:w="716" w:type="dxa"/>
          </w:tcPr>
          <w:p w14:paraId="3CCF4925" w14:textId="77777777" w:rsidR="00DA0822" w:rsidRPr="00C05951" w:rsidRDefault="00DA0822" w:rsidP="00B177AB">
            <w:pPr>
              <w:pStyle w:val="TableParagraph"/>
              <w:jc w:val="center"/>
              <w:rPr>
                <w:sz w:val="26"/>
              </w:rPr>
            </w:pPr>
          </w:p>
          <w:p w14:paraId="7735F717" w14:textId="77777777" w:rsidR="00DA0822" w:rsidRPr="00C05951" w:rsidRDefault="00DA0822" w:rsidP="00B177AB">
            <w:pPr>
              <w:pStyle w:val="TableParagraph"/>
              <w:jc w:val="center"/>
              <w:rPr>
                <w:sz w:val="26"/>
              </w:rPr>
            </w:pPr>
          </w:p>
          <w:p w14:paraId="6C5527B6" w14:textId="77777777" w:rsidR="00DA0822" w:rsidRPr="00C05951" w:rsidRDefault="00DA0822" w:rsidP="00B177AB">
            <w:pPr>
              <w:pStyle w:val="TableParagraph"/>
              <w:jc w:val="center"/>
              <w:rPr>
                <w:sz w:val="34"/>
              </w:rPr>
            </w:pPr>
          </w:p>
          <w:p w14:paraId="19E162C9" w14:textId="77777777" w:rsidR="00DA0822" w:rsidRPr="00C05951" w:rsidRDefault="00DA0822" w:rsidP="00B177AB">
            <w:pPr>
              <w:pStyle w:val="TableParagraph"/>
              <w:ind w:left="95" w:right="91"/>
              <w:jc w:val="center"/>
              <w:rPr>
                <w:rFonts w:ascii="Times New Roman"/>
                <w:sz w:val="24"/>
              </w:rPr>
            </w:pPr>
            <w:r w:rsidRPr="00C05951">
              <w:rPr>
                <w:rFonts w:ascii="Times New Roman"/>
                <w:sz w:val="24"/>
              </w:rPr>
              <w:t>18</w:t>
            </w:r>
          </w:p>
        </w:tc>
        <w:tc>
          <w:tcPr>
            <w:tcW w:w="2835" w:type="dxa"/>
          </w:tcPr>
          <w:p w14:paraId="7697819F" w14:textId="77777777" w:rsidR="00DA0822" w:rsidRPr="00C05951" w:rsidRDefault="00DA0822" w:rsidP="00AD39A1">
            <w:pPr>
              <w:pStyle w:val="TableParagraph"/>
              <w:rPr>
                <w:sz w:val="24"/>
                <w:lang w:eastAsia="zh-TW"/>
              </w:rPr>
            </w:pPr>
          </w:p>
          <w:p w14:paraId="2D54B157" w14:textId="77777777" w:rsidR="00DA0822" w:rsidRPr="00C05951" w:rsidRDefault="00DA0822" w:rsidP="00AD39A1">
            <w:pPr>
              <w:pStyle w:val="TableParagraph"/>
              <w:spacing w:before="4"/>
              <w:rPr>
                <w:sz w:val="23"/>
                <w:lang w:eastAsia="zh-TW"/>
              </w:rPr>
            </w:pPr>
          </w:p>
          <w:p w14:paraId="252424C2" w14:textId="77777777" w:rsidR="00DA0822" w:rsidRPr="00C05951" w:rsidRDefault="00DA0822" w:rsidP="00AD39A1">
            <w:pPr>
              <w:pStyle w:val="TableParagraph"/>
              <w:spacing w:line="244" w:lineRule="auto"/>
              <w:ind w:right="99"/>
              <w:jc w:val="both"/>
              <w:rPr>
                <w:sz w:val="24"/>
                <w:lang w:eastAsia="zh-TW"/>
              </w:rPr>
            </w:pPr>
            <w:r w:rsidRPr="00C05951">
              <w:rPr>
                <w:spacing w:val="20"/>
                <w:sz w:val="24"/>
                <w:lang w:eastAsia="zh-TW"/>
              </w:rPr>
              <w:t>是否基於女性公務人員妊娠中及分娩後未滿一</w:t>
            </w:r>
            <w:r w:rsidRPr="00C05951">
              <w:rPr>
                <w:spacing w:val="-3"/>
                <w:sz w:val="24"/>
                <w:lang w:eastAsia="zh-TW"/>
              </w:rPr>
              <w:t>年之需求，依法提供職場</w:t>
            </w:r>
            <w:r w:rsidRPr="00C05951">
              <w:rPr>
                <w:sz w:val="24"/>
                <w:lang w:eastAsia="zh-TW"/>
              </w:rPr>
              <w:t>安全及衛生防護措施</w:t>
            </w:r>
          </w:p>
        </w:tc>
        <w:tc>
          <w:tcPr>
            <w:tcW w:w="6239" w:type="dxa"/>
          </w:tcPr>
          <w:p w14:paraId="39999B90" w14:textId="78EAD765" w:rsidR="00DA0822" w:rsidRPr="00C05951" w:rsidRDefault="00DA0822" w:rsidP="001B558A">
            <w:pPr>
              <w:pStyle w:val="TableParagraph"/>
              <w:spacing w:line="287" w:lineRule="exact"/>
              <w:jc w:val="both"/>
              <w:rPr>
                <w:sz w:val="24"/>
                <w:lang w:eastAsia="zh-TW"/>
              </w:rPr>
            </w:pPr>
            <w:r w:rsidRPr="00C05951">
              <w:rPr>
                <w:spacing w:val="6"/>
                <w:w w:val="95"/>
                <w:sz w:val="24"/>
                <w:lang w:eastAsia="zh-TW"/>
              </w:rPr>
              <w:t>公務人員安全及衛生防護辦法第</w:t>
            </w:r>
            <w:r w:rsidRPr="00C05951">
              <w:rPr>
                <w:rFonts w:ascii="Times New Roman" w:eastAsia="Times New Roman"/>
                <w:w w:val="95"/>
                <w:sz w:val="24"/>
                <w:lang w:eastAsia="zh-TW"/>
              </w:rPr>
              <w:t>5</w:t>
            </w:r>
            <w:r w:rsidRPr="00C05951">
              <w:rPr>
                <w:spacing w:val="-22"/>
                <w:w w:val="95"/>
                <w:sz w:val="24"/>
                <w:lang w:eastAsia="zh-TW"/>
              </w:rPr>
              <w:t>條：「各機關提供公務人</w:t>
            </w:r>
            <w:r w:rsidRPr="00C05951">
              <w:rPr>
                <w:sz w:val="24"/>
                <w:lang w:eastAsia="zh-TW"/>
              </w:rPr>
              <w:t>員執行職務與辦公場所之安全及衛生防護措施，應考量基於職務性質、性別、年齡、身心障礙或女性妊娠中及分娩</w:t>
            </w:r>
            <w:r w:rsidRPr="00C05951">
              <w:rPr>
                <w:w w:val="95"/>
                <w:sz w:val="24"/>
                <w:lang w:eastAsia="zh-TW"/>
              </w:rPr>
              <w:t>後未滿一年等因素之特殊需要。」同辦法第</w:t>
            </w:r>
            <w:r w:rsidRPr="00C05951">
              <w:rPr>
                <w:rFonts w:ascii="Times New Roman" w:eastAsia="Times New Roman"/>
                <w:w w:val="95"/>
                <w:sz w:val="24"/>
                <w:lang w:eastAsia="zh-TW"/>
              </w:rPr>
              <w:t>9</w:t>
            </w:r>
            <w:r w:rsidRPr="00C05951">
              <w:rPr>
                <w:spacing w:val="-24"/>
                <w:w w:val="95"/>
                <w:sz w:val="24"/>
                <w:lang w:eastAsia="zh-TW"/>
              </w:rPr>
              <w:t>條：「各機關</w:t>
            </w:r>
            <w:r w:rsidRPr="00C05951">
              <w:rPr>
                <w:sz w:val="24"/>
                <w:lang w:eastAsia="zh-TW"/>
              </w:rPr>
              <w:t>應建置妊娠中及分娩後未滿一年之女性公務人員所需環境</w:t>
            </w:r>
            <w:r w:rsidRPr="00C05951">
              <w:rPr>
                <w:spacing w:val="-17"/>
                <w:sz w:val="24"/>
                <w:lang w:eastAsia="zh-TW"/>
              </w:rPr>
              <w:t>及設備。」同辦法第</w:t>
            </w:r>
            <w:r w:rsidRPr="00C05951">
              <w:rPr>
                <w:rFonts w:ascii="Times New Roman" w:eastAsia="Times New Roman"/>
                <w:sz w:val="24"/>
                <w:lang w:eastAsia="zh-TW"/>
              </w:rPr>
              <w:t>20</w:t>
            </w:r>
            <w:r w:rsidRPr="00C05951">
              <w:rPr>
                <w:rFonts w:ascii="Times New Roman" w:eastAsia="Times New Roman"/>
                <w:spacing w:val="2"/>
                <w:sz w:val="24"/>
                <w:lang w:eastAsia="zh-TW"/>
              </w:rPr>
              <w:t xml:space="preserve"> </w:t>
            </w:r>
            <w:r w:rsidRPr="00C05951">
              <w:rPr>
                <w:spacing w:val="-56"/>
                <w:sz w:val="24"/>
                <w:lang w:eastAsia="zh-TW"/>
              </w:rPr>
              <w:t>條：「</w:t>
            </w:r>
            <w:r w:rsidRPr="00C05951">
              <w:rPr>
                <w:rFonts w:ascii="Times New Roman" w:eastAsia="Times New Roman"/>
                <w:spacing w:val="-1"/>
                <w:sz w:val="24"/>
                <w:lang w:eastAsia="zh-TW"/>
              </w:rPr>
              <w:t>(</w:t>
            </w:r>
            <w:r w:rsidRPr="00C05951">
              <w:rPr>
                <w:spacing w:val="-30"/>
                <w:sz w:val="24"/>
                <w:lang w:eastAsia="zh-TW"/>
              </w:rPr>
              <w:t>第</w:t>
            </w:r>
            <w:r w:rsidRPr="00C05951">
              <w:rPr>
                <w:rFonts w:ascii="Times New Roman" w:eastAsia="Times New Roman"/>
                <w:sz w:val="24"/>
                <w:lang w:eastAsia="zh-TW"/>
              </w:rPr>
              <w:t>1</w:t>
            </w:r>
            <w:r w:rsidRPr="00C05951">
              <w:rPr>
                <w:sz w:val="24"/>
                <w:lang w:eastAsia="zh-TW"/>
              </w:rPr>
              <w:t>項</w:t>
            </w:r>
            <w:r w:rsidRPr="00C05951">
              <w:rPr>
                <w:rFonts w:ascii="Times New Roman" w:eastAsia="Times New Roman"/>
                <w:spacing w:val="-1"/>
                <w:sz w:val="24"/>
                <w:lang w:eastAsia="zh-TW"/>
              </w:rPr>
              <w:t>)</w:t>
            </w:r>
            <w:r w:rsidRPr="00C05951">
              <w:rPr>
                <w:sz w:val="24"/>
                <w:lang w:eastAsia="zh-TW"/>
              </w:rPr>
              <w:t>各機關對於妊娠中及</w:t>
            </w:r>
            <w:r w:rsidRPr="00C05951">
              <w:rPr>
                <w:spacing w:val="-11"/>
                <w:sz w:val="24"/>
                <w:lang w:eastAsia="zh-TW"/>
              </w:rPr>
              <w:t>分娩後未滿一年之女性公務人員，應依醫師適性評估建議，</w:t>
            </w:r>
            <w:r w:rsidRPr="00C05951">
              <w:rPr>
                <w:spacing w:val="-117"/>
                <w:sz w:val="24"/>
                <w:lang w:eastAsia="zh-TW"/>
              </w:rPr>
              <w:t xml:space="preserve"> </w:t>
            </w:r>
            <w:r w:rsidRPr="00C05951">
              <w:rPr>
                <w:sz w:val="24"/>
                <w:lang w:eastAsia="zh-TW"/>
              </w:rPr>
              <w:t>並聽取當事人之意</w:t>
            </w:r>
            <w:r w:rsidRPr="00C05951">
              <w:rPr>
                <w:sz w:val="24"/>
                <w:lang w:eastAsia="zh-TW"/>
              </w:rPr>
              <w:lastRenderedPageBreak/>
              <w:t>見，採取必要之工作調整或其他健康保</w:t>
            </w:r>
            <w:r w:rsidR="0057164E" w:rsidRPr="00C05951">
              <w:rPr>
                <w:rFonts w:hint="eastAsia"/>
                <w:sz w:val="24"/>
                <w:lang w:eastAsia="zh-TW"/>
              </w:rPr>
              <w:t>護措施。(第2項)前項人員於保護</w:t>
            </w:r>
            <w:proofErr w:type="gramStart"/>
            <w:r w:rsidR="0057164E" w:rsidRPr="00C05951">
              <w:rPr>
                <w:rFonts w:hint="eastAsia"/>
                <w:sz w:val="24"/>
                <w:lang w:eastAsia="zh-TW"/>
              </w:rPr>
              <w:t>期間，</w:t>
            </w:r>
            <w:proofErr w:type="gramEnd"/>
            <w:r w:rsidR="0057164E" w:rsidRPr="00C05951">
              <w:rPr>
                <w:rFonts w:hint="eastAsia"/>
                <w:sz w:val="24"/>
                <w:lang w:eastAsia="zh-TW"/>
              </w:rPr>
              <w:t>因工作條件、作業程序變更、當事人健康異常或有不適反應，經醫師評估確認不適原有工作者，機關應參</w:t>
            </w:r>
            <w:proofErr w:type="gramStart"/>
            <w:r w:rsidR="0057164E" w:rsidRPr="00C05951">
              <w:rPr>
                <w:rFonts w:hint="eastAsia"/>
                <w:sz w:val="24"/>
                <w:lang w:eastAsia="zh-TW"/>
              </w:rPr>
              <w:t>採</w:t>
            </w:r>
            <w:proofErr w:type="gramEnd"/>
            <w:r w:rsidR="0057164E" w:rsidRPr="00C05951">
              <w:rPr>
                <w:rFonts w:hint="eastAsia"/>
                <w:sz w:val="24"/>
                <w:lang w:eastAsia="zh-TW"/>
              </w:rPr>
              <w:t>醫師之建議，依相關公務人員人事法令規定，重新採取適當之處置。」</w:t>
            </w:r>
          </w:p>
        </w:tc>
      </w:tr>
    </w:tbl>
    <w:p w14:paraId="56602775" w14:textId="77777777" w:rsidR="00AE3B80" w:rsidRPr="00E31640" w:rsidRDefault="00AE3B80" w:rsidP="00A97411">
      <w:pPr>
        <w:rPr>
          <w:rFonts w:ascii="標楷體" w:eastAsia="標楷體" w:hAnsi="標楷體"/>
        </w:rPr>
      </w:pPr>
    </w:p>
    <w:sectPr w:rsidR="00AE3B80" w:rsidRPr="00E31640" w:rsidSect="00E57056">
      <w:footerReference w:type="default" r:id="rId9"/>
      <w:pgSz w:w="11910" w:h="16840"/>
      <w:pgMar w:top="1120" w:right="1020" w:bottom="1140" w:left="740" w:header="0" w:footer="9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CEEE" w14:textId="77777777" w:rsidR="002F5A7A" w:rsidRDefault="002F5A7A">
      <w:r>
        <w:separator/>
      </w:r>
    </w:p>
  </w:endnote>
  <w:endnote w:type="continuationSeparator" w:id="0">
    <w:p w14:paraId="4F682AAB" w14:textId="77777777" w:rsidR="002F5A7A" w:rsidRDefault="002F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95359"/>
      <w:docPartObj>
        <w:docPartGallery w:val="Page Numbers (Bottom of Page)"/>
        <w:docPartUnique/>
      </w:docPartObj>
    </w:sdtPr>
    <w:sdtContent>
      <w:p w14:paraId="3BFE0FED" w14:textId="77777777" w:rsidR="002C06EE" w:rsidRDefault="002C06EE">
        <w:pPr>
          <w:pStyle w:val="ae"/>
          <w:jc w:val="center"/>
        </w:pPr>
        <w:r>
          <w:fldChar w:fldCharType="begin"/>
        </w:r>
        <w:r>
          <w:instrText>PAGE   \* MERGEFORMAT</w:instrText>
        </w:r>
        <w:r>
          <w:fldChar w:fldCharType="separate"/>
        </w:r>
        <w:r w:rsidRPr="00881387">
          <w:rPr>
            <w:noProof/>
            <w:lang w:val="zh-TW"/>
          </w:rPr>
          <w:t>25</w:t>
        </w:r>
        <w:r>
          <w:fldChar w:fldCharType="end"/>
        </w:r>
      </w:p>
    </w:sdtContent>
  </w:sdt>
  <w:p w14:paraId="1CB5DD3A" w14:textId="77777777" w:rsidR="002C06EE" w:rsidRDefault="002C06EE">
    <w:pPr>
      <w:pStyle w:val="aff2"/>
      <w:kinsoku w:val="0"/>
      <w:overflowPunct w:val="0"/>
      <w:spacing w:line="14" w:lineRule="auto"/>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6E64" w14:textId="77777777" w:rsidR="002F5A7A" w:rsidRDefault="002F5A7A">
      <w:r>
        <w:separator/>
      </w:r>
    </w:p>
  </w:footnote>
  <w:footnote w:type="continuationSeparator" w:id="0">
    <w:p w14:paraId="6E088BE4" w14:textId="77777777" w:rsidR="002F5A7A" w:rsidRDefault="002F5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AF3"/>
    <w:multiLevelType w:val="multilevel"/>
    <w:tmpl w:val="59B02224"/>
    <w:lvl w:ilvl="0">
      <w:start w:val="1"/>
      <w:numFmt w:val="decimal"/>
      <w:lvlText w:val="%1."/>
      <w:lvlJc w:val="left"/>
      <w:pPr>
        <w:ind w:left="456" w:hanging="480"/>
      </w:pPr>
    </w:lvl>
    <w:lvl w:ilvl="1">
      <w:start w:val="1"/>
      <w:numFmt w:val="decimal"/>
      <w:lvlText w:val="%2、"/>
      <w:lvlJc w:val="left"/>
      <w:pPr>
        <w:ind w:left="936" w:hanging="480"/>
      </w:pPr>
    </w:lvl>
    <w:lvl w:ilvl="2">
      <w:start w:val="1"/>
      <w:numFmt w:val="lowerRoman"/>
      <w:lvlText w:val="%3."/>
      <w:lvlJc w:val="right"/>
      <w:pPr>
        <w:ind w:left="1416" w:hanging="480"/>
      </w:pPr>
    </w:lvl>
    <w:lvl w:ilvl="3">
      <w:start w:val="1"/>
      <w:numFmt w:val="decimal"/>
      <w:lvlText w:val="%4."/>
      <w:lvlJc w:val="left"/>
      <w:pPr>
        <w:ind w:left="1896" w:hanging="480"/>
      </w:pPr>
    </w:lvl>
    <w:lvl w:ilvl="4">
      <w:start w:val="1"/>
      <w:numFmt w:val="decimal"/>
      <w:lvlText w:val="%5、"/>
      <w:lvlJc w:val="left"/>
      <w:pPr>
        <w:ind w:left="2376" w:hanging="480"/>
      </w:pPr>
    </w:lvl>
    <w:lvl w:ilvl="5">
      <w:start w:val="1"/>
      <w:numFmt w:val="lowerRoman"/>
      <w:lvlText w:val="%6."/>
      <w:lvlJc w:val="right"/>
      <w:pPr>
        <w:ind w:left="2856" w:hanging="480"/>
      </w:pPr>
    </w:lvl>
    <w:lvl w:ilvl="6">
      <w:start w:val="1"/>
      <w:numFmt w:val="decimal"/>
      <w:lvlText w:val="%7."/>
      <w:lvlJc w:val="left"/>
      <w:pPr>
        <w:ind w:left="3336" w:hanging="480"/>
      </w:pPr>
    </w:lvl>
    <w:lvl w:ilvl="7">
      <w:start w:val="1"/>
      <w:numFmt w:val="decimal"/>
      <w:lvlText w:val="%8、"/>
      <w:lvlJc w:val="left"/>
      <w:pPr>
        <w:ind w:left="3816" w:hanging="480"/>
      </w:pPr>
    </w:lvl>
    <w:lvl w:ilvl="8">
      <w:start w:val="1"/>
      <w:numFmt w:val="lowerRoman"/>
      <w:lvlText w:val="%9."/>
      <w:lvlJc w:val="right"/>
      <w:pPr>
        <w:ind w:left="4296" w:hanging="480"/>
      </w:pPr>
    </w:lvl>
  </w:abstractNum>
  <w:abstractNum w:abstractNumId="1" w15:restartNumberingAfterBreak="0">
    <w:nsid w:val="04380AED"/>
    <w:multiLevelType w:val="multilevel"/>
    <w:tmpl w:val="BFBC18A2"/>
    <w:lvl w:ilvl="0">
      <w:start w:val="1"/>
      <w:numFmt w:val="decimal"/>
      <w:lvlText w:val="(%1)"/>
      <w:lvlJc w:val="left"/>
      <w:pPr>
        <w:ind w:left="480" w:hanging="480"/>
      </w:pPr>
      <w:rPr>
        <w:rFonts w:ascii="標楷體" w:eastAsia="標楷體" w:hAnsi="標楷體" w:cs="Times New Roman"/>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761947"/>
    <w:multiLevelType w:val="multilevel"/>
    <w:tmpl w:val="4DC86E6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cs="Times New Roman"/>
      </w:rPr>
    </w:lvl>
    <w:lvl w:ilvl="4">
      <w:start w:val="1"/>
      <w:numFmt w:val="decimal"/>
      <w:lvlText w:val="(%5)"/>
      <w:lvlJc w:val="left"/>
      <w:pPr>
        <w:ind w:left="2400" w:hanging="480"/>
      </w:pPr>
      <w:rPr>
        <w:rFonts w:ascii="標楷體" w:eastAsia="標楷體" w:hAnsi="標楷體" w:cs="Times New Roman"/>
      </w:rPr>
    </w:lvl>
    <w:lvl w:ilvl="5">
      <w:start w:val="1"/>
      <w:numFmt w:val="upperLetter"/>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5D3E3F"/>
    <w:multiLevelType w:val="multilevel"/>
    <w:tmpl w:val="2A44F18C"/>
    <w:lvl w:ilvl="0">
      <w:start w:val="3"/>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80020A6"/>
    <w:multiLevelType w:val="multilevel"/>
    <w:tmpl w:val="773EF89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7C6F2D"/>
    <w:multiLevelType w:val="multilevel"/>
    <w:tmpl w:val="CEF8AAD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B6560D8"/>
    <w:multiLevelType w:val="multilevel"/>
    <w:tmpl w:val="F198FE5A"/>
    <w:lvl w:ilvl="0">
      <w:start w:val="1"/>
      <w:numFmt w:val="decimal"/>
      <w:lvlText w:val="%1."/>
      <w:lvlJc w:val="center"/>
      <w:pPr>
        <w:ind w:left="36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140A13"/>
    <w:multiLevelType w:val="multilevel"/>
    <w:tmpl w:val="78D066DC"/>
    <w:lvl w:ilvl="0">
      <w:start w:val="1"/>
      <w:numFmt w:val="decimal"/>
      <w:lvlText w:val="%1."/>
      <w:lvlJc w:val="left"/>
      <w:pPr>
        <w:ind w:left="482" w:hanging="480"/>
      </w:pPr>
      <w:rPr>
        <w:color w:val="000000"/>
      </w:rPr>
    </w:lvl>
    <w:lvl w:ilvl="1">
      <w:start w:val="1"/>
      <w:numFmt w:val="decim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decim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decimal"/>
      <w:lvlText w:val="%8、"/>
      <w:lvlJc w:val="left"/>
      <w:pPr>
        <w:ind w:left="3842" w:hanging="480"/>
      </w:pPr>
    </w:lvl>
    <w:lvl w:ilvl="8">
      <w:start w:val="1"/>
      <w:numFmt w:val="lowerRoman"/>
      <w:lvlText w:val="%9."/>
      <w:lvlJc w:val="right"/>
      <w:pPr>
        <w:ind w:left="4322" w:hanging="480"/>
      </w:pPr>
    </w:lvl>
  </w:abstractNum>
  <w:abstractNum w:abstractNumId="8" w15:restartNumberingAfterBreak="0">
    <w:nsid w:val="0F5F4F80"/>
    <w:multiLevelType w:val="multilevel"/>
    <w:tmpl w:val="58B6C512"/>
    <w:lvl w:ilvl="0">
      <w:start w:val="1"/>
      <w:numFmt w:val="upperLetter"/>
      <w:lvlText w:val="%1."/>
      <w:lvlJc w:val="left"/>
      <w:pPr>
        <w:ind w:left="144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FD45D3C"/>
    <w:multiLevelType w:val="multilevel"/>
    <w:tmpl w:val="1D0CAEE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2416DCB"/>
    <w:multiLevelType w:val="multilevel"/>
    <w:tmpl w:val="1D9A190A"/>
    <w:lvl w:ilvl="0">
      <w:start w:val="1"/>
      <w:numFmt w:val="decimal"/>
      <w:lvlText w:val="%1."/>
      <w:lvlJc w:val="left"/>
      <w:pPr>
        <w:ind w:left="480" w:hanging="480"/>
      </w:pPr>
      <w:rPr>
        <w:rFonts w:ascii="標楷體" w:eastAsia="標楷體" w:hAnsi="標楷體" w:cs="Times New Roman"/>
      </w:rPr>
    </w:lvl>
    <w:lvl w:ilvl="1">
      <w:start w:val="1"/>
      <w:numFmt w:val="decimal"/>
      <w:lvlText w:val="(%2)"/>
      <w:lvlJc w:val="left"/>
      <w:pPr>
        <w:ind w:left="960" w:hanging="480"/>
      </w:pPr>
      <w:rPr>
        <w:rFonts w:ascii="Times New Roman" w:eastAsia="Times New Roman" w:hAnsi="Times New Roman"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2FC75C7"/>
    <w:multiLevelType w:val="multilevel"/>
    <w:tmpl w:val="13B2EF4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rPr>
        <w:rFonts w:ascii="標楷體" w:eastAsia="標楷體" w:hAnsi="標楷體" w:cs="Times New Roman"/>
      </w:rPr>
    </w:lvl>
    <w:lvl w:ilvl="7">
      <w:start w:val="1"/>
      <w:numFmt w:val="decimal"/>
      <w:lvlText w:val="(%8)"/>
      <w:lvlJc w:val="left"/>
      <w:pPr>
        <w:ind w:left="3840" w:hanging="480"/>
      </w:pPr>
      <w:rPr>
        <w:rFonts w:ascii="標楷體" w:eastAsia="標楷體" w:hAnsi="標楷體" w:cs="Times New Roman"/>
      </w:rPr>
    </w:lvl>
    <w:lvl w:ilvl="8">
      <w:start w:val="1"/>
      <w:numFmt w:val="lowerRoman"/>
      <w:lvlText w:val="%9."/>
      <w:lvlJc w:val="right"/>
      <w:pPr>
        <w:ind w:left="4320" w:hanging="480"/>
      </w:pPr>
    </w:lvl>
  </w:abstractNum>
  <w:abstractNum w:abstractNumId="12" w15:restartNumberingAfterBreak="0">
    <w:nsid w:val="169752FD"/>
    <w:multiLevelType w:val="multilevel"/>
    <w:tmpl w:val="47BEA0D0"/>
    <w:lvl w:ilvl="0">
      <w:start w:val="3"/>
      <w:numFmt w:val="decimal"/>
      <w:lvlText w:val="%1."/>
      <w:lvlJc w:val="center"/>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20493E45"/>
    <w:multiLevelType w:val="multilevel"/>
    <w:tmpl w:val="581E0CC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0FD3C2F"/>
    <w:multiLevelType w:val="multilevel"/>
    <w:tmpl w:val="2884B8B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cs="Times New Roman"/>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2391E1B"/>
    <w:multiLevelType w:val="multilevel"/>
    <w:tmpl w:val="6128DAF8"/>
    <w:lvl w:ilvl="0">
      <w:start w:val="1"/>
      <w:numFmt w:val="decimal"/>
      <w:lvlText w:val="(%1)"/>
      <w:lvlJc w:val="left"/>
      <w:pPr>
        <w:ind w:left="480" w:hanging="480"/>
      </w:pPr>
      <w:rPr>
        <w:color w:val="FF0000"/>
      </w:rPr>
    </w:lvl>
    <w:lvl w:ilvl="1">
      <w:start w:val="1"/>
      <w:numFmt w:val="decimal"/>
      <w:lvlText w:val="(%2)"/>
      <w:lvlJc w:val="left"/>
      <w:pPr>
        <w:ind w:left="960" w:hanging="48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2606391"/>
    <w:multiLevelType w:val="multilevel"/>
    <w:tmpl w:val="E2FA4E46"/>
    <w:lvl w:ilvl="0">
      <w:start w:val="1"/>
      <w:numFmt w:val="decimal"/>
      <w:lvlText w:val="%1."/>
      <w:lvlJc w:val="left"/>
      <w:pPr>
        <w:ind w:left="360" w:hanging="360"/>
      </w:pPr>
      <w:rPr>
        <w:rFonts w:ascii="標楷體" w:eastAsia="標楷體" w:hAnsi="標楷體"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5B412E9"/>
    <w:multiLevelType w:val="multilevel"/>
    <w:tmpl w:val="04707EEA"/>
    <w:lvl w:ilvl="0">
      <w:start w:val="1"/>
      <w:numFmt w:val="decimal"/>
      <w:lvlText w:val="%1."/>
      <w:lvlJc w:val="left"/>
      <w:pPr>
        <w:ind w:left="600" w:hanging="48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rPr>
        <w:rFonts w:ascii="標楷體" w:eastAsia="標楷體" w:hAnsi="標楷體" w:cs="Times New Roman"/>
      </w:rPr>
    </w:lvl>
    <w:lvl w:ilvl="4">
      <w:start w:val="1"/>
      <w:numFmt w:val="decimal"/>
      <w:lvlText w:val="(%5)"/>
      <w:lvlJc w:val="left"/>
      <w:pPr>
        <w:ind w:left="2520" w:hanging="480"/>
      </w:pPr>
      <w:rPr>
        <w:rFonts w:ascii="標楷體" w:eastAsia="標楷體" w:hAnsi="標楷體" w:cs="Times New Roman"/>
      </w:r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18" w15:restartNumberingAfterBreak="0">
    <w:nsid w:val="25E324E1"/>
    <w:multiLevelType w:val="multilevel"/>
    <w:tmpl w:val="498843E8"/>
    <w:lvl w:ilvl="0">
      <w:start w:val="1"/>
      <w:numFmt w:val="decimal"/>
      <w:lvlText w:val="%1."/>
      <w:lvlJc w:val="left"/>
      <w:pPr>
        <w:ind w:left="480" w:hanging="480"/>
      </w:pPr>
      <w:rPr>
        <w:sz w:val="24"/>
        <w:szCs w:val="24"/>
      </w:rPr>
    </w:lvl>
    <w:lvl w:ilvl="1">
      <w:start w:val="1"/>
      <w:numFmt w:val="decimal"/>
      <w:lvlText w:val="(%2)"/>
      <w:lvlJc w:val="left"/>
      <w:pPr>
        <w:ind w:left="960" w:hanging="480"/>
      </w:pPr>
      <w:rPr>
        <w:rFonts w:ascii="標楷體" w:eastAsia="標楷體" w:hAnsi="標楷體" w:cs="Times New Roman"/>
        <w:color w:val="auto"/>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E6D4CBA"/>
    <w:multiLevelType w:val="multilevel"/>
    <w:tmpl w:val="6878310A"/>
    <w:lvl w:ilvl="0">
      <w:start w:val="1"/>
      <w:numFmt w:val="decimal"/>
      <w:lvlText w:val="%1."/>
      <w:lvlJc w:val="left"/>
      <w:pPr>
        <w:ind w:left="480" w:hanging="480"/>
      </w:pPr>
      <w:rPr>
        <w:rFonts w:ascii="標楷體" w:eastAsia="標楷體" w:hAnsi="標楷體"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F62026B"/>
    <w:multiLevelType w:val="hybridMultilevel"/>
    <w:tmpl w:val="DCE4D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AD4D08"/>
    <w:multiLevelType w:val="multilevel"/>
    <w:tmpl w:val="D2A8FEE8"/>
    <w:lvl w:ilvl="0">
      <w:start w:val="2"/>
      <w:numFmt w:val="decimal"/>
      <w:lvlText w:val="%1."/>
      <w:lvlJc w:val="center"/>
      <w:pPr>
        <w:ind w:left="480" w:hanging="480"/>
      </w:pPr>
      <w:rPr>
        <w:rFonts w:hint="eastAsia"/>
      </w:rPr>
    </w:lvl>
    <w:lvl w:ilvl="1">
      <w:start w:val="1"/>
      <w:numFmt w:val="decimal"/>
      <w:lvlText w:val="(%2)"/>
      <w:lvlJc w:val="left"/>
      <w:pPr>
        <w:ind w:left="960" w:hanging="480"/>
      </w:pPr>
      <w:rPr>
        <w:rFonts w:hint="eastAsia"/>
        <w:sz w:val="28"/>
        <w:szCs w:val="28"/>
      </w:rPr>
    </w:lvl>
    <w:lvl w:ilvl="2">
      <w:start w:val="1"/>
      <w:numFmt w:val="upperLetter"/>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316100DA"/>
    <w:multiLevelType w:val="multilevel"/>
    <w:tmpl w:val="ADECA606"/>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2036513"/>
    <w:multiLevelType w:val="multilevel"/>
    <w:tmpl w:val="0944EE38"/>
    <w:lvl w:ilvl="0">
      <w:start w:val="1"/>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3409088C"/>
    <w:multiLevelType w:val="hybridMultilevel"/>
    <w:tmpl w:val="44A4977E"/>
    <w:lvl w:ilvl="0" w:tplc="4B767E9A">
      <w:start w:val="1"/>
      <w:numFmt w:val="decimal"/>
      <w:lvlText w:val="%1."/>
      <w:lvlJc w:val="left"/>
      <w:pPr>
        <w:ind w:left="561" w:hanging="284"/>
      </w:pPr>
      <w:rPr>
        <w:rFonts w:ascii="Times New Roman" w:eastAsia="Times New Roman" w:hAnsi="Times New Roman" w:cs="Times New Roman" w:hint="default"/>
        <w:w w:val="100"/>
        <w:sz w:val="24"/>
        <w:szCs w:val="24"/>
        <w:u w:val="single" w:color="000000"/>
        <w:lang w:val="en-US" w:eastAsia="zh-TW" w:bidi="ar-SA"/>
      </w:rPr>
    </w:lvl>
    <w:lvl w:ilvl="1" w:tplc="7A883210">
      <w:numFmt w:val="bullet"/>
      <w:lvlText w:val="•"/>
      <w:lvlJc w:val="left"/>
      <w:pPr>
        <w:ind w:left="1126" w:hanging="284"/>
      </w:pPr>
      <w:rPr>
        <w:rFonts w:hint="default"/>
        <w:lang w:val="en-US" w:eastAsia="zh-TW" w:bidi="ar-SA"/>
      </w:rPr>
    </w:lvl>
    <w:lvl w:ilvl="2" w:tplc="DC1E1782">
      <w:numFmt w:val="bullet"/>
      <w:lvlText w:val="•"/>
      <w:lvlJc w:val="left"/>
      <w:pPr>
        <w:ind w:left="1693" w:hanging="284"/>
      </w:pPr>
      <w:rPr>
        <w:rFonts w:hint="default"/>
        <w:lang w:val="en-US" w:eastAsia="zh-TW" w:bidi="ar-SA"/>
      </w:rPr>
    </w:lvl>
    <w:lvl w:ilvl="3" w:tplc="5C5CA070">
      <w:numFmt w:val="bullet"/>
      <w:lvlText w:val="•"/>
      <w:lvlJc w:val="left"/>
      <w:pPr>
        <w:ind w:left="2260" w:hanging="284"/>
      </w:pPr>
      <w:rPr>
        <w:rFonts w:hint="default"/>
        <w:lang w:val="en-US" w:eastAsia="zh-TW" w:bidi="ar-SA"/>
      </w:rPr>
    </w:lvl>
    <w:lvl w:ilvl="4" w:tplc="848C60FC">
      <w:numFmt w:val="bullet"/>
      <w:lvlText w:val="•"/>
      <w:lvlJc w:val="left"/>
      <w:pPr>
        <w:ind w:left="2827" w:hanging="284"/>
      </w:pPr>
      <w:rPr>
        <w:rFonts w:hint="default"/>
        <w:lang w:val="en-US" w:eastAsia="zh-TW" w:bidi="ar-SA"/>
      </w:rPr>
    </w:lvl>
    <w:lvl w:ilvl="5" w:tplc="2080307A">
      <w:numFmt w:val="bullet"/>
      <w:lvlText w:val="•"/>
      <w:lvlJc w:val="left"/>
      <w:pPr>
        <w:ind w:left="3394" w:hanging="284"/>
      </w:pPr>
      <w:rPr>
        <w:rFonts w:hint="default"/>
        <w:lang w:val="en-US" w:eastAsia="zh-TW" w:bidi="ar-SA"/>
      </w:rPr>
    </w:lvl>
    <w:lvl w:ilvl="6" w:tplc="40D6BD18">
      <w:numFmt w:val="bullet"/>
      <w:lvlText w:val="•"/>
      <w:lvlJc w:val="left"/>
      <w:pPr>
        <w:ind w:left="3961" w:hanging="284"/>
      </w:pPr>
      <w:rPr>
        <w:rFonts w:hint="default"/>
        <w:lang w:val="en-US" w:eastAsia="zh-TW" w:bidi="ar-SA"/>
      </w:rPr>
    </w:lvl>
    <w:lvl w:ilvl="7" w:tplc="CF4C23DA">
      <w:numFmt w:val="bullet"/>
      <w:lvlText w:val="•"/>
      <w:lvlJc w:val="left"/>
      <w:pPr>
        <w:ind w:left="4528" w:hanging="284"/>
      </w:pPr>
      <w:rPr>
        <w:rFonts w:hint="default"/>
        <w:lang w:val="en-US" w:eastAsia="zh-TW" w:bidi="ar-SA"/>
      </w:rPr>
    </w:lvl>
    <w:lvl w:ilvl="8" w:tplc="CCB01658">
      <w:numFmt w:val="bullet"/>
      <w:lvlText w:val="•"/>
      <w:lvlJc w:val="left"/>
      <w:pPr>
        <w:ind w:left="5095" w:hanging="284"/>
      </w:pPr>
      <w:rPr>
        <w:rFonts w:hint="default"/>
        <w:lang w:val="en-US" w:eastAsia="zh-TW" w:bidi="ar-SA"/>
      </w:rPr>
    </w:lvl>
  </w:abstractNum>
  <w:abstractNum w:abstractNumId="25" w15:restartNumberingAfterBreak="0">
    <w:nsid w:val="34AF64FC"/>
    <w:multiLevelType w:val="hybridMultilevel"/>
    <w:tmpl w:val="06F8D1F6"/>
    <w:lvl w:ilvl="0" w:tplc="615C8E00">
      <w:start w:val="1"/>
      <w:numFmt w:val="taiwaneseCountingThousand"/>
      <w:lvlText w:val="(%1)"/>
      <w:lvlJc w:val="left"/>
      <w:pPr>
        <w:ind w:left="516" w:hanging="516"/>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58610FE"/>
    <w:multiLevelType w:val="multilevel"/>
    <w:tmpl w:val="498843E8"/>
    <w:lvl w:ilvl="0">
      <w:start w:val="1"/>
      <w:numFmt w:val="decimal"/>
      <w:lvlText w:val="%1."/>
      <w:lvlJc w:val="left"/>
      <w:pPr>
        <w:ind w:left="480" w:hanging="480"/>
      </w:pPr>
      <w:rPr>
        <w:sz w:val="24"/>
        <w:szCs w:val="24"/>
      </w:rPr>
    </w:lvl>
    <w:lvl w:ilvl="1">
      <w:start w:val="1"/>
      <w:numFmt w:val="decimal"/>
      <w:lvlText w:val="(%2)"/>
      <w:lvlJc w:val="left"/>
      <w:pPr>
        <w:ind w:left="960" w:hanging="480"/>
      </w:pPr>
      <w:rPr>
        <w:rFonts w:ascii="標楷體" w:eastAsia="標楷體" w:hAnsi="標楷體" w:cs="Times New Roman"/>
        <w:color w:val="auto"/>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7451533"/>
    <w:multiLevelType w:val="multilevel"/>
    <w:tmpl w:val="F9AE33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CCD3BEA"/>
    <w:multiLevelType w:val="multilevel"/>
    <w:tmpl w:val="142ACF04"/>
    <w:lvl w:ilvl="0">
      <w:start w:val="1"/>
      <w:numFmt w:val="decimal"/>
      <w:lvlText w:val="%1."/>
      <w:lvlJc w:val="left"/>
      <w:pPr>
        <w:ind w:left="480" w:hanging="480"/>
      </w:pPr>
      <w:rPr>
        <w:rFonts w:ascii="標楷體" w:eastAsia="標楷體" w:hAnsi="標楷體" w:cs="Times New Roman"/>
      </w:rPr>
    </w:lvl>
    <w:lvl w:ilvl="1">
      <w:start w:val="1"/>
      <w:numFmt w:val="decimal"/>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E69798E"/>
    <w:multiLevelType w:val="hybridMultilevel"/>
    <w:tmpl w:val="2EC81FB6"/>
    <w:lvl w:ilvl="0" w:tplc="A508B5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F7665A7"/>
    <w:multiLevelType w:val="multilevel"/>
    <w:tmpl w:val="EC147AE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04F613F"/>
    <w:multiLevelType w:val="multilevel"/>
    <w:tmpl w:val="581E0CC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12441C9"/>
    <w:multiLevelType w:val="multilevel"/>
    <w:tmpl w:val="237EF494"/>
    <w:lvl w:ilvl="0">
      <w:start w:val="1"/>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ascii="標楷體" w:eastAsia="標楷體" w:hAnsi="標楷體" w:cs="Times New Roman" w:hint="eastAsia"/>
      </w:rPr>
    </w:lvl>
    <w:lvl w:ilvl="7">
      <w:start w:val="1"/>
      <w:numFmt w:val="decimal"/>
      <w:lvlText w:val="(%8)"/>
      <w:lvlJc w:val="left"/>
      <w:pPr>
        <w:ind w:left="3840" w:hanging="480"/>
      </w:pPr>
      <w:rPr>
        <w:rFonts w:ascii="標楷體" w:eastAsia="標楷體" w:hAnsi="標楷體" w:cs="Times New Roman" w:hint="eastAsia"/>
      </w:rPr>
    </w:lvl>
    <w:lvl w:ilvl="8">
      <w:start w:val="1"/>
      <w:numFmt w:val="lowerRoman"/>
      <w:lvlText w:val="%9."/>
      <w:lvlJc w:val="right"/>
      <w:pPr>
        <w:ind w:left="4320" w:hanging="480"/>
      </w:pPr>
      <w:rPr>
        <w:rFonts w:hint="eastAsia"/>
      </w:rPr>
    </w:lvl>
  </w:abstractNum>
  <w:abstractNum w:abstractNumId="33" w15:restartNumberingAfterBreak="0">
    <w:nsid w:val="429B7A2B"/>
    <w:multiLevelType w:val="multilevel"/>
    <w:tmpl w:val="1174DB56"/>
    <w:lvl w:ilvl="0">
      <w:start w:val="1"/>
      <w:numFmt w:val="decimal"/>
      <w:lvlText w:val="%1、"/>
      <w:lvlJc w:val="left"/>
      <w:pPr>
        <w:ind w:left="480" w:hanging="480"/>
      </w:pPr>
      <w:rPr>
        <w:rFonts w:ascii="標楷體" w:eastAsia="標楷體" w:hAnsi="標楷體"/>
        <w:strike w:val="0"/>
        <w:dstrike w:val="0"/>
        <w:color w:val="auto"/>
        <w:sz w:val="24"/>
        <w:szCs w:val="24"/>
        <w:u w:val="none"/>
        <w:shd w:val="clear" w:color="auto" w:fill="auto"/>
        <w:lang w:val="en-US"/>
      </w:rPr>
    </w:lvl>
    <w:lvl w:ilvl="1">
      <w:start w:val="1"/>
      <w:numFmt w:val="decimal"/>
      <w:lvlText w:val="(%2)"/>
      <w:lvlJc w:val="left"/>
      <w:pPr>
        <w:ind w:left="960" w:hanging="480"/>
      </w:pPr>
      <w:rPr>
        <w:rFonts w:ascii="標楷體" w:eastAsia="標楷體" w:hAnsi="標楷體" w:cs="Times New Roman"/>
        <w:color w:val="auto"/>
        <w:sz w:val="28"/>
        <w:szCs w:val="28"/>
        <w:shd w:val="clear" w:color="auto" w:fil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3747BA7"/>
    <w:multiLevelType w:val="hybridMultilevel"/>
    <w:tmpl w:val="346A1D5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41467EE"/>
    <w:multiLevelType w:val="multilevel"/>
    <w:tmpl w:val="D2A8FEE8"/>
    <w:lvl w:ilvl="0">
      <w:start w:val="2"/>
      <w:numFmt w:val="decimal"/>
      <w:lvlText w:val="%1."/>
      <w:lvlJc w:val="center"/>
      <w:pPr>
        <w:ind w:left="480" w:hanging="480"/>
      </w:pPr>
      <w:rPr>
        <w:rFonts w:hint="eastAsia"/>
      </w:rPr>
    </w:lvl>
    <w:lvl w:ilvl="1">
      <w:start w:val="1"/>
      <w:numFmt w:val="decimal"/>
      <w:lvlText w:val="(%2)"/>
      <w:lvlJc w:val="left"/>
      <w:pPr>
        <w:ind w:left="960" w:hanging="480"/>
      </w:pPr>
      <w:rPr>
        <w:rFonts w:hint="eastAsia"/>
        <w:sz w:val="28"/>
        <w:szCs w:val="28"/>
      </w:rPr>
    </w:lvl>
    <w:lvl w:ilvl="2">
      <w:start w:val="1"/>
      <w:numFmt w:val="upperLetter"/>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6" w15:restartNumberingAfterBreak="0">
    <w:nsid w:val="458F4AED"/>
    <w:multiLevelType w:val="hybridMultilevel"/>
    <w:tmpl w:val="0BB0A9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64331F8"/>
    <w:multiLevelType w:val="multilevel"/>
    <w:tmpl w:val="640A5D26"/>
    <w:lvl w:ilvl="0">
      <w:start w:val="1"/>
      <w:numFmt w:val="decimal"/>
      <w:lvlText w:val="%1."/>
      <w:lvlJc w:val="left"/>
      <w:pPr>
        <w:ind w:left="480" w:hanging="480"/>
      </w:pPr>
    </w:lvl>
    <w:lvl w:ilvl="1">
      <w:start w:val="1"/>
      <w:numFmt w:val="decimal"/>
      <w:lvlText w:val="(%2)"/>
      <w:lvlJc w:val="left"/>
      <w:pPr>
        <w:ind w:left="960" w:hanging="48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839725F"/>
    <w:multiLevelType w:val="multilevel"/>
    <w:tmpl w:val="D5B4F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8831A2C"/>
    <w:multiLevelType w:val="hybridMultilevel"/>
    <w:tmpl w:val="6FC2DCCC"/>
    <w:lvl w:ilvl="0" w:tplc="F38832A4">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5E66BB"/>
    <w:multiLevelType w:val="multilevel"/>
    <w:tmpl w:val="D7009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D197EE3"/>
    <w:multiLevelType w:val="hybridMultilevel"/>
    <w:tmpl w:val="4FCCA1C4"/>
    <w:lvl w:ilvl="0" w:tplc="EFA4F836">
      <w:start w:val="2"/>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D6A1C8F"/>
    <w:multiLevelType w:val="hybridMultilevel"/>
    <w:tmpl w:val="C722DF48"/>
    <w:lvl w:ilvl="0" w:tplc="F38832A4">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EEB48EB"/>
    <w:multiLevelType w:val="multilevel"/>
    <w:tmpl w:val="49AA8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F430322"/>
    <w:multiLevelType w:val="hybridMultilevel"/>
    <w:tmpl w:val="0BB0A96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508C4E6D"/>
    <w:multiLevelType w:val="multilevel"/>
    <w:tmpl w:val="F006D206"/>
    <w:lvl w:ilvl="0">
      <w:start w:val="1"/>
      <w:numFmt w:val="decimal"/>
      <w:lvlText w:val="%1."/>
      <w:lvlJc w:val="left"/>
      <w:pPr>
        <w:ind w:left="480" w:hanging="480"/>
      </w:pPr>
    </w:lvl>
    <w:lvl w:ilvl="1">
      <w:start w:val="1"/>
      <w:numFmt w:val="decimal"/>
      <w:lvlText w:val="(%2)"/>
      <w:lvlJc w:val="left"/>
      <w:pPr>
        <w:ind w:left="960" w:hanging="480"/>
      </w:pPr>
      <w:rPr>
        <w:color w:val="000000"/>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49B0EC7"/>
    <w:multiLevelType w:val="multilevel"/>
    <w:tmpl w:val="E0C475C6"/>
    <w:lvl w:ilvl="0">
      <w:start w:val="1"/>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ascii="標楷體" w:eastAsia="標楷體" w:hAnsi="標楷體" w:cs="Times New Roman" w:hint="eastAsia"/>
      </w:rPr>
    </w:lvl>
    <w:lvl w:ilvl="7">
      <w:start w:val="1"/>
      <w:numFmt w:val="decimal"/>
      <w:lvlText w:val="(%8)"/>
      <w:lvlJc w:val="left"/>
      <w:pPr>
        <w:ind w:left="3840" w:hanging="480"/>
      </w:pPr>
      <w:rPr>
        <w:rFonts w:ascii="標楷體" w:eastAsia="標楷體" w:hAnsi="標楷體" w:cs="Times New Roman" w:hint="eastAsia"/>
      </w:rPr>
    </w:lvl>
    <w:lvl w:ilvl="8">
      <w:start w:val="1"/>
      <w:numFmt w:val="lowerRoman"/>
      <w:lvlText w:val="%9."/>
      <w:lvlJc w:val="right"/>
      <w:pPr>
        <w:ind w:left="4320" w:hanging="480"/>
      </w:pPr>
      <w:rPr>
        <w:rFonts w:hint="eastAsia"/>
      </w:rPr>
    </w:lvl>
  </w:abstractNum>
  <w:abstractNum w:abstractNumId="47" w15:restartNumberingAfterBreak="0">
    <w:nsid w:val="55206C6B"/>
    <w:multiLevelType w:val="hybridMultilevel"/>
    <w:tmpl w:val="9ADA044E"/>
    <w:lvl w:ilvl="0" w:tplc="2698E542">
      <w:start w:val="1"/>
      <w:numFmt w:val="taiwaneseCountingThousand"/>
      <w:lvlText w:val="（%1）"/>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848028F"/>
    <w:multiLevelType w:val="multilevel"/>
    <w:tmpl w:val="A1269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19E487E"/>
    <w:multiLevelType w:val="hybridMultilevel"/>
    <w:tmpl w:val="CCD235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20D59BC"/>
    <w:multiLevelType w:val="multilevel"/>
    <w:tmpl w:val="7D1E7B7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6186A9B"/>
    <w:multiLevelType w:val="hybridMultilevel"/>
    <w:tmpl w:val="FCFABE4A"/>
    <w:lvl w:ilvl="0" w:tplc="931E6536">
      <w:start w:val="1"/>
      <w:numFmt w:val="decim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9C56F09"/>
    <w:multiLevelType w:val="hybridMultilevel"/>
    <w:tmpl w:val="B44C46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BEB5E68"/>
    <w:multiLevelType w:val="multilevel"/>
    <w:tmpl w:val="EDB4A7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E573C82"/>
    <w:multiLevelType w:val="multilevel"/>
    <w:tmpl w:val="92B6E8BA"/>
    <w:lvl w:ilvl="0">
      <w:start w:val="1"/>
      <w:numFmt w:val="decimal"/>
      <w:lvlText w:val="%1."/>
      <w:lvlJc w:val="center"/>
      <w:pPr>
        <w:ind w:left="960" w:hanging="360"/>
      </w:pPr>
      <w:rPr>
        <w:rFonts w:ascii="標楷體" w:eastAsia="標楷體" w:hAnsi="標楷體"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0FE1A3F"/>
    <w:multiLevelType w:val="hybridMultilevel"/>
    <w:tmpl w:val="BF50F1A6"/>
    <w:lvl w:ilvl="0" w:tplc="F38832A4">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3EC635E"/>
    <w:multiLevelType w:val="multilevel"/>
    <w:tmpl w:val="718C7DBC"/>
    <w:lvl w:ilvl="0">
      <w:start w:val="1"/>
      <w:numFmt w:val="decimal"/>
      <w:lvlText w:val="%1."/>
      <w:lvlJc w:val="center"/>
      <w:pPr>
        <w:ind w:left="36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3F24C00"/>
    <w:multiLevelType w:val="multilevel"/>
    <w:tmpl w:val="C3AE6702"/>
    <w:lvl w:ilvl="0">
      <w:start w:val="1"/>
      <w:numFmt w:val="decimal"/>
      <w:lvlText w:val="%1."/>
      <w:lvlJc w:val="left"/>
      <w:pPr>
        <w:ind w:left="360" w:hanging="360"/>
      </w:pPr>
    </w:lvl>
    <w:lvl w:ilvl="1">
      <w:start w:val="1"/>
      <w:numFmt w:val="decimal"/>
      <w:lvlText w:val="(%2)"/>
      <w:lvlJc w:val="left"/>
      <w:pPr>
        <w:ind w:left="960" w:hanging="480"/>
      </w:pPr>
    </w:lvl>
    <w:lvl w:ilvl="2">
      <w:start w:val="1"/>
      <w:numFmt w:val="upperLetter"/>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4F704C8"/>
    <w:multiLevelType w:val="multilevel"/>
    <w:tmpl w:val="32A6728C"/>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B855F92"/>
    <w:multiLevelType w:val="multilevel"/>
    <w:tmpl w:val="3CEEFF3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BA82F89"/>
    <w:multiLevelType w:val="multilevel"/>
    <w:tmpl w:val="B39280C0"/>
    <w:lvl w:ilvl="0">
      <w:start w:val="1"/>
      <w:numFmt w:val="decimal"/>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D0A490A"/>
    <w:multiLevelType w:val="multilevel"/>
    <w:tmpl w:val="1A18620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cs="Times New Roman"/>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7DB843B1"/>
    <w:multiLevelType w:val="multilevel"/>
    <w:tmpl w:val="7DB6265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cs="Times New Roman"/>
        <w:color w:val="000000"/>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7E2062C2"/>
    <w:multiLevelType w:val="hybridMultilevel"/>
    <w:tmpl w:val="12CEB1AA"/>
    <w:lvl w:ilvl="0" w:tplc="A508B5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FB505C6"/>
    <w:multiLevelType w:val="multilevel"/>
    <w:tmpl w:val="652804D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920286786">
    <w:abstractNumId w:val="11"/>
  </w:num>
  <w:num w:numId="2" w16cid:durableId="325282780">
    <w:abstractNumId w:val="62"/>
  </w:num>
  <w:num w:numId="3" w16cid:durableId="263460262">
    <w:abstractNumId w:val="45"/>
  </w:num>
  <w:num w:numId="4" w16cid:durableId="1006446565">
    <w:abstractNumId w:val="16"/>
  </w:num>
  <w:num w:numId="5" w16cid:durableId="1640919183">
    <w:abstractNumId w:val="30"/>
  </w:num>
  <w:num w:numId="6" w16cid:durableId="1600522041">
    <w:abstractNumId w:val="7"/>
  </w:num>
  <w:num w:numId="7" w16cid:durableId="1574310464">
    <w:abstractNumId w:val="40"/>
  </w:num>
  <w:num w:numId="8" w16cid:durableId="760878705">
    <w:abstractNumId w:val="2"/>
  </w:num>
  <w:num w:numId="9" w16cid:durableId="1473257445">
    <w:abstractNumId w:val="50"/>
  </w:num>
  <w:num w:numId="10" w16cid:durableId="1704937491">
    <w:abstractNumId w:val="28"/>
  </w:num>
  <w:num w:numId="11" w16cid:durableId="1242637117">
    <w:abstractNumId w:val="27"/>
  </w:num>
  <w:num w:numId="12" w16cid:durableId="601960571">
    <w:abstractNumId w:val="19"/>
  </w:num>
  <w:num w:numId="13" w16cid:durableId="231819259">
    <w:abstractNumId w:val="53"/>
  </w:num>
  <w:num w:numId="14" w16cid:durableId="1839684789">
    <w:abstractNumId w:val="15"/>
  </w:num>
  <w:num w:numId="15" w16cid:durableId="1228146443">
    <w:abstractNumId w:val="0"/>
  </w:num>
  <w:num w:numId="16" w16cid:durableId="826362196">
    <w:abstractNumId w:val="13"/>
  </w:num>
  <w:num w:numId="17" w16cid:durableId="846671074">
    <w:abstractNumId w:val="43"/>
  </w:num>
  <w:num w:numId="18" w16cid:durableId="807825255">
    <w:abstractNumId w:val="64"/>
  </w:num>
  <w:num w:numId="19" w16cid:durableId="777792818">
    <w:abstractNumId w:val="59"/>
  </w:num>
  <w:num w:numId="20" w16cid:durableId="1963608984">
    <w:abstractNumId w:val="14"/>
  </w:num>
  <w:num w:numId="21" w16cid:durableId="795876991">
    <w:abstractNumId w:val="57"/>
  </w:num>
  <w:num w:numId="22" w16cid:durableId="376903739">
    <w:abstractNumId w:val="17"/>
  </w:num>
  <w:num w:numId="23" w16cid:durableId="582645767">
    <w:abstractNumId w:val="9"/>
  </w:num>
  <w:num w:numId="24" w16cid:durableId="1792164179">
    <w:abstractNumId w:val="18"/>
  </w:num>
  <w:num w:numId="25" w16cid:durableId="1484851332">
    <w:abstractNumId w:val="48"/>
  </w:num>
  <w:num w:numId="26" w16cid:durableId="275525900">
    <w:abstractNumId w:val="38"/>
  </w:num>
  <w:num w:numId="27" w16cid:durableId="1974484413">
    <w:abstractNumId w:val="37"/>
  </w:num>
  <w:num w:numId="28" w16cid:durableId="648704676">
    <w:abstractNumId w:val="4"/>
  </w:num>
  <w:num w:numId="29" w16cid:durableId="1835755438">
    <w:abstractNumId w:val="61"/>
  </w:num>
  <w:num w:numId="30" w16cid:durableId="82998722">
    <w:abstractNumId w:val="5"/>
  </w:num>
  <w:num w:numId="31" w16cid:durableId="1905406321">
    <w:abstractNumId w:val="58"/>
  </w:num>
  <w:num w:numId="32" w16cid:durableId="1426994827">
    <w:abstractNumId w:val="31"/>
  </w:num>
  <w:num w:numId="33" w16cid:durableId="1673337734">
    <w:abstractNumId w:val="32"/>
  </w:num>
  <w:num w:numId="34" w16cid:durableId="1938100118">
    <w:abstractNumId w:val="23"/>
  </w:num>
  <w:num w:numId="35" w16cid:durableId="185094305">
    <w:abstractNumId w:val="46"/>
  </w:num>
  <w:num w:numId="36" w16cid:durableId="36010471">
    <w:abstractNumId w:val="3"/>
  </w:num>
  <w:num w:numId="37" w16cid:durableId="860362228">
    <w:abstractNumId w:val="26"/>
  </w:num>
  <w:num w:numId="38" w16cid:durableId="1820808863">
    <w:abstractNumId w:val="54"/>
  </w:num>
  <w:num w:numId="39" w16cid:durableId="1177236850">
    <w:abstractNumId w:val="10"/>
  </w:num>
  <w:num w:numId="40" w16cid:durableId="1631084373">
    <w:abstractNumId w:val="34"/>
  </w:num>
  <w:num w:numId="41" w16cid:durableId="398790477">
    <w:abstractNumId w:val="24"/>
  </w:num>
  <w:num w:numId="42" w16cid:durableId="232393366">
    <w:abstractNumId w:val="29"/>
  </w:num>
  <w:num w:numId="43" w16cid:durableId="1405253089">
    <w:abstractNumId w:val="63"/>
  </w:num>
  <w:num w:numId="44" w16cid:durableId="948010151">
    <w:abstractNumId w:val="49"/>
  </w:num>
  <w:num w:numId="45" w16cid:durableId="336884051">
    <w:abstractNumId w:val="52"/>
  </w:num>
  <w:num w:numId="46" w16cid:durableId="2133595709">
    <w:abstractNumId w:val="51"/>
  </w:num>
  <w:num w:numId="47" w16cid:durableId="1780564679">
    <w:abstractNumId w:val="12"/>
  </w:num>
  <w:num w:numId="48" w16cid:durableId="1391923298">
    <w:abstractNumId w:val="35"/>
  </w:num>
  <w:num w:numId="49" w16cid:durableId="694043596">
    <w:abstractNumId w:val="1"/>
  </w:num>
  <w:num w:numId="50" w16cid:durableId="1624195132">
    <w:abstractNumId w:val="8"/>
  </w:num>
  <w:num w:numId="51" w16cid:durableId="1884752327">
    <w:abstractNumId w:val="6"/>
  </w:num>
  <w:num w:numId="52" w16cid:durableId="1460877541">
    <w:abstractNumId w:val="60"/>
  </w:num>
  <w:num w:numId="53" w16cid:durableId="1321038467">
    <w:abstractNumId w:val="22"/>
  </w:num>
  <w:num w:numId="54" w16cid:durableId="958994549">
    <w:abstractNumId w:val="55"/>
  </w:num>
  <w:num w:numId="55" w16cid:durableId="223874580">
    <w:abstractNumId w:val="42"/>
  </w:num>
  <w:num w:numId="56" w16cid:durableId="1568303155">
    <w:abstractNumId w:val="41"/>
  </w:num>
  <w:num w:numId="57" w16cid:durableId="1751925342">
    <w:abstractNumId w:val="36"/>
  </w:num>
  <w:num w:numId="58" w16cid:durableId="15734742">
    <w:abstractNumId w:val="21"/>
  </w:num>
  <w:num w:numId="59" w16cid:durableId="40524881">
    <w:abstractNumId w:val="39"/>
  </w:num>
  <w:num w:numId="60" w16cid:durableId="181864912">
    <w:abstractNumId w:val="33"/>
  </w:num>
  <w:num w:numId="61" w16cid:durableId="2022856830">
    <w:abstractNumId w:val="47"/>
  </w:num>
  <w:num w:numId="62" w16cid:durableId="1167019988">
    <w:abstractNumId w:val="56"/>
  </w:num>
  <w:num w:numId="63" w16cid:durableId="1233202676">
    <w:abstractNumId w:val="20"/>
  </w:num>
  <w:num w:numId="64" w16cid:durableId="1649748319">
    <w:abstractNumId w:val="44"/>
  </w:num>
  <w:num w:numId="65" w16cid:durableId="780951115">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80"/>
    <w:rsid w:val="00006765"/>
    <w:rsid w:val="000075F7"/>
    <w:rsid w:val="000078AD"/>
    <w:rsid w:val="000115B9"/>
    <w:rsid w:val="000158A4"/>
    <w:rsid w:val="00020C69"/>
    <w:rsid w:val="00036343"/>
    <w:rsid w:val="000472B9"/>
    <w:rsid w:val="00057203"/>
    <w:rsid w:val="000609D7"/>
    <w:rsid w:val="00063E99"/>
    <w:rsid w:val="00064792"/>
    <w:rsid w:val="0007666B"/>
    <w:rsid w:val="00076E2C"/>
    <w:rsid w:val="00077E69"/>
    <w:rsid w:val="00080905"/>
    <w:rsid w:val="00081EFF"/>
    <w:rsid w:val="0008290B"/>
    <w:rsid w:val="00084ECA"/>
    <w:rsid w:val="00085944"/>
    <w:rsid w:val="00090313"/>
    <w:rsid w:val="0009071B"/>
    <w:rsid w:val="00090AED"/>
    <w:rsid w:val="00096B6C"/>
    <w:rsid w:val="000A3154"/>
    <w:rsid w:val="000A44CB"/>
    <w:rsid w:val="000A61DD"/>
    <w:rsid w:val="000A770B"/>
    <w:rsid w:val="000C77D5"/>
    <w:rsid w:val="000D0574"/>
    <w:rsid w:val="000D0C48"/>
    <w:rsid w:val="000D1453"/>
    <w:rsid w:val="000D155C"/>
    <w:rsid w:val="000D170D"/>
    <w:rsid w:val="000D3461"/>
    <w:rsid w:val="000D5660"/>
    <w:rsid w:val="000D62E0"/>
    <w:rsid w:val="000E2DBC"/>
    <w:rsid w:val="000E539B"/>
    <w:rsid w:val="00105576"/>
    <w:rsid w:val="00115950"/>
    <w:rsid w:val="0012381C"/>
    <w:rsid w:val="00124AE1"/>
    <w:rsid w:val="00126005"/>
    <w:rsid w:val="00131300"/>
    <w:rsid w:val="0013245D"/>
    <w:rsid w:val="00133C2D"/>
    <w:rsid w:val="001444C1"/>
    <w:rsid w:val="00154888"/>
    <w:rsid w:val="00161410"/>
    <w:rsid w:val="00163033"/>
    <w:rsid w:val="00170E69"/>
    <w:rsid w:val="00183BF2"/>
    <w:rsid w:val="00185164"/>
    <w:rsid w:val="00190A44"/>
    <w:rsid w:val="00195FD9"/>
    <w:rsid w:val="00196E2D"/>
    <w:rsid w:val="00197EAC"/>
    <w:rsid w:val="001A14F3"/>
    <w:rsid w:val="001A2AC9"/>
    <w:rsid w:val="001A5318"/>
    <w:rsid w:val="001B558A"/>
    <w:rsid w:val="001B68B6"/>
    <w:rsid w:val="001C0538"/>
    <w:rsid w:val="001C512D"/>
    <w:rsid w:val="001C5957"/>
    <w:rsid w:val="001D0EBE"/>
    <w:rsid w:val="001D64EE"/>
    <w:rsid w:val="001E033F"/>
    <w:rsid w:val="001E386D"/>
    <w:rsid w:val="001E62BF"/>
    <w:rsid w:val="001F48E8"/>
    <w:rsid w:val="001F4DA8"/>
    <w:rsid w:val="001F7DE7"/>
    <w:rsid w:val="00206922"/>
    <w:rsid w:val="00210093"/>
    <w:rsid w:val="0021143E"/>
    <w:rsid w:val="00214034"/>
    <w:rsid w:val="00220C99"/>
    <w:rsid w:val="002212F1"/>
    <w:rsid w:val="00221364"/>
    <w:rsid w:val="00221F22"/>
    <w:rsid w:val="00223BD8"/>
    <w:rsid w:val="00223F92"/>
    <w:rsid w:val="002244BB"/>
    <w:rsid w:val="00225B7C"/>
    <w:rsid w:val="0023016D"/>
    <w:rsid w:val="002310AA"/>
    <w:rsid w:val="00232BE9"/>
    <w:rsid w:val="002358AC"/>
    <w:rsid w:val="00237112"/>
    <w:rsid w:val="00237371"/>
    <w:rsid w:val="00241508"/>
    <w:rsid w:val="00245963"/>
    <w:rsid w:val="00245CCC"/>
    <w:rsid w:val="00252F63"/>
    <w:rsid w:val="002605B0"/>
    <w:rsid w:val="00273ACE"/>
    <w:rsid w:val="00273E6F"/>
    <w:rsid w:val="002847C4"/>
    <w:rsid w:val="00286DD5"/>
    <w:rsid w:val="00290DC0"/>
    <w:rsid w:val="002A1068"/>
    <w:rsid w:val="002B6D7A"/>
    <w:rsid w:val="002C06EE"/>
    <w:rsid w:val="002C42D8"/>
    <w:rsid w:val="002C57C5"/>
    <w:rsid w:val="002C760E"/>
    <w:rsid w:val="002D1463"/>
    <w:rsid w:val="002D19BD"/>
    <w:rsid w:val="002D2A1F"/>
    <w:rsid w:val="002D2F3B"/>
    <w:rsid w:val="002D3666"/>
    <w:rsid w:val="002D7841"/>
    <w:rsid w:val="002E75B5"/>
    <w:rsid w:val="002F2B15"/>
    <w:rsid w:val="002F4A1A"/>
    <w:rsid w:val="002F5A7A"/>
    <w:rsid w:val="003019B7"/>
    <w:rsid w:val="00304F1D"/>
    <w:rsid w:val="00306358"/>
    <w:rsid w:val="00310A74"/>
    <w:rsid w:val="00311BCE"/>
    <w:rsid w:val="00312858"/>
    <w:rsid w:val="0031291D"/>
    <w:rsid w:val="003212C0"/>
    <w:rsid w:val="00326E1A"/>
    <w:rsid w:val="00343E3B"/>
    <w:rsid w:val="00347280"/>
    <w:rsid w:val="003474C2"/>
    <w:rsid w:val="003512EF"/>
    <w:rsid w:val="003532AB"/>
    <w:rsid w:val="0035360D"/>
    <w:rsid w:val="00356581"/>
    <w:rsid w:val="00362BBC"/>
    <w:rsid w:val="00366E0C"/>
    <w:rsid w:val="00372125"/>
    <w:rsid w:val="003823A4"/>
    <w:rsid w:val="00387C26"/>
    <w:rsid w:val="00391245"/>
    <w:rsid w:val="00394427"/>
    <w:rsid w:val="003A0CCB"/>
    <w:rsid w:val="003A32A8"/>
    <w:rsid w:val="003A786A"/>
    <w:rsid w:val="003B4144"/>
    <w:rsid w:val="003C083E"/>
    <w:rsid w:val="003C0CCD"/>
    <w:rsid w:val="003C2BD8"/>
    <w:rsid w:val="003C3439"/>
    <w:rsid w:val="003D3D1E"/>
    <w:rsid w:val="003D5A0D"/>
    <w:rsid w:val="003E6210"/>
    <w:rsid w:val="003F5E2E"/>
    <w:rsid w:val="00403356"/>
    <w:rsid w:val="00407CC1"/>
    <w:rsid w:val="0041295A"/>
    <w:rsid w:val="00413E6E"/>
    <w:rsid w:val="00415241"/>
    <w:rsid w:val="004221A6"/>
    <w:rsid w:val="00423978"/>
    <w:rsid w:val="00426382"/>
    <w:rsid w:val="00433215"/>
    <w:rsid w:val="004334F9"/>
    <w:rsid w:val="00437AFA"/>
    <w:rsid w:val="00442A63"/>
    <w:rsid w:val="00443FF3"/>
    <w:rsid w:val="004466AD"/>
    <w:rsid w:val="0044730B"/>
    <w:rsid w:val="004813D2"/>
    <w:rsid w:val="00484F31"/>
    <w:rsid w:val="00486223"/>
    <w:rsid w:val="004913B8"/>
    <w:rsid w:val="0049163B"/>
    <w:rsid w:val="004A1EA2"/>
    <w:rsid w:val="004A36A2"/>
    <w:rsid w:val="004A518D"/>
    <w:rsid w:val="004A586B"/>
    <w:rsid w:val="004B7AC1"/>
    <w:rsid w:val="004C5285"/>
    <w:rsid w:val="004C7C52"/>
    <w:rsid w:val="004E4934"/>
    <w:rsid w:val="0050365C"/>
    <w:rsid w:val="005037B5"/>
    <w:rsid w:val="005114CC"/>
    <w:rsid w:val="00513F41"/>
    <w:rsid w:val="0051546D"/>
    <w:rsid w:val="00521A74"/>
    <w:rsid w:val="005265F4"/>
    <w:rsid w:val="00531F83"/>
    <w:rsid w:val="00532035"/>
    <w:rsid w:val="00536016"/>
    <w:rsid w:val="00552AF9"/>
    <w:rsid w:val="00555DBF"/>
    <w:rsid w:val="005647E4"/>
    <w:rsid w:val="005670A0"/>
    <w:rsid w:val="0057164E"/>
    <w:rsid w:val="00585BB4"/>
    <w:rsid w:val="00590787"/>
    <w:rsid w:val="005951B6"/>
    <w:rsid w:val="00595A2C"/>
    <w:rsid w:val="005A62CD"/>
    <w:rsid w:val="005A6F40"/>
    <w:rsid w:val="005B341C"/>
    <w:rsid w:val="005B578A"/>
    <w:rsid w:val="005C1713"/>
    <w:rsid w:val="005C6A3A"/>
    <w:rsid w:val="005D0418"/>
    <w:rsid w:val="005D4792"/>
    <w:rsid w:val="005D7D74"/>
    <w:rsid w:val="005E0FCA"/>
    <w:rsid w:val="005E2C4A"/>
    <w:rsid w:val="005E3CC7"/>
    <w:rsid w:val="005E4FE5"/>
    <w:rsid w:val="005E663C"/>
    <w:rsid w:val="005F1D1E"/>
    <w:rsid w:val="005F4371"/>
    <w:rsid w:val="00602EDC"/>
    <w:rsid w:val="00604B08"/>
    <w:rsid w:val="00606198"/>
    <w:rsid w:val="00606A8B"/>
    <w:rsid w:val="00606C5E"/>
    <w:rsid w:val="006209F3"/>
    <w:rsid w:val="006262CF"/>
    <w:rsid w:val="006277EF"/>
    <w:rsid w:val="00632D85"/>
    <w:rsid w:val="006423F5"/>
    <w:rsid w:val="006438B5"/>
    <w:rsid w:val="00646D79"/>
    <w:rsid w:val="00647BDB"/>
    <w:rsid w:val="00651AC4"/>
    <w:rsid w:val="006600FC"/>
    <w:rsid w:val="00662B79"/>
    <w:rsid w:val="00673722"/>
    <w:rsid w:val="00690743"/>
    <w:rsid w:val="006914CA"/>
    <w:rsid w:val="00691F91"/>
    <w:rsid w:val="00693306"/>
    <w:rsid w:val="006A26C7"/>
    <w:rsid w:val="006A2D6A"/>
    <w:rsid w:val="006A7AF9"/>
    <w:rsid w:val="006C4AF5"/>
    <w:rsid w:val="006D455B"/>
    <w:rsid w:val="006E21B3"/>
    <w:rsid w:val="006E5E07"/>
    <w:rsid w:val="00701C17"/>
    <w:rsid w:val="00703292"/>
    <w:rsid w:val="00703788"/>
    <w:rsid w:val="00704AF8"/>
    <w:rsid w:val="00713459"/>
    <w:rsid w:val="00713508"/>
    <w:rsid w:val="00715A85"/>
    <w:rsid w:val="00720D48"/>
    <w:rsid w:val="00730803"/>
    <w:rsid w:val="007327B0"/>
    <w:rsid w:val="00736ABB"/>
    <w:rsid w:val="00740D32"/>
    <w:rsid w:val="00740E93"/>
    <w:rsid w:val="00745A33"/>
    <w:rsid w:val="00762299"/>
    <w:rsid w:val="00780150"/>
    <w:rsid w:val="007814FC"/>
    <w:rsid w:val="00781BE3"/>
    <w:rsid w:val="00783B89"/>
    <w:rsid w:val="00786A87"/>
    <w:rsid w:val="00786BE1"/>
    <w:rsid w:val="007870C8"/>
    <w:rsid w:val="007A1671"/>
    <w:rsid w:val="007A3E92"/>
    <w:rsid w:val="007A42BE"/>
    <w:rsid w:val="007B6992"/>
    <w:rsid w:val="007C07AC"/>
    <w:rsid w:val="007C2062"/>
    <w:rsid w:val="007D6E96"/>
    <w:rsid w:val="007E2FF6"/>
    <w:rsid w:val="007E424A"/>
    <w:rsid w:val="007E60EC"/>
    <w:rsid w:val="00800E22"/>
    <w:rsid w:val="0080619D"/>
    <w:rsid w:val="008127B3"/>
    <w:rsid w:val="00815069"/>
    <w:rsid w:val="00834CE6"/>
    <w:rsid w:val="00840A6C"/>
    <w:rsid w:val="00841502"/>
    <w:rsid w:val="00843DBB"/>
    <w:rsid w:val="00846A99"/>
    <w:rsid w:val="00855A46"/>
    <w:rsid w:val="00856D17"/>
    <w:rsid w:val="008578D7"/>
    <w:rsid w:val="00861E29"/>
    <w:rsid w:val="008653EF"/>
    <w:rsid w:val="00866E98"/>
    <w:rsid w:val="008732DA"/>
    <w:rsid w:val="008769A4"/>
    <w:rsid w:val="00881387"/>
    <w:rsid w:val="0088285E"/>
    <w:rsid w:val="00891DD9"/>
    <w:rsid w:val="0089250A"/>
    <w:rsid w:val="00893F3C"/>
    <w:rsid w:val="00897067"/>
    <w:rsid w:val="008C5578"/>
    <w:rsid w:val="008E0103"/>
    <w:rsid w:val="008E55B1"/>
    <w:rsid w:val="008F5C3D"/>
    <w:rsid w:val="008F5C41"/>
    <w:rsid w:val="008F6641"/>
    <w:rsid w:val="00900C0D"/>
    <w:rsid w:val="00903000"/>
    <w:rsid w:val="00904AAE"/>
    <w:rsid w:val="00920C60"/>
    <w:rsid w:val="00924BDF"/>
    <w:rsid w:val="009258AD"/>
    <w:rsid w:val="0093763D"/>
    <w:rsid w:val="00937C67"/>
    <w:rsid w:val="0094039A"/>
    <w:rsid w:val="009421B2"/>
    <w:rsid w:val="00967C1F"/>
    <w:rsid w:val="00967D96"/>
    <w:rsid w:val="00970C15"/>
    <w:rsid w:val="009833DF"/>
    <w:rsid w:val="009A5E0C"/>
    <w:rsid w:val="009B499D"/>
    <w:rsid w:val="009C1002"/>
    <w:rsid w:val="009C23E7"/>
    <w:rsid w:val="009C3367"/>
    <w:rsid w:val="009C6FDF"/>
    <w:rsid w:val="009D45D6"/>
    <w:rsid w:val="009D5542"/>
    <w:rsid w:val="009F0897"/>
    <w:rsid w:val="009F10CE"/>
    <w:rsid w:val="009F215A"/>
    <w:rsid w:val="009F5C0C"/>
    <w:rsid w:val="00A00108"/>
    <w:rsid w:val="00A00444"/>
    <w:rsid w:val="00A02791"/>
    <w:rsid w:val="00A053BA"/>
    <w:rsid w:val="00A1203F"/>
    <w:rsid w:val="00A12745"/>
    <w:rsid w:val="00A13742"/>
    <w:rsid w:val="00A23F67"/>
    <w:rsid w:val="00A24992"/>
    <w:rsid w:val="00A25793"/>
    <w:rsid w:val="00A25AE1"/>
    <w:rsid w:val="00A26BCC"/>
    <w:rsid w:val="00A345D4"/>
    <w:rsid w:val="00A371A8"/>
    <w:rsid w:val="00A40542"/>
    <w:rsid w:val="00A60A25"/>
    <w:rsid w:val="00A61B11"/>
    <w:rsid w:val="00A658DB"/>
    <w:rsid w:val="00A74D91"/>
    <w:rsid w:val="00A93199"/>
    <w:rsid w:val="00A96920"/>
    <w:rsid w:val="00A96AB3"/>
    <w:rsid w:val="00A97411"/>
    <w:rsid w:val="00AA59C6"/>
    <w:rsid w:val="00AB5CD5"/>
    <w:rsid w:val="00AC0C14"/>
    <w:rsid w:val="00AC7900"/>
    <w:rsid w:val="00AC7D03"/>
    <w:rsid w:val="00AD211C"/>
    <w:rsid w:val="00AD314C"/>
    <w:rsid w:val="00AD39A1"/>
    <w:rsid w:val="00AD47CD"/>
    <w:rsid w:val="00AD6C4D"/>
    <w:rsid w:val="00AE3B80"/>
    <w:rsid w:val="00AE7A11"/>
    <w:rsid w:val="00AF2390"/>
    <w:rsid w:val="00AF3CC8"/>
    <w:rsid w:val="00AF4642"/>
    <w:rsid w:val="00AF7BC0"/>
    <w:rsid w:val="00B06218"/>
    <w:rsid w:val="00B066B4"/>
    <w:rsid w:val="00B11587"/>
    <w:rsid w:val="00B14534"/>
    <w:rsid w:val="00B177AB"/>
    <w:rsid w:val="00B20C27"/>
    <w:rsid w:val="00B33C27"/>
    <w:rsid w:val="00B35F2D"/>
    <w:rsid w:val="00B368F1"/>
    <w:rsid w:val="00B3725E"/>
    <w:rsid w:val="00B374DE"/>
    <w:rsid w:val="00B54298"/>
    <w:rsid w:val="00B5603F"/>
    <w:rsid w:val="00B56ACA"/>
    <w:rsid w:val="00B655E7"/>
    <w:rsid w:val="00B70DF7"/>
    <w:rsid w:val="00B76C76"/>
    <w:rsid w:val="00B830BE"/>
    <w:rsid w:val="00B86328"/>
    <w:rsid w:val="00B92240"/>
    <w:rsid w:val="00B928A6"/>
    <w:rsid w:val="00B938BF"/>
    <w:rsid w:val="00B93C79"/>
    <w:rsid w:val="00B94837"/>
    <w:rsid w:val="00BA072B"/>
    <w:rsid w:val="00BA3764"/>
    <w:rsid w:val="00BB05A8"/>
    <w:rsid w:val="00BB08FE"/>
    <w:rsid w:val="00BC4D9A"/>
    <w:rsid w:val="00BD15FC"/>
    <w:rsid w:val="00BD5118"/>
    <w:rsid w:val="00BF580A"/>
    <w:rsid w:val="00BF6D85"/>
    <w:rsid w:val="00BF6D9D"/>
    <w:rsid w:val="00BF7143"/>
    <w:rsid w:val="00C05951"/>
    <w:rsid w:val="00C069D4"/>
    <w:rsid w:val="00C1092E"/>
    <w:rsid w:val="00C1137C"/>
    <w:rsid w:val="00C12EE8"/>
    <w:rsid w:val="00C17432"/>
    <w:rsid w:val="00C227C9"/>
    <w:rsid w:val="00C32F34"/>
    <w:rsid w:val="00C37F71"/>
    <w:rsid w:val="00C442FC"/>
    <w:rsid w:val="00C449FC"/>
    <w:rsid w:val="00C4749A"/>
    <w:rsid w:val="00C66216"/>
    <w:rsid w:val="00C66D38"/>
    <w:rsid w:val="00C70F45"/>
    <w:rsid w:val="00C7325F"/>
    <w:rsid w:val="00C764AC"/>
    <w:rsid w:val="00C77BA9"/>
    <w:rsid w:val="00C817EB"/>
    <w:rsid w:val="00C95AD0"/>
    <w:rsid w:val="00C96548"/>
    <w:rsid w:val="00C9704B"/>
    <w:rsid w:val="00CA590D"/>
    <w:rsid w:val="00CB6F35"/>
    <w:rsid w:val="00CC38C9"/>
    <w:rsid w:val="00CD3C35"/>
    <w:rsid w:val="00CD503D"/>
    <w:rsid w:val="00CD7626"/>
    <w:rsid w:val="00CE1296"/>
    <w:rsid w:val="00CE42E0"/>
    <w:rsid w:val="00CE5719"/>
    <w:rsid w:val="00CE7281"/>
    <w:rsid w:val="00CF29AA"/>
    <w:rsid w:val="00CF7840"/>
    <w:rsid w:val="00D04799"/>
    <w:rsid w:val="00D05C7A"/>
    <w:rsid w:val="00D06E5D"/>
    <w:rsid w:val="00D260DA"/>
    <w:rsid w:val="00D4267E"/>
    <w:rsid w:val="00D4302A"/>
    <w:rsid w:val="00D52F8E"/>
    <w:rsid w:val="00D61947"/>
    <w:rsid w:val="00D62F0F"/>
    <w:rsid w:val="00D707BE"/>
    <w:rsid w:val="00D713E6"/>
    <w:rsid w:val="00D76602"/>
    <w:rsid w:val="00D7725D"/>
    <w:rsid w:val="00D84BB9"/>
    <w:rsid w:val="00D94D42"/>
    <w:rsid w:val="00D96A99"/>
    <w:rsid w:val="00DA0157"/>
    <w:rsid w:val="00DA0822"/>
    <w:rsid w:val="00DA4627"/>
    <w:rsid w:val="00DA4F25"/>
    <w:rsid w:val="00DB1016"/>
    <w:rsid w:val="00DB45B2"/>
    <w:rsid w:val="00DB7491"/>
    <w:rsid w:val="00DC12E1"/>
    <w:rsid w:val="00DC28CC"/>
    <w:rsid w:val="00DD17B4"/>
    <w:rsid w:val="00DE534E"/>
    <w:rsid w:val="00DF407A"/>
    <w:rsid w:val="00DF6E46"/>
    <w:rsid w:val="00E01138"/>
    <w:rsid w:val="00E100B9"/>
    <w:rsid w:val="00E10658"/>
    <w:rsid w:val="00E14730"/>
    <w:rsid w:val="00E2451F"/>
    <w:rsid w:val="00E3139B"/>
    <w:rsid w:val="00E31640"/>
    <w:rsid w:val="00E33B83"/>
    <w:rsid w:val="00E36C2E"/>
    <w:rsid w:val="00E37005"/>
    <w:rsid w:val="00E41AE4"/>
    <w:rsid w:val="00E45A4E"/>
    <w:rsid w:val="00E53E61"/>
    <w:rsid w:val="00E56A72"/>
    <w:rsid w:val="00E57056"/>
    <w:rsid w:val="00E625FE"/>
    <w:rsid w:val="00E637F7"/>
    <w:rsid w:val="00E718C9"/>
    <w:rsid w:val="00E72886"/>
    <w:rsid w:val="00E76AFC"/>
    <w:rsid w:val="00E77512"/>
    <w:rsid w:val="00E857B4"/>
    <w:rsid w:val="00EA1289"/>
    <w:rsid w:val="00EA418C"/>
    <w:rsid w:val="00EA61C4"/>
    <w:rsid w:val="00EA7DAD"/>
    <w:rsid w:val="00EB3EAC"/>
    <w:rsid w:val="00EC1F80"/>
    <w:rsid w:val="00EC59C5"/>
    <w:rsid w:val="00ED0F98"/>
    <w:rsid w:val="00EE63A2"/>
    <w:rsid w:val="00EF1958"/>
    <w:rsid w:val="00F308C5"/>
    <w:rsid w:val="00F37C77"/>
    <w:rsid w:val="00F436D8"/>
    <w:rsid w:val="00F564A9"/>
    <w:rsid w:val="00F62D16"/>
    <w:rsid w:val="00F62F99"/>
    <w:rsid w:val="00F66826"/>
    <w:rsid w:val="00F768B5"/>
    <w:rsid w:val="00F85D36"/>
    <w:rsid w:val="00F9528B"/>
    <w:rsid w:val="00F969F2"/>
    <w:rsid w:val="00F96DAA"/>
    <w:rsid w:val="00F97565"/>
    <w:rsid w:val="00FA075D"/>
    <w:rsid w:val="00FB45F6"/>
    <w:rsid w:val="00FB7BB5"/>
    <w:rsid w:val="00FC7987"/>
    <w:rsid w:val="00FD0CD6"/>
    <w:rsid w:val="00FE0CAE"/>
    <w:rsid w:val="00FE11B5"/>
    <w:rsid w:val="00FE1376"/>
    <w:rsid w:val="00FE1AAB"/>
    <w:rsid w:val="00FE5604"/>
    <w:rsid w:val="00FE5C4A"/>
    <w:rsid w:val="00FF2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E6B27"/>
  <w15:docId w15:val="{9DAA60E6-68B9-47B4-8F93-8556017C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D511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6">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7">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8">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9">
    <w:basedOn w:val="TableNormal1"/>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table" w:styleId="ab">
    <w:name w:val="Table Grid"/>
    <w:basedOn w:val="a1"/>
    <w:uiPriority w:val="39"/>
    <w:rsid w:val="0018506F"/>
    <w:pPr>
      <w:widowControl/>
    </w:pPr>
    <w:rPr>
      <w:rFonts w:ascii="Calibri" w:hAnsi="Calibr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34DB4"/>
    <w:pPr>
      <w:tabs>
        <w:tab w:val="center" w:pos="4153"/>
        <w:tab w:val="right" w:pos="8306"/>
      </w:tabs>
      <w:snapToGrid w:val="0"/>
    </w:pPr>
    <w:rPr>
      <w:sz w:val="20"/>
      <w:szCs w:val="20"/>
    </w:rPr>
  </w:style>
  <w:style w:type="character" w:customStyle="1" w:styleId="ad">
    <w:name w:val="頁首 字元"/>
    <w:basedOn w:val="a0"/>
    <w:link w:val="ac"/>
    <w:uiPriority w:val="99"/>
    <w:rsid w:val="00834DB4"/>
    <w:rPr>
      <w:sz w:val="20"/>
      <w:szCs w:val="20"/>
    </w:rPr>
  </w:style>
  <w:style w:type="paragraph" w:styleId="ae">
    <w:name w:val="footer"/>
    <w:basedOn w:val="a"/>
    <w:link w:val="af"/>
    <w:uiPriority w:val="99"/>
    <w:unhideWhenUsed/>
    <w:rsid w:val="00834DB4"/>
    <w:pPr>
      <w:tabs>
        <w:tab w:val="center" w:pos="4153"/>
        <w:tab w:val="right" w:pos="8306"/>
      </w:tabs>
      <w:snapToGrid w:val="0"/>
    </w:pPr>
    <w:rPr>
      <w:sz w:val="20"/>
      <w:szCs w:val="20"/>
    </w:rPr>
  </w:style>
  <w:style w:type="character" w:customStyle="1" w:styleId="af">
    <w:name w:val="頁尾 字元"/>
    <w:basedOn w:val="a0"/>
    <w:link w:val="ae"/>
    <w:uiPriority w:val="99"/>
    <w:rsid w:val="00834DB4"/>
    <w:rPr>
      <w:sz w:val="20"/>
      <w:szCs w:val="20"/>
    </w:rPr>
  </w:style>
  <w:style w:type="paragraph" w:styleId="af0">
    <w:name w:val="Balloon Text"/>
    <w:basedOn w:val="a"/>
    <w:link w:val="af1"/>
    <w:uiPriority w:val="99"/>
    <w:semiHidden/>
    <w:unhideWhenUsed/>
    <w:rsid w:val="00F7046E"/>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7046E"/>
    <w:rPr>
      <w:rFonts w:asciiTheme="majorHAnsi" w:eastAsiaTheme="majorEastAsia" w:hAnsiTheme="majorHAnsi" w:cstheme="majorBidi"/>
      <w:sz w:val="18"/>
      <w:szCs w:val="18"/>
    </w:rPr>
  </w:style>
  <w:style w:type="table" w:customStyle="1" w:styleId="af2">
    <w:basedOn w:val="TableNormal1"/>
    <w:pPr>
      <w:widowControl/>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f3">
    <w:basedOn w:val="TableNormal1"/>
    <w:pPr>
      <w:widowControl/>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paragraph" w:styleId="af9">
    <w:name w:val="List Paragraph"/>
    <w:basedOn w:val="a"/>
    <w:link w:val="afa"/>
    <w:qFormat/>
    <w:rsid w:val="005C7D9C"/>
    <w:pPr>
      <w:ind w:leftChars="200" w:left="480"/>
    </w:pPr>
  </w:style>
  <w:style w:type="table" w:customStyle="1" w:styleId="afb">
    <w:basedOn w:val="TableNormal0"/>
    <w:pPr>
      <w:widowControl/>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fc">
    <w:basedOn w:val="TableNormal0"/>
    <w:pPr>
      <w:widowControl/>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fd">
    <w:basedOn w:val="TableNormal0"/>
    <w:pPr>
      <w:widowControl/>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fe">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pPr>
      <w:widowControl/>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character" w:customStyle="1" w:styleId="afa">
    <w:name w:val="清單段落 字元"/>
    <w:link w:val="af9"/>
    <w:locked/>
    <w:rsid w:val="00C764AC"/>
  </w:style>
  <w:style w:type="paragraph" w:customStyle="1" w:styleId="TableParagraph">
    <w:name w:val="Table Paragraph"/>
    <w:basedOn w:val="a"/>
    <w:uiPriority w:val="1"/>
    <w:qFormat/>
    <w:rsid w:val="00E77512"/>
    <w:pPr>
      <w:autoSpaceDE w:val="0"/>
      <w:autoSpaceDN w:val="0"/>
      <w:adjustRightInd w:val="0"/>
    </w:pPr>
    <w:rPr>
      <w:rFonts w:ascii="標楷體" w:eastAsia="標楷體" w:cs="標楷體"/>
    </w:rPr>
  </w:style>
  <w:style w:type="paragraph" w:styleId="aff2">
    <w:name w:val="Body Text"/>
    <w:basedOn w:val="a"/>
    <w:link w:val="aff3"/>
    <w:uiPriority w:val="1"/>
    <w:qFormat/>
    <w:rsid w:val="00E77512"/>
    <w:pPr>
      <w:autoSpaceDE w:val="0"/>
      <w:autoSpaceDN w:val="0"/>
      <w:adjustRightInd w:val="0"/>
    </w:pPr>
    <w:rPr>
      <w:rFonts w:ascii="標楷體" w:eastAsia="標楷體" w:cs="標楷體"/>
      <w:sz w:val="28"/>
      <w:szCs w:val="28"/>
    </w:rPr>
  </w:style>
  <w:style w:type="character" w:customStyle="1" w:styleId="aff3">
    <w:name w:val="本文 字元"/>
    <w:basedOn w:val="a0"/>
    <w:link w:val="aff2"/>
    <w:uiPriority w:val="1"/>
    <w:rsid w:val="00E77512"/>
    <w:rPr>
      <w:rFonts w:ascii="標楷體" w:eastAsia="標楷體" w:cs="標楷體"/>
      <w:sz w:val="28"/>
      <w:szCs w:val="28"/>
    </w:rPr>
  </w:style>
  <w:style w:type="table" w:customStyle="1" w:styleId="TableNormal10">
    <w:name w:val="Table Normal1"/>
    <w:uiPriority w:val="2"/>
    <w:semiHidden/>
    <w:unhideWhenUsed/>
    <w:qFormat/>
    <w:rsid w:val="00DA0822"/>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A0822"/>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A0822"/>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D06E5D"/>
    <w:pPr>
      <w:suppressAutoHyphens/>
      <w:autoSpaceDE w:val="0"/>
      <w:autoSpaceDN w:val="0"/>
      <w:textAlignment w:val="baseline"/>
    </w:pPr>
    <w:rPr>
      <w:rFonts w:ascii="標楷體" w:eastAsia="標楷體" w:hAnsi="標楷體"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IBZHf72rVzwhvLMGoM8FSzKFXA==">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84211D-0073-4D59-887F-C9DF8A93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2327</Words>
  <Characters>13269</Characters>
  <Application>Microsoft Office Word</Application>
  <DocSecurity>0</DocSecurity>
  <Lines>110</Lines>
  <Paragraphs>31</Paragraphs>
  <ScaleCrop>false</ScaleCrop>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楊怡柔</dc:creator>
  <cp:lastModifiedBy>楊濰瑜</cp:lastModifiedBy>
  <cp:revision>3</cp:revision>
  <cp:lastPrinted>2025-05-16T07:32:00Z</cp:lastPrinted>
  <dcterms:created xsi:type="dcterms:W3CDTF">2025-05-16T07:27:00Z</dcterms:created>
  <dcterms:modified xsi:type="dcterms:W3CDTF">2025-05-16T07:32:00Z</dcterms:modified>
</cp:coreProperties>
</file>