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78156" w14:textId="4316065D" w:rsidR="00760D45" w:rsidRDefault="005F5C1D" w:rsidP="00D421B2">
      <w:pPr>
        <w:spacing w:afterLines="50" w:after="180" w:line="44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5F5C1D">
        <w:rPr>
          <w:rFonts w:ascii="標楷體" w:eastAsia="標楷體" w:hAnsi="標楷體" w:hint="eastAsia"/>
          <w:color w:val="000000"/>
          <w:sz w:val="28"/>
          <w:szCs w:val="28"/>
        </w:rPr>
        <w:t>臺南市私立</w:t>
      </w:r>
      <w:r w:rsidR="0019247D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</w:t>
      </w:r>
      <w:r w:rsidRPr="005F5C1D">
        <w:rPr>
          <w:rFonts w:ascii="標楷體" w:eastAsia="標楷體" w:hAnsi="標楷體" w:hint="eastAsia"/>
          <w:color w:val="000000"/>
          <w:sz w:val="28"/>
          <w:szCs w:val="28"/>
        </w:rPr>
        <w:t>兒童課後照顧服務中心</w:t>
      </w:r>
    </w:p>
    <w:p w14:paraId="003977EB" w14:textId="77777777" w:rsidR="007B5B10" w:rsidRPr="00D421B2" w:rsidRDefault="007C3836" w:rsidP="00D421B2">
      <w:pPr>
        <w:spacing w:afterLines="50" w:after="180" w:line="44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F834B2">
        <w:rPr>
          <w:rFonts w:ascii="標楷體" w:eastAsia="標楷體" w:hAnsi="標楷體" w:hint="eastAsia"/>
          <w:color w:val="000000"/>
          <w:sz w:val="28"/>
          <w:szCs w:val="28"/>
        </w:rPr>
        <w:t>個人資料檔案安全維護計畫</w:t>
      </w:r>
    </w:p>
    <w:p w14:paraId="37BA2446" w14:textId="77777777" w:rsidR="007B5B10" w:rsidRPr="00F834B2" w:rsidRDefault="007B5B10" w:rsidP="007B5B10">
      <w:pPr>
        <w:spacing w:line="440" w:lineRule="exact"/>
        <w:jc w:val="both"/>
        <w:rPr>
          <w:rFonts w:eastAsia="標楷體"/>
          <w:sz w:val="28"/>
          <w:szCs w:val="28"/>
        </w:rPr>
      </w:pPr>
    </w:p>
    <w:p w14:paraId="7B0E6A38" w14:textId="77777777" w:rsidR="00942DD1" w:rsidRPr="00F834B2" w:rsidRDefault="00942DD1" w:rsidP="002568A0">
      <w:pPr>
        <w:numPr>
          <w:ilvl w:val="0"/>
          <w:numId w:val="2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F834B2">
        <w:rPr>
          <w:rFonts w:ascii="標楷體" w:eastAsia="標楷體" w:hAnsi="標楷體" w:hint="eastAsia"/>
          <w:sz w:val="28"/>
          <w:szCs w:val="28"/>
        </w:rPr>
        <w:t>依據：個人資料保護法第27條第3項規定及</w:t>
      </w:r>
      <w:r w:rsidR="002568A0" w:rsidRPr="002568A0">
        <w:rPr>
          <w:rFonts w:ascii="標楷體" w:eastAsia="標楷體" w:hAnsi="標楷體" w:hint="eastAsia"/>
          <w:sz w:val="28"/>
          <w:szCs w:val="28"/>
        </w:rPr>
        <w:t>私立兒童課後照顧服務中心個人資料檔案安全維護計畫實施辦法</w:t>
      </w:r>
      <w:r w:rsidRPr="00F834B2">
        <w:rPr>
          <w:rFonts w:ascii="標楷體" w:eastAsia="標楷體" w:hAnsi="標楷體" w:hint="eastAsia"/>
          <w:sz w:val="28"/>
          <w:szCs w:val="28"/>
        </w:rPr>
        <w:t>第</w:t>
      </w:r>
      <w:r w:rsidR="002568A0">
        <w:rPr>
          <w:rFonts w:ascii="標楷體" w:eastAsia="標楷體" w:hAnsi="標楷體" w:hint="eastAsia"/>
          <w:sz w:val="28"/>
          <w:szCs w:val="28"/>
        </w:rPr>
        <w:t>4</w:t>
      </w:r>
      <w:r w:rsidRPr="00F834B2">
        <w:rPr>
          <w:rFonts w:ascii="標楷體" w:eastAsia="標楷體" w:hAnsi="標楷體" w:hint="eastAsia"/>
          <w:sz w:val="28"/>
          <w:szCs w:val="28"/>
        </w:rPr>
        <w:t>條規定辦理。</w:t>
      </w:r>
    </w:p>
    <w:p w14:paraId="730DD7EF" w14:textId="77777777" w:rsidR="00E2085D" w:rsidRPr="008D74FA" w:rsidRDefault="00942DD1" w:rsidP="00CD2CF3">
      <w:pPr>
        <w:numPr>
          <w:ilvl w:val="0"/>
          <w:numId w:val="2"/>
        </w:numPr>
        <w:tabs>
          <w:tab w:val="num" w:pos="567"/>
        </w:tabs>
        <w:spacing w:line="500" w:lineRule="exact"/>
        <w:jc w:val="both"/>
        <w:rPr>
          <w:rFonts w:eastAsia="標楷體"/>
          <w:sz w:val="28"/>
          <w:szCs w:val="28"/>
        </w:rPr>
      </w:pPr>
      <w:r w:rsidRPr="008D74FA">
        <w:rPr>
          <w:rFonts w:eastAsia="標楷體" w:hint="eastAsia"/>
          <w:sz w:val="28"/>
          <w:szCs w:val="28"/>
        </w:rPr>
        <w:t>目的：</w:t>
      </w:r>
      <w:r w:rsidR="007B5B10" w:rsidRPr="008D74FA">
        <w:rPr>
          <w:rFonts w:eastAsia="標楷體" w:hint="eastAsia"/>
          <w:sz w:val="28"/>
          <w:szCs w:val="28"/>
        </w:rPr>
        <w:t>為防止個人資料被竊取、竄改、毀損、滅失或洩漏，本</w:t>
      </w:r>
      <w:r w:rsidR="002568A0" w:rsidRPr="002568A0">
        <w:rPr>
          <w:rFonts w:ascii="標楷體" w:eastAsia="標楷體" w:hAnsi="標楷體" w:hint="eastAsia"/>
          <w:sz w:val="28"/>
          <w:szCs w:val="28"/>
        </w:rPr>
        <w:t>中心</w:t>
      </w:r>
      <w:r w:rsidR="007B5B10" w:rsidRPr="008D74FA">
        <w:rPr>
          <w:rFonts w:eastAsia="標楷體" w:hint="eastAsia"/>
          <w:sz w:val="28"/>
          <w:szCs w:val="28"/>
        </w:rPr>
        <w:t>所屬人員應依本計畫辦理個人資料檔案安全</w:t>
      </w:r>
      <w:r w:rsidR="00E2085D" w:rsidRPr="008D74FA">
        <w:rPr>
          <w:rFonts w:eastAsia="標楷體" w:hint="eastAsia"/>
          <w:sz w:val="28"/>
          <w:szCs w:val="28"/>
        </w:rPr>
        <w:t>管理</w:t>
      </w:r>
      <w:r w:rsidR="00600E20">
        <w:rPr>
          <w:rFonts w:eastAsia="標楷體" w:hint="eastAsia"/>
          <w:sz w:val="28"/>
          <w:szCs w:val="28"/>
        </w:rPr>
        <w:t>維護</w:t>
      </w:r>
      <w:r w:rsidR="007B5B10" w:rsidRPr="008D74FA">
        <w:rPr>
          <w:rFonts w:eastAsia="標楷體" w:hint="eastAsia"/>
          <w:sz w:val="28"/>
          <w:szCs w:val="28"/>
        </w:rPr>
        <w:t>。</w:t>
      </w:r>
    </w:p>
    <w:p w14:paraId="7521D3BF" w14:textId="77777777" w:rsidR="00AA6EF1" w:rsidRDefault="000A627C" w:rsidP="00CD2CF3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  <w:szCs w:val="28"/>
        </w:rPr>
      </w:pPr>
      <w:r w:rsidRPr="00F834B2">
        <w:rPr>
          <w:rFonts w:eastAsia="標楷體" w:hint="eastAsia"/>
          <w:sz w:val="28"/>
          <w:szCs w:val="28"/>
        </w:rPr>
        <w:t>資料安全管理措施</w:t>
      </w:r>
    </w:p>
    <w:p w14:paraId="2DC54431" w14:textId="77777777" w:rsidR="00AA6EF1" w:rsidRDefault="000A627C" w:rsidP="00CD2CF3">
      <w:pPr>
        <w:numPr>
          <w:ilvl w:val="1"/>
          <w:numId w:val="2"/>
        </w:numPr>
        <w:spacing w:line="500" w:lineRule="exact"/>
        <w:jc w:val="both"/>
        <w:rPr>
          <w:rFonts w:eastAsia="標楷體"/>
          <w:sz w:val="28"/>
          <w:szCs w:val="28"/>
        </w:rPr>
      </w:pPr>
      <w:r w:rsidRPr="00F834B2">
        <w:rPr>
          <w:rFonts w:eastAsia="標楷體" w:hint="eastAsia"/>
          <w:sz w:val="28"/>
          <w:szCs w:val="28"/>
        </w:rPr>
        <w:t>本</w:t>
      </w:r>
      <w:r w:rsidR="002568A0" w:rsidRPr="002568A0">
        <w:rPr>
          <w:rFonts w:ascii="標楷體" w:eastAsia="標楷體" w:hAnsi="標楷體" w:hint="eastAsia"/>
          <w:sz w:val="28"/>
          <w:szCs w:val="28"/>
        </w:rPr>
        <w:t>中心</w:t>
      </w:r>
      <w:r w:rsidRPr="00F834B2">
        <w:rPr>
          <w:rFonts w:eastAsia="標楷體" w:hint="eastAsia"/>
          <w:sz w:val="28"/>
          <w:szCs w:val="28"/>
        </w:rPr>
        <w:t>所屬人員禁止使用私人可攜式設備（例如隨身碟、外接硬碟、</w:t>
      </w:r>
      <w:r w:rsidR="00AD7193" w:rsidRPr="00F834B2">
        <w:rPr>
          <w:rFonts w:eastAsia="標楷體" w:hint="eastAsia"/>
          <w:sz w:val="28"/>
          <w:szCs w:val="28"/>
        </w:rPr>
        <w:t>筆記型電腦、</w:t>
      </w:r>
      <w:r w:rsidRPr="00F834B2">
        <w:rPr>
          <w:rFonts w:eastAsia="標楷體" w:hint="eastAsia"/>
          <w:sz w:val="28"/>
          <w:szCs w:val="28"/>
        </w:rPr>
        <w:t>手機、記憶卡等）</w:t>
      </w:r>
      <w:proofErr w:type="gramStart"/>
      <w:r w:rsidRPr="00F834B2">
        <w:rPr>
          <w:rFonts w:eastAsia="標楷體" w:hint="eastAsia"/>
          <w:sz w:val="28"/>
          <w:szCs w:val="28"/>
        </w:rPr>
        <w:t>儲存本</w:t>
      </w:r>
      <w:r w:rsidR="00FB0AF2" w:rsidRPr="00F834B2">
        <w:rPr>
          <w:rFonts w:eastAsia="標楷體" w:hint="eastAsia"/>
          <w:sz w:val="28"/>
          <w:szCs w:val="28"/>
        </w:rPr>
        <w:t>班</w:t>
      </w:r>
      <w:r w:rsidRPr="00F834B2">
        <w:rPr>
          <w:rFonts w:eastAsia="標楷體" w:hint="eastAsia"/>
          <w:sz w:val="28"/>
          <w:szCs w:val="28"/>
        </w:rPr>
        <w:t>所</w:t>
      </w:r>
      <w:proofErr w:type="gramEnd"/>
      <w:r w:rsidRPr="00F834B2">
        <w:rPr>
          <w:rFonts w:eastAsia="標楷體" w:hint="eastAsia"/>
          <w:sz w:val="28"/>
          <w:szCs w:val="28"/>
        </w:rPr>
        <w:t>保有個人資料檔案。</w:t>
      </w:r>
    </w:p>
    <w:p w14:paraId="03D5E4BF" w14:textId="77777777" w:rsidR="00AA6EF1" w:rsidRDefault="0017082A" w:rsidP="00CD2CF3">
      <w:pPr>
        <w:numPr>
          <w:ilvl w:val="1"/>
          <w:numId w:val="2"/>
        </w:numPr>
        <w:spacing w:line="500" w:lineRule="exact"/>
        <w:jc w:val="both"/>
        <w:rPr>
          <w:rFonts w:eastAsia="標楷體"/>
          <w:sz w:val="28"/>
          <w:szCs w:val="28"/>
        </w:rPr>
      </w:pPr>
      <w:r w:rsidRPr="00AA6EF1">
        <w:rPr>
          <w:rFonts w:eastAsia="標楷體" w:hint="eastAsia"/>
          <w:sz w:val="28"/>
          <w:szCs w:val="28"/>
        </w:rPr>
        <w:t>本</w:t>
      </w:r>
      <w:r w:rsidR="002568A0" w:rsidRPr="002568A0">
        <w:rPr>
          <w:rFonts w:ascii="標楷體" w:eastAsia="標楷體" w:hAnsi="標楷體" w:hint="eastAsia"/>
          <w:sz w:val="28"/>
          <w:szCs w:val="28"/>
        </w:rPr>
        <w:t>中心</w:t>
      </w:r>
      <w:r w:rsidRPr="00AA6EF1">
        <w:rPr>
          <w:rFonts w:eastAsia="標楷體" w:hint="eastAsia"/>
          <w:sz w:val="28"/>
          <w:szCs w:val="28"/>
        </w:rPr>
        <w:t>所保有個人資料檔案應以加密方式儲存，僅經授權之所屬人員得</w:t>
      </w:r>
      <w:r w:rsidR="00CA3466" w:rsidRPr="00AA6EF1">
        <w:rPr>
          <w:rFonts w:eastAsia="標楷體" w:hint="eastAsia"/>
          <w:sz w:val="28"/>
          <w:szCs w:val="28"/>
        </w:rPr>
        <w:t>開啟</w:t>
      </w:r>
      <w:r w:rsidRPr="00AA6EF1">
        <w:rPr>
          <w:rFonts w:eastAsia="標楷體" w:hint="eastAsia"/>
          <w:sz w:val="28"/>
          <w:szCs w:val="28"/>
        </w:rPr>
        <w:t>處理、利用。</w:t>
      </w:r>
      <w:r w:rsidR="00CA3466" w:rsidRPr="00AA6EF1">
        <w:rPr>
          <w:rFonts w:eastAsia="標楷體" w:hint="eastAsia"/>
          <w:sz w:val="28"/>
          <w:szCs w:val="28"/>
        </w:rPr>
        <w:t>以網際網路傳輸個人資料時，亦應以加密方式為之。</w:t>
      </w:r>
    </w:p>
    <w:p w14:paraId="3FB517CD" w14:textId="77777777" w:rsidR="00AA6EF1" w:rsidRDefault="00CA3466" w:rsidP="00CD2CF3">
      <w:pPr>
        <w:numPr>
          <w:ilvl w:val="1"/>
          <w:numId w:val="2"/>
        </w:numPr>
        <w:spacing w:line="500" w:lineRule="exact"/>
        <w:jc w:val="both"/>
        <w:rPr>
          <w:rFonts w:eastAsia="標楷體"/>
          <w:sz w:val="28"/>
          <w:szCs w:val="28"/>
        </w:rPr>
      </w:pPr>
      <w:r w:rsidRPr="00AA6EF1">
        <w:rPr>
          <w:rFonts w:eastAsia="標楷體" w:hint="eastAsia"/>
          <w:sz w:val="28"/>
          <w:szCs w:val="28"/>
        </w:rPr>
        <w:t>本</w:t>
      </w:r>
      <w:r w:rsidR="002568A0" w:rsidRPr="002568A0">
        <w:rPr>
          <w:rFonts w:ascii="標楷體" w:eastAsia="標楷體" w:hAnsi="標楷體" w:hint="eastAsia"/>
          <w:sz w:val="28"/>
          <w:szCs w:val="28"/>
        </w:rPr>
        <w:t>中心</w:t>
      </w:r>
      <w:r w:rsidRPr="00AA6EF1">
        <w:rPr>
          <w:rFonts w:eastAsia="標楷體" w:hint="eastAsia"/>
          <w:sz w:val="28"/>
          <w:szCs w:val="28"/>
        </w:rPr>
        <w:t>所保有個人資料檔案</w:t>
      </w:r>
      <w:r w:rsidR="009279CA" w:rsidRPr="00AA6EF1">
        <w:rPr>
          <w:rFonts w:eastAsia="標楷體" w:hint="eastAsia"/>
          <w:sz w:val="28"/>
          <w:szCs w:val="28"/>
        </w:rPr>
        <w:t>應</w:t>
      </w:r>
      <w:r w:rsidR="009C3099" w:rsidRPr="00AA6EF1">
        <w:rPr>
          <w:rFonts w:eastAsia="標楷體" w:hint="eastAsia"/>
          <w:sz w:val="28"/>
          <w:szCs w:val="28"/>
        </w:rPr>
        <w:t>定期</w:t>
      </w:r>
      <w:r w:rsidRPr="00AA6EF1">
        <w:rPr>
          <w:rFonts w:eastAsia="標楷體" w:hint="eastAsia"/>
          <w:sz w:val="28"/>
          <w:szCs w:val="28"/>
        </w:rPr>
        <w:t>備份，以防止資料受損，備份資料之保護比照原件辦理。</w:t>
      </w:r>
    </w:p>
    <w:p w14:paraId="215EF7F4" w14:textId="77777777" w:rsidR="00CA3466" w:rsidRPr="00AA6EF1" w:rsidRDefault="00EA6BDF" w:rsidP="00CD2CF3">
      <w:pPr>
        <w:numPr>
          <w:ilvl w:val="1"/>
          <w:numId w:val="2"/>
        </w:numPr>
        <w:spacing w:line="500" w:lineRule="exact"/>
        <w:jc w:val="both"/>
        <w:rPr>
          <w:rFonts w:eastAsia="標楷體"/>
          <w:sz w:val="28"/>
          <w:szCs w:val="28"/>
        </w:rPr>
      </w:pPr>
      <w:r w:rsidRPr="00AA6EF1">
        <w:rPr>
          <w:rFonts w:eastAsia="標楷體" w:hint="eastAsia"/>
          <w:sz w:val="28"/>
          <w:szCs w:val="28"/>
        </w:rPr>
        <w:t>指派</w:t>
      </w:r>
      <w:r w:rsidRPr="00AA6EF1">
        <w:rPr>
          <w:rFonts w:ascii="標楷體" w:eastAsia="標楷體" w:hAnsi="標楷體" w:hint="eastAsia"/>
          <w:color w:val="000000"/>
          <w:sz w:val="28"/>
          <w:szCs w:val="28"/>
        </w:rPr>
        <w:t>專人定期清查所保有之個人資料是否符合蒐集特定目的，若有非屬特定目的必要範圍之資料，或特定目的消失、期限屆滿而無保存必要者，即予刪除、銷毀。</w:t>
      </w:r>
      <w:r w:rsidR="0092578B" w:rsidRPr="00AA6EF1">
        <w:rPr>
          <w:rFonts w:eastAsia="標楷體" w:hint="eastAsia"/>
          <w:sz w:val="28"/>
          <w:szCs w:val="28"/>
        </w:rPr>
        <w:t>以紙本儲存者</w:t>
      </w:r>
      <w:r w:rsidR="00CA3466" w:rsidRPr="00AA6EF1">
        <w:rPr>
          <w:rFonts w:eastAsia="標楷體" w:hint="eastAsia"/>
          <w:sz w:val="28"/>
          <w:szCs w:val="28"/>
        </w:rPr>
        <w:t>，應以碎紙</w:t>
      </w:r>
      <w:r w:rsidR="009F0597" w:rsidRPr="00AA6EF1">
        <w:rPr>
          <w:rFonts w:eastAsia="標楷體" w:hint="eastAsia"/>
          <w:sz w:val="28"/>
          <w:szCs w:val="28"/>
        </w:rPr>
        <w:t>、</w:t>
      </w:r>
      <w:r w:rsidR="00CA3466" w:rsidRPr="00AA6EF1">
        <w:rPr>
          <w:rFonts w:eastAsia="標楷體" w:hint="eastAsia"/>
          <w:sz w:val="28"/>
          <w:szCs w:val="28"/>
        </w:rPr>
        <w:t>委外焚</w:t>
      </w:r>
      <w:r w:rsidR="009F0597" w:rsidRPr="00AA6EF1">
        <w:rPr>
          <w:rFonts w:eastAsia="標楷體" w:hint="eastAsia"/>
          <w:sz w:val="28"/>
          <w:szCs w:val="28"/>
        </w:rPr>
        <w:t>化</w:t>
      </w:r>
      <w:r w:rsidR="00CA3466" w:rsidRPr="00AA6EF1">
        <w:rPr>
          <w:rFonts w:eastAsia="標楷體" w:hint="eastAsia"/>
          <w:sz w:val="28"/>
          <w:szCs w:val="28"/>
        </w:rPr>
        <w:t>等方式銷毀。</w:t>
      </w:r>
      <w:r w:rsidR="00E2085D" w:rsidRPr="00AA6EF1">
        <w:rPr>
          <w:rFonts w:eastAsia="標楷體" w:hint="eastAsia"/>
          <w:sz w:val="28"/>
          <w:szCs w:val="28"/>
        </w:rPr>
        <w:t>以</w:t>
      </w:r>
      <w:r w:rsidR="00FB0AF2" w:rsidRPr="00AA6EF1">
        <w:rPr>
          <w:rFonts w:eastAsia="標楷體" w:hint="eastAsia"/>
          <w:sz w:val="28"/>
          <w:szCs w:val="28"/>
        </w:rPr>
        <w:t>磁碟、磁帶、光碟片等媒介物</w:t>
      </w:r>
      <w:r w:rsidR="002658F2" w:rsidRPr="00AA6EF1">
        <w:rPr>
          <w:rFonts w:eastAsia="標楷體" w:hint="eastAsia"/>
          <w:sz w:val="28"/>
          <w:szCs w:val="28"/>
        </w:rPr>
        <w:t>儲存</w:t>
      </w:r>
      <w:r w:rsidR="00FB0AF2" w:rsidRPr="00AA6EF1">
        <w:rPr>
          <w:rFonts w:eastAsia="標楷體" w:hint="eastAsia"/>
          <w:sz w:val="28"/>
          <w:szCs w:val="28"/>
        </w:rPr>
        <w:t>者，該媒介物於報廢時應採取消磁、剪斷、敲擊等破壞措施，以免由該媒介物洩漏個人資料。</w:t>
      </w:r>
    </w:p>
    <w:p w14:paraId="535B155F" w14:textId="77777777" w:rsidR="00AA6EF1" w:rsidRDefault="009F0597" w:rsidP="00CD2CF3">
      <w:pPr>
        <w:numPr>
          <w:ilvl w:val="1"/>
          <w:numId w:val="2"/>
        </w:numPr>
        <w:spacing w:line="500" w:lineRule="exact"/>
        <w:jc w:val="both"/>
        <w:rPr>
          <w:rFonts w:eastAsia="標楷體"/>
          <w:sz w:val="28"/>
          <w:szCs w:val="28"/>
        </w:rPr>
      </w:pPr>
      <w:r w:rsidRPr="00F834B2">
        <w:rPr>
          <w:rFonts w:eastAsia="標楷體" w:hint="eastAsia"/>
          <w:sz w:val="28"/>
          <w:szCs w:val="28"/>
        </w:rPr>
        <w:t>委託</w:t>
      </w:r>
      <w:r w:rsidR="00FB0AF2" w:rsidRPr="00F834B2">
        <w:rPr>
          <w:rFonts w:eastAsia="標楷體" w:hint="eastAsia"/>
          <w:sz w:val="28"/>
          <w:szCs w:val="28"/>
        </w:rPr>
        <w:t>其</w:t>
      </w:r>
      <w:r w:rsidRPr="00F834B2">
        <w:rPr>
          <w:rFonts w:eastAsia="標楷體" w:hint="eastAsia"/>
          <w:sz w:val="28"/>
          <w:szCs w:val="28"/>
        </w:rPr>
        <w:t>他</w:t>
      </w:r>
      <w:r w:rsidR="00FB0AF2" w:rsidRPr="00F834B2">
        <w:rPr>
          <w:rFonts w:eastAsia="標楷體" w:hint="eastAsia"/>
          <w:sz w:val="28"/>
          <w:szCs w:val="28"/>
        </w:rPr>
        <w:t>單位</w:t>
      </w:r>
      <w:r w:rsidRPr="00F834B2">
        <w:rPr>
          <w:rFonts w:eastAsia="標楷體" w:hint="eastAsia"/>
          <w:sz w:val="28"/>
          <w:szCs w:val="28"/>
        </w:rPr>
        <w:t>執行</w:t>
      </w:r>
      <w:r w:rsidR="00FB0AF2" w:rsidRPr="00F834B2">
        <w:rPr>
          <w:rFonts w:eastAsia="標楷體" w:hint="eastAsia"/>
          <w:sz w:val="28"/>
          <w:szCs w:val="28"/>
        </w:rPr>
        <w:t>前項</w:t>
      </w:r>
      <w:r w:rsidRPr="00F834B2">
        <w:rPr>
          <w:rFonts w:eastAsia="標楷體" w:hint="eastAsia"/>
          <w:sz w:val="28"/>
          <w:szCs w:val="28"/>
        </w:rPr>
        <w:t>銷毀時，應與受委託</w:t>
      </w:r>
      <w:r w:rsidR="00FB0AF2" w:rsidRPr="00F834B2">
        <w:rPr>
          <w:rFonts w:eastAsia="標楷體" w:hint="eastAsia"/>
          <w:sz w:val="28"/>
          <w:szCs w:val="28"/>
        </w:rPr>
        <w:t>單位</w:t>
      </w:r>
      <w:r w:rsidRPr="00F834B2">
        <w:rPr>
          <w:rFonts w:eastAsia="標楷體" w:hint="eastAsia"/>
          <w:sz w:val="28"/>
          <w:szCs w:val="28"/>
        </w:rPr>
        <w:t>簽定個人資料保護條款規範，並派員監督</w:t>
      </w:r>
      <w:r w:rsidR="00C839A0" w:rsidRPr="00F834B2">
        <w:rPr>
          <w:rFonts w:eastAsia="標楷體" w:hint="eastAsia"/>
          <w:sz w:val="28"/>
          <w:szCs w:val="28"/>
        </w:rPr>
        <w:t>處理</w:t>
      </w:r>
      <w:r w:rsidRPr="00F834B2">
        <w:rPr>
          <w:rFonts w:eastAsia="標楷體" w:hint="eastAsia"/>
          <w:sz w:val="28"/>
          <w:szCs w:val="28"/>
        </w:rPr>
        <w:t>程序及留存相關事證。</w:t>
      </w:r>
    </w:p>
    <w:p w14:paraId="684FAD29" w14:textId="77777777" w:rsidR="00E2085D" w:rsidRPr="00F834B2" w:rsidRDefault="00E2085D" w:rsidP="00CD2CF3">
      <w:pPr>
        <w:numPr>
          <w:ilvl w:val="1"/>
          <w:numId w:val="2"/>
        </w:numPr>
        <w:spacing w:line="500" w:lineRule="exact"/>
        <w:jc w:val="both"/>
        <w:rPr>
          <w:rFonts w:eastAsia="標楷體"/>
          <w:sz w:val="28"/>
          <w:szCs w:val="28"/>
        </w:rPr>
      </w:pPr>
      <w:r w:rsidRPr="00F834B2">
        <w:rPr>
          <w:rFonts w:eastAsia="標楷體" w:hint="eastAsia"/>
          <w:sz w:val="28"/>
          <w:szCs w:val="28"/>
        </w:rPr>
        <w:t>進行個人資料銷毀處理時，應記載處理之時間、地點，並以照相或錄影方式留存紀錄。</w:t>
      </w:r>
    </w:p>
    <w:p w14:paraId="53B2DAF4" w14:textId="77777777" w:rsidR="00AA6EF1" w:rsidRDefault="009F0597" w:rsidP="00CD2CF3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  <w:szCs w:val="28"/>
        </w:rPr>
      </w:pPr>
      <w:r w:rsidRPr="00F834B2">
        <w:rPr>
          <w:rFonts w:eastAsia="標楷體" w:hint="eastAsia"/>
          <w:sz w:val="28"/>
          <w:szCs w:val="28"/>
        </w:rPr>
        <w:t>人員管理措施</w:t>
      </w:r>
    </w:p>
    <w:p w14:paraId="0F86B369" w14:textId="77777777" w:rsidR="00AA6EF1" w:rsidRDefault="009F0597" w:rsidP="00CD2CF3">
      <w:pPr>
        <w:numPr>
          <w:ilvl w:val="1"/>
          <w:numId w:val="2"/>
        </w:numPr>
        <w:spacing w:line="500" w:lineRule="exact"/>
        <w:jc w:val="both"/>
        <w:rPr>
          <w:rFonts w:eastAsia="標楷體"/>
          <w:sz w:val="28"/>
          <w:szCs w:val="28"/>
        </w:rPr>
      </w:pPr>
      <w:r w:rsidRPr="00F834B2">
        <w:rPr>
          <w:rFonts w:eastAsia="標楷體" w:hint="eastAsia"/>
          <w:sz w:val="28"/>
          <w:szCs w:val="28"/>
        </w:rPr>
        <w:t>本</w:t>
      </w:r>
      <w:r w:rsidR="002568A0" w:rsidRPr="002568A0">
        <w:rPr>
          <w:rFonts w:ascii="標楷體" w:eastAsia="標楷體" w:hAnsi="標楷體" w:hint="eastAsia"/>
          <w:sz w:val="28"/>
          <w:szCs w:val="28"/>
        </w:rPr>
        <w:t>中心</w:t>
      </w:r>
      <w:r w:rsidRPr="00F834B2">
        <w:rPr>
          <w:rFonts w:eastAsia="標楷體" w:hint="eastAsia"/>
          <w:sz w:val="28"/>
          <w:szCs w:val="28"/>
        </w:rPr>
        <w:t>所屬人員使用電腦設備蒐集、處理、利用個人資料，應以專屬帳號密碼登入電腦系統，存取個人資料檔案權限應與所職掌業務相符。</w:t>
      </w:r>
      <w:r w:rsidR="00EA6BDF">
        <w:rPr>
          <w:rFonts w:eastAsia="標楷體" w:hint="eastAsia"/>
          <w:sz w:val="28"/>
          <w:szCs w:val="28"/>
        </w:rPr>
        <w:t>專屬帳號</w:t>
      </w:r>
      <w:proofErr w:type="gramStart"/>
      <w:r w:rsidR="00EA6BDF">
        <w:rPr>
          <w:rFonts w:eastAsia="標楷體" w:hint="eastAsia"/>
          <w:sz w:val="28"/>
          <w:szCs w:val="28"/>
        </w:rPr>
        <w:t>密碼均</w:t>
      </w:r>
      <w:r w:rsidR="00EA6BDF" w:rsidRPr="002F13E5">
        <w:rPr>
          <w:rFonts w:ascii="標楷體" w:eastAsia="標楷體" w:hAnsi="標楷體" w:hint="eastAsia"/>
          <w:color w:val="000000"/>
          <w:sz w:val="28"/>
          <w:szCs w:val="28"/>
        </w:rPr>
        <w:t>應保密</w:t>
      </w:r>
      <w:proofErr w:type="gramEnd"/>
      <w:r w:rsidR="00EA6BDF" w:rsidRPr="002F13E5">
        <w:rPr>
          <w:rFonts w:ascii="標楷體" w:eastAsia="標楷體" w:hAnsi="標楷體" w:hint="eastAsia"/>
          <w:color w:val="000000"/>
          <w:sz w:val="28"/>
          <w:szCs w:val="28"/>
        </w:rPr>
        <w:t>，不得洩漏或與他人共用。</w:t>
      </w:r>
    </w:p>
    <w:p w14:paraId="3D9D84C8" w14:textId="77777777" w:rsidR="00AA6EF1" w:rsidRDefault="009F0597" w:rsidP="00CD2CF3">
      <w:pPr>
        <w:numPr>
          <w:ilvl w:val="1"/>
          <w:numId w:val="2"/>
        </w:numPr>
        <w:spacing w:line="500" w:lineRule="exact"/>
        <w:jc w:val="both"/>
        <w:rPr>
          <w:rFonts w:eastAsia="標楷體"/>
          <w:sz w:val="28"/>
          <w:szCs w:val="28"/>
        </w:rPr>
      </w:pPr>
      <w:r w:rsidRPr="00AA6EF1">
        <w:rPr>
          <w:rFonts w:eastAsia="標楷體" w:hint="eastAsia"/>
          <w:sz w:val="28"/>
          <w:szCs w:val="28"/>
        </w:rPr>
        <w:t>因業務需要</w:t>
      </w:r>
      <w:r w:rsidR="00991729" w:rsidRPr="00AA6EF1">
        <w:rPr>
          <w:rFonts w:eastAsia="標楷體" w:hint="eastAsia"/>
          <w:sz w:val="28"/>
          <w:szCs w:val="28"/>
        </w:rPr>
        <w:t>而須</w:t>
      </w:r>
      <w:r w:rsidR="006E5359" w:rsidRPr="00AA6EF1">
        <w:rPr>
          <w:rFonts w:eastAsia="標楷體" w:hint="eastAsia"/>
          <w:sz w:val="28"/>
          <w:szCs w:val="28"/>
        </w:rPr>
        <w:t>利</w:t>
      </w:r>
      <w:r w:rsidRPr="00AA6EF1">
        <w:rPr>
          <w:rFonts w:eastAsia="標楷體" w:hint="eastAsia"/>
          <w:sz w:val="28"/>
          <w:szCs w:val="28"/>
        </w:rPr>
        <w:t>用非權限</w:t>
      </w:r>
      <w:r w:rsidR="00991729" w:rsidRPr="00AA6EF1">
        <w:rPr>
          <w:rFonts w:eastAsia="標楷體" w:hint="eastAsia"/>
          <w:sz w:val="28"/>
          <w:szCs w:val="28"/>
        </w:rPr>
        <w:t>範圍之特定個人資料者</w:t>
      </w:r>
      <w:r w:rsidRPr="00AA6EF1">
        <w:rPr>
          <w:rFonts w:eastAsia="標楷體" w:hint="eastAsia"/>
          <w:sz w:val="28"/>
          <w:szCs w:val="28"/>
        </w:rPr>
        <w:t>，</w:t>
      </w:r>
      <w:r w:rsidR="00991729" w:rsidRPr="00AA6EF1">
        <w:rPr>
          <w:rFonts w:eastAsia="標楷體" w:hint="eastAsia"/>
          <w:sz w:val="28"/>
          <w:szCs w:val="28"/>
        </w:rPr>
        <w:t>應事前提出申請，經業務主管人員同意後開放權限利用。</w:t>
      </w:r>
    </w:p>
    <w:p w14:paraId="5EFBCAFD" w14:textId="77777777" w:rsidR="00AA6EF1" w:rsidRDefault="00AD7193" w:rsidP="00CD2CF3">
      <w:pPr>
        <w:numPr>
          <w:ilvl w:val="1"/>
          <w:numId w:val="2"/>
        </w:numPr>
        <w:spacing w:line="500" w:lineRule="exact"/>
        <w:jc w:val="both"/>
        <w:rPr>
          <w:rFonts w:eastAsia="標楷體"/>
          <w:sz w:val="28"/>
          <w:szCs w:val="28"/>
        </w:rPr>
      </w:pPr>
      <w:r w:rsidRPr="00AA6EF1">
        <w:rPr>
          <w:rFonts w:eastAsia="標楷體" w:hint="eastAsia"/>
          <w:sz w:val="28"/>
          <w:szCs w:val="28"/>
        </w:rPr>
        <w:lastRenderedPageBreak/>
        <w:t>本</w:t>
      </w:r>
      <w:r w:rsidR="002568A0" w:rsidRPr="002568A0">
        <w:rPr>
          <w:rFonts w:ascii="標楷體" w:eastAsia="標楷體" w:hAnsi="標楷體" w:hint="eastAsia"/>
          <w:sz w:val="28"/>
          <w:szCs w:val="28"/>
        </w:rPr>
        <w:t>中心</w:t>
      </w:r>
      <w:r w:rsidRPr="00AA6EF1">
        <w:rPr>
          <w:rFonts w:eastAsia="標楷體" w:hint="eastAsia"/>
          <w:sz w:val="28"/>
          <w:szCs w:val="28"/>
        </w:rPr>
        <w:t>所屬</w:t>
      </w:r>
      <w:proofErr w:type="gramStart"/>
      <w:r w:rsidRPr="00AA6EF1">
        <w:rPr>
          <w:rFonts w:eastAsia="標楷體" w:hint="eastAsia"/>
          <w:sz w:val="28"/>
          <w:szCs w:val="28"/>
        </w:rPr>
        <w:t>人員均應簽署</w:t>
      </w:r>
      <w:proofErr w:type="gramEnd"/>
      <w:r w:rsidRPr="00AA6EF1">
        <w:rPr>
          <w:rFonts w:eastAsia="標楷體" w:hint="eastAsia"/>
          <w:sz w:val="28"/>
          <w:szCs w:val="28"/>
        </w:rPr>
        <w:t>保密協定，就</w:t>
      </w:r>
      <w:r w:rsidR="00C839A0" w:rsidRPr="00AA6EF1">
        <w:rPr>
          <w:rFonts w:eastAsia="標楷體" w:hint="eastAsia"/>
          <w:sz w:val="28"/>
          <w:szCs w:val="28"/>
        </w:rPr>
        <w:t>於</w:t>
      </w:r>
      <w:r w:rsidRPr="00AA6EF1">
        <w:rPr>
          <w:rFonts w:eastAsia="標楷體" w:hint="eastAsia"/>
          <w:sz w:val="28"/>
          <w:szCs w:val="28"/>
        </w:rPr>
        <w:t>任職期間因業務所接觸個人</w:t>
      </w:r>
      <w:proofErr w:type="gramStart"/>
      <w:r w:rsidRPr="00AA6EF1">
        <w:rPr>
          <w:rFonts w:eastAsia="標楷體" w:hint="eastAsia"/>
          <w:sz w:val="28"/>
          <w:szCs w:val="28"/>
        </w:rPr>
        <w:t>資料均負保密</w:t>
      </w:r>
      <w:proofErr w:type="gramEnd"/>
      <w:r w:rsidRPr="00AA6EF1">
        <w:rPr>
          <w:rFonts w:eastAsia="標楷體" w:hint="eastAsia"/>
          <w:sz w:val="28"/>
          <w:szCs w:val="28"/>
        </w:rPr>
        <w:t>義務。</w:t>
      </w:r>
    </w:p>
    <w:p w14:paraId="7CA7400C" w14:textId="77777777" w:rsidR="00736EDA" w:rsidRPr="00AA6EF1" w:rsidRDefault="00EA6BDF" w:rsidP="00CD2CF3">
      <w:pPr>
        <w:numPr>
          <w:ilvl w:val="1"/>
          <w:numId w:val="2"/>
        </w:numPr>
        <w:spacing w:line="500" w:lineRule="exact"/>
        <w:jc w:val="both"/>
        <w:rPr>
          <w:rFonts w:eastAsia="標楷體"/>
          <w:sz w:val="28"/>
          <w:szCs w:val="28"/>
        </w:rPr>
      </w:pPr>
      <w:r w:rsidRPr="00AA6EF1">
        <w:rPr>
          <w:rFonts w:eastAsia="標楷體" w:hint="eastAsia"/>
          <w:sz w:val="28"/>
          <w:szCs w:val="28"/>
        </w:rPr>
        <w:t>負責</w:t>
      </w:r>
      <w:r w:rsidR="00736EDA" w:rsidRPr="00AA6EF1">
        <w:rPr>
          <w:rFonts w:eastAsia="標楷體" w:hint="eastAsia"/>
          <w:sz w:val="28"/>
          <w:szCs w:val="28"/>
        </w:rPr>
        <w:t>個人資料檔案</w:t>
      </w:r>
      <w:r w:rsidRPr="00AA6EF1">
        <w:rPr>
          <w:rFonts w:eastAsia="標楷體" w:hint="eastAsia"/>
          <w:sz w:val="28"/>
          <w:szCs w:val="28"/>
        </w:rPr>
        <w:t>管理</w:t>
      </w:r>
      <w:r w:rsidR="00736EDA" w:rsidRPr="00AA6EF1">
        <w:rPr>
          <w:rFonts w:eastAsia="標楷體" w:hint="eastAsia"/>
          <w:sz w:val="28"/>
          <w:szCs w:val="28"/>
        </w:rPr>
        <w:t>人員於職務異動時，應將保管之檔案資料移交，接辦人員應另行設定密碼。</w:t>
      </w:r>
    </w:p>
    <w:p w14:paraId="3750FB08" w14:textId="77777777" w:rsidR="00AA6EF1" w:rsidRDefault="00AD7193" w:rsidP="00CD2CF3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  <w:szCs w:val="28"/>
        </w:rPr>
      </w:pPr>
      <w:r w:rsidRPr="00F834B2">
        <w:rPr>
          <w:rFonts w:eastAsia="標楷體" w:hint="eastAsia"/>
          <w:sz w:val="28"/>
          <w:szCs w:val="28"/>
        </w:rPr>
        <w:t>設備安全管理措施</w:t>
      </w:r>
    </w:p>
    <w:p w14:paraId="38BB2053" w14:textId="77777777" w:rsidR="00AA6EF1" w:rsidRDefault="00AD7193" w:rsidP="00CD2CF3">
      <w:pPr>
        <w:numPr>
          <w:ilvl w:val="1"/>
          <w:numId w:val="2"/>
        </w:numPr>
        <w:spacing w:line="500" w:lineRule="exact"/>
        <w:jc w:val="both"/>
        <w:rPr>
          <w:rFonts w:eastAsia="標楷體"/>
          <w:sz w:val="28"/>
          <w:szCs w:val="28"/>
        </w:rPr>
      </w:pPr>
      <w:r w:rsidRPr="00F834B2">
        <w:rPr>
          <w:rFonts w:eastAsia="標楷體" w:hint="eastAsia"/>
          <w:sz w:val="28"/>
          <w:szCs w:val="28"/>
        </w:rPr>
        <w:t>本</w:t>
      </w:r>
      <w:r w:rsidR="002568A0" w:rsidRPr="002568A0">
        <w:rPr>
          <w:rFonts w:ascii="標楷體" w:eastAsia="標楷體" w:hAnsi="標楷體" w:hint="eastAsia"/>
          <w:sz w:val="28"/>
          <w:szCs w:val="28"/>
        </w:rPr>
        <w:t>中心</w:t>
      </w:r>
      <w:r w:rsidRPr="00F834B2">
        <w:rPr>
          <w:rFonts w:eastAsia="標楷體" w:hint="eastAsia"/>
          <w:sz w:val="28"/>
          <w:szCs w:val="28"/>
        </w:rPr>
        <w:t>保有個人資料存在於</w:t>
      </w:r>
      <w:proofErr w:type="gramStart"/>
      <w:r w:rsidRPr="00F834B2">
        <w:rPr>
          <w:rFonts w:eastAsia="標楷體" w:hint="eastAsia"/>
          <w:sz w:val="28"/>
          <w:szCs w:val="28"/>
        </w:rPr>
        <w:t>紙本者</w:t>
      </w:r>
      <w:proofErr w:type="gramEnd"/>
      <w:r w:rsidRPr="00F834B2">
        <w:rPr>
          <w:rFonts w:eastAsia="標楷體" w:hint="eastAsia"/>
          <w:sz w:val="28"/>
          <w:szCs w:val="28"/>
        </w:rPr>
        <w:t>，應</w:t>
      </w:r>
      <w:r w:rsidR="00DE6E68" w:rsidRPr="00F834B2">
        <w:rPr>
          <w:rFonts w:eastAsia="標楷體" w:hint="eastAsia"/>
          <w:sz w:val="28"/>
          <w:szCs w:val="28"/>
        </w:rPr>
        <w:t>儲存於上鎖之保管箱</w:t>
      </w:r>
      <w:r w:rsidR="006E5359" w:rsidRPr="00F834B2">
        <w:rPr>
          <w:rFonts w:eastAsia="標楷體" w:hint="eastAsia"/>
          <w:sz w:val="28"/>
          <w:szCs w:val="28"/>
        </w:rPr>
        <w:t>或檔案室</w:t>
      </w:r>
      <w:r w:rsidR="00DE6E68" w:rsidRPr="00F834B2">
        <w:rPr>
          <w:rFonts w:eastAsia="標楷體" w:hint="eastAsia"/>
          <w:sz w:val="28"/>
          <w:szCs w:val="28"/>
        </w:rPr>
        <w:t>內，僅業務主</w:t>
      </w:r>
      <w:r w:rsidR="006E5359" w:rsidRPr="00F834B2">
        <w:rPr>
          <w:rFonts w:eastAsia="標楷體" w:hint="eastAsia"/>
          <w:sz w:val="28"/>
          <w:szCs w:val="28"/>
        </w:rPr>
        <w:t>管</w:t>
      </w:r>
      <w:r w:rsidR="00EC2F70" w:rsidRPr="00F834B2">
        <w:rPr>
          <w:rFonts w:eastAsia="標楷體" w:hint="eastAsia"/>
          <w:sz w:val="28"/>
          <w:szCs w:val="28"/>
        </w:rPr>
        <w:t>有</w:t>
      </w:r>
      <w:r w:rsidR="006E5359" w:rsidRPr="00F834B2">
        <w:rPr>
          <w:rFonts w:eastAsia="標楷體" w:hint="eastAsia"/>
          <w:sz w:val="28"/>
          <w:szCs w:val="28"/>
        </w:rPr>
        <w:t>開啟</w:t>
      </w:r>
      <w:r w:rsidR="00EC2F70" w:rsidRPr="00F834B2">
        <w:rPr>
          <w:rFonts w:eastAsia="標楷體" w:hint="eastAsia"/>
          <w:sz w:val="28"/>
          <w:szCs w:val="28"/>
        </w:rPr>
        <w:t>調閱權限</w:t>
      </w:r>
      <w:r w:rsidR="006E5359" w:rsidRPr="00F834B2">
        <w:rPr>
          <w:rFonts w:eastAsia="標楷體" w:hint="eastAsia"/>
          <w:sz w:val="28"/>
          <w:szCs w:val="28"/>
        </w:rPr>
        <w:t>。其他所屬人員因業務需要而須調閱</w:t>
      </w:r>
      <w:r w:rsidR="00FB0AF2" w:rsidRPr="00F834B2">
        <w:rPr>
          <w:rFonts w:eastAsia="標楷體" w:hint="eastAsia"/>
          <w:sz w:val="28"/>
          <w:szCs w:val="28"/>
        </w:rPr>
        <w:t>或使</w:t>
      </w:r>
      <w:r w:rsidR="002658F2">
        <w:rPr>
          <w:rFonts w:eastAsia="標楷體" w:hint="eastAsia"/>
          <w:sz w:val="28"/>
          <w:szCs w:val="28"/>
        </w:rPr>
        <w:t>用</w:t>
      </w:r>
      <w:r w:rsidR="006E5359" w:rsidRPr="00F834B2">
        <w:rPr>
          <w:rFonts w:eastAsia="標楷體" w:hint="eastAsia"/>
          <w:sz w:val="28"/>
          <w:szCs w:val="28"/>
        </w:rPr>
        <w:t>個人資料者，應提出申請，經業務主管人員同意後調閱</w:t>
      </w:r>
      <w:r w:rsidR="00FB0AF2" w:rsidRPr="00F834B2">
        <w:rPr>
          <w:rFonts w:eastAsia="標楷體" w:hint="eastAsia"/>
          <w:sz w:val="28"/>
          <w:szCs w:val="28"/>
        </w:rPr>
        <w:t>或使用</w:t>
      </w:r>
      <w:r w:rsidR="006E5359" w:rsidRPr="00F834B2">
        <w:rPr>
          <w:rFonts w:eastAsia="標楷體" w:hint="eastAsia"/>
          <w:sz w:val="28"/>
          <w:szCs w:val="28"/>
        </w:rPr>
        <w:t>。</w:t>
      </w:r>
    </w:p>
    <w:p w14:paraId="7DD3CF63" w14:textId="77777777" w:rsidR="00AA6EF1" w:rsidRDefault="009279CA" w:rsidP="00CD2CF3">
      <w:pPr>
        <w:numPr>
          <w:ilvl w:val="1"/>
          <w:numId w:val="2"/>
        </w:numPr>
        <w:spacing w:line="500" w:lineRule="exact"/>
        <w:jc w:val="both"/>
        <w:rPr>
          <w:rFonts w:eastAsia="標楷體"/>
          <w:sz w:val="28"/>
          <w:szCs w:val="28"/>
        </w:rPr>
      </w:pPr>
      <w:r w:rsidRPr="00AA6EF1">
        <w:rPr>
          <w:rFonts w:eastAsia="標楷體" w:hint="eastAsia"/>
          <w:sz w:val="28"/>
          <w:szCs w:val="28"/>
        </w:rPr>
        <w:t>本</w:t>
      </w:r>
      <w:r w:rsidR="002568A0" w:rsidRPr="002568A0">
        <w:rPr>
          <w:rFonts w:ascii="標楷體" w:eastAsia="標楷體" w:hAnsi="標楷體" w:hint="eastAsia"/>
          <w:sz w:val="28"/>
          <w:szCs w:val="28"/>
        </w:rPr>
        <w:t>中心</w:t>
      </w:r>
      <w:r w:rsidRPr="00AA6EF1">
        <w:rPr>
          <w:rFonts w:eastAsia="標楷體" w:hint="eastAsia"/>
          <w:sz w:val="28"/>
          <w:szCs w:val="28"/>
        </w:rPr>
        <w:t>所屬員工應妥善保管個人電腦存取資料之硬體，並設定登入及螢幕保護程式密碼。</w:t>
      </w:r>
      <w:r w:rsidR="00061CD8" w:rsidRPr="00AA6EF1">
        <w:rPr>
          <w:rFonts w:eastAsia="標楷體" w:hint="eastAsia"/>
          <w:sz w:val="28"/>
          <w:szCs w:val="28"/>
        </w:rPr>
        <w:t>個人資料使用完畢，應即退出電腦使用檔案，不得留置於電腦上。</w:t>
      </w:r>
      <w:r w:rsidRPr="00AA6EF1">
        <w:rPr>
          <w:rFonts w:eastAsia="標楷體" w:hint="eastAsia"/>
          <w:sz w:val="28"/>
          <w:szCs w:val="28"/>
        </w:rPr>
        <w:t>下班前應關閉電腦電源，並將所保有其他個人資料之</w:t>
      </w:r>
      <w:proofErr w:type="gramStart"/>
      <w:r w:rsidRPr="00AA6EF1">
        <w:rPr>
          <w:rFonts w:eastAsia="標楷體" w:hint="eastAsia"/>
          <w:sz w:val="28"/>
          <w:szCs w:val="28"/>
        </w:rPr>
        <w:t>媒介物置於</w:t>
      </w:r>
      <w:proofErr w:type="gramEnd"/>
      <w:r w:rsidR="00FB0AF2" w:rsidRPr="00AA6EF1">
        <w:rPr>
          <w:rFonts w:eastAsia="標楷體" w:hint="eastAsia"/>
          <w:sz w:val="28"/>
          <w:szCs w:val="28"/>
        </w:rPr>
        <w:t>專用</w:t>
      </w:r>
      <w:r w:rsidRPr="00AA6EF1">
        <w:rPr>
          <w:rFonts w:eastAsia="標楷體"/>
          <w:sz w:val="28"/>
          <w:szCs w:val="28"/>
        </w:rPr>
        <w:t>抽屜</w:t>
      </w:r>
      <w:r w:rsidRPr="00AA6EF1">
        <w:rPr>
          <w:rFonts w:eastAsia="標楷體" w:hint="eastAsia"/>
          <w:sz w:val="28"/>
          <w:szCs w:val="28"/>
        </w:rPr>
        <w:t>內上鎖保管。</w:t>
      </w:r>
    </w:p>
    <w:p w14:paraId="41C814DB" w14:textId="77777777" w:rsidR="00AA6EF1" w:rsidRDefault="00256E7E" w:rsidP="00CD2CF3">
      <w:pPr>
        <w:numPr>
          <w:ilvl w:val="1"/>
          <w:numId w:val="2"/>
        </w:numPr>
        <w:spacing w:line="500" w:lineRule="exact"/>
        <w:jc w:val="both"/>
        <w:rPr>
          <w:rFonts w:eastAsia="標楷體"/>
          <w:sz w:val="28"/>
          <w:szCs w:val="28"/>
        </w:rPr>
      </w:pPr>
      <w:r w:rsidRPr="00AA6EF1">
        <w:rPr>
          <w:rFonts w:eastAsia="標楷體" w:hint="eastAsia"/>
          <w:sz w:val="28"/>
          <w:szCs w:val="28"/>
        </w:rPr>
        <w:t>建置個人資料之個人電腦，不得直接作為公眾查詢之前端工具。</w:t>
      </w:r>
    </w:p>
    <w:p w14:paraId="33D4F432" w14:textId="77777777" w:rsidR="00AA6EF1" w:rsidRDefault="00D56131" w:rsidP="00CD2CF3">
      <w:pPr>
        <w:numPr>
          <w:ilvl w:val="1"/>
          <w:numId w:val="2"/>
        </w:numPr>
        <w:spacing w:line="500" w:lineRule="exact"/>
        <w:jc w:val="both"/>
        <w:rPr>
          <w:rFonts w:eastAsia="標楷體"/>
          <w:sz w:val="28"/>
          <w:szCs w:val="28"/>
        </w:rPr>
      </w:pPr>
      <w:r w:rsidRPr="00AA6EF1">
        <w:rPr>
          <w:rFonts w:eastAsia="標楷體" w:hint="eastAsia"/>
          <w:sz w:val="28"/>
          <w:szCs w:val="28"/>
        </w:rPr>
        <w:t>儲存個人資料紙本</w:t>
      </w:r>
      <w:proofErr w:type="gramStart"/>
      <w:r w:rsidRPr="00AA6EF1">
        <w:rPr>
          <w:rFonts w:eastAsia="標楷體" w:hint="eastAsia"/>
          <w:sz w:val="28"/>
          <w:szCs w:val="28"/>
        </w:rPr>
        <w:t>之</w:t>
      </w:r>
      <w:proofErr w:type="gramEnd"/>
      <w:r w:rsidRPr="00AA6EF1">
        <w:rPr>
          <w:rFonts w:eastAsia="標楷體" w:hint="eastAsia"/>
          <w:sz w:val="28"/>
          <w:szCs w:val="28"/>
        </w:rPr>
        <w:t>保管箱或檔案室內，應設置防火裝置及防竊措施。儲存個人資料之電腦主機系統應設置防火牆，降低外部入侵風險。主機置放之機房應設置門禁、監視錄影及防火設備。</w:t>
      </w:r>
    </w:p>
    <w:p w14:paraId="0BA8E574" w14:textId="77777777" w:rsidR="00AA6EF1" w:rsidRDefault="00256E7E" w:rsidP="00CD2CF3">
      <w:pPr>
        <w:numPr>
          <w:ilvl w:val="1"/>
          <w:numId w:val="2"/>
        </w:numPr>
        <w:spacing w:line="500" w:lineRule="exact"/>
        <w:jc w:val="both"/>
        <w:rPr>
          <w:rFonts w:eastAsia="標楷體"/>
          <w:sz w:val="28"/>
          <w:szCs w:val="28"/>
        </w:rPr>
      </w:pPr>
      <w:r w:rsidRPr="00AA6EF1">
        <w:rPr>
          <w:rFonts w:eastAsia="標楷體" w:hint="eastAsia"/>
          <w:sz w:val="28"/>
          <w:szCs w:val="28"/>
        </w:rPr>
        <w:t>更新或維修電腦設備時，應指定</w:t>
      </w:r>
      <w:proofErr w:type="gramStart"/>
      <w:r w:rsidRPr="00AA6EF1">
        <w:rPr>
          <w:rFonts w:eastAsia="標楷體" w:hint="eastAsia"/>
          <w:sz w:val="28"/>
          <w:szCs w:val="28"/>
        </w:rPr>
        <w:t>專人在場</w:t>
      </w:r>
      <w:proofErr w:type="gramEnd"/>
      <w:r w:rsidRPr="00AA6EF1">
        <w:rPr>
          <w:rFonts w:eastAsia="標楷體" w:hint="eastAsia"/>
          <w:sz w:val="28"/>
          <w:szCs w:val="28"/>
        </w:rPr>
        <w:t>，確保個人資料之安全及防止個人資料外</w:t>
      </w:r>
      <w:proofErr w:type="gramStart"/>
      <w:r w:rsidRPr="00AA6EF1">
        <w:rPr>
          <w:rFonts w:eastAsia="標楷體" w:hint="eastAsia"/>
          <w:sz w:val="28"/>
          <w:szCs w:val="28"/>
        </w:rPr>
        <w:t>洩</w:t>
      </w:r>
      <w:proofErr w:type="gramEnd"/>
      <w:r w:rsidRPr="00AA6EF1">
        <w:rPr>
          <w:rFonts w:eastAsia="標楷體" w:hint="eastAsia"/>
          <w:sz w:val="28"/>
          <w:szCs w:val="28"/>
        </w:rPr>
        <w:t>。</w:t>
      </w:r>
    </w:p>
    <w:p w14:paraId="69774AF6" w14:textId="77777777" w:rsidR="00256E7E" w:rsidRPr="00AA6EF1" w:rsidRDefault="00256E7E" w:rsidP="00CD2CF3">
      <w:pPr>
        <w:numPr>
          <w:ilvl w:val="1"/>
          <w:numId w:val="2"/>
        </w:numPr>
        <w:spacing w:line="500" w:lineRule="exact"/>
        <w:jc w:val="both"/>
        <w:rPr>
          <w:rFonts w:eastAsia="標楷體"/>
          <w:sz w:val="28"/>
          <w:szCs w:val="28"/>
        </w:rPr>
      </w:pPr>
      <w:r w:rsidRPr="00AA6EF1">
        <w:rPr>
          <w:rFonts w:eastAsia="標楷體" w:hint="eastAsia"/>
          <w:sz w:val="28"/>
          <w:szCs w:val="28"/>
        </w:rPr>
        <w:t>電腦設備報廢或不使用時，確實刪除電腦硬體設備中所儲存之個人資料檔案。</w:t>
      </w:r>
    </w:p>
    <w:p w14:paraId="2083A592" w14:textId="77777777" w:rsidR="00F96FBF" w:rsidRPr="00F834B2" w:rsidRDefault="005B5446" w:rsidP="00E2085D">
      <w:pPr>
        <w:spacing w:line="440" w:lineRule="exact"/>
        <w:jc w:val="both"/>
        <w:rPr>
          <w:rFonts w:eastAsia="標楷體"/>
          <w:sz w:val="28"/>
          <w:szCs w:val="28"/>
        </w:rPr>
      </w:pPr>
      <w:r w:rsidRPr="004331B5"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73A296" wp14:editId="70313872">
                <wp:simplePos x="0" y="0"/>
                <wp:positionH relativeFrom="margin">
                  <wp:posOffset>3364230</wp:posOffset>
                </wp:positionH>
                <wp:positionV relativeFrom="paragraph">
                  <wp:posOffset>354330</wp:posOffset>
                </wp:positionV>
                <wp:extent cx="2360930" cy="1404620"/>
                <wp:effectExtent l="0" t="0" r="6985" b="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09716" w14:textId="77777777" w:rsidR="005B5446" w:rsidRPr="005B5446" w:rsidRDefault="005B5446" w:rsidP="005B544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中心印：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E152F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64.9pt;margin-top:27.9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" stroked="f">
                <v:textbox style="mso-fit-shape-to-text:t">
                  <w:txbxContent>
                    <w:p w:rsidR="005B5446" w:rsidRPr="005B5446" w:rsidRDefault="005B5446" w:rsidP="005B544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中心印</w:t>
                      </w:r>
                      <w:r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331B5" w:rsidRPr="004331B5"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4F533E" wp14:editId="1D3945AC">
                <wp:simplePos x="0" y="0"/>
                <wp:positionH relativeFrom="margin">
                  <wp:posOffset>23495</wp:posOffset>
                </wp:positionH>
                <wp:positionV relativeFrom="paragraph">
                  <wp:posOffset>339725</wp:posOffset>
                </wp:positionV>
                <wp:extent cx="2360930" cy="1404620"/>
                <wp:effectExtent l="0" t="0" r="6985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C7350" w14:textId="77777777" w:rsidR="004331B5" w:rsidRPr="005B5446" w:rsidRDefault="004331B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B5446">
                              <w:rPr>
                                <w:rFonts w:ascii="標楷體" w:eastAsia="標楷體" w:hAnsi="標楷體" w:hint="eastAsia"/>
                              </w:rPr>
                              <w:t>負責人</w:t>
                            </w:r>
                            <w:r w:rsidR="005B5446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.85pt;margin-top:26.7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" stroked="f">
                <v:textbox style="mso-fit-shape-to-text:t">
                  <w:txbxContent>
                    <w:p w:rsidR="004331B5" w:rsidRPr="005B5446" w:rsidRDefault="004331B5">
                      <w:pPr>
                        <w:rPr>
                          <w:rFonts w:ascii="標楷體" w:eastAsia="標楷體" w:hAnsi="標楷體"/>
                        </w:rPr>
                      </w:pPr>
                      <w:r w:rsidRPr="005B5446">
                        <w:rPr>
                          <w:rFonts w:ascii="標楷體" w:eastAsia="標楷體" w:hAnsi="標楷體" w:hint="eastAsia"/>
                        </w:rPr>
                        <w:t>負責人</w:t>
                      </w:r>
                      <w:r w:rsidR="005B5446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96FBF" w:rsidRPr="00F834B2" w:rsidSect="006A6ECD">
      <w:footerReference w:type="default" r:id="rId7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86635" w14:textId="77777777" w:rsidR="00923D70" w:rsidRDefault="00923D70" w:rsidP="00A93E4E">
      <w:r>
        <w:separator/>
      </w:r>
    </w:p>
  </w:endnote>
  <w:endnote w:type="continuationSeparator" w:id="0">
    <w:p w14:paraId="635666A6" w14:textId="77777777" w:rsidR="00923D70" w:rsidRDefault="00923D70" w:rsidP="00A9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60E83" w14:textId="77777777" w:rsidR="0075522C" w:rsidRDefault="0075522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5446" w:rsidRPr="005B5446">
      <w:rPr>
        <w:noProof/>
        <w:lang w:val="zh-TW"/>
      </w:rPr>
      <w:t>1</w:t>
    </w:r>
    <w:r>
      <w:fldChar w:fldCharType="end"/>
    </w:r>
  </w:p>
  <w:p w14:paraId="4787AAAE" w14:textId="77777777" w:rsidR="0075522C" w:rsidRDefault="007552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1C813" w14:textId="77777777" w:rsidR="00923D70" w:rsidRDefault="00923D70" w:rsidP="00A93E4E">
      <w:r>
        <w:separator/>
      </w:r>
    </w:p>
  </w:footnote>
  <w:footnote w:type="continuationSeparator" w:id="0">
    <w:p w14:paraId="049DE6DC" w14:textId="77777777" w:rsidR="00923D70" w:rsidRDefault="00923D70" w:rsidP="00A9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528D4"/>
    <w:multiLevelType w:val="hybridMultilevel"/>
    <w:tmpl w:val="007E5CA6"/>
    <w:lvl w:ilvl="0" w:tplc="8286C282">
      <w:start w:val="1"/>
      <w:numFmt w:val="taiwaneseCountingThousand"/>
      <w:suff w:val="space"/>
      <w:lvlText w:val="%1、"/>
      <w:lvlJc w:val="left"/>
      <w:pPr>
        <w:ind w:left="1418" w:hanging="1418"/>
      </w:pPr>
      <w:rPr>
        <w:rFonts w:hint="default"/>
      </w:rPr>
    </w:lvl>
    <w:lvl w:ilvl="1" w:tplc="C8B2F8A2">
      <w:start w:val="1"/>
      <w:numFmt w:val="taiwaneseCountingThousand"/>
      <w:suff w:val="space"/>
      <w:lvlText w:val="（%2）"/>
      <w:lvlJc w:val="left"/>
      <w:pPr>
        <w:ind w:left="1077" w:hanging="907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2AC68D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314338914">
    <w:abstractNumId w:val="1"/>
  </w:num>
  <w:num w:numId="2" w16cid:durableId="155715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E4E"/>
    <w:rsid w:val="00061CD8"/>
    <w:rsid w:val="0006223F"/>
    <w:rsid w:val="000A627C"/>
    <w:rsid w:val="000D026A"/>
    <w:rsid w:val="000F101B"/>
    <w:rsid w:val="0010546A"/>
    <w:rsid w:val="0010764D"/>
    <w:rsid w:val="00111AC7"/>
    <w:rsid w:val="001611EC"/>
    <w:rsid w:val="0017082A"/>
    <w:rsid w:val="00177E6D"/>
    <w:rsid w:val="0019247D"/>
    <w:rsid w:val="00195326"/>
    <w:rsid w:val="0020070B"/>
    <w:rsid w:val="002228BF"/>
    <w:rsid w:val="002568A0"/>
    <w:rsid w:val="00256E7E"/>
    <w:rsid w:val="0025708C"/>
    <w:rsid w:val="002658F2"/>
    <w:rsid w:val="00276B51"/>
    <w:rsid w:val="00311D6A"/>
    <w:rsid w:val="003D5138"/>
    <w:rsid w:val="003E5706"/>
    <w:rsid w:val="00416101"/>
    <w:rsid w:val="004331B5"/>
    <w:rsid w:val="00433492"/>
    <w:rsid w:val="004832A2"/>
    <w:rsid w:val="00484282"/>
    <w:rsid w:val="004B6131"/>
    <w:rsid w:val="00506BEB"/>
    <w:rsid w:val="00566378"/>
    <w:rsid w:val="00583343"/>
    <w:rsid w:val="00593D8D"/>
    <w:rsid w:val="00597865"/>
    <w:rsid w:val="005A4AB0"/>
    <w:rsid w:val="005B5446"/>
    <w:rsid w:val="005D7520"/>
    <w:rsid w:val="005F5C1D"/>
    <w:rsid w:val="00600E20"/>
    <w:rsid w:val="00655420"/>
    <w:rsid w:val="006A6ECD"/>
    <w:rsid w:val="006B3C43"/>
    <w:rsid w:val="006D2D06"/>
    <w:rsid w:val="006E5359"/>
    <w:rsid w:val="00710FD5"/>
    <w:rsid w:val="00736EDA"/>
    <w:rsid w:val="0075522C"/>
    <w:rsid w:val="00760D45"/>
    <w:rsid w:val="00774664"/>
    <w:rsid w:val="007B5B10"/>
    <w:rsid w:val="007C3836"/>
    <w:rsid w:val="007F58ED"/>
    <w:rsid w:val="008441DF"/>
    <w:rsid w:val="00861B3E"/>
    <w:rsid w:val="008B7400"/>
    <w:rsid w:val="008D1DE7"/>
    <w:rsid w:val="008D5EE6"/>
    <w:rsid w:val="008D74FA"/>
    <w:rsid w:val="008E5183"/>
    <w:rsid w:val="009061CF"/>
    <w:rsid w:val="00923D70"/>
    <w:rsid w:val="0092578B"/>
    <w:rsid w:val="00926180"/>
    <w:rsid w:val="009279CA"/>
    <w:rsid w:val="00930DDE"/>
    <w:rsid w:val="00936775"/>
    <w:rsid w:val="00942DD1"/>
    <w:rsid w:val="00991729"/>
    <w:rsid w:val="009C3099"/>
    <w:rsid w:val="009C4F2E"/>
    <w:rsid w:val="009F0597"/>
    <w:rsid w:val="00A00EF0"/>
    <w:rsid w:val="00A1053B"/>
    <w:rsid w:val="00A24C05"/>
    <w:rsid w:val="00A72866"/>
    <w:rsid w:val="00A93E4E"/>
    <w:rsid w:val="00A96D9A"/>
    <w:rsid w:val="00AA6EF1"/>
    <w:rsid w:val="00AD7193"/>
    <w:rsid w:val="00B2634F"/>
    <w:rsid w:val="00B40889"/>
    <w:rsid w:val="00B44CA3"/>
    <w:rsid w:val="00B662FF"/>
    <w:rsid w:val="00B7647E"/>
    <w:rsid w:val="00BC7934"/>
    <w:rsid w:val="00C2006A"/>
    <w:rsid w:val="00C46EEE"/>
    <w:rsid w:val="00C6699E"/>
    <w:rsid w:val="00C839A0"/>
    <w:rsid w:val="00C87E9A"/>
    <w:rsid w:val="00C953B9"/>
    <w:rsid w:val="00C973AD"/>
    <w:rsid w:val="00CA3466"/>
    <w:rsid w:val="00CB2D3B"/>
    <w:rsid w:val="00CB3F04"/>
    <w:rsid w:val="00CD2CF3"/>
    <w:rsid w:val="00CF1B42"/>
    <w:rsid w:val="00D10F3E"/>
    <w:rsid w:val="00D421B2"/>
    <w:rsid w:val="00D56131"/>
    <w:rsid w:val="00D84655"/>
    <w:rsid w:val="00D8648A"/>
    <w:rsid w:val="00D9191D"/>
    <w:rsid w:val="00DB7E92"/>
    <w:rsid w:val="00DE6E68"/>
    <w:rsid w:val="00DF0753"/>
    <w:rsid w:val="00E02ED2"/>
    <w:rsid w:val="00E12C2B"/>
    <w:rsid w:val="00E2085D"/>
    <w:rsid w:val="00EA6BDF"/>
    <w:rsid w:val="00EC2F70"/>
    <w:rsid w:val="00EC76C8"/>
    <w:rsid w:val="00EF15F2"/>
    <w:rsid w:val="00F022ED"/>
    <w:rsid w:val="00F172FE"/>
    <w:rsid w:val="00F2408B"/>
    <w:rsid w:val="00F834B2"/>
    <w:rsid w:val="00F96FBF"/>
    <w:rsid w:val="00FA7FCE"/>
    <w:rsid w:val="00FB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09286F"/>
  <w15:chartTrackingRefBased/>
  <w15:docId w15:val="{E8B23D31-444D-418F-BA6D-5176DC5C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440" w:lineRule="exact"/>
    </w:pPr>
    <w:rPr>
      <w:rFonts w:eastAsia="標楷體"/>
      <w:color w:val="000000"/>
      <w:sz w:val="28"/>
    </w:rPr>
  </w:style>
  <w:style w:type="paragraph" w:styleId="2">
    <w:name w:val="Body Text 2"/>
    <w:basedOn w:val="a"/>
    <w:semiHidden/>
    <w:pPr>
      <w:spacing w:line="340" w:lineRule="exact"/>
    </w:pPr>
    <w:rPr>
      <w:rFonts w:eastAsia="標楷體"/>
      <w:sz w:val="32"/>
    </w:rPr>
  </w:style>
  <w:style w:type="paragraph" w:styleId="a4">
    <w:name w:val="Body Text Indent"/>
    <w:basedOn w:val="a"/>
    <w:semiHidden/>
    <w:pPr>
      <w:spacing w:line="460" w:lineRule="exact"/>
      <w:ind w:left="560" w:hangingChars="200" w:hanging="560"/>
      <w:jc w:val="both"/>
    </w:pPr>
    <w:rPr>
      <w:rFonts w:eastAsia="標楷體"/>
      <w:sz w:val="28"/>
    </w:rPr>
  </w:style>
  <w:style w:type="paragraph" w:styleId="a5">
    <w:name w:val="header"/>
    <w:basedOn w:val="a"/>
    <w:link w:val="a6"/>
    <w:uiPriority w:val="99"/>
    <w:unhideWhenUsed/>
    <w:rsid w:val="00A93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93E4E"/>
    <w:rPr>
      <w:kern w:val="2"/>
    </w:rPr>
  </w:style>
  <w:style w:type="paragraph" w:styleId="a7">
    <w:name w:val="footer"/>
    <w:basedOn w:val="a"/>
    <w:link w:val="a8"/>
    <w:uiPriority w:val="99"/>
    <w:unhideWhenUsed/>
    <w:rsid w:val="00A93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93E4E"/>
    <w:rPr>
      <w:kern w:val="2"/>
    </w:rPr>
  </w:style>
  <w:style w:type="paragraph" w:styleId="a9">
    <w:name w:val="List Paragraph"/>
    <w:basedOn w:val="a"/>
    <w:qFormat/>
    <w:rsid w:val="00F96FBF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1012</Characters>
  <Application>Microsoft Office Word</Application>
  <DocSecurity>0</DocSecurity>
  <Lines>8</Lines>
  <Paragraphs>2</Paragraphs>
  <ScaleCrop>false</ScaleCrop>
  <Company>ftc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多層次傳銷管理辦法部分條文修正草案總說明</dc:title>
  <dc:subject/>
  <dc:creator>fao</dc:creator>
  <cp:keywords/>
  <cp:lastModifiedBy>李宜庭</cp:lastModifiedBy>
  <cp:revision>3</cp:revision>
  <cp:lastPrinted>2015-03-05T05:28:00Z</cp:lastPrinted>
  <dcterms:created xsi:type="dcterms:W3CDTF">2025-08-15T02:58:00Z</dcterms:created>
  <dcterms:modified xsi:type="dcterms:W3CDTF">2025-08-15T02:59:00Z</dcterms:modified>
</cp:coreProperties>
</file>