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2D" w:rsidRPr="00785B93" w:rsidRDefault="0016332D" w:rsidP="0016332D">
      <w:pPr>
        <w:spacing w:line="420" w:lineRule="exact"/>
        <w:jc w:val="center"/>
        <w:rPr>
          <w:rFonts w:ascii="標楷體" w:eastAsia="標楷體" w:hAnsi="標楷體"/>
          <w:color w:val="000000" w:themeColor="text1"/>
          <w:sz w:val="36"/>
        </w:rPr>
      </w:pPr>
      <w:bookmarkStart w:id="0" w:name="_GoBack"/>
      <w:proofErr w:type="gramStart"/>
      <w:r w:rsidRPr="00785B93">
        <w:rPr>
          <w:rFonts w:ascii="標楷體" w:eastAsia="標楷體" w:hAnsi="標楷體" w:hint="eastAsia"/>
          <w:color w:val="000000" w:themeColor="text1"/>
          <w:sz w:val="36"/>
        </w:rPr>
        <w:t>臺</w:t>
      </w:r>
      <w:proofErr w:type="gramEnd"/>
      <w:r w:rsidRPr="00785B93">
        <w:rPr>
          <w:rFonts w:ascii="標楷體" w:eastAsia="標楷體" w:hAnsi="標楷體" w:hint="eastAsia"/>
          <w:color w:val="000000" w:themeColor="text1"/>
          <w:sz w:val="36"/>
        </w:rPr>
        <w:t>南市立高級中等學校辦理教科圖書選用採購作業要點</w:t>
      </w:r>
      <w:bookmarkEnd w:id="0"/>
    </w:p>
    <w:p w:rsidR="005860A5" w:rsidRDefault="005860A5" w:rsidP="005860A5">
      <w:pPr>
        <w:wordWrap w:val="0"/>
        <w:spacing w:line="420" w:lineRule="exact"/>
        <w:ind w:right="240"/>
        <w:jc w:val="right"/>
        <w:rPr>
          <w:rFonts w:ascii="標楷體" w:eastAsia="標楷體" w:hAnsi="標楷體"/>
          <w:color w:val="000000" w:themeColor="text1"/>
          <w:kern w:val="0"/>
          <w:sz w:val="20"/>
          <w:szCs w:val="26"/>
        </w:rPr>
      </w:pPr>
      <w:r>
        <w:rPr>
          <w:rFonts w:ascii="標楷體" w:eastAsia="標楷體" w:hAnsi="標楷體" w:hint="eastAsia"/>
          <w:color w:val="000000" w:themeColor="text1"/>
          <w:kern w:val="0"/>
          <w:sz w:val="20"/>
          <w:szCs w:val="26"/>
        </w:rPr>
        <w:t>中華民國100年5月2日南市教中（一）字第10003136110號函頒布</w:t>
      </w:r>
    </w:p>
    <w:p w:rsidR="0016332D" w:rsidRDefault="0016332D" w:rsidP="0016332D">
      <w:pPr>
        <w:spacing w:line="420" w:lineRule="exact"/>
        <w:ind w:right="240"/>
        <w:jc w:val="right"/>
        <w:rPr>
          <w:rFonts w:ascii="標楷體" w:eastAsia="標楷體" w:hAnsi="標楷體"/>
          <w:color w:val="000000" w:themeColor="text1"/>
          <w:kern w:val="0"/>
          <w:sz w:val="20"/>
          <w:szCs w:val="26"/>
        </w:rPr>
      </w:pPr>
      <w:r w:rsidRPr="00402815">
        <w:rPr>
          <w:rFonts w:ascii="標楷體" w:eastAsia="標楷體" w:hAnsi="標楷體" w:hint="eastAsia"/>
          <w:color w:val="000000" w:themeColor="text1"/>
          <w:kern w:val="0"/>
          <w:sz w:val="20"/>
          <w:szCs w:val="26"/>
        </w:rPr>
        <w:t>中華民國103年8月</w:t>
      </w:r>
      <w:r>
        <w:rPr>
          <w:rFonts w:ascii="標楷體" w:eastAsia="標楷體" w:hAnsi="標楷體" w:hint="eastAsia"/>
          <w:color w:val="000000" w:themeColor="text1"/>
          <w:kern w:val="0"/>
          <w:sz w:val="20"/>
          <w:szCs w:val="26"/>
        </w:rPr>
        <w:t>22</w:t>
      </w:r>
      <w:r w:rsidRPr="00402815">
        <w:rPr>
          <w:rFonts w:ascii="標楷體" w:eastAsia="標楷體" w:hAnsi="標楷體" w:hint="eastAsia"/>
          <w:color w:val="000000" w:themeColor="text1"/>
          <w:kern w:val="0"/>
          <w:sz w:val="20"/>
          <w:szCs w:val="26"/>
        </w:rPr>
        <w:t>日南市</w:t>
      </w:r>
      <w:proofErr w:type="gramStart"/>
      <w:r w:rsidRPr="00402815">
        <w:rPr>
          <w:rFonts w:ascii="標楷體" w:eastAsia="標楷體" w:hAnsi="標楷體" w:hint="eastAsia"/>
          <w:color w:val="000000" w:themeColor="text1"/>
          <w:kern w:val="0"/>
          <w:sz w:val="20"/>
          <w:szCs w:val="26"/>
        </w:rPr>
        <w:t>教永字</w:t>
      </w:r>
      <w:proofErr w:type="gramEnd"/>
      <w:r w:rsidRPr="00402815">
        <w:rPr>
          <w:rFonts w:ascii="標楷體" w:eastAsia="標楷體" w:hAnsi="標楷體" w:hint="eastAsia"/>
          <w:color w:val="000000" w:themeColor="text1"/>
          <w:kern w:val="0"/>
          <w:sz w:val="20"/>
          <w:szCs w:val="26"/>
        </w:rPr>
        <w:t>第1030606969號函</w:t>
      </w:r>
      <w:r>
        <w:rPr>
          <w:rFonts w:ascii="標楷體" w:eastAsia="標楷體" w:hAnsi="標楷體" w:hint="eastAsia"/>
          <w:color w:val="000000" w:themeColor="text1"/>
          <w:kern w:val="0"/>
          <w:sz w:val="20"/>
          <w:szCs w:val="26"/>
        </w:rPr>
        <w:t>修正</w:t>
      </w:r>
    </w:p>
    <w:p w:rsidR="0016332D" w:rsidRPr="00D85939" w:rsidRDefault="0016332D" w:rsidP="0016332D">
      <w:pPr>
        <w:spacing w:line="420" w:lineRule="exact"/>
        <w:ind w:right="240"/>
        <w:jc w:val="right"/>
        <w:rPr>
          <w:rFonts w:ascii="標楷體" w:eastAsia="標楷體" w:hAnsi="標楷體"/>
          <w:color w:val="000000" w:themeColor="text1"/>
        </w:rPr>
      </w:pPr>
    </w:p>
    <w:p w:rsidR="0016332D" w:rsidRPr="00C55640" w:rsidRDefault="0016332D" w:rsidP="0016332D">
      <w:pPr>
        <w:ind w:left="425" w:hangingChars="177" w:hanging="425"/>
        <w:rPr>
          <w:rFonts w:ascii="標楷體" w:eastAsia="標楷體" w:hAnsi="標楷體"/>
          <w:color w:val="000000" w:themeColor="text1"/>
        </w:rPr>
      </w:pPr>
      <w:r w:rsidRPr="00C55640">
        <w:rPr>
          <w:rFonts w:ascii="標楷體" w:eastAsia="標楷體" w:hAnsi="標楷體" w:hint="eastAsia"/>
          <w:color w:val="000000" w:themeColor="text1"/>
        </w:rPr>
        <w:t>一、</w:t>
      </w:r>
      <w:proofErr w:type="gramStart"/>
      <w:r w:rsidRPr="00C55640">
        <w:rPr>
          <w:rFonts w:ascii="標楷體" w:eastAsia="標楷體" w:hAnsi="標楷體" w:hint="eastAsia"/>
          <w:color w:val="000000" w:themeColor="text1"/>
        </w:rPr>
        <w:t>臺</w:t>
      </w:r>
      <w:proofErr w:type="gramEnd"/>
      <w:r w:rsidRPr="00C55640">
        <w:rPr>
          <w:rFonts w:ascii="標楷體" w:eastAsia="標楷體" w:hAnsi="標楷體" w:hint="eastAsia"/>
          <w:color w:val="000000" w:themeColor="text1"/>
        </w:rPr>
        <w:t>南市政府教育局為使</w:t>
      </w:r>
      <w:proofErr w:type="gramStart"/>
      <w:r w:rsidRPr="00C55640">
        <w:rPr>
          <w:rFonts w:ascii="標楷體" w:eastAsia="標楷體" w:hAnsi="標楷體" w:hint="eastAsia"/>
          <w:color w:val="000000" w:themeColor="text1"/>
        </w:rPr>
        <w:t>臺</w:t>
      </w:r>
      <w:proofErr w:type="gramEnd"/>
      <w:r w:rsidRPr="00C55640">
        <w:rPr>
          <w:rFonts w:ascii="標楷體" w:eastAsia="標楷體" w:hAnsi="標楷體" w:hint="eastAsia"/>
          <w:color w:val="000000" w:themeColor="text1"/>
        </w:rPr>
        <w:t>南市立高級中等學校（以下簡稱學校）</w:t>
      </w:r>
      <w:r w:rsidRPr="00C55640">
        <w:rPr>
          <w:rFonts w:ascii="標楷體" w:eastAsia="標楷體" w:hAnsi="標楷體" w:hint="eastAsia"/>
          <w:color w:val="000000" w:themeColor="text1"/>
          <w:kern w:val="0"/>
        </w:rPr>
        <w:t>依學生學習需要、</w:t>
      </w:r>
      <w:r w:rsidRPr="00C55640">
        <w:rPr>
          <w:rFonts w:ascii="標楷體" w:eastAsia="標楷體" w:hAnsi="標楷體" w:hint="eastAsia"/>
          <w:color w:val="000000" w:themeColor="text1"/>
          <w:kern w:val="0"/>
          <w:szCs w:val="26"/>
        </w:rPr>
        <w:t>教學專業、民主參與之原則，辦理教科圖書選用採購</w:t>
      </w:r>
      <w:r w:rsidRPr="00C55640">
        <w:rPr>
          <w:rFonts w:ascii="標楷體" w:eastAsia="標楷體" w:hAnsi="標楷體" w:hint="eastAsia"/>
          <w:color w:val="000000" w:themeColor="text1"/>
        </w:rPr>
        <w:t>，特訂定本要點。</w:t>
      </w:r>
    </w:p>
    <w:p w:rsidR="0016332D" w:rsidRPr="00C55640" w:rsidRDefault="0016332D" w:rsidP="0016332D">
      <w:pPr>
        <w:rPr>
          <w:rFonts w:ascii="標楷體" w:eastAsia="標楷體" w:hAnsi="標楷體"/>
          <w:color w:val="000000" w:themeColor="text1"/>
        </w:rPr>
      </w:pPr>
      <w:r w:rsidRPr="00C55640">
        <w:rPr>
          <w:rFonts w:ascii="標楷體" w:eastAsia="標楷體" w:hAnsi="標楷體" w:hint="eastAsia"/>
          <w:color w:val="000000" w:themeColor="text1"/>
        </w:rPr>
        <w:t>二、教科圖書選用原則如下：</w:t>
      </w:r>
    </w:p>
    <w:p w:rsidR="0016332D" w:rsidRPr="00C55640" w:rsidRDefault="0016332D" w:rsidP="0016332D">
      <w:pPr>
        <w:ind w:leftChars="118" w:left="991" w:hangingChars="295" w:hanging="708"/>
        <w:rPr>
          <w:rFonts w:ascii="標楷體" w:eastAsia="標楷體" w:hAnsi="標楷體"/>
          <w:color w:val="000000" w:themeColor="text1"/>
          <w:shd w:val="pct15" w:color="auto" w:fill="FFFFFF"/>
        </w:rPr>
      </w:pPr>
      <w:r w:rsidRPr="00C55640">
        <w:rPr>
          <w:rFonts w:ascii="標楷體" w:eastAsia="標楷體" w:hAnsi="標楷體" w:hint="eastAsia"/>
          <w:color w:val="000000" w:themeColor="text1"/>
        </w:rPr>
        <w:t>（一）學校應選用教育部審定合格並領有執照（未逾期限）之教科圖書。但稀有類科、發展課程特色或適應學生特殊需要，如無審定本，得依教學需求選用非審定本或經學校課程發展委員會審查通過之自編教材。</w:t>
      </w:r>
    </w:p>
    <w:p w:rsidR="0016332D" w:rsidRPr="00C55640" w:rsidRDefault="0016332D" w:rsidP="0016332D">
      <w:pPr>
        <w:ind w:leftChars="118" w:left="991" w:hangingChars="295" w:hanging="708"/>
        <w:rPr>
          <w:rFonts w:ascii="標楷體" w:eastAsia="標楷體" w:hAnsi="標楷體"/>
          <w:color w:val="000000" w:themeColor="text1"/>
        </w:rPr>
      </w:pPr>
      <w:r w:rsidRPr="00C55640">
        <w:rPr>
          <w:rFonts w:ascii="標楷體" w:eastAsia="標楷體" w:hAnsi="標楷體" w:hint="eastAsia"/>
          <w:color w:val="000000" w:themeColor="text1"/>
        </w:rPr>
        <w:t>（二）列入書單之教科圖書應以教育部訂頒課程綱要之教學科目為限(含選修科目，不含班會)，各年級同一學年各科使用一種且同一版本教科圖書為原則。學生於註冊時備有</w:t>
      </w:r>
      <w:proofErr w:type="gramStart"/>
      <w:r w:rsidRPr="00C55640">
        <w:rPr>
          <w:rFonts w:ascii="標楷體" w:eastAsia="標楷體" w:hAnsi="標楷體" w:hint="eastAsia"/>
          <w:color w:val="000000" w:themeColor="text1"/>
        </w:rPr>
        <w:t>同版教</w:t>
      </w:r>
      <w:proofErr w:type="gramEnd"/>
      <w:r w:rsidRPr="00C55640">
        <w:rPr>
          <w:rFonts w:ascii="標楷體" w:eastAsia="標楷體" w:hAnsi="標楷體" w:hint="eastAsia"/>
          <w:color w:val="000000" w:themeColor="text1"/>
        </w:rPr>
        <w:t>科圖書，經驗明後應</w:t>
      </w:r>
      <w:proofErr w:type="gramStart"/>
      <w:r w:rsidRPr="00C55640">
        <w:rPr>
          <w:rFonts w:ascii="標楷體" w:eastAsia="標楷體" w:hAnsi="標楷體" w:hint="eastAsia"/>
          <w:color w:val="000000" w:themeColor="text1"/>
        </w:rPr>
        <w:t>准予免購</w:t>
      </w:r>
      <w:proofErr w:type="gramEnd"/>
      <w:r w:rsidRPr="00C55640">
        <w:rPr>
          <w:rFonts w:ascii="標楷體" w:eastAsia="標楷體" w:hAnsi="標楷體" w:hint="eastAsia"/>
          <w:color w:val="000000" w:themeColor="text1"/>
        </w:rPr>
        <w:t>。</w:t>
      </w:r>
    </w:p>
    <w:p w:rsidR="0016332D" w:rsidRPr="00C55640" w:rsidRDefault="0016332D" w:rsidP="0016332D">
      <w:pPr>
        <w:ind w:leftChars="118" w:left="991" w:hangingChars="295" w:hanging="708"/>
        <w:rPr>
          <w:rFonts w:ascii="標楷體" w:eastAsia="標楷體" w:hAnsi="標楷體"/>
          <w:color w:val="000000" w:themeColor="text1"/>
        </w:rPr>
      </w:pPr>
      <w:r w:rsidRPr="00C55640">
        <w:rPr>
          <w:rFonts w:ascii="標楷體" w:eastAsia="標楷體" w:hAnsi="標楷體" w:hint="eastAsia"/>
          <w:color w:val="000000" w:themeColor="text1"/>
        </w:rPr>
        <w:t>（三）學校教務處或各科任課教師推薦經審定合格教科圖書，由各科教學研究會，就各種版本教科圖書之內容、教學媒體、服務品質等詳加討論後提列書單。經教務處彙整各年級各科目書單送課程發展委員會審議通過後辦理採購。</w:t>
      </w:r>
    </w:p>
    <w:p w:rsidR="0016332D" w:rsidRPr="00C55640" w:rsidRDefault="0016332D" w:rsidP="0016332D">
      <w:pPr>
        <w:ind w:leftChars="118" w:left="991" w:hangingChars="295" w:hanging="708"/>
        <w:rPr>
          <w:rFonts w:ascii="標楷體" w:eastAsia="標楷體" w:hAnsi="標楷體"/>
          <w:color w:val="000000" w:themeColor="text1"/>
        </w:rPr>
      </w:pPr>
      <w:r w:rsidRPr="00C55640">
        <w:rPr>
          <w:rFonts w:ascii="標楷體" w:eastAsia="標楷體" w:hAnsi="標楷體" w:hint="eastAsia"/>
          <w:color w:val="000000" w:themeColor="text1"/>
        </w:rPr>
        <w:t>（四）學校應防範未獲選用出版公司認為不公平之舉措。</w:t>
      </w:r>
    </w:p>
    <w:p w:rsidR="0016332D" w:rsidRPr="00C55640" w:rsidRDefault="0016332D" w:rsidP="0016332D">
      <w:pPr>
        <w:ind w:leftChars="118" w:left="991" w:hangingChars="295" w:hanging="708"/>
        <w:rPr>
          <w:rFonts w:ascii="標楷體" w:eastAsia="標楷體" w:hAnsi="標楷體"/>
          <w:color w:val="000000" w:themeColor="text1"/>
        </w:rPr>
      </w:pPr>
      <w:r w:rsidRPr="00C55640">
        <w:rPr>
          <w:rFonts w:ascii="標楷體" w:eastAsia="標楷體" w:hAnsi="標楷體" w:hint="eastAsia"/>
          <w:color w:val="000000" w:themeColor="text1"/>
        </w:rPr>
        <w:t>（五）各科應推舉負責人，對已選用之教科圖書，蒐集使用者意見並記錄，列為下學年選用之參考。</w:t>
      </w:r>
    </w:p>
    <w:p w:rsidR="0016332D" w:rsidRPr="00C55640" w:rsidRDefault="0016332D" w:rsidP="0016332D">
      <w:pPr>
        <w:ind w:leftChars="118" w:left="991" w:hangingChars="295" w:hanging="708"/>
        <w:rPr>
          <w:rFonts w:ascii="標楷體" w:eastAsia="標楷體" w:hAnsi="標楷體"/>
          <w:color w:val="000000" w:themeColor="text1"/>
        </w:rPr>
      </w:pPr>
      <w:r w:rsidRPr="00C55640">
        <w:rPr>
          <w:rFonts w:ascii="標楷體" w:eastAsia="標楷體" w:hAnsi="標楷體" w:hint="eastAsia"/>
          <w:color w:val="000000" w:themeColor="text1"/>
        </w:rPr>
        <w:t>（六）參考書、工具書、習字帖、作業簿、評量卷等均不得列入書單。</w:t>
      </w:r>
    </w:p>
    <w:p w:rsidR="0016332D" w:rsidRPr="00C55640" w:rsidRDefault="0016332D" w:rsidP="0016332D">
      <w:pPr>
        <w:ind w:left="425" w:hangingChars="177" w:hanging="425"/>
        <w:rPr>
          <w:rFonts w:ascii="標楷體" w:eastAsia="標楷體" w:hAnsi="標楷體"/>
          <w:color w:val="000000" w:themeColor="text1"/>
        </w:rPr>
      </w:pPr>
      <w:r w:rsidRPr="00C55640">
        <w:rPr>
          <w:rFonts w:ascii="標楷體" w:eastAsia="標楷體" w:hAnsi="標楷體" w:hint="eastAsia"/>
          <w:color w:val="000000" w:themeColor="text1"/>
        </w:rPr>
        <w:t>三、學校應依政府採購法相關規定辦理教科圖書採購作業，並與廠商簽訂契約，載明雙方之權利與義務等事宜。</w:t>
      </w:r>
    </w:p>
    <w:p w:rsidR="0016332D" w:rsidRPr="00C55640" w:rsidRDefault="0016332D" w:rsidP="0016332D">
      <w:pPr>
        <w:ind w:leftChars="177" w:left="425" w:firstLine="1"/>
        <w:rPr>
          <w:rFonts w:ascii="標楷體" w:eastAsia="標楷體" w:hAnsi="標楷體"/>
          <w:color w:val="000000" w:themeColor="text1"/>
        </w:rPr>
      </w:pPr>
      <w:r w:rsidRPr="00C55640">
        <w:rPr>
          <w:rFonts w:ascii="標楷體" w:eastAsia="標楷體" w:hAnsi="標楷體" w:hint="eastAsia"/>
          <w:color w:val="000000" w:themeColor="text1"/>
        </w:rPr>
        <w:t>學校教科圖書決標金額包括所有教學輔助教材、工具等金額，且校方應以實際採購金額向學生收取教科圖書費用，不得有溢收或因折扣退費事宜。</w:t>
      </w:r>
      <w:proofErr w:type="gramStart"/>
      <w:r w:rsidRPr="00C55640">
        <w:rPr>
          <w:rFonts w:ascii="標楷體" w:eastAsia="標楷體" w:hAnsi="標楷體" w:hint="eastAsia"/>
          <w:color w:val="000000" w:themeColor="text1"/>
        </w:rPr>
        <w:t>其教科</w:t>
      </w:r>
      <w:proofErr w:type="gramEnd"/>
      <w:r w:rsidRPr="00C55640">
        <w:rPr>
          <w:rFonts w:ascii="標楷體" w:eastAsia="標楷體" w:hAnsi="標楷體" w:hint="eastAsia"/>
          <w:color w:val="000000" w:themeColor="text1"/>
        </w:rPr>
        <w:t>圖書之實收金額應依行政程序送請校長核定。</w:t>
      </w:r>
    </w:p>
    <w:p w:rsidR="0016332D" w:rsidRPr="00C55640" w:rsidRDefault="0016332D" w:rsidP="0016332D">
      <w:pPr>
        <w:ind w:left="425" w:hangingChars="177" w:hanging="425"/>
        <w:rPr>
          <w:rFonts w:ascii="標楷體" w:eastAsia="標楷體" w:hAnsi="標楷體"/>
          <w:color w:val="000000" w:themeColor="text1"/>
        </w:rPr>
      </w:pPr>
      <w:r w:rsidRPr="00C55640">
        <w:rPr>
          <w:rFonts w:ascii="標楷體" w:eastAsia="標楷體" w:hAnsi="標楷體" w:hint="eastAsia"/>
          <w:color w:val="000000" w:themeColor="text1"/>
        </w:rPr>
        <w:t>四、教科圖書選用採購過程應作成書面紀錄，並應歸檔保存五年供查核。</w:t>
      </w:r>
    </w:p>
    <w:p w:rsidR="0016332D" w:rsidRPr="00C55640" w:rsidRDefault="0016332D" w:rsidP="0016332D">
      <w:pPr>
        <w:ind w:left="425" w:hangingChars="177" w:hanging="425"/>
        <w:rPr>
          <w:rFonts w:ascii="標楷體" w:eastAsia="標楷體" w:hAnsi="標楷體"/>
          <w:color w:val="000000" w:themeColor="text1"/>
        </w:rPr>
      </w:pPr>
      <w:r w:rsidRPr="00C55640">
        <w:rPr>
          <w:rFonts w:ascii="標楷體" w:eastAsia="標楷體" w:hAnsi="標楷體" w:hint="eastAsia"/>
          <w:color w:val="000000" w:themeColor="text1"/>
        </w:rPr>
        <w:t>五、擔任各版本教科圖書或參考用書之編審、顧問、試用人員，不得參與該科教科圖書選用採購相關事宜。</w:t>
      </w:r>
    </w:p>
    <w:p w:rsidR="0016332D" w:rsidRPr="00C55640" w:rsidRDefault="0016332D" w:rsidP="0016332D">
      <w:pPr>
        <w:ind w:left="425" w:hangingChars="177" w:hanging="425"/>
        <w:rPr>
          <w:rFonts w:ascii="標楷體" w:eastAsia="標楷體" w:hAnsi="標楷體"/>
          <w:color w:val="000000" w:themeColor="text1"/>
        </w:rPr>
      </w:pPr>
      <w:r w:rsidRPr="00C55640">
        <w:rPr>
          <w:rFonts w:ascii="標楷體" w:eastAsia="標楷體" w:hAnsi="標楷體" w:hint="eastAsia"/>
          <w:color w:val="000000" w:themeColor="text1"/>
        </w:rPr>
        <w:t>六、視障學生點字及大字體教材選用、採購、製作、配發事宜，依教育部規定辦理。</w:t>
      </w:r>
    </w:p>
    <w:p w:rsidR="0016332D" w:rsidRPr="00C55640" w:rsidRDefault="0016332D" w:rsidP="0016332D">
      <w:pPr>
        <w:ind w:left="425" w:hangingChars="177" w:hanging="425"/>
        <w:rPr>
          <w:rFonts w:ascii="標楷體" w:eastAsia="標楷體" w:hAnsi="標楷體"/>
          <w:color w:val="000000" w:themeColor="text1"/>
        </w:rPr>
      </w:pPr>
      <w:r w:rsidRPr="00C55640">
        <w:rPr>
          <w:rFonts w:ascii="標楷體" w:eastAsia="標楷體" w:hAnsi="標楷體" w:hint="eastAsia"/>
          <w:color w:val="000000" w:themeColor="text1"/>
        </w:rPr>
        <w:t>七、學校除依本要點選用採購教科圖書外，其實際選用採購作業方式，由學校自訂實施規定，並提校務會議通過後據以辦理。</w:t>
      </w:r>
    </w:p>
    <w:p w:rsidR="004C1077" w:rsidRPr="0016332D" w:rsidRDefault="004C1077"/>
    <w:sectPr w:rsidR="004C1077" w:rsidRPr="0016332D" w:rsidSect="00C81693">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86" w:rsidRDefault="00085686" w:rsidP="005860A5">
      <w:r>
        <w:separator/>
      </w:r>
    </w:p>
  </w:endnote>
  <w:endnote w:type="continuationSeparator" w:id="0">
    <w:p w:rsidR="00085686" w:rsidRDefault="00085686" w:rsidP="0058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86" w:rsidRDefault="00085686" w:rsidP="005860A5">
      <w:r>
        <w:separator/>
      </w:r>
    </w:p>
  </w:footnote>
  <w:footnote w:type="continuationSeparator" w:id="0">
    <w:p w:rsidR="00085686" w:rsidRDefault="00085686" w:rsidP="00586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2D"/>
    <w:rsid w:val="00085686"/>
    <w:rsid w:val="00133BC1"/>
    <w:rsid w:val="0016332D"/>
    <w:rsid w:val="004C1077"/>
    <w:rsid w:val="005860A5"/>
    <w:rsid w:val="008B45A6"/>
    <w:rsid w:val="00D85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3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60A5"/>
    <w:pPr>
      <w:tabs>
        <w:tab w:val="center" w:pos="4153"/>
        <w:tab w:val="right" w:pos="8306"/>
      </w:tabs>
      <w:snapToGrid w:val="0"/>
    </w:pPr>
    <w:rPr>
      <w:sz w:val="20"/>
      <w:szCs w:val="20"/>
    </w:rPr>
  </w:style>
  <w:style w:type="character" w:customStyle="1" w:styleId="a4">
    <w:name w:val="頁首 字元"/>
    <w:basedOn w:val="a0"/>
    <w:link w:val="a3"/>
    <w:uiPriority w:val="99"/>
    <w:semiHidden/>
    <w:rsid w:val="005860A5"/>
    <w:rPr>
      <w:rFonts w:ascii="Times New Roman" w:eastAsia="新細明體" w:hAnsi="Times New Roman" w:cs="Times New Roman"/>
      <w:sz w:val="20"/>
      <w:szCs w:val="20"/>
    </w:rPr>
  </w:style>
  <w:style w:type="paragraph" w:styleId="a5">
    <w:name w:val="footer"/>
    <w:basedOn w:val="a"/>
    <w:link w:val="a6"/>
    <w:uiPriority w:val="99"/>
    <w:semiHidden/>
    <w:unhideWhenUsed/>
    <w:rsid w:val="005860A5"/>
    <w:pPr>
      <w:tabs>
        <w:tab w:val="center" w:pos="4153"/>
        <w:tab w:val="right" w:pos="8306"/>
      </w:tabs>
      <w:snapToGrid w:val="0"/>
    </w:pPr>
    <w:rPr>
      <w:sz w:val="20"/>
      <w:szCs w:val="20"/>
    </w:rPr>
  </w:style>
  <w:style w:type="character" w:customStyle="1" w:styleId="a6">
    <w:name w:val="頁尾 字元"/>
    <w:basedOn w:val="a0"/>
    <w:link w:val="a5"/>
    <w:uiPriority w:val="99"/>
    <w:semiHidden/>
    <w:rsid w:val="005860A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3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60A5"/>
    <w:pPr>
      <w:tabs>
        <w:tab w:val="center" w:pos="4153"/>
        <w:tab w:val="right" w:pos="8306"/>
      </w:tabs>
      <w:snapToGrid w:val="0"/>
    </w:pPr>
    <w:rPr>
      <w:sz w:val="20"/>
      <w:szCs w:val="20"/>
    </w:rPr>
  </w:style>
  <w:style w:type="character" w:customStyle="1" w:styleId="a4">
    <w:name w:val="頁首 字元"/>
    <w:basedOn w:val="a0"/>
    <w:link w:val="a3"/>
    <w:uiPriority w:val="99"/>
    <w:semiHidden/>
    <w:rsid w:val="005860A5"/>
    <w:rPr>
      <w:rFonts w:ascii="Times New Roman" w:eastAsia="新細明體" w:hAnsi="Times New Roman" w:cs="Times New Roman"/>
      <w:sz w:val="20"/>
      <w:szCs w:val="20"/>
    </w:rPr>
  </w:style>
  <w:style w:type="paragraph" w:styleId="a5">
    <w:name w:val="footer"/>
    <w:basedOn w:val="a"/>
    <w:link w:val="a6"/>
    <w:uiPriority w:val="99"/>
    <w:semiHidden/>
    <w:unhideWhenUsed/>
    <w:rsid w:val="005860A5"/>
    <w:pPr>
      <w:tabs>
        <w:tab w:val="center" w:pos="4153"/>
        <w:tab w:val="right" w:pos="8306"/>
      </w:tabs>
      <w:snapToGrid w:val="0"/>
    </w:pPr>
    <w:rPr>
      <w:sz w:val="20"/>
      <w:szCs w:val="20"/>
    </w:rPr>
  </w:style>
  <w:style w:type="character" w:customStyle="1" w:styleId="a6">
    <w:name w:val="頁尾 字元"/>
    <w:basedOn w:val="a0"/>
    <w:link w:val="a5"/>
    <w:uiPriority w:val="99"/>
    <w:semiHidden/>
    <w:rsid w:val="005860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2014-12-25T05:49:00Z</dcterms:created>
  <dcterms:modified xsi:type="dcterms:W3CDTF">2014-12-25T05:49:00Z</dcterms:modified>
</cp:coreProperties>
</file>